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D79B4A" w14:textId="12685D8C" w:rsidR="002B0BF3" w:rsidRPr="00FC656F" w:rsidRDefault="002B0BF3" w:rsidP="00BF6241">
      <w:pPr>
        <w:widowControl/>
        <w:tabs>
          <w:tab w:val="right" w:pos="9216"/>
        </w:tabs>
        <w:autoSpaceDE w:val="0"/>
        <w:autoSpaceDN w:val="0"/>
        <w:spacing w:beforeLines="0" w:before="0" w:line="240" w:lineRule="auto"/>
        <w:rPr>
          <w:rFonts w:eastAsia="SimSun" w:cs="Times New Roman"/>
          <w:b/>
        </w:rPr>
      </w:pPr>
      <w:r w:rsidRPr="00FC656F">
        <w:rPr>
          <w:rFonts w:eastAsia="SimSun" w:cs="Times New Roman"/>
          <w:b/>
          <w:noProof/>
        </w:rPr>
        <mc:AlternateContent>
          <mc:Choice Requires="wps">
            <w:drawing>
              <wp:anchor distT="0" distB="0" distL="114300" distR="114300" simplePos="0" relativeHeight="251657216" behindDoc="0" locked="1" layoutInCell="1" allowOverlap="1" wp14:anchorId="1F258ACE" wp14:editId="7745C924">
                <wp:simplePos x="0" y="0"/>
                <wp:positionH relativeFrom="column">
                  <wp:posOffset>0</wp:posOffset>
                </wp:positionH>
                <wp:positionV relativeFrom="paragraph">
                  <wp:posOffset>0</wp:posOffset>
                </wp:positionV>
                <wp:extent cx="635" cy="635"/>
                <wp:effectExtent l="9525" t="9525" r="8890" b="8890"/>
                <wp:wrapNone/>
                <wp:docPr id="2"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F78743" id="任意多边形 5"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pJg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QZ6GEiRhIm2DPccn5Seh4kecFbnTqTzCejKHleMG5b0dPnoz80DkZf/uNi23XOVC/04svX558&#10;t9r0nATnNh4HGNtkQqIJDs6dS/tzHF7D7+CiebNK0oPTki9FGjfLtOQHr5P8bfFmmQxYOdMi9889&#10;A3sG9gzsGdgzsGdgz8D/mAF88L2F0ixJmCzAZUG7rsQQ6rrL6lUtS1JRveDxDwKVfJzScsGe1TVf&#10;p4wmUEYq/MCYIF8ETEWz9Vc8gXqQLhuuatureV1IgVC1oitVQl9vSmh21aAYOn0HysUY+mUDdBnQ&#10;YTctXormnHElgq5eiEbX3gm0VOWctPXnFOr0eZFDGf7ZANlojQj27a5S34CwAUrvBkFN+3FJjgHa&#10;Ick1QDt0AtN7y+2Q5BugHZICA7RDEhytNsvhwI/cgNgIqLLh6XmO3x5uNpRFfTwOIt8N78XjviO8&#10;MAqJez/e9Mk9muC+YzzbcXd6ue8cQoII7eAC9x2Efc/3d4rsewk7fuD2ZUK8LrqIpGkXpPFV2UYp&#10;tBBsopE1DdWeqLiQe0HGLAT9VO8nOgSYjOkbdGSgwXyJdtodcgsNzMvpnXCwTcK7DXUbjg04RJiE&#10;B33pYBdMa42o4VgsD8RT6Qc4Ek8x0Aznu6lkEY7FU6yWAgVoIzlQukATreGYqDYjSruWHCv4ik25&#10;QjWSDWyHviaE4LBT4wYUL2dZfMremVNcD8IH9MaB20ZupYRFHoHAlQM2DnVItwM2qCkHAkdlB2mi&#10;Idl805OC0NeTsEf6wnw/1P1totFoz22XePgCLg7uXIBEke73YFxlPr0EjnzY7NI8x944+KNmYOyZ&#10;BIOvFFtSupTmEGLYR1wdcy4hD7dFLwEkGKR0omCTGf3d0oEXdT43PZCXpsdvgqTN7+DBDtP9a6uI&#10;3bHXE95BzEXaCRhymyJiW8s2foGiW3Zt5jyKJILBGXdzbrtAtvRGtw06L4HTHe2Px3k97DjeDqLA&#10;JXdGHfZJGxAP9zqEFkSiVNtwL3YC+W2H7q2tg0nQ4h+zETGBT5YWt7WvMSaeznjbqeDOvGK6P865&#10;YLrukMlLFSCbLKYyxE0RInieJWdZnsvMJerFbJzXaEUhMZ6pX5s/DVheyiQIOclTKdcYM0TIz7Cu&#10;WmBVA1ZkDVx55lkxssINiA5lRTYpE5UaGprluq22BFjRVWW6upvx5BoqtJrr+0y4f4VGyut3FlrD&#10;XebIEm+XtGYWyi9KqPIi7LoQiI16cT0oEyDd90dm/RFaxiBqZDUWfOlkc9zAG0xZVnW2SGEl/bkp&#10;+TOoDOeZrOOUflqr9gXuKxX57d2qvBDtvyvUzQ3w8T8A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MSaa+kmBQAASR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45B5" w:rsidRPr="00FC656F">
        <w:rPr>
          <w:rFonts w:eastAsia="SimSun" w:cs="Times New Roman"/>
          <w:b/>
        </w:rPr>
        <w:t>3GPP</w:t>
      </w:r>
      <w:r w:rsidR="00D1319F" w:rsidRPr="00FC656F">
        <w:rPr>
          <w:rFonts w:eastAsia="SimSun" w:cs="Times New Roman"/>
          <w:b/>
        </w:rPr>
        <w:t xml:space="preserve"> </w:t>
      </w:r>
      <w:r w:rsidR="007C45B5" w:rsidRPr="00FC656F">
        <w:rPr>
          <w:rFonts w:eastAsia="SimSun" w:cs="Times New Roman"/>
          <w:b/>
        </w:rPr>
        <w:t>TSG</w:t>
      </w:r>
      <w:r w:rsidR="0012018F" w:rsidRPr="00FC656F">
        <w:rPr>
          <w:rFonts w:eastAsia="SimSun" w:cs="Times New Roman"/>
          <w:b/>
        </w:rPr>
        <w:t>-</w:t>
      </w:r>
      <w:r w:rsidR="007C45B5" w:rsidRPr="00FC656F">
        <w:rPr>
          <w:rFonts w:eastAsia="SimSun" w:cs="Times New Roman"/>
          <w:b/>
        </w:rPr>
        <w:t>RAN</w:t>
      </w:r>
      <w:r w:rsidR="00D1319F" w:rsidRPr="00FC656F">
        <w:rPr>
          <w:rFonts w:eastAsia="SimSun" w:cs="Times New Roman"/>
          <w:b/>
        </w:rPr>
        <w:t xml:space="preserve"> </w:t>
      </w:r>
      <w:r w:rsidR="007C45B5" w:rsidRPr="00FC656F">
        <w:rPr>
          <w:rFonts w:eastAsia="SimSun" w:cs="Times New Roman"/>
          <w:b/>
        </w:rPr>
        <w:t>WG1</w:t>
      </w:r>
      <w:r w:rsidR="00D1319F" w:rsidRPr="00FC656F">
        <w:rPr>
          <w:rFonts w:eastAsia="SimSun" w:cs="Times New Roman"/>
          <w:b/>
        </w:rPr>
        <w:t xml:space="preserve"> </w:t>
      </w:r>
      <w:r w:rsidR="00D56100" w:rsidRPr="00FC656F">
        <w:rPr>
          <w:rFonts w:eastAsia="SimSun" w:cs="Times New Roman"/>
          <w:b/>
        </w:rPr>
        <w:t>Meeting</w:t>
      </w:r>
      <w:r w:rsidR="00D1319F" w:rsidRPr="00FC656F">
        <w:rPr>
          <w:rFonts w:eastAsia="SimSun" w:cs="Times New Roman"/>
          <w:b/>
        </w:rPr>
        <w:t xml:space="preserve"> </w:t>
      </w:r>
      <w:r w:rsidR="007C45B5" w:rsidRPr="00FC656F">
        <w:rPr>
          <w:rFonts w:eastAsia="SimSun" w:cs="Times New Roman"/>
          <w:b/>
        </w:rPr>
        <w:t>#1</w:t>
      </w:r>
      <w:r w:rsidR="002C0453" w:rsidRPr="00FC656F">
        <w:rPr>
          <w:rFonts w:eastAsia="SimSun" w:cs="Times New Roman"/>
          <w:b/>
        </w:rPr>
        <w:t>10</w:t>
      </w:r>
      <w:r w:rsidRPr="00FC656F">
        <w:rPr>
          <w:rFonts w:eastAsia="SimSun" w:cs="Times New Roman"/>
          <w:b/>
        </w:rPr>
        <w:tab/>
      </w:r>
      <w:r w:rsidR="007C45B5" w:rsidRPr="00FC656F">
        <w:rPr>
          <w:rFonts w:eastAsia="SimSun" w:cs="Times New Roman"/>
          <w:b/>
        </w:rPr>
        <w:t>R1-</w:t>
      </w:r>
      <w:r w:rsidR="002C0453" w:rsidRPr="00FC656F">
        <w:rPr>
          <w:rFonts w:eastAsia="SimSun" w:cs="Times New Roman"/>
          <w:b/>
        </w:rPr>
        <w:t>22</w:t>
      </w:r>
      <w:r w:rsidR="00104339" w:rsidRPr="00104339">
        <w:rPr>
          <w:rFonts w:eastAsia="SimSun" w:cs="Times New Roman"/>
          <w:b/>
        </w:rPr>
        <w:t>05896</w:t>
      </w:r>
    </w:p>
    <w:p w14:paraId="0F6D5C59" w14:textId="56F5C340" w:rsidR="00051B22" w:rsidRPr="00FC656F" w:rsidRDefault="002C0453" w:rsidP="00751776">
      <w:pPr>
        <w:widowControl/>
        <w:tabs>
          <w:tab w:val="right" w:pos="9216"/>
        </w:tabs>
        <w:autoSpaceDE w:val="0"/>
        <w:autoSpaceDN w:val="0"/>
        <w:spacing w:beforeLines="0" w:before="0" w:afterLines="50" w:after="156" w:line="240" w:lineRule="auto"/>
        <w:rPr>
          <w:rFonts w:eastAsia="SimSun" w:cs="Times New Roman"/>
          <w:b/>
        </w:rPr>
      </w:pPr>
      <w:r w:rsidRPr="00FC656F">
        <w:rPr>
          <w:rFonts w:eastAsia="SimSun" w:cs="Times New Roman"/>
          <w:b/>
        </w:rPr>
        <w:t>Toulouse, France, Aug</w:t>
      </w:r>
      <w:r w:rsidR="008B62D1">
        <w:rPr>
          <w:rFonts w:eastAsia="SimSun" w:cs="Times New Roman"/>
          <w:b/>
        </w:rPr>
        <w:t>ust</w:t>
      </w:r>
      <w:r w:rsidRPr="00FC656F">
        <w:rPr>
          <w:rFonts w:eastAsia="SimSun" w:cs="Times New Roman"/>
          <w:b/>
        </w:rPr>
        <w:t xml:space="preserve"> 22 –</w:t>
      </w:r>
      <w:r w:rsidR="00A33563">
        <w:rPr>
          <w:rFonts w:eastAsia="SimSun" w:cs="Times New Roman"/>
          <w:b/>
        </w:rPr>
        <w:t xml:space="preserve"> </w:t>
      </w:r>
      <w:r w:rsidRPr="00FC656F">
        <w:rPr>
          <w:rFonts w:eastAsia="SimSun" w:cs="Times New Roman"/>
          <w:b/>
        </w:rPr>
        <w:t>26, 2022</w:t>
      </w:r>
    </w:p>
    <w:p w14:paraId="717C7C79" w14:textId="77777777" w:rsidR="002B0BF3" w:rsidRPr="00FC656F" w:rsidRDefault="002B0BF3" w:rsidP="00BF6241">
      <w:pPr>
        <w:widowControl/>
        <w:pBdr>
          <w:top w:val="single" w:sz="4" w:space="1" w:color="auto"/>
        </w:pBdr>
        <w:autoSpaceDE w:val="0"/>
        <w:autoSpaceDN w:val="0"/>
        <w:spacing w:beforeLines="0" w:before="0" w:line="240" w:lineRule="auto"/>
        <w:rPr>
          <w:rFonts w:eastAsia="SimSun" w:cs="Times New Roman"/>
          <w:b/>
          <w:sz w:val="16"/>
          <w:szCs w:val="16"/>
        </w:rPr>
      </w:pPr>
    </w:p>
    <w:p w14:paraId="4FC02C5C" w14:textId="1233A1F6" w:rsidR="002B0BF3" w:rsidRPr="00FC656F" w:rsidRDefault="002B0BF3" w:rsidP="00BF6241">
      <w:pPr>
        <w:widowControl/>
        <w:autoSpaceDE w:val="0"/>
        <w:autoSpaceDN w:val="0"/>
        <w:spacing w:beforeLines="0" w:before="0" w:after="60" w:line="240" w:lineRule="auto"/>
        <w:ind w:left="1555" w:hanging="1555"/>
        <w:rPr>
          <w:rFonts w:eastAsia="SimSun" w:cs="Times New Roman"/>
          <w:b/>
        </w:rPr>
      </w:pPr>
      <w:r w:rsidRPr="00FC656F">
        <w:rPr>
          <w:rFonts w:eastAsia="SimSun" w:cs="Times New Roman"/>
          <w:b/>
        </w:rPr>
        <w:t>Agenda</w:t>
      </w:r>
      <w:r w:rsidR="00D1319F" w:rsidRPr="00FC656F">
        <w:rPr>
          <w:rFonts w:eastAsia="SimSun" w:cs="Times New Roman"/>
          <w:b/>
        </w:rPr>
        <w:t xml:space="preserve"> </w:t>
      </w:r>
      <w:r w:rsidRPr="00FC656F">
        <w:rPr>
          <w:rFonts w:eastAsia="SimSun" w:cs="Times New Roman"/>
          <w:b/>
        </w:rPr>
        <w:t>Item:</w:t>
      </w:r>
      <w:r w:rsidRPr="00FC656F">
        <w:rPr>
          <w:rFonts w:eastAsia="SimSun" w:cs="Times New Roman"/>
          <w:b/>
        </w:rPr>
        <w:tab/>
      </w:r>
      <w:r w:rsidR="0025297D" w:rsidRPr="00FC656F">
        <w:rPr>
          <w:rFonts w:eastAsia="SimSun" w:cs="Times New Roman"/>
          <w:b/>
        </w:rPr>
        <w:t>9</w:t>
      </w:r>
      <w:r w:rsidR="00CD4CDF" w:rsidRPr="00FC656F">
        <w:rPr>
          <w:rFonts w:eastAsia="SimSun" w:cs="Times New Roman"/>
          <w:b/>
        </w:rPr>
        <w:t>.</w:t>
      </w:r>
      <w:r w:rsidR="0025297D" w:rsidRPr="00FC656F">
        <w:rPr>
          <w:rFonts w:eastAsia="SimSun" w:cs="Times New Roman"/>
          <w:b/>
        </w:rPr>
        <w:t>3</w:t>
      </w:r>
      <w:r w:rsidR="00AD44C0" w:rsidRPr="00FC656F">
        <w:rPr>
          <w:rFonts w:eastAsia="SimSun" w:cs="Times New Roman"/>
          <w:b/>
        </w:rPr>
        <w:t>.1</w:t>
      </w:r>
    </w:p>
    <w:p w14:paraId="1A72AFBF" w14:textId="34D086D2" w:rsidR="002B0BF3" w:rsidRPr="00FC656F" w:rsidRDefault="002B0BF3" w:rsidP="00BF6241">
      <w:pPr>
        <w:widowControl/>
        <w:autoSpaceDE w:val="0"/>
        <w:autoSpaceDN w:val="0"/>
        <w:spacing w:beforeLines="0" w:before="0" w:after="60" w:line="240" w:lineRule="auto"/>
        <w:ind w:left="1555" w:hanging="1555"/>
        <w:rPr>
          <w:rFonts w:eastAsia="SimSun" w:cs="Times New Roman"/>
          <w:b/>
        </w:rPr>
      </w:pPr>
      <w:r w:rsidRPr="00FC656F">
        <w:rPr>
          <w:rFonts w:eastAsia="SimSun" w:cs="Times New Roman"/>
          <w:b/>
        </w:rPr>
        <w:t>Source:</w:t>
      </w:r>
      <w:r w:rsidRPr="00FC656F">
        <w:rPr>
          <w:rFonts w:eastAsia="SimSun" w:cs="Times New Roman"/>
          <w:b/>
        </w:rPr>
        <w:tab/>
        <w:t>Huawei,</w:t>
      </w:r>
      <w:r w:rsidR="00D1319F" w:rsidRPr="00FC656F">
        <w:rPr>
          <w:rFonts w:eastAsia="SimSun" w:cs="Times New Roman"/>
          <w:b/>
        </w:rPr>
        <w:t xml:space="preserve"> </w:t>
      </w:r>
      <w:r w:rsidRPr="00FC656F">
        <w:rPr>
          <w:rFonts w:eastAsia="SimSun" w:cs="Times New Roman"/>
          <w:b/>
        </w:rPr>
        <w:t>HiSilicon</w:t>
      </w:r>
    </w:p>
    <w:p w14:paraId="3CCD028F" w14:textId="6A3C132D" w:rsidR="002B0BF3" w:rsidRPr="00FC656F" w:rsidRDefault="002B0BF3" w:rsidP="00BF6241">
      <w:pPr>
        <w:widowControl/>
        <w:autoSpaceDE w:val="0"/>
        <w:autoSpaceDN w:val="0"/>
        <w:spacing w:beforeLines="0" w:before="0" w:after="60" w:line="240" w:lineRule="auto"/>
        <w:ind w:left="1555" w:hanging="1555"/>
        <w:rPr>
          <w:rFonts w:eastAsia="SimSun" w:cs="Times New Roman"/>
          <w:b/>
        </w:rPr>
      </w:pPr>
      <w:r w:rsidRPr="00FC656F">
        <w:rPr>
          <w:rFonts w:eastAsia="SimSun" w:cs="Times New Roman"/>
          <w:b/>
        </w:rPr>
        <w:t>Title:</w:t>
      </w:r>
      <w:r w:rsidRPr="00FC656F">
        <w:rPr>
          <w:rFonts w:eastAsia="SimSun" w:cs="Times New Roman"/>
          <w:b/>
        </w:rPr>
        <w:tab/>
      </w:r>
      <w:r w:rsidR="00194AF4" w:rsidRPr="00FC656F">
        <w:rPr>
          <w:rFonts w:eastAsia="SimSun" w:cs="Times New Roman"/>
          <w:b/>
        </w:rPr>
        <w:t>Evaluation</w:t>
      </w:r>
      <w:r w:rsidR="00A87665" w:rsidRPr="00FC656F">
        <w:rPr>
          <w:rFonts w:eastAsia="SimSun" w:cs="Times New Roman"/>
          <w:b/>
        </w:rPr>
        <w:t xml:space="preserve"> on evolution</w:t>
      </w:r>
      <w:r w:rsidR="00194AF4" w:rsidRPr="00FC656F">
        <w:rPr>
          <w:rFonts w:eastAsia="SimSun" w:cs="Times New Roman"/>
          <w:b/>
        </w:rPr>
        <w:t xml:space="preserve"> of NR duplex operation</w:t>
      </w:r>
    </w:p>
    <w:p w14:paraId="1FE80F6D" w14:textId="02E60392" w:rsidR="002B0BF3" w:rsidRPr="00FC656F" w:rsidRDefault="002B0BF3" w:rsidP="00BF6241">
      <w:pPr>
        <w:widowControl/>
        <w:autoSpaceDE w:val="0"/>
        <w:autoSpaceDN w:val="0"/>
        <w:spacing w:beforeLines="0" w:before="0" w:after="60" w:line="240" w:lineRule="auto"/>
        <w:ind w:left="1555" w:hanging="1555"/>
        <w:rPr>
          <w:rFonts w:eastAsia="SimSun" w:cs="Times New Roman"/>
          <w:b/>
        </w:rPr>
      </w:pPr>
      <w:r w:rsidRPr="00FC656F">
        <w:rPr>
          <w:rFonts w:eastAsia="SimSun" w:cs="Times New Roman"/>
          <w:b/>
        </w:rPr>
        <w:t>Document</w:t>
      </w:r>
      <w:r w:rsidR="00D1319F" w:rsidRPr="00FC656F">
        <w:rPr>
          <w:rFonts w:eastAsia="SimSun" w:cs="Times New Roman"/>
          <w:b/>
        </w:rPr>
        <w:t xml:space="preserve"> </w:t>
      </w:r>
      <w:r w:rsidRPr="00FC656F">
        <w:rPr>
          <w:rFonts w:eastAsia="SimSun" w:cs="Times New Roman"/>
          <w:b/>
        </w:rPr>
        <w:t>for:</w:t>
      </w:r>
      <w:r w:rsidRPr="00FC656F">
        <w:rPr>
          <w:rFonts w:eastAsia="SimSun" w:cs="Times New Roman"/>
          <w:b/>
        </w:rPr>
        <w:tab/>
        <w:t>Discussion</w:t>
      </w:r>
      <w:r w:rsidR="00D1319F" w:rsidRPr="00FC656F">
        <w:rPr>
          <w:rFonts w:eastAsia="SimSun" w:cs="Times New Roman"/>
          <w:b/>
        </w:rPr>
        <w:t xml:space="preserve"> </w:t>
      </w:r>
      <w:r w:rsidRPr="00FC656F">
        <w:rPr>
          <w:rFonts w:eastAsia="SimSun" w:cs="Times New Roman"/>
          <w:b/>
        </w:rPr>
        <w:t>and</w:t>
      </w:r>
      <w:r w:rsidR="00D1319F" w:rsidRPr="00FC656F">
        <w:rPr>
          <w:rFonts w:eastAsia="SimSun" w:cs="Times New Roman"/>
          <w:b/>
        </w:rPr>
        <w:t xml:space="preserve"> </w:t>
      </w:r>
      <w:r w:rsidRPr="00FC656F">
        <w:rPr>
          <w:rFonts w:eastAsia="SimSun" w:cs="Times New Roman"/>
          <w:b/>
        </w:rPr>
        <w:t>Decision</w:t>
      </w:r>
      <w:bookmarkStart w:id="0" w:name="_GoBack"/>
      <w:bookmarkEnd w:id="0"/>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SimSun" w:cs="Times New Roman"/>
          <w:b/>
          <w:sz w:val="16"/>
          <w:szCs w:val="16"/>
        </w:rPr>
      </w:pPr>
    </w:p>
    <w:p w14:paraId="5A155E93" w14:textId="77777777" w:rsidR="002B0BF3" w:rsidRPr="00FC656F" w:rsidRDefault="002B0BF3" w:rsidP="00BF6241">
      <w:pPr>
        <w:pStyle w:val="ListParagraph"/>
        <w:keepNext/>
        <w:widowControl/>
        <w:numPr>
          <w:ilvl w:val="0"/>
          <w:numId w:val="1"/>
        </w:numPr>
        <w:tabs>
          <w:tab w:val="num" w:pos="432"/>
        </w:tabs>
        <w:autoSpaceDE w:val="0"/>
        <w:autoSpaceDN w:val="0"/>
        <w:spacing w:before="93" w:after="93" w:line="240" w:lineRule="auto"/>
        <w:ind w:left="357" w:firstLineChars="0" w:hanging="357"/>
        <w:outlineLvl w:val="0"/>
        <w:rPr>
          <w:rFonts w:eastAsia="SimSun" w:cs="Times New Roman"/>
          <w:b/>
          <w:bCs/>
          <w:kern w:val="0"/>
          <w:sz w:val="28"/>
          <w:szCs w:val="28"/>
          <w:lang w:eastAsia="en-US"/>
        </w:rPr>
      </w:pPr>
      <w:bookmarkStart w:id="1" w:name="_Ref124589705"/>
      <w:bookmarkStart w:id="2" w:name="_Ref129681862"/>
      <w:r w:rsidRPr="00FC656F">
        <w:rPr>
          <w:rFonts w:eastAsia="SimSun" w:cs="Times New Roman"/>
          <w:b/>
          <w:bCs/>
          <w:kern w:val="0"/>
          <w:sz w:val="28"/>
          <w:szCs w:val="28"/>
          <w:lang w:eastAsia="en-US"/>
        </w:rPr>
        <w:t>Introduction</w:t>
      </w:r>
      <w:bookmarkEnd w:id="1"/>
      <w:bookmarkEnd w:id="2"/>
    </w:p>
    <w:p w14:paraId="0A53DE44" w14:textId="20EBDAB3" w:rsidR="00F7431E" w:rsidRPr="00FC656F" w:rsidRDefault="00BD43D5" w:rsidP="00E54D69">
      <w:pPr>
        <w:spacing w:before="93"/>
        <w:rPr>
          <w:rFonts w:cs="Times New Roman"/>
        </w:rPr>
      </w:pPr>
      <w:r w:rsidRPr="00FC656F">
        <w:rPr>
          <w:rFonts w:cs="Times New Roman"/>
        </w:rPr>
        <w:t>In</w:t>
      </w:r>
      <w:r w:rsidR="00D1319F" w:rsidRPr="00FC656F">
        <w:rPr>
          <w:rFonts w:cs="Times New Roman"/>
        </w:rPr>
        <w:t xml:space="preserve"> </w:t>
      </w:r>
      <w:r w:rsidRPr="00FC656F">
        <w:rPr>
          <w:rFonts w:cs="Times New Roman"/>
        </w:rPr>
        <w:t>RAN</w:t>
      </w:r>
      <w:r w:rsidR="00830FEA" w:rsidRPr="00FC656F">
        <w:rPr>
          <w:rFonts w:cs="Times New Roman"/>
        </w:rPr>
        <w:t>1</w:t>
      </w:r>
      <w:r w:rsidR="004B1321" w:rsidRPr="00FC656F">
        <w:rPr>
          <w:rFonts w:cs="Times New Roman"/>
        </w:rPr>
        <w:t>#</w:t>
      </w:r>
      <w:r w:rsidR="003565BE" w:rsidRPr="00FC656F">
        <w:rPr>
          <w:rFonts w:cs="Times New Roman"/>
        </w:rPr>
        <w:t>109</w:t>
      </w:r>
      <w:r w:rsidRPr="00FC656F">
        <w:rPr>
          <w:rFonts w:cs="Times New Roman"/>
        </w:rPr>
        <w:t>-e</w:t>
      </w:r>
      <w:r w:rsidR="00D1319F" w:rsidRPr="00FC656F">
        <w:rPr>
          <w:rFonts w:cs="Times New Roman"/>
        </w:rPr>
        <w:t xml:space="preserve"> </w:t>
      </w:r>
      <w:r w:rsidRPr="00FC656F">
        <w:rPr>
          <w:rFonts w:cs="Times New Roman"/>
        </w:rPr>
        <w:t>[1],</w:t>
      </w:r>
      <w:r w:rsidR="006339A2" w:rsidRPr="00FC656F">
        <w:rPr>
          <w:rFonts w:cs="Times New Roman"/>
        </w:rPr>
        <w:t xml:space="preserve"> </w:t>
      </w:r>
      <w:r w:rsidR="003F3D75">
        <w:rPr>
          <w:rFonts w:cs="Times New Roman"/>
        </w:rPr>
        <w:t>some</w:t>
      </w:r>
      <w:r w:rsidR="000675C3">
        <w:rPr>
          <w:rFonts w:cs="Times New Roman"/>
        </w:rPr>
        <w:t xml:space="preserve"> </w:t>
      </w:r>
      <w:r w:rsidR="003F3D75">
        <w:rPr>
          <w:rFonts w:cs="Times New Roman"/>
        </w:rPr>
        <w:t xml:space="preserve">good </w:t>
      </w:r>
      <w:r w:rsidR="000675C3">
        <w:rPr>
          <w:rFonts w:cs="Times New Roman"/>
        </w:rPr>
        <w:t xml:space="preserve">progress has been made on </w:t>
      </w:r>
      <w:r w:rsidR="003F3D75" w:rsidRPr="00FC656F">
        <w:rPr>
          <w:rFonts w:cs="Times New Roman"/>
        </w:rPr>
        <w:t>evaluation on evolution of NR duplex operation</w:t>
      </w:r>
      <w:r w:rsidR="00050C82" w:rsidRPr="00FC656F">
        <w:rPr>
          <w:rFonts w:cs="Times New Roman"/>
        </w:rPr>
        <w:t>.</w:t>
      </w:r>
      <w:r w:rsidR="000675C3">
        <w:rPr>
          <w:rFonts w:cs="Times New Roman"/>
        </w:rPr>
        <w:t xml:space="preserve"> In t</w:t>
      </w:r>
      <w:r w:rsidR="00D265BE" w:rsidRPr="00FC656F">
        <w:rPr>
          <w:rFonts w:cs="Times New Roman"/>
        </w:rPr>
        <w:t xml:space="preserve">his </w:t>
      </w:r>
      <w:r w:rsidR="00E45C10" w:rsidRPr="00FC656F">
        <w:rPr>
          <w:rFonts w:cs="Times New Roman"/>
        </w:rPr>
        <w:t>contribution</w:t>
      </w:r>
      <w:r w:rsidR="000675C3">
        <w:rPr>
          <w:rFonts w:cs="Times New Roman"/>
        </w:rPr>
        <w:t>, we</w:t>
      </w:r>
      <w:r w:rsidR="00662DCD" w:rsidRPr="00FC656F">
        <w:rPr>
          <w:rFonts w:cs="Times New Roman"/>
        </w:rPr>
        <w:t xml:space="preserve"> discuss the </w:t>
      </w:r>
      <w:r w:rsidR="0060232F">
        <w:rPr>
          <w:rFonts w:cs="Times New Roman"/>
        </w:rPr>
        <w:t xml:space="preserve">remaining issues on the </w:t>
      </w:r>
      <w:r w:rsidR="00D265BE" w:rsidRPr="00FC656F">
        <w:rPr>
          <w:rFonts w:cs="Times New Roman"/>
        </w:rPr>
        <w:t xml:space="preserve">evaluation </w:t>
      </w:r>
      <w:r w:rsidR="003F3D75">
        <w:rPr>
          <w:rFonts w:cs="Times New Roman"/>
        </w:rPr>
        <w:t>aspects</w:t>
      </w:r>
      <w:r w:rsidR="002B766C">
        <w:rPr>
          <w:rFonts w:cs="Times New Roman"/>
        </w:rPr>
        <w:t xml:space="preserve"> in this study item</w:t>
      </w:r>
      <w:r w:rsidR="00662DCD" w:rsidRPr="00FC656F">
        <w:rPr>
          <w:rFonts w:cs="Times New Roman"/>
        </w:rPr>
        <w:t>, including deployment scenarios, interference</w:t>
      </w:r>
      <w:r w:rsidR="002C2C95">
        <w:rPr>
          <w:rFonts w:cs="Times New Roman"/>
        </w:rPr>
        <w:t xml:space="preserve"> modelling,</w:t>
      </w:r>
      <w:r w:rsidR="00662DCD" w:rsidRPr="00FC656F">
        <w:rPr>
          <w:rFonts w:cs="Times New Roman"/>
        </w:rPr>
        <w:t xml:space="preserve"> channel </w:t>
      </w:r>
      <w:r w:rsidR="00593B0D">
        <w:rPr>
          <w:rFonts w:cs="Times New Roman"/>
        </w:rPr>
        <w:t>modelling</w:t>
      </w:r>
      <w:r w:rsidR="00662DCD" w:rsidRPr="00FC656F">
        <w:rPr>
          <w:rFonts w:cs="Times New Roman"/>
        </w:rPr>
        <w:t xml:space="preserve">, evaluation methodology, </w:t>
      </w:r>
      <w:r w:rsidR="0060232F">
        <w:rPr>
          <w:rFonts w:cs="Times New Roman"/>
        </w:rPr>
        <w:t xml:space="preserve">simulation </w:t>
      </w:r>
      <w:r w:rsidR="000675C3">
        <w:rPr>
          <w:rFonts w:cs="Times New Roman"/>
        </w:rPr>
        <w:t xml:space="preserve">assumptions and performance </w:t>
      </w:r>
      <w:r w:rsidR="00662DCD" w:rsidRPr="00FC656F">
        <w:rPr>
          <w:rFonts w:cs="Times New Roman"/>
        </w:rPr>
        <w:t>metrics etc.</w:t>
      </w:r>
      <w:r w:rsidR="000675C3">
        <w:rPr>
          <w:rFonts w:cs="Times New Roman"/>
        </w:rPr>
        <w:t xml:space="preserve"> Some initial </w:t>
      </w:r>
      <w:r w:rsidR="000675C3" w:rsidRPr="00FC656F">
        <w:rPr>
          <w:rFonts w:cs="Times New Roman"/>
        </w:rPr>
        <w:t xml:space="preserve">evaluation </w:t>
      </w:r>
      <w:r w:rsidR="006B1569">
        <w:rPr>
          <w:rFonts w:cs="Times New Roman"/>
        </w:rPr>
        <w:t>results are also provided.</w:t>
      </w:r>
    </w:p>
    <w:p w14:paraId="74F5419A" w14:textId="276B6307" w:rsidR="00D44E3C" w:rsidRPr="00FC656F" w:rsidRDefault="009F79EC" w:rsidP="00AE1F8D">
      <w:pPr>
        <w:pStyle w:val="ListParagraph"/>
        <w:keepNext/>
        <w:widowControl/>
        <w:numPr>
          <w:ilvl w:val="0"/>
          <w:numId w:val="1"/>
        </w:numPr>
        <w:tabs>
          <w:tab w:val="num" w:pos="432"/>
        </w:tabs>
        <w:autoSpaceDE w:val="0"/>
        <w:autoSpaceDN w:val="0"/>
        <w:spacing w:before="93" w:after="93" w:line="240" w:lineRule="auto"/>
        <w:ind w:left="357" w:firstLineChars="0" w:hanging="357"/>
        <w:outlineLvl w:val="0"/>
        <w:rPr>
          <w:rFonts w:eastAsia="SimSun" w:cs="Times New Roman"/>
          <w:b/>
          <w:bCs/>
          <w:kern w:val="0"/>
          <w:sz w:val="28"/>
          <w:szCs w:val="28"/>
          <w:lang w:eastAsia="en-US"/>
        </w:rPr>
      </w:pPr>
      <w:r w:rsidRPr="00FC656F">
        <w:rPr>
          <w:rFonts w:eastAsia="SimSun" w:cs="Times New Roman"/>
          <w:b/>
          <w:bCs/>
          <w:kern w:val="0"/>
          <w:sz w:val="28"/>
          <w:szCs w:val="28"/>
          <w:lang w:eastAsia="en-US"/>
        </w:rPr>
        <w:t xml:space="preserve">Evaluation </w:t>
      </w:r>
      <w:r w:rsidR="00760813" w:rsidRPr="00FC656F">
        <w:rPr>
          <w:rFonts w:eastAsia="SimSun" w:cs="Times New Roman"/>
          <w:b/>
          <w:bCs/>
          <w:kern w:val="0"/>
          <w:sz w:val="28"/>
          <w:szCs w:val="28"/>
          <w:lang w:eastAsia="en-US"/>
        </w:rPr>
        <w:t>on evolution of NR duplex operation</w:t>
      </w:r>
    </w:p>
    <w:p w14:paraId="746F42E2" w14:textId="06D159FD" w:rsidR="00CA41A2" w:rsidRPr="00FC656F" w:rsidRDefault="00760813" w:rsidP="00AE1F8D">
      <w:pPr>
        <w:pStyle w:val="ListParagraph"/>
        <w:keepNext/>
        <w:widowControl/>
        <w:numPr>
          <w:ilvl w:val="1"/>
          <w:numId w:val="1"/>
        </w:numPr>
        <w:autoSpaceDE w:val="0"/>
        <w:autoSpaceDN w:val="0"/>
        <w:spacing w:before="93" w:after="93" w:line="240" w:lineRule="auto"/>
        <w:ind w:left="578" w:firstLineChars="0" w:hanging="578"/>
        <w:outlineLvl w:val="1"/>
        <w:rPr>
          <w:rFonts w:eastAsia="SimSun" w:cs="Times New Roman"/>
          <w:b/>
          <w:bCs/>
          <w:kern w:val="0"/>
          <w:sz w:val="28"/>
          <w:szCs w:val="28"/>
        </w:rPr>
      </w:pPr>
      <w:r w:rsidRPr="00FC656F">
        <w:rPr>
          <w:rFonts w:eastAsia="SimSun" w:cs="Times New Roman"/>
          <w:b/>
          <w:bCs/>
          <w:kern w:val="0"/>
          <w:sz w:val="28"/>
          <w:szCs w:val="28"/>
        </w:rPr>
        <w:t>Deploymen</w:t>
      </w:r>
      <w:r w:rsidR="00181F48" w:rsidRPr="00FC656F">
        <w:rPr>
          <w:rFonts w:eastAsia="SimSun" w:cs="Times New Roman"/>
          <w:b/>
          <w:bCs/>
          <w:kern w:val="0"/>
          <w:sz w:val="28"/>
          <w:szCs w:val="28"/>
        </w:rPr>
        <w:t>t scenarios</w:t>
      </w:r>
    </w:p>
    <w:p w14:paraId="7DA0221D" w14:textId="141A23B2" w:rsidR="007D6F9C" w:rsidRDefault="007D6F9C" w:rsidP="007D6F9C">
      <w:pPr>
        <w:spacing w:before="93"/>
        <w:rPr>
          <w:rFonts w:cs="Times New Roman"/>
        </w:rPr>
      </w:pPr>
      <w:r w:rsidRPr="00FC656F">
        <w:rPr>
          <w:rFonts w:cs="Times New Roman"/>
        </w:rPr>
        <w:t>In this section, the deployment scenarios</w:t>
      </w:r>
      <w:r w:rsidR="00411EDA">
        <w:rPr>
          <w:rFonts w:cs="Times New Roman"/>
        </w:rPr>
        <w:t xml:space="preserve"> for evaluation</w:t>
      </w:r>
      <w:r w:rsidRPr="00FC656F">
        <w:rPr>
          <w:rFonts w:cs="Times New Roman"/>
        </w:rPr>
        <w:t xml:space="preserve"> </w:t>
      </w:r>
      <w:r w:rsidR="00411EDA">
        <w:rPr>
          <w:rFonts w:cs="Times New Roman"/>
        </w:rPr>
        <w:t>o</w:t>
      </w:r>
      <w:r w:rsidR="000675C3">
        <w:rPr>
          <w:rFonts w:cs="Times New Roman"/>
        </w:rPr>
        <w:t>f</w:t>
      </w:r>
      <w:r w:rsidR="00411EDA">
        <w:rPr>
          <w:rFonts w:cs="Times New Roman"/>
        </w:rPr>
        <w:t xml:space="preserve"> </w:t>
      </w:r>
      <w:r w:rsidRPr="00FC656F">
        <w:rPr>
          <w:rFonts w:cs="Times New Roman"/>
        </w:rPr>
        <w:t>subband</w:t>
      </w:r>
      <w:r w:rsidR="002F4BAB" w:rsidRPr="00FC656F">
        <w:rPr>
          <w:rFonts w:cs="Times New Roman"/>
        </w:rPr>
        <w:t xml:space="preserve"> </w:t>
      </w:r>
      <w:r w:rsidR="00C25B5C">
        <w:rPr>
          <w:rFonts w:cs="Times New Roman"/>
        </w:rPr>
        <w:t>non-</w:t>
      </w:r>
      <w:r w:rsidRPr="00FC656F">
        <w:rPr>
          <w:rFonts w:cs="Times New Roman"/>
        </w:rPr>
        <w:t>overlapping full duplex (SBFD) and dynamic/flexible TDD</w:t>
      </w:r>
      <w:r w:rsidR="000E4E73">
        <w:rPr>
          <w:rFonts w:cs="Times New Roman"/>
        </w:rPr>
        <w:t xml:space="preserve"> </w:t>
      </w:r>
      <w:r w:rsidRPr="00FC656F">
        <w:rPr>
          <w:rFonts w:cs="Times New Roman"/>
        </w:rPr>
        <w:t>are discussed.</w:t>
      </w:r>
    </w:p>
    <w:p w14:paraId="5C86C94E" w14:textId="463632BC" w:rsidR="00B30FEE" w:rsidRPr="00FC656F" w:rsidRDefault="00B30FEE">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 xml:space="preserve">Deployment scenarios for </w:t>
      </w:r>
      <w:r w:rsidR="007D6F9C" w:rsidRPr="00FC656F">
        <w:rPr>
          <w:rFonts w:eastAsia="SimSun" w:cs="Times New Roman"/>
          <w:b/>
          <w:bCs/>
          <w:kern w:val="0"/>
          <w:sz w:val="28"/>
          <w:szCs w:val="28"/>
        </w:rPr>
        <w:t>SBFD</w:t>
      </w:r>
    </w:p>
    <w:p w14:paraId="2CCE659E" w14:textId="2FD91A72" w:rsidR="00506339" w:rsidRPr="00FC656F" w:rsidRDefault="00284D52" w:rsidP="00284D52">
      <w:pPr>
        <w:spacing w:before="93"/>
        <w:rPr>
          <w:rFonts w:cs="Times New Roman"/>
        </w:rPr>
      </w:pPr>
      <w:r w:rsidRPr="00FC656F">
        <w:rPr>
          <w:rFonts w:cs="Times New Roman"/>
        </w:rPr>
        <w:t xml:space="preserve">In RAN1#109-e [1], </w:t>
      </w:r>
      <w:r w:rsidR="00506339" w:rsidRPr="00FC656F">
        <w:rPr>
          <w:rFonts w:cs="Times New Roman"/>
        </w:rPr>
        <w:t xml:space="preserve">four deployment </w:t>
      </w:r>
      <w:r w:rsidR="00E9107B" w:rsidRPr="00FC656F">
        <w:rPr>
          <w:rFonts w:cs="Times New Roman"/>
        </w:rPr>
        <w:t>cases</w:t>
      </w:r>
      <w:r w:rsidR="00506339" w:rsidRPr="00FC656F">
        <w:rPr>
          <w:rFonts w:cs="Times New Roman"/>
        </w:rPr>
        <w:t xml:space="preserve"> for SB</w:t>
      </w:r>
      <w:r w:rsidR="00514D6C" w:rsidRPr="00FC656F">
        <w:rPr>
          <w:rFonts w:cs="Times New Roman"/>
        </w:rPr>
        <w:t>FD are defined for evaluation as follows:</w:t>
      </w:r>
    </w:p>
    <w:p w14:paraId="4E2C5370" w14:textId="18B6CA12" w:rsidR="00794C94" w:rsidRPr="00FC656F" w:rsidRDefault="00506339" w:rsidP="008627AE">
      <w:pPr>
        <w:pStyle w:val="ListParagraph"/>
        <w:numPr>
          <w:ilvl w:val="0"/>
          <w:numId w:val="6"/>
        </w:numPr>
        <w:spacing w:before="93"/>
        <w:ind w:firstLineChars="0"/>
        <w:rPr>
          <w:rFonts w:cs="Times New Roman"/>
        </w:rPr>
      </w:pPr>
      <w:r w:rsidRPr="00FC656F">
        <w:rPr>
          <w:rFonts w:cs="Times New Roman"/>
        </w:rPr>
        <w:t>Deployment Case 1: Non-coexistence case with single SBFD subband configuration</w:t>
      </w:r>
      <w:r w:rsidR="00C276BA" w:rsidRPr="00FC656F">
        <w:rPr>
          <w:rFonts w:cs="Times New Roman"/>
        </w:rPr>
        <w:t>;</w:t>
      </w:r>
    </w:p>
    <w:p w14:paraId="0ABF668A" w14:textId="3772D880" w:rsidR="00506339" w:rsidRPr="00FC656F" w:rsidRDefault="00506339" w:rsidP="008627AE">
      <w:pPr>
        <w:pStyle w:val="ListParagraph"/>
        <w:numPr>
          <w:ilvl w:val="0"/>
          <w:numId w:val="6"/>
        </w:numPr>
        <w:spacing w:before="93"/>
        <w:ind w:firstLineChars="0"/>
        <w:rPr>
          <w:rFonts w:cs="Times New Roman"/>
        </w:rPr>
      </w:pPr>
      <w:r w:rsidRPr="00FC656F">
        <w:rPr>
          <w:rFonts w:cs="Times New Roman"/>
        </w:rPr>
        <w:t>Deployment Case 2: Non-coexistence case with multiple SBFD subband configuration</w:t>
      </w:r>
      <w:r w:rsidR="00C276BA" w:rsidRPr="00FC656F">
        <w:rPr>
          <w:rFonts w:cs="Times New Roman"/>
        </w:rPr>
        <w:t>;</w:t>
      </w:r>
    </w:p>
    <w:p w14:paraId="5C4E2918" w14:textId="4BE876AC" w:rsidR="00506339" w:rsidRPr="00FC656F" w:rsidRDefault="00506339" w:rsidP="008627AE">
      <w:pPr>
        <w:pStyle w:val="ListParagraph"/>
        <w:numPr>
          <w:ilvl w:val="0"/>
          <w:numId w:val="6"/>
        </w:numPr>
        <w:spacing w:before="93"/>
        <w:ind w:firstLineChars="0"/>
        <w:rPr>
          <w:rFonts w:cs="Times New Roman"/>
        </w:rPr>
      </w:pPr>
      <w:r w:rsidRPr="00FC656F">
        <w:rPr>
          <w:rFonts w:cs="Times New Roman"/>
        </w:rPr>
        <w:t>Deployment Case 3: Co-channel co-existence case</w:t>
      </w:r>
      <w:r w:rsidR="00C276BA" w:rsidRPr="00FC656F">
        <w:rPr>
          <w:rFonts w:cs="Times New Roman"/>
        </w:rPr>
        <w:t>;</w:t>
      </w:r>
    </w:p>
    <w:p w14:paraId="6D2861E3" w14:textId="283C4B25" w:rsidR="00506339" w:rsidRPr="00FC656F" w:rsidRDefault="00506339" w:rsidP="008627AE">
      <w:pPr>
        <w:pStyle w:val="ListParagraph"/>
        <w:numPr>
          <w:ilvl w:val="0"/>
          <w:numId w:val="6"/>
        </w:numPr>
        <w:spacing w:before="93"/>
        <w:ind w:firstLineChars="0"/>
        <w:rPr>
          <w:rFonts w:cs="Times New Roman"/>
        </w:rPr>
      </w:pPr>
      <w:r w:rsidRPr="00FC656F">
        <w:rPr>
          <w:rFonts w:cs="Times New Roman"/>
        </w:rPr>
        <w:t>Deployment Case 4: Adjacent-channel co-existence case</w:t>
      </w:r>
      <w:r w:rsidR="00C276BA" w:rsidRPr="00FC656F">
        <w:rPr>
          <w:rFonts w:cs="Times New Roman"/>
        </w:rPr>
        <w:t>.</w:t>
      </w:r>
    </w:p>
    <w:p w14:paraId="2C8800A3" w14:textId="5BA88017" w:rsidR="009A7444" w:rsidRPr="00FC656F" w:rsidRDefault="009A7444" w:rsidP="00332F5C">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sidRPr="00FC656F">
        <w:rPr>
          <w:rFonts w:eastAsia="SimSun" w:cs="Times New Roman"/>
          <w:b/>
          <w:bCs/>
          <w:kern w:val="0"/>
          <w:sz w:val="28"/>
          <w:szCs w:val="28"/>
        </w:rPr>
        <w:t>Deployment Case 1</w:t>
      </w:r>
    </w:p>
    <w:p w14:paraId="7F56D30D" w14:textId="1931B9D4" w:rsidR="00301771" w:rsidRPr="00FC656F" w:rsidRDefault="00FA6D4E" w:rsidP="00FC2E23">
      <w:pPr>
        <w:spacing w:before="93"/>
        <w:rPr>
          <w:rFonts w:cs="Times New Roman"/>
        </w:rPr>
      </w:pPr>
      <w:r w:rsidRPr="00FC656F">
        <w:rPr>
          <w:rFonts w:cs="Times New Roman"/>
        </w:rPr>
        <w:t>F</w:t>
      </w:r>
      <w:r w:rsidR="00CB05CF" w:rsidRPr="00FC656F">
        <w:rPr>
          <w:rFonts w:cs="Times New Roman"/>
        </w:rPr>
        <w:t xml:space="preserve">or Urban Macro </w:t>
      </w:r>
      <w:r w:rsidR="00714FC3" w:rsidRPr="00FC656F">
        <w:rPr>
          <w:rFonts w:cs="Times New Roman"/>
        </w:rPr>
        <w:t>and Dense Urban Macro layer</w:t>
      </w:r>
      <w:r w:rsidR="00CB05CF" w:rsidRPr="00FC656F">
        <w:rPr>
          <w:rFonts w:cs="Times New Roman"/>
        </w:rPr>
        <w:t xml:space="preserve">, a </w:t>
      </w:r>
      <w:r w:rsidR="008C2F31">
        <w:rPr>
          <w:rFonts w:cs="Times New Roman"/>
        </w:rPr>
        <w:t>typical</w:t>
      </w:r>
      <w:r w:rsidR="008C2F31" w:rsidRPr="00FC656F">
        <w:rPr>
          <w:rFonts w:cs="Times New Roman"/>
        </w:rPr>
        <w:t xml:space="preserve"> </w:t>
      </w:r>
      <w:r w:rsidR="00512967">
        <w:rPr>
          <w:rFonts w:cs="Times New Roman"/>
        </w:rPr>
        <w:t xml:space="preserve">cell </w:t>
      </w:r>
      <w:r w:rsidR="00CB05CF" w:rsidRPr="00FC656F">
        <w:rPr>
          <w:rFonts w:cs="Times New Roman"/>
        </w:rPr>
        <w:t>layout is hexagonal grid with 19 macro sites and 3 sectors per site</w:t>
      </w:r>
      <w:r w:rsidR="005205AB">
        <w:rPr>
          <w:rFonts w:cs="Times New Roman"/>
        </w:rPr>
        <w:t>,</w:t>
      </w:r>
      <w:r w:rsidR="001D105A" w:rsidRPr="00FC656F">
        <w:rPr>
          <w:rFonts w:cs="Times New Roman"/>
        </w:rPr>
        <w:t xml:space="preserve"> as </w:t>
      </w:r>
      <w:r w:rsidR="005205AB">
        <w:rPr>
          <w:rFonts w:cs="Times New Roman"/>
        </w:rPr>
        <w:t xml:space="preserve">listed </w:t>
      </w:r>
      <w:r w:rsidR="001D105A" w:rsidRPr="00FC656F">
        <w:rPr>
          <w:rFonts w:cs="Times New Roman"/>
        </w:rPr>
        <w:t>in TR 38.901</w:t>
      </w:r>
      <w:r w:rsidR="00AD50DD">
        <w:rPr>
          <w:rFonts w:cs="Times New Roman"/>
        </w:rPr>
        <w:t xml:space="preserve"> </w:t>
      </w:r>
      <w:r w:rsidR="00AD50DD" w:rsidRPr="00FC656F">
        <w:rPr>
          <w:rFonts w:cs="Times New Roman"/>
        </w:rPr>
        <w:t>Table 7.2-1</w:t>
      </w:r>
      <w:r w:rsidR="001D105A" w:rsidRPr="00FC656F">
        <w:rPr>
          <w:rFonts w:cs="Times New Roman"/>
        </w:rPr>
        <w:t xml:space="preserve"> [2]</w:t>
      </w:r>
      <w:r w:rsidR="002E1EB5" w:rsidRPr="00FC656F">
        <w:rPr>
          <w:rFonts w:cs="Times New Roman"/>
        </w:rPr>
        <w:t>. However, it will lead to a high simulation complexit</w:t>
      </w:r>
      <w:r w:rsidR="000A7D5D">
        <w:rPr>
          <w:rFonts w:cs="Times New Roman"/>
        </w:rPr>
        <w:t>y</w:t>
      </w:r>
      <w:r w:rsidR="002E1EB5" w:rsidRPr="00FC656F">
        <w:rPr>
          <w:rFonts w:cs="Times New Roman"/>
        </w:rPr>
        <w:t xml:space="preserve"> </w:t>
      </w:r>
      <w:r w:rsidR="00E128A0">
        <w:rPr>
          <w:rFonts w:cs="Times New Roman"/>
        </w:rPr>
        <w:t>since</w:t>
      </w:r>
      <w:r w:rsidR="002E1EB5" w:rsidRPr="00FC656F">
        <w:rPr>
          <w:rFonts w:cs="Times New Roman"/>
        </w:rPr>
        <w:t xml:space="preserve"> a lot of </w:t>
      </w:r>
      <w:r w:rsidR="004F2F0E">
        <w:rPr>
          <w:rFonts w:cs="Times New Roman"/>
        </w:rPr>
        <w:t>gNB</w:t>
      </w:r>
      <w:r w:rsidR="00A32F75" w:rsidRPr="00FC656F">
        <w:rPr>
          <w:rFonts w:cs="Times New Roman"/>
        </w:rPr>
        <w:t>-</w:t>
      </w:r>
      <w:r w:rsidR="004F2F0E">
        <w:rPr>
          <w:rFonts w:cs="Times New Roman"/>
        </w:rPr>
        <w:t>gNB</w:t>
      </w:r>
      <w:r w:rsidR="00512967">
        <w:rPr>
          <w:rFonts w:cs="Times New Roman"/>
        </w:rPr>
        <w:t xml:space="preserve"> and UE-UE</w:t>
      </w:r>
      <w:r w:rsidR="002E1EB5" w:rsidRPr="00FC656F">
        <w:rPr>
          <w:rFonts w:cs="Times New Roman"/>
        </w:rPr>
        <w:t xml:space="preserve"> links </w:t>
      </w:r>
      <w:r w:rsidR="00512967">
        <w:rPr>
          <w:rFonts w:cs="Times New Roman"/>
        </w:rPr>
        <w:t>need to</w:t>
      </w:r>
      <w:r w:rsidR="00DA1853">
        <w:rPr>
          <w:rFonts w:cs="Times New Roman"/>
        </w:rPr>
        <w:t xml:space="preserve"> be </w:t>
      </w:r>
      <w:r w:rsidR="00512967">
        <w:rPr>
          <w:rFonts w:cs="Times New Roman"/>
        </w:rPr>
        <w:t xml:space="preserve">established </w:t>
      </w:r>
      <w:r w:rsidR="00EA5A7B">
        <w:rPr>
          <w:rFonts w:cs="Times New Roman"/>
        </w:rPr>
        <w:t xml:space="preserve">in order </w:t>
      </w:r>
      <w:r w:rsidR="009E1DF9" w:rsidRPr="00FC656F">
        <w:rPr>
          <w:rFonts w:cs="Times New Roman"/>
        </w:rPr>
        <w:t xml:space="preserve">to </w:t>
      </w:r>
      <w:r w:rsidR="00512967">
        <w:rPr>
          <w:rFonts w:cs="Times New Roman"/>
        </w:rPr>
        <w:t>model the</w:t>
      </w:r>
      <w:r w:rsidR="00512967" w:rsidRPr="00FC656F">
        <w:rPr>
          <w:rFonts w:cs="Times New Roman"/>
        </w:rPr>
        <w:t xml:space="preserve"> </w:t>
      </w:r>
      <w:r w:rsidR="006B74FD">
        <w:rPr>
          <w:rFonts w:cs="Times New Roman" w:hint="eastAsia"/>
        </w:rPr>
        <w:t>c</w:t>
      </w:r>
      <w:r w:rsidR="006B74FD">
        <w:rPr>
          <w:rFonts w:cs="Times New Roman"/>
        </w:rPr>
        <w:t>ross-link</w:t>
      </w:r>
      <w:r w:rsidR="009E1DF9" w:rsidRPr="00FC656F">
        <w:rPr>
          <w:rFonts w:cs="Times New Roman"/>
        </w:rPr>
        <w:t xml:space="preserve"> </w:t>
      </w:r>
      <w:r w:rsidR="006B74FD">
        <w:rPr>
          <w:rFonts w:cs="Times New Roman"/>
        </w:rPr>
        <w:t>interference</w:t>
      </w:r>
      <w:r w:rsidR="00F93496">
        <w:rPr>
          <w:rFonts w:cs="Times New Roman"/>
        </w:rPr>
        <w:t xml:space="preserve"> (CLI)</w:t>
      </w:r>
      <w:r w:rsidR="00301771" w:rsidRPr="00FC656F">
        <w:rPr>
          <w:rFonts w:cs="Times New Roman"/>
        </w:rPr>
        <w:t xml:space="preserve">. </w:t>
      </w:r>
      <w:proofErr w:type="gramStart"/>
      <w:r w:rsidR="00301771" w:rsidRPr="00FC656F">
        <w:rPr>
          <w:rFonts w:cs="Times New Roman"/>
        </w:rPr>
        <w:t>So</w:t>
      </w:r>
      <w:proofErr w:type="gramEnd"/>
      <w:r w:rsidR="00301771" w:rsidRPr="00FC656F">
        <w:rPr>
          <w:rFonts w:cs="Times New Roman"/>
        </w:rPr>
        <w:t xml:space="preserve"> we suggest to use 7 macro sites and 3 sectors per site with wrap around. It can achieve a</w:t>
      </w:r>
      <w:r w:rsidR="00E67ABF" w:rsidRPr="00FC656F">
        <w:rPr>
          <w:rFonts w:cs="Times New Roman"/>
        </w:rPr>
        <w:t>n</w:t>
      </w:r>
      <w:r w:rsidR="00301771" w:rsidRPr="00FC656F">
        <w:rPr>
          <w:rFonts w:cs="Times New Roman"/>
        </w:rPr>
        <w:t xml:space="preserve"> </w:t>
      </w:r>
      <w:r w:rsidR="00E67ABF" w:rsidRPr="00FC656F">
        <w:rPr>
          <w:rFonts w:cs="Times New Roman"/>
        </w:rPr>
        <w:t>acceptable</w:t>
      </w:r>
      <w:r w:rsidR="00301771" w:rsidRPr="00FC656F">
        <w:rPr>
          <w:rFonts w:cs="Times New Roman"/>
        </w:rPr>
        <w:t xml:space="preserve"> simulation complexity and meanwhile has reliable evaluation results.</w:t>
      </w:r>
      <w:r w:rsidR="008F0B3B">
        <w:rPr>
          <w:rFonts w:cs="Times New Roman"/>
        </w:rPr>
        <w:t xml:space="preserve"> </w:t>
      </w:r>
      <w:r w:rsidR="00370B16">
        <w:rPr>
          <w:rFonts w:cs="Times New Roman"/>
        </w:rPr>
        <w:t>And</w:t>
      </w:r>
      <w:r w:rsidR="008F0B3B">
        <w:rPr>
          <w:rFonts w:cs="Times New Roman"/>
        </w:rPr>
        <w:t xml:space="preserve"> it is applicable to Deployment Case 1 to 4.</w:t>
      </w:r>
    </w:p>
    <w:p w14:paraId="6FFE33E3" w14:textId="2D55D615" w:rsidR="0050729F" w:rsidRDefault="0050729F" w:rsidP="0050729F">
      <w:pPr>
        <w:spacing w:before="93"/>
        <w:rPr>
          <w:rFonts w:cs="Times New Roman"/>
          <w:i/>
        </w:rPr>
      </w:pPr>
      <w:r w:rsidRPr="00FC656F">
        <w:rPr>
          <w:rFonts w:cs="Times New Roman"/>
          <w:b/>
          <w:i/>
        </w:rPr>
        <w:t>Proposal</w:t>
      </w:r>
      <w:r w:rsidR="00AF676D">
        <w:rPr>
          <w:rFonts w:cs="Times New Roman"/>
          <w:b/>
          <w:i/>
        </w:rPr>
        <w:t xml:space="preserve"> 1</w:t>
      </w:r>
      <w:r w:rsidRPr="00FC656F">
        <w:rPr>
          <w:rFonts w:cs="Times New Roman"/>
          <w:b/>
          <w:i/>
        </w:rPr>
        <w:t>:</w:t>
      </w:r>
      <w:r w:rsidRPr="00FC656F">
        <w:rPr>
          <w:rFonts w:cs="Times New Roman"/>
          <w:i/>
        </w:rPr>
        <w:t xml:space="preserve"> </w:t>
      </w:r>
      <w:r w:rsidR="0021436C">
        <w:rPr>
          <w:rFonts w:cs="Times New Roman"/>
          <w:i/>
        </w:rPr>
        <w:t>For</w:t>
      </w:r>
      <w:r w:rsidR="003F5455">
        <w:rPr>
          <w:rFonts w:cs="Times New Roman"/>
          <w:i/>
        </w:rPr>
        <w:t xml:space="preserve"> SBFD</w:t>
      </w:r>
      <w:r w:rsidRPr="00FC656F">
        <w:rPr>
          <w:rFonts w:cs="Times New Roman"/>
          <w:i/>
        </w:rPr>
        <w:t xml:space="preserve"> Deployment Case 1</w:t>
      </w:r>
      <w:r w:rsidR="0021436C">
        <w:rPr>
          <w:rFonts w:cs="Times New Roman"/>
          <w:i/>
        </w:rPr>
        <w:t xml:space="preserve"> to 4</w:t>
      </w:r>
      <w:r w:rsidRPr="00FC656F">
        <w:rPr>
          <w:rFonts w:cs="Times New Roman"/>
          <w:i/>
        </w:rPr>
        <w:t xml:space="preserve">, a </w:t>
      </w:r>
      <w:r w:rsidR="00F1593D">
        <w:rPr>
          <w:rFonts w:cs="Times New Roman"/>
          <w:i/>
        </w:rPr>
        <w:t xml:space="preserve">cell </w:t>
      </w:r>
      <w:r w:rsidRPr="00FC656F">
        <w:rPr>
          <w:rFonts w:cs="Times New Roman"/>
          <w:i/>
        </w:rPr>
        <w:t xml:space="preserve">layout of hexagonal grid with 7 macro sites and 3 sectors per site with wrap around is </w:t>
      </w:r>
      <w:r w:rsidR="00F1593D">
        <w:rPr>
          <w:rFonts w:cs="Times New Roman"/>
          <w:i/>
        </w:rPr>
        <w:t xml:space="preserve">adopted </w:t>
      </w:r>
      <w:r w:rsidRPr="00FC656F">
        <w:rPr>
          <w:rFonts w:cs="Times New Roman"/>
          <w:i/>
        </w:rPr>
        <w:t>for Urban Macro and Dense Urban Macro layer.</w:t>
      </w:r>
    </w:p>
    <w:p w14:paraId="1ACB6BA6" w14:textId="77777777" w:rsidR="00D15BD4" w:rsidRPr="002E6DE5" w:rsidRDefault="00D15BD4" w:rsidP="0050729F">
      <w:pPr>
        <w:spacing w:before="93"/>
        <w:rPr>
          <w:rFonts w:cs="Times New Roman"/>
        </w:rPr>
      </w:pPr>
    </w:p>
    <w:p w14:paraId="5419A19B" w14:textId="188B6E63" w:rsidR="00D90C5B" w:rsidRPr="00FC656F" w:rsidRDefault="008E6E42" w:rsidP="00FC2E23">
      <w:pPr>
        <w:spacing w:before="93"/>
        <w:rPr>
          <w:rFonts w:cs="Times New Roman"/>
        </w:rPr>
      </w:pPr>
      <w:r>
        <w:rPr>
          <w:rFonts w:cs="Times New Roman"/>
        </w:rPr>
        <w:t>For</w:t>
      </w:r>
      <w:r w:rsidR="00F75F93" w:rsidRPr="00FC656F">
        <w:rPr>
          <w:rFonts w:cs="Times New Roman"/>
        </w:rPr>
        <w:t xml:space="preserve"> UE distribution</w:t>
      </w:r>
      <w:r>
        <w:rPr>
          <w:rFonts w:cs="Times New Roman"/>
        </w:rPr>
        <w:t>, the assumptions</w:t>
      </w:r>
      <w:r w:rsidR="00F75F93" w:rsidRPr="00FC656F">
        <w:rPr>
          <w:rFonts w:cs="Times New Roman"/>
        </w:rPr>
        <w:t xml:space="preserve"> in TR 38.</w:t>
      </w:r>
      <w:r w:rsidR="00BF7406">
        <w:rPr>
          <w:rFonts w:cs="Times New Roman"/>
        </w:rPr>
        <w:t>802</w:t>
      </w:r>
      <w:r w:rsidR="00F75F93" w:rsidRPr="00FC656F">
        <w:rPr>
          <w:rFonts w:cs="Times New Roman"/>
        </w:rPr>
        <w:t xml:space="preserve"> Table </w:t>
      </w:r>
      <w:r w:rsidR="00BF7406">
        <w:rPr>
          <w:rFonts w:cs="Times New Roman"/>
        </w:rPr>
        <w:t>A.</w:t>
      </w:r>
      <w:r w:rsidR="00F75F93" w:rsidRPr="00FC656F">
        <w:rPr>
          <w:rFonts w:cs="Times New Roman"/>
        </w:rPr>
        <w:t>2</w:t>
      </w:r>
      <w:r w:rsidR="00BF7406">
        <w:rPr>
          <w:rFonts w:cs="Times New Roman"/>
        </w:rPr>
        <w:t>.</w:t>
      </w:r>
      <w:r w:rsidR="00F75F93" w:rsidRPr="00FC656F">
        <w:rPr>
          <w:rFonts w:cs="Times New Roman"/>
        </w:rPr>
        <w:t>1</w:t>
      </w:r>
      <w:r w:rsidR="002F04B5">
        <w:rPr>
          <w:rFonts w:cs="Times New Roman"/>
        </w:rPr>
        <w:t>-1</w:t>
      </w:r>
      <w:r w:rsidR="00F75F93" w:rsidRPr="00FC656F">
        <w:rPr>
          <w:rFonts w:cs="Times New Roman"/>
        </w:rPr>
        <w:t xml:space="preserve"> [</w:t>
      </w:r>
      <w:r w:rsidR="00BF7406">
        <w:rPr>
          <w:rFonts w:cs="Times New Roman"/>
        </w:rPr>
        <w:t>3</w:t>
      </w:r>
      <w:r w:rsidR="00F75F93" w:rsidRPr="00FC656F">
        <w:rPr>
          <w:rFonts w:cs="Times New Roman"/>
        </w:rPr>
        <w:t>] can be used as a baseline</w:t>
      </w:r>
      <w:r w:rsidR="005E4B18" w:rsidRPr="00FC656F">
        <w:rPr>
          <w:rFonts w:cs="Times New Roman"/>
        </w:rPr>
        <w:t xml:space="preserve"> for </w:t>
      </w:r>
      <w:r w:rsidR="00A15D0B">
        <w:rPr>
          <w:rFonts w:cs="Times New Roman"/>
        </w:rPr>
        <w:t>Urban Macro and Dense Urban Macro layer</w:t>
      </w:r>
      <w:r w:rsidR="00C408CC" w:rsidRPr="00FC656F">
        <w:rPr>
          <w:rFonts w:cs="Times New Roman"/>
        </w:rPr>
        <w:t>, as follows</w:t>
      </w:r>
      <w:r w:rsidR="0037208E" w:rsidRPr="00FC656F">
        <w:rPr>
          <w:rFonts w:cs="Times New Roman"/>
        </w:rPr>
        <w:t>:</w:t>
      </w:r>
    </w:p>
    <w:p w14:paraId="2D77F62B" w14:textId="0FFB4F02" w:rsidR="00816DEC" w:rsidRPr="00FC656F" w:rsidRDefault="00816DEC" w:rsidP="00053A5F">
      <w:pPr>
        <w:pStyle w:val="ListParagraph"/>
        <w:numPr>
          <w:ilvl w:val="0"/>
          <w:numId w:val="12"/>
        </w:numPr>
        <w:spacing w:before="93"/>
        <w:ind w:firstLineChars="0"/>
        <w:rPr>
          <w:rFonts w:cs="Times New Roman"/>
        </w:rPr>
      </w:pPr>
      <w:r w:rsidRPr="00FC656F">
        <w:rPr>
          <w:rFonts w:cs="Times New Roman"/>
        </w:rPr>
        <w:t>10 users per ma</w:t>
      </w:r>
      <w:r w:rsidR="007832F2">
        <w:rPr>
          <w:rFonts w:cs="Times New Roman"/>
        </w:rPr>
        <w:t>cro TRP for FTP traffic model 3;</w:t>
      </w:r>
    </w:p>
    <w:p w14:paraId="14549253" w14:textId="68B2FA65" w:rsidR="00C408CC" w:rsidRPr="00FC656F" w:rsidRDefault="00877A64" w:rsidP="00053A5F">
      <w:pPr>
        <w:pStyle w:val="ListParagraph"/>
        <w:numPr>
          <w:ilvl w:val="0"/>
          <w:numId w:val="12"/>
        </w:numPr>
        <w:spacing w:before="93"/>
        <w:ind w:firstLineChars="0"/>
        <w:rPr>
          <w:rFonts w:cs="Times New Roman"/>
        </w:rPr>
      </w:pPr>
      <w:r w:rsidRPr="00FC656F">
        <w:rPr>
          <w:rFonts w:cs="Times New Roman"/>
        </w:rPr>
        <w:t>2</w:t>
      </w:r>
      <w:r w:rsidR="004B28AC" w:rsidRPr="00FC656F">
        <w:rPr>
          <w:rFonts w:cs="Times New Roman"/>
        </w:rPr>
        <w:t>0% o</w:t>
      </w:r>
      <w:r w:rsidRPr="00FC656F">
        <w:rPr>
          <w:rFonts w:cs="Times New Roman"/>
        </w:rPr>
        <w:t xml:space="preserve">utdoor in cars: 30km/h, 80% </w:t>
      </w:r>
      <w:r w:rsidR="004B28AC" w:rsidRPr="00FC656F">
        <w:rPr>
          <w:rFonts w:cs="Times New Roman"/>
        </w:rPr>
        <w:t>i</w:t>
      </w:r>
      <w:r w:rsidR="00193ABD">
        <w:rPr>
          <w:rFonts w:cs="Times New Roman"/>
        </w:rPr>
        <w:t>ndoor in houses: 3km/h.</w:t>
      </w:r>
    </w:p>
    <w:p w14:paraId="765992B8" w14:textId="38169672" w:rsidR="00D90C5B" w:rsidRPr="00FC656F" w:rsidRDefault="00CE3202" w:rsidP="00FC2E23">
      <w:pPr>
        <w:spacing w:before="93"/>
        <w:rPr>
          <w:rFonts w:cs="Times New Roman"/>
        </w:rPr>
      </w:pPr>
      <w:r>
        <w:rPr>
          <w:rFonts w:cs="Times New Roman" w:hint="eastAsia"/>
        </w:rPr>
        <w:t>F</w:t>
      </w:r>
      <w:r>
        <w:rPr>
          <w:rFonts w:cs="Times New Roman"/>
        </w:rPr>
        <w:t>or Urban Macro with ISD 500m</w:t>
      </w:r>
      <w:r w:rsidR="00F34F99">
        <w:rPr>
          <w:rFonts w:cs="Times New Roman"/>
        </w:rPr>
        <w:t xml:space="preserve"> and 10 users per macro TRP</w:t>
      </w:r>
      <w:r>
        <w:rPr>
          <w:rFonts w:cs="Times New Roman"/>
        </w:rPr>
        <w:t xml:space="preserve">, the </w:t>
      </w:r>
      <w:r w:rsidR="00F34F99">
        <w:rPr>
          <w:rFonts w:cs="Times New Roman"/>
        </w:rPr>
        <w:t>UEs will be scattered sparsely in the macro cell geograp</w:t>
      </w:r>
      <w:r w:rsidR="00B05F45">
        <w:rPr>
          <w:rFonts w:cs="Times New Roman"/>
        </w:rPr>
        <w:t>hical area</w:t>
      </w:r>
      <w:r w:rsidR="001B15AC">
        <w:rPr>
          <w:rFonts w:cs="Times New Roman"/>
        </w:rPr>
        <w:t xml:space="preserve"> and the level of</w:t>
      </w:r>
      <w:r w:rsidR="00B303A1">
        <w:rPr>
          <w:rFonts w:cs="Times New Roman"/>
        </w:rPr>
        <w:t xml:space="preserve"> </w:t>
      </w:r>
      <w:r w:rsidR="00F34F99">
        <w:rPr>
          <w:rFonts w:cs="Times New Roman"/>
        </w:rPr>
        <w:t>UE-UE interference</w:t>
      </w:r>
      <w:r w:rsidR="001B15AC">
        <w:rPr>
          <w:rFonts w:cs="Times New Roman"/>
        </w:rPr>
        <w:t xml:space="preserve"> are low</w:t>
      </w:r>
      <w:r w:rsidR="00B303A1">
        <w:rPr>
          <w:rFonts w:cs="Times New Roman"/>
        </w:rPr>
        <w:t xml:space="preserve">. </w:t>
      </w:r>
      <w:r w:rsidR="001B15AC">
        <w:rPr>
          <w:rFonts w:cs="Times New Roman"/>
        </w:rPr>
        <w:t xml:space="preserve">However, this may not </w:t>
      </w:r>
      <w:r w:rsidR="001A0AD3">
        <w:rPr>
          <w:rFonts w:cs="Times New Roman"/>
        </w:rPr>
        <w:t xml:space="preserve">be </w:t>
      </w:r>
      <w:r w:rsidR="001B15AC">
        <w:rPr>
          <w:rFonts w:cs="Times New Roman"/>
        </w:rPr>
        <w:t xml:space="preserve">always realistic since </w:t>
      </w:r>
      <w:r w:rsidR="00617E96">
        <w:rPr>
          <w:rFonts w:cs="Times New Roman"/>
        </w:rPr>
        <w:t>when UEs are indoor and located in the same building, they are typically clustered</w:t>
      </w:r>
      <w:r w:rsidR="00091135" w:rsidRPr="00FC656F">
        <w:rPr>
          <w:rFonts w:cs="Times New Roman"/>
        </w:rPr>
        <w:t xml:space="preserve">, </w:t>
      </w:r>
      <w:r w:rsidR="00617E96">
        <w:rPr>
          <w:rFonts w:cs="Times New Roman"/>
        </w:rPr>
        <w:t xml:space="preserve">which </w:t>
      </w:r>
      <w:r w:rsidR="001A0AD3">
        <w:rPr>
          <w:rFonts w:cs="Times New Roman"/>
        </w:rPr>
        <w:t xml:space="preserve">may </w:t>
      </w:r>
      <w:r w:rsidR="00BE2A36" w:rsidRPr="00FC656F">
        <w:rPr>
          <w:rFonts w:cs="Times New Roman"/>
        </w:rPr>
        <w:t>result</w:t>
      </w:r>
      <w:r w:rsidR="00617E96">
        <w:rPr>
          <w:rFonts w:cs="Times New Roman"/>
        </w:rPr>
        <w:t xml:space="preserve"> </w:t>
      </w:r>
      <w:r w:rsidR="00BE2A36" w:rsidRPr="00FC656F">
        <w:rPr>
          <w:rFonts w:cs="Times New Roman"/>
        </w:rPr>
        <w:t>in</w:t>
      </w:r>
      <w:r w:rsidR="00091135" w:rsidRPr="00FC656F">
        <w:rPr>
          <w:rFonts w:cs="Times New Roman"/>
        </w:rPr>
        <w:t xml:space="preserve"> </w:t>
      </w:r>
      <w:r w:rsidR="00617E96">
        <w:rPr>
          <w:rFonts w:cs="Times New Roman"/>
        </w:rPr>
        <w:t xml:space="preserve">more severe </w:t>
      </w:r>
      <w:r w:rsidR="00091135" w:rsidRPr="00FC656F">
        <w:rPr>
          <w:rFonts w:cs="Times New Roman"/>
        </w:rPr>
        <w:t xml:space="preserve">UE-UE co-channel inter-subband CLI. </w:t>
      </w:r>
      <w:r w:rsidR="001A0AD3">
        <w:rPr>
          <w:rFonts w:cs="Times New Roman"/>
        </w:rPr>
        <w:t>In order to eva</w:t>
      </w:r>
      <w:r w:rsidR="00E50750">
        <w:rPr>
          <w:rFonts w:cs="Times New Roman"/>
        </w:rPr>
        <w:t xml:space="preserve">luate realistic UE-UE interference, UE clustering needs to be considered. </w:t>
      </w:r>
      <w:r w:rsidR="000000A3">
        <w:rPr>
          <w:rFonts w:cs="Times New Roman"/>
        </w:rPr>
        <w:t>By</w:t>
      </w:r>
      <w:r w:rsidR="000775D4" w:rsidRPr="00FC656F">
        <w:rPr>
          <w:rFonts w:cs="Times New Roman"/>
        </w:rPr>
        <w:t xml:space="preserve"> refer</w:t>
      </w:r>
      <w:r w:rsidR="000000A3">
        <w:rPr>
          <w:rFonts w:cs="Times New Roman"/>
        </w:rPr>
        <w:t>ring</w:t>
      </w:r>
      <w:r w:rsidR="000775D4" w:rsidRPr="00FC656F">
        <w:rPr>
          <w:rFonts w:cs="Times New Roman"/>
        </w:rPr>
        <w:t xml:space="preserve"> to </w:t>
      </w:r>
      <w:r w:rsidR="00617E96">
        <w:rPr>
          <w:rFonts w:cs="Times New Roman"/>
        </w:rPr>
        <w:t>indoor-macro locations</w:t>
      </w:r>
      <w:r w:rsidR="000775D4" w:rsidRPr="00FC656F">
        <w:rPr>
          <w:rFonts w:cs="Times New Roman"/>
        </w:rPr>
        <w:t xml:space="preserve"> defined in TR 38.82</w:t>
      </w:r>
      <w:r w:rsidR="009F5C06">
        <w:rPr>
          <w:rFonts w:cs="Times New Roman"/>
        </w:rPr>
        <w:t>8</w:t>
      </w:r>
      <w:r w:rsidR="000775D4" w:rsidRPr="00FC656F">
        <w:rPr>
          <w:rFonts w:cs="Times New Roman"/>
        </w:rPr>
        <w:t xml:space="preserve"> </w:t>
      </w:r>
      <w:r w:rsidR="009F5C06">
        <w:rPr>
          <w:rFonts w:cs="Times New Roman"/>
        </w:rPr>
        <w:t>Table 5.2.2.1.3-1</w:t>
      </w:r>
      <w:r w:rsidR="00CB0796">
        <w:rPr>
          <w:rFonts w:cs="Times New Roman"/>
        </w:rPr>
        <w:t xml:space="preserve"> [4]</w:t>
      </w:r>
      <w:r w:rsidR="00B10F2C">
        <w:rPr>
          <w:rFonts w:cs="Times New Roman"/>
        </w:rPr>
        <w:t>,</w:t>
      </w:r>
      <w:r w:rsidR="000775D4" w:rsidRPr="00FC656F">
        <w:rPr>
          <w:rFonts w:cs="Times New Roman"/>
        </w:rPr>
        <w:t xml:space="preserve"> </w:t>
      </w:r>
      <w:r w:rsidR="00FF3CDF" w:rsidRPr="00FC656F">
        <w:rPr>
          <w:rFonts w:cs="Times New Roman"/>
        </w:rPr>
        <w:t>a</w:t>
      </w:r>
      <w:r w:rsidR="00213AF5" w:rsidRPr="00FC656F">
        <w:rPr>
          <w:rFonts w:cs="Times New Roman"/>
        </w:rPr>
        <w:t xml:space="preserve"> 2-step</w:t>
      </w:r>
      <w:r w:rsidR="00FF3CDF" w:rsidRPr="00FC656F">
        <w:rPr>
          <w:rFonts w:cs="Times New Roman"/>
        </w:rPr>
        <w:t xml:space="preserve"> UE clustering method </w:t>
      </w:r>
      <w:r w:rsidR="00B10F2C">
        <w:rPr>
          <w:rFonts w:cs="Times New Roman"/>
        </w:rPr>
        <w:t xml:space="preserve">is proposed </w:t>
      </w:r>
      <w:r w:rsidR="00FF3CDF" w:rsidRPr="00FC656F">
        <w:rPr>
          <w:rFonts w:cs="Times New Roman"/>
        </w:rPr>
        <w:t>as follows</w:t>
      </w:r>
      <w:r w:rsidR="00CB3253" w:rsidRPr="00FC656F">
        <w:rPr>
          <w:rFonts w:cs="Times New Roman"/>
        </w:rPr>
        <w:t>:</w:t>
      </w:r>
    </w:p>
    <w:p w14:paraId="1373669A" w14:textId="55039CCA" w:rsidR="00E86ECA" w:rsidRPr="00FC656F" w:rsidRDefault="002225A9" w:rsidP="00053A5F">
      <w:pPr>
        <w:pStyle w:val="ListParagraph"/>
        <w:numPr>
          <w:ilvl w:val="0"/>
          <w:numId w:val="13"/>
        </w:numPr>
        <w:spacing w:before="93"/>
        <w:ind w:leftChars="-18" w:left="380" w:firstLineChars="0"/>
        <w:rPr>
          <w:rFonts w:cs="Times New Roman"/>
        </w:rPr>
      </w:pPr>
      <w:r w:rsidRPr="00FC656F">
        <w:rPr>
          <w:rFonts w:cs="Times New Roman"/>
        </w:rPr>
        <w:t xml:space="preserve">Step 1: </w:t>
      </w:r>
      <w:r w:rsidR="003C1DA0" w:rsidRPr="00FC656F">
        <w:rPr>
          <w:rFonts w:cs="Times New Roman"/>
        </w:rPr>
        <w:t xml:space="preserve">Randomly drop </w:t>
      </w:r>
      <w:r w:rsidR="00B84C61">
        <w:rPr>
          <w:rFonts w:cs="Times New Roman"/>
        </w:rPr>
        <w:t>a cluster</w:t>
      </w:r>
      <w:r w:rsidR="003C1DA0" w:rsidRPr="00FC656F">
        <w:rPr>
          <w:rFonts w:cs="Times New Roman"/>
        </w:rPr>
        <w:t xml:space="preserve"> within a macro cell geographical area</w:t>
      </w:r>
      <w:r w:rsidR="00A15D0B">
        <w:rPr>
          <w:rFonts w:cs="Times New Roman"/>
        </w:rPr>
        <w:t xml:space="preserve"> considering the minimum distance between macro TRP to cluster center, e.g.,</w:t>
      </w:r>
      <w:r w:rsidR="004A14DD">
        <w:rPr>
          <w:rFonts w:cs="Times New Roman"/>
        </w:rPr>
        <w:t xml:space="preserve"> 100m</w:t>
      </w:r>
      <w:r w:rsidR="003020E9" w:rsidRPr="00FC656F">
        <w:rPr>
          <w:rFonts w:cs="Times New Roman"/>
        </w:rPr>
        <w:t xml:space="preserve">, where the size of each cluster is </w:t>
      </w:r>
      <m:oMath>
        <m:r>
          <w:rPr>
            <w:rFonts w:ascii="Cambria Math" w:hAnsi="Cambria Math" w:cs="Times New Roman"/>
          </w:rPr>
          <m:t>120</m:t>
        </m:r>
        <m:r>
          <m:rPr>
            <m:sty m:val="p"/>
          </m:rPr>
          <w:rPr>
            <w:rFonts w:ascii="Cambria Math" w:hAnsi="Cambria Math" w:cs="Times New Roman"/>
          </w:rPr>
          <m:t>×</m:t>
        </m:r>
        <m:r>
          <w:rPr>
            <w:rFonts w:ascii="Cambria Math" w:hAnsi="Cambria Math" w:cs="Times New Roman"/>
          </w:rPr>
          <m:t>50</m:t>
        </m:r>
      </m:oMath>
      <w:r w:rsidR="003020E9" w:rsidRPr="00FC656F">
        <w:rPr>
          <w:rFonts w:cs="Times New Roman"/>
        </w:rPr>
        <w:t xml:space="preserve"> </w:t>
      </w:r>
      <w:r w:rsidR="00F36AF1" w:rsidRPr="00FC656F">
        <w:rPr>
          <w:rFonts w:cs="Times New Roman"/>
        </w:rPr>
        <w:lastRenderedPageBreak/>
        <w:t>(</w:t>
      </w:r>
      <w:r w:rsidR="00887D84" w:rsidRPr="00FC656F">
        <w:rPr>
          <w:rFonts w:cs="Times New Roman"/>
        </w:rPr>
        <w:t>m</w:t>
      </w:r>
      <w:r w:rsidR="00F36AF1" w:rsidRPr="00FC656F">
        <w:rPr>
          <w:rFonts w:cs="Times New Roman"/>
        </w:rPr>
        <w:t>)</w:t>
      </w:r>
      <w:r w:rsidR="00763105">
        <w:rPr>
          <w:rFonts w:cs="Times New Roman"/>
        </w:rPr>
        <w:t>, as shown in Fig. 1;</w:t>
      </w:r>
    </w:p>
    <w:p w14:paraId="623D9C11" w14:textId="2E346954" w:rsidR="00BD4CC2" w:rsidRDefault="002225A9" w:rsidP="00053A5F">
      <w:pPr>
        <w:pStyle w:val="ListParagraph"/>
        <w:numPr>
          <w:ilvl w:val="0"/>
          <w:numId w:val="13"/>
        </w:numPr>
        <w:spacing w:before="93"/>
        <w:ind w:leftChars="-18" w:left="380" w:firstLineChars="0"/>
        <w:rPr>
          <w:rFonts w:cs="Times New Roman"/>
        </w:rPr>
      </w:pPr>
      <w:r w:rsidRPr="00FC656F">
        <w:rPr>
          <w:rFonts w:cs="Times New Roman"/>
        </w:rPr>
        <w:t xml:space="preserve">Step 2: </w:t>
      </w:r>
      <w:r w:rsidR="00B84C61">
        <w:rPr>
          <w:rFonts w:cs="Times New Roman"/>
        </w:rPr>
        <w:t>80%</w:t>
      </w:r>
      <w:r w:rsidR="003020E9" w:rsidRPr="00FC656F">
        <w:rPr>
          <w:rFonts w:cs="Times New Roman"/>
        </w:rPr>
        <w:t xml:space="preserve"> UEs are</w:t>
      </w:r>
      <w:r w:rsidR="0020018E" w:rsidRPr="00FC656F">
        <w:rPr>
          <w:rFonts w:cs="Times New Roman"/>
        </w:rPr>
        <w:t xml:space="preserve"> randomly and uniformly</w:t>
      </w:r>
      <w:r w:rsidR="003020E9" w:rsidRPr="00FC656F">
        <w:rPr>
          <w:rFonts w:cs="Times New Roman"/>
        </w:rPr>
        <w:t xml:space="preserve"> dropped </w:t>
      </w:r>
      <w:r w:rsidR="0020018E" w:rsidRPr="00FC656F">
        <w:rPr>
          <w:rFonts w:cs="Times New Roman"/>
        </w:rPr>
        <w:t>with</w:t>
      </w:r>
      <w:r w:rsidR="003020E9" w:rsidRPr="00FC656F">
        <w:rPr>
          <w:rFonts w:cs="Times New Roman"/>
        </w:rPr>
        <w:t>in the clusters</w:t>
      </w:r>
      <w:r w:rsidR="00080D00" w:rsidRPr="00FC656F">
        <w:rPr>
          <w:rFonts w:cs="Times New Roman"/>
        </w:rPr>
        <w:t>,</w:t>
      </w:r>
      <w:r w:rsidR="00BD4CC2">
        <w:rPr>
          <w:rFonts w:cs="Times New Roman"/>
        </w:rPr>
        <w:t xml:space="preserve"> and</w:t>
      </w:r>
      <w:r w:rsidR="00080D00" w:rsidRPr="00FC656F">
        <w:rPr>
          <w:rFonts w:cs="Times New Roman"/>
        </w:rPr>
        <w:t xml:space="preserve"> </w:t>
      </w:r>
      <w:r w:rsidR="00B84C61">
        <w:rPr>
          <w:rFonts w:cs="Times New Roman"/>
        </w:rPr>
        <w:t>20%</w:t>
      </w:r>
      <w:r w:rsidR="0020018E" w:rsidRPr="00FC656F">
        <w:rPr>
          <w:rFonts w:cs="Times New Roman"/>
        </w:rPr>
        <w:t xml:space="preserve"> U</w:t>
      </w:r>
      <w:r w:rsidR="00B24D07">
        <w:rPr>
          <w:rFonts w:cs="Times New Roman"/>
        </w:rPr>
        <w:t>E</w:t>
      </w:r>
      <w:r w:rsidR="0020018E" w:rsidRPr="00FC656F">
        <w:rPr>
          <w:rFonts w:cs="Times New Roman"/>
        </w:rPr>
        <w:t>s are randomly and uniformly dropped</w:t>
      </w:r>
      <w:r w:rsidR="00080D00" w:rsidRPr="00FC656F">
        <w:rPr>
          <w:rFonts w:cs="Times New Roman"/>
        </w:rPr>
        <w:t xml:space="preserve"> outside the clusters and</w:t>
      </w:r>
      <w:r w:rsidR="0020018E" w:rsidRPr="00FC656F">
        <w:rPr>
          <w:rFonts w:cs="Times New Roman"/>
        </w:rPr>
        <w:t xml:space="preserve"> throughout the macro geographical area</w:t>
      </w:r>
      <w:r w:rsidR="00EB6D3E">
        <w:rPr>
          <w:rFonts w:cs="Times New Roman"/>
        </w:rPr>
        <w:t>;</w:t>
      </w:r>
    </w:p>
    <w:p w14:paraId="4E3D345A" w14:textId="2BB99282" w:rsidR="003020E9" w:rsidRPr="00FC656F" w:rsidRDefault="00BD4CC2" w:rsidP="00053A5F">
      <w:pPr>
        <w:pStyle w:val="ListParagraph"/>
        <w:numPr>
          <w:ilvl w:val="0"/>
          <w:numId w:val="13"/>
        </w:numPr>
        <w:spacing w:before="93"/>
        <w:ind w:leftChars="-18" w:left="380" w:firstLineChars="0"/>
        <w:rPr>
          <w:rFonts w:cs="Times New Roman"/>
        </w:rPr>
      </w:pPr>
      <w:r>
        <w:rPr>
          <w:rFonts w:cs="Times New Roman"/>
        </w:rPr>
        <w:t>Note: 10 users per macro TRP for FTP traffic model 3 and</w:t>
      </w:r>
      <w:r w:rsidR="00F06A8E">
        <w:rPr>
          <w:rFonts w:cs="Times New Roman"/>
        </w:rPr>
        <w:t xml:space="preserve"> </w:t>
      </w:r>
      <w:r w:rsidR="00B84C61">
        <w:rPr>
          <w:rFonts w:cs="Times New Roman"/>
        </w:rPr>
        <w:t>all the U</w:t>
      </w:r>
      <w:r w:rsidR="003B6BC3">
        <w:rPr>
          <w:rFonts w:cs="Times New Roman"/>
        </w:rPr>
        <w:t>E</w:t>
      </w:r>
      <w:r w:rsidR="00B84C61">
        <w:rPr>
          <w:rFonts w:cs="Times New Roman"/>
        </w:rPr>
        <w:t xml:space="preserve">s are </w:t>
      </w:r>
      <w:r w:rsidR="0011650A">
        <w:rPr>
          <w:rFonts w:cs="Times New Roman"/>
        </w:rPr>
        <w:t>in houses with 3km/h</w:t>
      </w:r>
      <w:r w:rsidR="00B84C61">
        <w:rPr>
          <w:rFonts w:cs="Times New Roman"/>
        </w:rPr>
        <w:t>.</w:t>
      </w:r>
    </w:p>
    <w:p w14:paraId="4C7BD74E" w14:textId="32364A36" w:rsidR="0011159F" w:rsidRPr="00FC656F" w:rsidRDefault="0011159F" w:rsidP="0011159F">
      <w:pPr>
        <w:spacing w:before="93"/>
        <w:rPr>
          <w:rFonts w:cs="Times New Roman"/>
          <w:i/>
        </w:rPr>
      </w:pPr>
      <w:r w:rsidRPr="00FC656F">
        <w:rPr>
          <w:rFonts w:cs="Times New Roman"/>
          <w:b/>
          <w:i/>
        </w:rPr>
        <w:t>Proposal</w:t>
      </w:r>
      <w:r w:rsidR="00AF676D">
        <w:rPr>
          <w:rFonts w:cs="Times New Roman"/>
          <w:b/>
          <w:i/>
        </w:rPr>
        <w:t xml:space="preserve"> 2</w:t>
      </w:r>
      <w:r w:rsidRPr="00FC656F">
        <w:rPr>
          <w:rFonts w:cs="Times New Roman"/>
          <w:b/>
          <w:i/>
        </w:rPr>
        <w:t>:</w:t>
      </w:r>
      <w:r w:rsidR="00764CE4">
        <w:rPr>
          <w:rFonts w:cs="Times New Roman"/>
          <w:b/>
          <w:i/>
        </w:rPr>
        <w:t xml:space="preserve"> </w:t>
      </w:r>
      <w:r w:rsidR="003F3D75">
        <w:rPr>
          <w:rFonts w:cs="Times New Roman"/>
          <w:i/>
        </w:rPr>
        <w:t>For</w:t>
      </w:r>
      <w:r w:rsidR="003F5455">
        <w:rPr>
          <w:rFonts w:cs="Times New Roman"/>
          <w:i/>
        </w:rPr>
        <w:t xml:space="preserve"> SBFD</w:t>
      </w:r>
      <w:r w:rsidRPr="00FC656F">
        <w:rPr>
          <w:rFonts w:cs="Times New Roman"/>
          <w:i/>
        </w:rPr>
        <w:t xml:space="preserve"> Deployment Case 1, the UE distribution for Urban Macro and Dense Urban Macro layer is given as follows:</w:t>
      </w:r>
    </w:p>
    <w:p w14:paraId="39F24681" w14:textId="0E2956AD" w:rsidR="007832F2" w:rsidRDefault="006B74FD" w:rsidP="00053A5F">
      <w:pPr>
        <w:pStyle w:val="ListParagraph"/>
        <w:numPr>
          <w:ilvl w:val="0"/>
          <w:numId w:val="14"/>
        </w:numPr>
        <w:spacing w:before="93"/>
        <w:ind w:firstLineChars="0"/>
        <w:rPr>
          <w:rFonts w:cs="Times New Roman"/>
          <w:i/>
        </w:rPr>
      </w:pPr>
      <w:r>
        <w:rPr>
          <w:rFonts w:cs="Times New Roman"/>
          <w:i/>
        </w:rPr>
        <w:t>Option 1</w:t>
      </w:r>
      <w:r w:rsidR="007832F2">
        <w:rPr>
          <w:rFonts w:cs="Times New Roman"/>
          <w:i/>
        </w:rPr>
        <w:t>:</w:t>
      </w:r>
    </w:p>
    <w:p w14:paraId="708530A7" w14:textId="61ED6CC6" w:rsidR="007832F2" w:rsidRPr="007832F2" w:rsidRDefault="007832F2" w:rsidP="00053A5F">
      <w:pPr>
        <w:pStyle w:val="ListParagraph"/>
        <w:numPr>
          <w:ilvl w:val="1"/>
          <w:numId w:val="49"/>
        </w:numPr>
        <w:spacing w:before="93"/>
        <w:ind w:firstLineChars="0"/>
        <w:rPr>
          <w:rFonts w:cs="Times New Roman"/>
          <w:i/>
        </w:rPr>
      </w:pPr>
      <w:r w:rsidRPr="007832F2">
        <w:rPr>
          <w:rFonts w:cs="Times New Roman"/>
          <w:i/>
        </w:rPr>
        <w:t>10 users per ma</w:t>
      </w:r>
      <w:r>
        <w:rPr>
          <w:rFonts w:cs="Times New Roman"/>
          <w:i/>
        </w:rPr>
        <w:t>cro TRP for FTP traffic model 3;</w:t>
      </w:r>
    </w:p>
    <w:p w14:paraId="79CFB3C5" w14:textId="61112F4F" w:rsidR="0011159F" w:rsidRPr="007832F2" w:rsidRDefault="007832F2" w:rsidP="00053A5F">
      <w:pPr>
        <w:pStyle w:val="ListParagraph"/>
        <w:numPr>
          <w:ilvl w:val="1"/>
          <w:numId w:val="49"/>
        </w:numPr>
        <w:spacing w:before="93"/>
        <w:ind w:firstLineChars="0"/>
        <w:rPr>
          <w:rFonts w:cs="Times New Roman"/>
          <w:i/>
        </w:rPr>
      </w:pPr>
      <w:r w:rsidRPr="007832F2">
        <w:rPr>
          <w:rFonts w:cs="Times New Roman"/>
          <w:i/>
        </w:rPr>
        <w:t>20% o</w:t>
      </w:r>
      <w:r w:rsidR="00102B26">
        <w:rPr>
          <w:rFonts w:cs="Times New Roman"/>
          <w:i/>
        </w:rPr>
        <w:t>utdoor in cars: 30km/h;</w:t>
      </w:r>
      <w:r w:rsidRPr="007832F2">
        <w:rPr>
          <w:rFonts w:cs="Times New Roman"/>
          <w:i/>
        </w:rPr>
        <w:t xml:space="preserve"> 80% i</w:t>
      </w:r>
      <w:r w:rsidR="00102B26">
        <w:rPr>
          <w:rFonts w:cs="Times New Roman"/>
          <w:i/>
        </w:rPr>
        <w:t>ndoor in houses: 3km/h.</w:t>
      </w:r>
    </w:p>
    <w:p w14:paraId="30307C10" w14:textId="01861FCF" w:rsidR="0011159F" w:rsidRPr="00FC656F" w:rsidRDefault="006B74FD" w:rsidP="00053A5F">
      <w:pPr>
        <w:pStyle w:val="ListParagraph"/>
        <w:numPr>
          <w:ilvl w:val="0"/>
          <w:numId w:val="14"/>
        </w:numPr>
        <w:spacing w:before="93"/>
        <w:ind w:firstLineChars="0"/>
        <w:rPr>
          <w:rFonts w:cs="Times New Roman"/>
          <w:i/>
        </w:rPr>
      </w:pPr>
      <w:r>
        <w:rPr>
          <w:rFonts w:cs="Times New Roman"/>
          <w:i/>
        </w:rPr>
        <w:t>Option 2 (f</w:t>
      </w:r>
      <w:r w:rsidR="00102B26">
        <w:rPr>
          <w:rFonts w:cs="Times New Roman"/>
          <w:i/>
        </w:rPr>
        <w:t>or Urban Macro</w:t>
      </w:r>
      <w:r>
        <w:rPr>
          <w:rFonts w:cs="Times New Roman"/>
          <w:i/>
        </w:rPr>
        <w:t>)</w:t>
      </w:r>
      <w:r w:rsidR="0011159F" w:rsidRPr="00FC656F">
        <w:rPr>
          <w:rFonts w:cs="Times New Roman"/>
          <w:i/>
        </w:rPr>
        <w:t>:</w:t>
      </w:r>
    </w:p>
    <w:p w14:paraId="06C1F169" w14:textId="55965C05" w:rsidR="00102B26" w:rsidRPr="00102B26" w:rsidRDefault="00102B26" w:rsidP="00053A5F">
      <w:pPr>
        <w:pStyle w:val="ListParagraph"/>
        <w:numPr>
          <w:ilvl w:val="1"/>
          <w:numId w:val="49"/>
        </w:numPr>
        <w:spacing w:before="93"/>
        <w:ind w:firstLineChars="0"/>
        <w:rPr>
          <w:rFonts w:cs="Times New Roman"/>
          <w:i/>
        </w:rPr>
      </w:pPr>
      <w:r w:rsidRPr="00102B26">
        <w:rPr>
          <w:rFonts w:cs="Times New Roman"/>
          <w:i/>
        </w:rPr>
        <w:t xml:space="preserve">Step 1: Randomly drop a cluster within a macro cell geographical area considering the minimum distance between macro TRP to cluster center, e.g., 100m, where the size of each cluster is </w:t>
      </w:r>
      <m:oMath>
        <m:r>
          <w:rPr>
            <w:rFonts w:ascii="Cambria Math" w:hAnsi="Cambria Math" w:cs="Times New Roman"/>
          </w:rPr>
          <m:t>120×50</m:t>
        </m:r>
      </m:oMath>
      <w:r w:rsidRPr="00102B26">
        <w:rPr>
          <w:rFonts w:cs="Times New Roman"/>
          <w:i/>
        </w:rPr>
        <w:t xml:space="preserve"> (m);</w:t>
      </w:r>
    </w:p>
    <w:p w14:paraId="5956F547" w14:textId="63376CF5" w:rsidR="00102B26" w:rsidRDefault="00102B26" w:rsidP="00053A5F">
      <w:pPr>
        <w:pStyle w:val="ListParagraph"/>
        <w:numPr>
          <w:ilvl w:val="1"/>
          <w:numId w:val="49"/>
        </w:numPr>
        <w:spacing w:before="93"/>
        <w:ind w:firstLineChars="0"/>
        <w:rPr>
          <w:rFonts w:cs="Times New Roman"/>
          <w:i/>
        </w:rPr>
      </w:pPr>
      <w:r w:rsidRPr="00102B26">
        <w:rPr>
          <w:rFonts w:cs="Times New Roman"/>
          <w:i/>
        </w:rPr>
        <w:t>Step 2: 80% U</w:t>
      </w:r>
      <w:r w:rsidR="00E03DBB">
        <w:rPr>
          <w:rFonts w:cs="Times New Roman"/>
          <w:i/>
        </w:rPr>
        <w:t>E</w:t>
      </w:r>
      <w:r w:rsidRPr="00102B26">
        <w:rPr>
          <w:rFonts w:cs="Times New Roman"/>
          <w:i/>
        </w:rPr>
        <w:t xml:space="preserve">s are randomly and uniformly dropped within the clusters, </w:t>
      </w:r>
      <w:r w:rsidR="00DA1860">
        <w:rPr>
          <w:rFonts w:cs="Times New Roman"/>
          <w:i/>
        </w:rPr>
        <w:t xml:space="preserve">and </w:t>
      </w:r>
      <w:r w:rsidRPr="00102B26">
        <w:rPr>
          <w:rFonts w:cs="Times New Roman"/>
          <w:i/>
        </w:rPr>
        <w:t>20% U</w:t>
      </w:r>
      <w:r w:rsidR="00E03DBB">
        <w:rPr>
          <w:rFonts w:cs="Times New Roman"/>
          <w:i/>
        </w:rPr>
        <w:t>E</w:t>
      </w:r>
      <w:r w:rsidRPr="00102B26">
        <w:rPr>
          <w:rFonts w:cs="Times New Roman"/>
          <w:i/>
        </w:rPr>
        <w:t>s are randomly and uniformly dropped outside the clusters and throughout the macro geographical area</w:t>
      </w:r>
      <w:r w:rsidR="00DA1860">
        <w:rPr>
          <w:rFonts w:cs="Times New Roman"/>
          <w:i/>
        </w:rPr>
        <w:t>;</w:t>
      </w:r>
    </w:p>
    <w:p w14:paraId="6A84AE51" w14:textId="4CD52F0E" w:rsidR="00DA1860" w:rsidRPr="00DA1860" w:rsidRDefault="00DA1860" w:rsidP="00053A5F">
      <w:pPr>
        <w:pStyle w:val="ListParagraph"/>
        <w:numPr>
          <w:ilvl w:val="1"/>
          <w:numId w:val="49"/>
        </w:numPr>
        <w:spacing w:before="93"/>
        <w:ind w:firstLineChars="0"/>
        <w:rPr>
          <w:rFonts w:cs="Times New Roman"/>
          <w:i/>
        </w:rPr>
      </w:pPr>
      <w:r w:rsidRPr="00DA1860">
        <w:rPr>
          <w:rFonts w:cs="Times New Roman"/>
          <w:i/>
        </w:rPr>
        <w:t>Note: 10 users per macro TRP for FTP traffic model 3 and all the U</w:t>
      </w:r>
      <w:r w:rsidR="00E03DBB">
        <w:rPr>
          <w:rFonts w:cs="Times New Roman"/>
          <w:i/>
        </w:rPr>
        <w:t>E</w:t>
      </w:r>
      <w:r w:rsidRPr="00DA1860">
        <w:rPr>
          <w:rFonts w:cs="Times New Roman"/>
          <w:i/>
        </w:rPr>
        <w:t>s are in</w:t>
      </w:r>
      <w:r w:rsidR="007E3C5B">
        <w:rPr>
          <w:rFonts w:cs="Times New Roman" w:hint="eastAsia"/>
          <w:i/>
        </w:rPr>
        <w:t>door</w:t>
      </w:r>
      <w:r w:rsidR="0024355E">
        <w:rPr>
          <w:rFonts w:cs="Times New Roman"/>
          <w:i/>
        </w:rPr>
        <w:t xml:space="preserve"> </w:t>
      </w:r>
      <w:r w:rsidRPr="00DA1860">
        <w:rPr>
          <w:rFonts w:cs="Times New Roman"/>
          <w:i/>
        </w:rPr>
        <w:t>with 3km/h.</w:t>
      </w:r>
    </w:p>
    <w:p w14:paraId="502ADF27" w14:textId="77777777" w:rsidR="00B57A55" w:rsidRDefault="00B57A55" w:rsidP="00FC2E23">
      <w:pPr>
        <w:spacing w:before="93"/>
        <w:rPr>
          <w:rFonts w:cs="Times New Roman"/>
        </w:rPr>
      </w:pPr>
    </w:p>
    <w:p w14:paraId="32724995" w14:textId="427DBEE9" w:rsidR="0011159F" w:rsidRDefault="0011159F" w:rsidP="0011159F">
      <w:pPr>
        <w:spacing w:before="93"/>
        <w:jc w:val="center"/>
        <w:rPr>
          <w:rFonts w:cs="Times New Roman"/>
        </w:rPr>
      </w:pPr>
      <w:r>
        <w:rPr>
          <w:noProof/>
        </w:rPr>
        <w:drawing>
          <wp:inline distT="0" distB="0" distL="0" distR="0" wp14:anchorId="6D11DA84" wp14:editId="45380C15">
            <wp:extent cx="2588400" cy="2372400"/>
            <wp:effectExtent l="0" t="0" r="254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88400" cy="2372400"/>
                    </a:xfrm>
                    <a:prstGeom prst="rect">
                      <a:avLst/>
                    </a:prstGeom>
                  </pic:spPr>
                </pic:pic>
              </a:graphicData>
            </a:graphic>
          </wp:inline>
        </w:drawing>
      </w:r>
    </w:p>
    <w:p w14:paraId="5729D3BF" w14:textId="317A376D" w:rsidR="006569A3" w:rsidRPr="00FC656F" w:rsidRDefault="006569A3" w:rsidP="0011159F">
      <w:pPr>
        <w:spacing w:before="93"/>
        <w:jc w:val="center"/>
        <w:rPr>
          <w:rFonts w:cs="Times New Roman"/>
        </w:rPr>
      </w:pPr>
      <w:r>
        <w:rPr>
          <w:rFonts w:cs="Times New Roman" w:hint="eastAsia"/>
        </w:rPr>
        <w:t>F</w:t>
      </w:r>
      <w:r>
        <w:rPr>
          <w:rFonts w:cs="Times New Roman"/>
        </w:rPr>
        <w:t>ig. 1 UE clustering</w:t>
      </w:r>
      <w:r w:rsidR="00764CE4">
        <w:rPr>
          <w:rFonts w:cs="Times New Roman"/>
        </w:rPr>
        <w:t xml:space="preserve"> </w:t>
      </w:r>
      <w:r w:rsidR="00764CE4">
        <w:rPr>
          <w:rFonts w:cs="Times New Roman" w:hint="eastAsia"/>
        </w:rPr>
        <w:t>f</w:t>
      </w:r>
      <w:r w:rsidR="00764CE4">
        <w:rPr>
          <w:rFonts w:cs="Times New Roman"/>
        </w:rPr>
        <w:t>or Urban Macro</w:t>
      </w:r>
      <w:r w:rsidR="004419C7">
        <w:rPr>
          <w:rFonts w:cs="Times New Roman"/>
        </w:rPr>
        <w:t>.</w:t>
      </w:r>
    </w:p>
    <w:p w14:paraId="5E3E6CD5" w14:textId="77777777" w:rsidR="00FC2E23" w:rsidRPr="00FC656F" w:rsidRDefault="00FC2E23" w:rsidP="00FC2E23">
      <w:pPr>
        <w:spacing w:before="93"/>
        <w:rPr>
          <w:rFonts w:cs="Times New Roman"/>
        </w:rPr>
      </w:pPr>
    </w:p>
    <w:p w14:paraId="3A50E911" w14:textId="10ED2BB3" w:rsidR="00CB51ED" w:rsidRPr="00FC656F" w:rsidRDefault="00CB51ED" w:rsidP="00CB51ED">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sidRPr="00FC656F">
        <w:rPr>
          <w:rFonts w:eastAsia="SimSun" w:cs="Times New Roman"/>
          <w:b/>
          <w:bCs/>
          <w:kern w:val="0"/>
          <w:sz w:val="28"/>
          <w:szCs w:val="28"/>
        </w:rPr>
        <w:t>Deployment Case 2</w:t>
      </w:r>
    </w:p>
    <w:p w14:paraId="462602FB" w14:textId="723728E4" w:rsidR="00C509E5" w:rsidRPr="00FC656F" w:rsidRDefault="002E5B39" w:rsidP="003607D2">
      <w:pPr>
        <w:spacing w:before="93"/>
        <w:rPr>
          <w:rFonts w:cs="Times New Roman"/>
        </w:rPr>
      </w:pPr>
      <w:r w:rsidRPr="00FC656F">
        <w:rPr>
          <w:rFonts w:cs="Times New Roman"/>
        </w:rPr>
        <w:t xml:space="preserve">The difference between </w:t>
      </w:r>
      <w:r w:rsidR="00C35D12" w:rsidRPr="00FC656F">
        <w:rPr>
          <w:rFonts w:cs="Times New Roman"/>
        </w:rPr>
        <w:t>D</w:t>
      </w:r>
      <w:r w:rsidRPr="00FC656F">
        <w:rPr>
          <w:rFonts w:cs="Times New Roman"/>
        </w:rPr>
        <w:t xml:space="preserve">eployment </w:t>
      </w:r>
      <w:r w:rsidR="00C35D12" w:rsidRPr="00FC656F">
        <w:rPr>
          <w:rFonts w:cs="Times New Roman"/>
        </w:rPr>
        <w:t>C</w:t>
      </w:r>
      <w:r w:rsidRPr="00FC656F">
        <w:rPr>
          <w:rFonts w:cs="Times New Roman"/>
        </w:rPr>
        <w:t xml:space="preserve">ase 1 and </w:t>
      </w:r>
      <w:r w:rsidR="00A07DFB" w:rsidRPr="00FC656F">
        <w:rPr>
          <w:rFonts w:cs="Times New Roman"/>
        </w:rPr>
        <w:t xml:space="preserve">Deployment Case </w:t>
      </w:r>
      <w:r w:rsidRPr="00FC656F">
        <w:rPr>
          <w:rFonts w:cs="Times New Roman"/>
        </w:rPr>
        <w:t xml:space="preserve">2 is </w:t>
      </w:r>
      <w:r w:rsidR="00FD389C">
        <w:rPr>
          <w:rFonts w:cs="Times New Roman"/>
        </w:rPr>
        <w:t xml:space="preserve">the </w:t>
      </w:r>
      <w:r w:rsidRPr="00FC656F">
        <w:rPr>
          <w:rFonts w:cs="Times New Roman"/>
        </w:rPr>
        <w:t xml:space="preserve">SBFD subband configuration. </w:t>
      </w:r>
      <w:r w:rsidR="006E5477">
        <w:rPr>
          <w:rFonts w:cs="Times New Roman"/>
        </w:rPr>
        <w:t xml:space="preserve">The expected benefit of Deployment Case 2 is traffic adaptation </w:t>
      </w:r>
      <w:r w:rsidR="00A07DFB">
        <w:rPr>
          <w:rFonts w:cs="Times New Roman"/>
        </w:rPr>
        <w:t>while</w:t>
      </w:r>
      <w:r w:rsidR="006E5477">
        <w:rPr>
          <w:rFonts w:cs="Times New Roman"/>
        </w:rPr>
        <w:t xml:space="preserve"> </w:t>
      </w:r>
      <w:r w:rsidR="006D6EB4">
        <w:rPr>
          <w:rFonts w:cs="Times New Roman"/>
        </w:rPr>
        <w:t xml:space="preserve">the interference is more complicated since there will be co-channel intra-subband and inter-subband </w:t>
      </w:r>
      <w:r w:rsidR="006E5477">
        <w:rPr>
          <w:rFonts w:cs="Times New Roman"/>
        </w:rPr>
        <w:t>cross-link interference</w:t>
      </w:r>
      <w:r w:rsidR="006D6EB4">
        <w:rPr>
          <w:rFonts w:cs="Times New Roman"/>
        </w:rPr>
        <w:t xml:space="preserve"> at the same time</w:t>
      </w:r>
      <w:r w:rsidR="006E5477">
        <w:rPr>
          <w:rFonts w:cs="Times New Roman"/>
        </w:rPr>
        <w:t xml:space="preserve">. On the other hand, the main benefit of SBFD operation is latency reduction and coverage enhancement as discussed in </w:t>
      </w:r>
      <w:r w:rsidR="00980CDA" w:rsidRPr="0079075B">
        <w:rPr>
          <w:rFonts w:cs="Times New Roman"/>
        </w:rPr>
        <w:t>[</w:t>
      </w:r>
      <w:r w:rsidR="0079075B" w:rsidRPr="0079075B">
        <w:rPr>
          <w:rFonts w:cs="Times New Roman"/>
        </w:rPr>
        <w:t>5</w:t>
      </w:r>
      <w:r w:rsidR="006E5477" w:rsidRPr="0079075B">
        <w:rPr>
          <w:rFonts w:cs="Times New Roman"/>
        </w:rPr>
        <w:t>]</w:t>
      </w:r>
      <w:r w:rsidR="006D6EB4">
        <w:rPr>
          <w:rFonts w:cs="Times New Roman"/>
        </w:rPr>
        <w:t>.</w:t>
      </w:r>
      <w:r w:rsidR="006E5477">
        <w:rPr>
          <w:rFonts w:cs="Times New Roman"/>
        </w:rPr>
        <w:t xml:space="preserve"> </w:t>
      </w:r>
      <w:r w:rsidR="006D6EB4">
        <w:rPr>
          <w:rFonts w:cs="Times New Roman"/>
        </w:rPr>
        <w:t>Therefore,</w:t>
      </w:r>
      <w:r w:rsidRPr="00FC656F">
        <w:rPr>
          <w:rFonts w:cs="Times New Roman"/>
        </w:rPr>
        <w:t xml:space="preserve"> Deployment Case 2 can be evaluated with</w:t>
      </w:r>
      <w:r w:rsidR="00C509E5" w:rsidRPr="00FC656F">
        <w:rPr>
          <w:rFonts w:cs="Times New Roman"/>
        </w:rPr>
        <w:t xml:space="preserve"> a low</w:t>
      </w:r>
      <w:r w:rsidR="00F73FE9" w:rsidRPr="00FC656F">
        <w:rPr>
          <w:rFonts w:cs="Times New Roman"/>
        </w:rPr>
        <w:t>er</w:t>
      </w:r>
      <w:r w:rsidR="00C509E5" w:rsidRPr="00FC656F">
        <w:rPr>
          <w:rFonts w:cs="Times New Roman"/>
        </w:rPr>
        <w:t xml:space="preserve"> priority.</w:t>
      </w:r>
    </w:p>
    <w:p w14:paraId="067F23D0" w14:textId="124CF9AF" w:rsidR="0030632D" w:rsidRDefault="0030632D" w:rsidP="0030632D">
      <w:pPr>
        <w:spacing w:before="93"/>
        <w:rPr>
          <w:rFonts w:cs="Times New Roman"/>
          <w:i/>
        </w:rPr>
      </w:pPr>
      <w:r w:rsidRPr="00FC656F">
        <w:rPr>
          <w:rFonts w:cs="Times New Roman"/>
          <w:b/>
          <w:i/>
        </w:rPr>
        <w:t>Proposal</w:t>
      </w:r>
      <w:r w:rsidR="00163E93">
        <w:rPr>
          <w:rFonts w:cs="Times New Roman"/>
          <w:b/>
          <w:i/>
        </w:rPr>
        <w:t xml:space="preserve"> 3</w:t>
      </w:r>
      <w:r w:rsidRPr="00FC656F">
        <w:rPr>
          <w:rFonts w:cs="Times New Roman"/>
          <w:b/>
          <w:i/>
        </w:rPr>
        <w:t>:</w:t>
      </w:r>
      <w:r w:rsidRPr="00FC656F">
        <w:rPr>
          <w:rFonts w:cs="Times New Roman"/>
          <w:i/>
        </w:rPr>
        <w:t xml:space="preserve"> </w:t>
      </w:r>
      <w:r w:rsidR="003F5455">
        <w:rPr>
          <w:rFonts w:cs="Times New Roman"/>
          <w:i/>
        </w:rPr>
        <w:t xml:space="preserve">SBFD </w:t>
      </w:r>
      <w:r w:rsidR="00793F21" w:rsidRPr="00FC656F">
        <w:rPr>
          <w:rFonts w:cs="Times New Roman"/>
          <w:i/>
        </w:rPr>
        <w:t>Deployment Case 2 can be evaluated with a low priority.</w:t>
      </w:r>
    </w:p>
    <w:p w14:paraId="7B072294" w14:textId="77777777" w:rsidR="009350F8" w:rsidRPr="00665105" w:rsidRDefault="009350F8" w:rsidP="0030632D">
      <w:pPr>
        <w:spacing w:before="93"/>
        <w:rPr>
          <w:rFonts w:cs="Times New Roman"/>
        </w:rPr>
      </w:pPr>
    </w:p>
    <w:p w14:paraId="318E8A9E" w14:textId="2EDFB0ED" w:rsidR="00BF1B22" w:rsidRPr="00FC656F" w:rsidRDefault="00BF1B22" w:rsidP="00BF1B22">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sidRPr="00FC656F">
        <w:rPr>
          <w:rFonts w:eastAsia="SimSun" w:cs="Times New Roman"/>
          <w:b/>
          <w:bCs/>
          <w:kern w:val="0"/>
          <w:sz w:val="28"/>
          <w:szCs w:val="28"/>
        </w:rPr>
        <w:t>Deployment Case 3</w:t>
      </w:r>
    </w:p>
    <w:p w14:paraId="0F7656B1" w14:textId="0FA1D1C7" w:rsidR="00A02BB1" w:rsidRPr="00FC656F" w:rsidRDefault="006D6EB4" w:rsidP="001D1789">
      <w:pPr>
        <w:spacing w:before="93"/>
        <w:rPr>
          <w:rFonts w:cs="Times New Roman"/>
        </w:rPr>
      </w:pPr>
      <w:r>
        <w:rPr>
          <w:rFonts w:cs="Times New Roman"/>
        </w:rPr>
        <w:t xml:space="preserve">For </w:t>
      </w:r>
      <w:r w:rsidR="009C0B19" w:rsidRPr="00FC656F">
        <w:rPr>
          <w:rFonts w:cs="Times New Roman"/>
        </w:rPr>
        <w:t xml:space="preserve">Deployment Case 3, </w:t>
      </w:r>
      <w:r w:rsidR="00B65396" w:rsidRPr="00FC656F">
        <w:rPr>
          <w:rFonts w:cs="Times New Roman"/>
        </w:rPr>
        <w:t xml:space="preserve">a typical </w:t>
      </w:r>
      <w:r w:rsidR="009C0B19" w:rsidRPr="00FC656F">
        <w:rPr>
          <w:rFonts w:cs="Times New Roman"/>
        </w:rPr>
        <w:t>evaluation</w:t>
      </w:r>
      <w:r w:rsidR="00B65396" w:rsidRPr="00FC656F">
        <w:rPr>
          <w:rFonts w:cs="Times New Roman"/>
        </w:rPr>
        <w:t xml:space="preserve"> scenario is</w:t>
      </w:r>
      <w:r w:rsidR="00A02BB1" w:rsidRPr="00FC656F">
        <w:rPr>
          <w:rFonts w:cs="Times New Roman"/>
        </w:rPr>
        <w:t xml:space="preserve"> </w:t>
      </w:r>
      <w:r w:rsidR="00F34E3F">
        <w:rPr>
          <w:rFonts w:cs="Times New Roman"/>
        </w:rPr>
        <w:t xml:space="preserve">HetNet with </w:t>
      </w:r>
      <w:r w:rsidR="00A02BB1" w:rsidRPr="00FC656F">
        <w:rPr>
          <w:rFonts w:cs="Times New Roman"/>
        </w:rPr>
        <w:t xml:space="preserve">an indoor </w:t>
      </w:r>
      <w:r w:rsidR="001A1315">
        <w:rPr>
          <w:rFonts w:cs="Times New Roman"/>
        </w:rPr>
        <w:t>factory</w:t>
      </w:r>
      <w:r w:rsidR="001A1315">
        <w:rPr>
          <w:rFonts w:cs="Times New Roman" w:hint="eastAsia"/>
        </w:rPr>
        <w:t>/</w:t>
      </w:r>
      <w:r w:rsidR="002E63AE">
        <w:rPr>
          <w:rFonts w:cs="Times New Roman"/>
        </w:rPr>
        <w:t>office</w:t>
      </w:r>
      <w:r w:rsidR="00A02BB1" w:rsidRPr="00FC656F">
        <w:rPr>
          <w:rFonts w:cs="Times New Roman"/>
        </w:rPr>
        <w:t xml:space="preserve"> layer with SBFD and a</w:t>
      </w:r>
      <w:r w:rsidR="002A6209" w:rsidRPr="00FC656F">
        <w:rPr>
          <w:rFonts w:cs="Times New Roman"/>
        </w:rPr>
        <w:t>n</w:t>
      </w:r>
      <w:r w:rsidR="00A02BB1" w:rsidRPr="00FC656F">
        <w:rPr>
          <w:rFonts w:cs="Times New Roman"/>
        </w:rPr>
        <w:t xml:space="preserve"> Urban Macro layer with DL dominant TDD for F</w:t>
      </w:r>
      <w:r w:rsidR="00530881">
        <w:rPr>
          <w:rFonts w:cs="Times New Roman"/>
        </w:rPr>
        <w:t>R</w:t>
      </w:r>
      <w:r w:rsidR="00A02BB1" w:rsidRPr="00FC656F">
        <w:rPr>
          <w:rFonts w:cs="Times New Roman"/>
        </w:rPr>
        <w:t>1.</w:t>
      </w:r>
      <w:r w:rsidR="00962883" w:rsidRPr="00FC656F">
        <w:rPr>
          <w:rFonts w:cs="Times New Roman"/>
        </w:rPr>
        <w:t xml:space="preserve"> </w:t>
      </w:r>
      <w:r w:rsidR="001C2D35" w:rsidRPr="00FC656F">
        <w:rPr>
          <w:rFonts w:cs="Times New Roman"/>
        </w:rPr>
        <w:t xml:space="preserve">For indoor </w:t>
      </w:r>
      <w:r w:rsidR="004C736B">
        <w:rPr>
          <w:rFonts w:cs="Times New Roman"/>
        </w:rPr>
        <w:t>factory</w:t>
      </w:r>
      <w:r w:rsidR="004C736B">
        <w:rPr>
          <w:rFonts w:cs="Times New Roman" w:hint="eastAsia"/>
        </w:rPr>
        <w:t>/</w:t>
      </w:r>
      <w:r w:rsidR="004C736B">
        <w:rPr>
          <w:rFonts w:cs="Times New Roman"/>
        </w:rPr>
        <w:t>office</w:t>
      </w:r>
      <w:r w:rsidR="004C736B" w:rsidRPr="00FC656F">
        <w:rPr>
          <w:rFonts w:cs="Times New Roman"/>
        </w:rPr>
        <w:t xml:space="preserve"> </w:t>
      </w:r>
      <w:r w:rsidR="001C2D35" w:rsidRPr="00FC656F">
        <w:rPr>
          <w:rFonts w:cs="Times New Roman"/>
        </w:rPr>
        <w:t xml:space="preserve">layer, SBFD can provide not only more </w:t>
      </w:r>
      <w:r w:rsidR="00221F0E">
        <w:rPr>
          <w:rFonts w:cs="Times New Roman"/>
        </w:rPr>
        <w:t>UL</w:t>
      </w:r>
      <w:r w:rsidR="001C2D35" w:rsidRPr="00FC656F">
        <w:rPr>
          <w:rFonts w:cs="Times New Roman"/>
        </w:rPr>
        <w:t xml:space="preserve"> resources to satisfy the requirement of high </w:t>
      </w:r>
      <w:r w:rsidR="00221F0E">
        <w:rPr>
          <w:rFonts w:cs="Times New Roman"/>
        </w:rPr>
        <w:t>UL</w:t>
      </w:r>
      <w:r w:rsidR="001C2D35" w:rsidRPr="00FC656F">
        <w:rPr>
          <w:rFonts w:cs="Times New Roman"/>
        </w:rPr>
        <w:t xml:space="preserve"> data rate and capacity </w:t>
      </w:r>
      <w:r w:rsidR="001C2D35" w:rsidRPr="00FC656F">
        <w:rPr>
          <w:rFonts w:cs="Times New Roman"/>
        </w:rPr>
        <w:lastRenderedPageBreak/>
        <w:t>requirement in factory</w:t>
      </w:r>
      <w:r w:rsidR="004C736B">
        <w:rPr>
          <w:rFonts w:cs="Times New Roman" w:hint="eastAsia"/>
        </w:rPr>
        <w:t>/</w:t>
      </w:r>
      <w:r w:rsidR="004C736B">
        <w:rPr>
          <w:rFonts w:cs="Times New Roman"/>
        </w:rPr>
        <w:t>office</w:t>
      </w:r>
      <w:r w:rsidR="001C2D35" w:rsidRPr="00FC656F">
        <w:rPr>
          <w:rFonts w:cs="Times New Roman"/>
        </w:rPr>
        <w:t xml:space="preserve">, but also lower latency compared with legacy TDD. In addition, we should also analyze potential influence from Urban Macro </w:t>
      </w:r>
      <w:r w:rsidR="005E4E46" w:rsidRPr="00FC656F">
        <w:rPr>
          <w:rFonts w:cs="Times New Roman"/>
        </w:rPr>
        <w:t>layer</w:t>
      </w:r>
      <w:r w:rsidR="001C2D35" w:rsidRPr="00FC656F">
        <w:rPr>
          <w:rFonts w:cs="Times New Roman"/>
        </w:rPr>
        <w:t xml:space="preserve"> with DL dominant TDD to </w:t>
      </w:r>
      <w:r w:rsidR="00A05488" w:rsidRPr="00FC656F">
        <w:rPr>
          <w:rFonts w:cs="Times New Roman"/>
        </w:rPr>
        <w:t xml:space="preserve">indoor </w:t>
      </w:r>
      <w:r w:rsidR="005D6A56">
        <w:rPr>
          <w:rFonts w:cs="Times New Roman"/>
        </w:rPr>
        <w:t>factory</w:t>
      </w:r>
      <w:r w:rsidR="00B3619B">
        <w:rPr>
          <w:rFonts w:cs="Times New Roman" w:hint="eastAsia"/>
        </w:rPr>
        <w:t>/</w:t>
      </w:r>
      <w:r w:rsidR="00B3619B">
        <w:rPr>
          <w:rFonts w:cs="Times New Roman"/>
        </w:rPr>
        <w:t>office</w:t>
      </w:r>
      <w:r w:rsidR="001C2D35" w:rsidRPr="00FC656F">
        <w:rPr>
          <w:rFonts w:cs="Times New Roman"/>
        </w:rPr>
        <w:t xml:space="preserve"> </w:t>
      </w:r>
      <w:r w:rsidR="005E4E46" w:rsidRPr="00FC656F">
        <w:rPr>
          <w:rFonts w:cs="Times New Roman"/>
        </w:rPr>
        <w:t xml:space="preserve">layer </w:t>
      </w:r>
      <w:r w:rsidR="00A05488" w:rsidRPr="00FC656F">
        <w:rPr>
          <w:rFonts w:cs="Times New Roman"/>
        </w:rPr>
        <w:t>from</w:t>
      </w:r>
      <w:r w:rsidR="001C2D35" w:rsidRPr="00FC656F">
        <w:rPr>
          <w:rFonts w:cs="Times New Roman"/>
        </w:rPr>
        <w:t xml:space="preserve"> a same operator.</w:t>
      </w:r>
      <w:r w:rsidR="004710E2" w:rsidRPr="00FC656F">
        <w:rPr>
          <w:rFonts w:cs="Times New Roman"/>
        </w:rPr>
        <w:t xml:space="preserve"> As shown in Fig. 2, several Pico base stations with </w:t>
      </w:r>
      <w:r w:rsidR="00F532DA" w:rsidRPr="00FC656F">
        <w:rPr>
          <w:rFonts w:cs="Times New Roman"/>
        </w:rPr>
        <w:t>SBFD</w:t>
      </w:r>
      <w:r w:rsidR="004710E2" w:rsidRPr="00FC656F">
        <w:rPr>
          <w:rFonts w:cs="Times New Roman"/>
        </w:rPr>
        <w:t xml:space="preserve"> are located in a </w:t>
      </w:r>
      <w:r w:rsidR="00574A3F">
        <w:rPr>
          <w:rFonts w:cs="Times New Roman"/>
        </w:rPr>
        <w:t>factory/</w:t>
      </w:r>
      <w:r w:rsidR="00B3619B">
        <w:rPr>
          <w:rFonts w:cs="Times New Roman"/>
        </w:rPr>
        <w:t>office</w:t>
      </w:r>
      <w:r w:rsidR="004710E2" w:rsidRPr="00FC656F">
        <w:rPr>
          <w:rFonts w:cs="Times New Roman"/>
        </w:rPr>
        <w:t xml:space="preserve"> and a Macro base station with a DL dominant TDD is located outside the </w:t>
      </w:r>
      <w:r w:rsidR="00574A3F" w:rsidRPr="00FC656F">
        <w:rPr>
          <w:rFonts w:cs="Times New Roman"/>
        </w:rPr>
        <w:t>factory</w:t>
      </w:r>
      <w:r w:rsidR="00574A3F">
        <w:rPr>
          <w:rFonts w:cs="Times New Roman"/>
        </w:rPr>
        <w:t>/</w:t>
      </w:r>
      <w:r w:rsidR="00B3619B">
        <w:rPr>
          <w:rFonts w:cs="Times New Roman"/>
        </w:rPr>
        <w:t>office</w:t>
      </w:r>
      <w:r w:rsidR="004710E2" w:rsidRPr="00FC656F">
        <w:rPr>
          <w:rFonts w:cs="Times New Roman"/>
        </w:rPr>
        <w:t>.</w:t>
      </w:r>
    </w:p>
    <w:p w14:paraId="502510C2" w14:textId="619AA919" w:rsidR="00D06131" w:rsidRDefault="00BB3CF0" w:rsidP="00BB3CF0">
      <w:pPr>
        <w:spacing w:before="93"/>
        <w:rPr>
          <w:rFonts w:cs="Times New Roman"/>
          <w:i/>
        </w:rPr>
      </w:pPr>
      <w:r w:rsidRPr="00FC656F">
        <w:rPr>
          <w:rFonts w:cs="Times New Roman"/>
          <w:b/>
          <w:i/>
        </w:rPr>
        <w:t>Proposal</w:t>
      </w:r>
      <w:r w:rsidR="00823EAA">
        <w:rPr>
          <w:rFonts w:cs="Times New Roman"/>
          <w:b/>
          <w:i/>
        </w:rPr>
        <w:t xml:space="preserve"> 4</w:t>
      </w:r>
      <w:r w:rsidRPr="00FC656F">
        <w:rPr>
          <w:rFonts w:cs="Times New Roman"/>
          <w:b/>
          <w:i/>
        </w:rPr>
        <w:t>:</w:t>
      </w:r>
      <w:r w:rsidRPr="00FC656F">
        <w:rPr>
          <w:rFonts w:cs="Times New Roman"/>
          <w:i/>
        </w:rPr>
        <w:t xml:space="preserve"> </w:t>
      </w:r>
      <w:r w:rsidR="006D6EB4">
        <w:rPr>
          <w:rFonts w:cs="Times New Roman"/>
          <w:i/>
        </w:rPr>
        <w:t>For</w:t>
      </w:r>
      <w:r w:rsidR="002F66A1">
        <w:rPr>
          <w:rFonts w:cs="Times New Roman"/>
          <w:i/>
        </w:rPr>
        <w:t xml:space="preserve"> SBFD</w:t>
      </w:r>
      <w:r w:rsidRPr="00FC656F">
        <w:rPr>
          <w:rFonts w:cs="Times New Roman"/>
          <w:i/>
        </w:rPr>
        <w:t xml:space="preserve"> Deployment Case 3, </w:t>
      </w:r>
      <w:r w:rsidR="00D06131">
        <w:rPr>
          <w:rFonts w:cs="Times New Roman"/>
          <w:i/>
        </w:rPr>
        <w:t xml:space="preserve">HetNet with Urban Macro layer and </w:t>
      </w:r>
      <w:r w:rsidR="008C7873">
        <w:rPr>
          <w:rFonts w:cs="Times New Roman"/>
          <w:i/>
        </w:rPr>
        <w:t>i</w:t>
      </w:r>
      <w:r w:rsidR="00D06131">
        <w:rPr>
          <w:rFonts w:cs="Times New Roman"/>
          <w:i/>
        </w:rPr>
        <w:t xml:space="preserve">ndoor </w:t>
      </w:r>
      <w:r w:rsidR="00613ABA">
        <w:rPr>
          <w:rFonts w:cs="Times New Roman"/>
          <w:i/>
        </w:rPr>
        <w:t>factory</w:t>
      </w:r>
      <w:r w:rsidR="00613ABA">
        <w:rPr>
          <w:rFonts w:cs="Times New Roman" w:hint="eastAsia"/>
          <w:i/>
        </w:rPr>
        <w:t>/</w:t>
      </w:r>
      <w:r w:rsidR="00D06131">
        <w:rPr>
          <w:rFonts w:cs="Times New Roman"/>
          <w:i/>
        </w:rPr>
        <w:t xml:space="preserve">office layer </w:t>
      </w:r>
      <w:r w:rsidR="00641B7C">
        <w:rPr>
          <w:rFonts w:cs="Times New Roman"/>
          <w:i/>
        </w:rPr>
        <w:t xml:space="preserve">for FR1 </w:t>
      </w:r>
      <w:r w:rsidR="00D06131">
        <w:rPr>
          <w:rFonts w:cs="Times New Roman"/>
          <w:i/>
        </w:rPr>
        <w:t>should be considered</w:t>
      </w:r>
      <w:r w:rsidR="00F80BCF">
        <w:rPr>
          <w:rFonts w:cs="Times New Roman"/>
          <w:i/>
        </w:rPr>
        <w:t>:</w:t>
      </w:r>
    </w:p>
    <w:p w14:paraId="60D7FC41" w14:textId="4DF97338" w:rsidR="00BB3CF0" w:rsidRPr="00FC656F" w:rsidRDefault="00BB3CF0" w:rsidP="00053A5F">
      <w:pPr>
        <w:pStyle w:val="ListParagraph"/>
        <w:numPr>
          <w:ilvl w:val="0"/>
          <w:numId w:val="11"/>
        </w:numPr>
        <w:spacing w:before="93"/>
        <w:ind w:firstLineChars="0"/>
        <w:rPr>
          <w:rFonts w:cs="Times New Roman"/>
          <w:i/>
        </w:rPr>
      </w:pPr>
      <w:r w:rsidRPr="00FC656F">
        <w:rPr>
          <w:rFonts w:cs="Times New Roman"/>
          <w:i/>
        </w:rPr>
        <w:t xml:space="preserve">Indoor </w:t>
      </w:r>
      <w:r w:rsidR="0024060B">
        <w:rPr>
          <w:rFonts w:cs="Times New Roman"/>
          <w:i/>
        </w:rPr>
        <w:t>factory/</w:t>
      </w:r>
      <w:r w:rsidR="008F2FB9">
        <w:rPr>
          <w:rFonts w:cs="Times New Roman"/>
          <w:i/>
        </w:rPr>
        <w:t>office</w:t>
      </w:r>
      <w:r w:rsidR="005D6A56" w:rsidRPr="00FC656F">
        <w:rPr>
          <w:rFonts w:cs="Times New Roman"/>
          <w:i/>
        </w:rPr>
        <w:t xml:space="preserve"> </w:t>
      </w:r>
      <w:r w:rsidRPr="00FC656F">
        <w:rPr>
          <w:rFonts w:cs="Times New Roman"/>
          <w:i/>
        </w:rPr>
        <w:t>layer with SBFD;</w:t>
      </w:r>
    </w:p>
    <w:p w14:paraId="58F544B8" w14:textId="77777777" w:rsidR="00BB3CF0" w:rsidRPr="00FC656F" w:rsidRDefault="00BB3CF0" w:rsidP="00053A5F">
      <w:pPr>
        <w:pStyle w:val="ListParagraph"/>
        <w:numPr>
          <w:ilvl w:val="0"/>
          <w:numId w:val="11"/>
        </w:numPr>
        <w:spacing w:before="93"/>
        <w:ind w:firstLineChars="0"/>
        <w:rPr>
          <w:rFonts w:cs="Times New Roman"/>
          <w:i/>
        </w:rPr>
      </w:pPr>
      <w:r w:rsidRPr="00FC656F">
        <w:rPr>
          <w:rFonts w:cs="Times New Roman"/>
          <w:i/>
        </w:rPr>
        <w:t>Urban Macro layer with DL dominant TDD.</w:t>
      </w:r>
    </w:p>
    <w:p w14:paraId="545A3164" w14:textId="77777777" w:rsidR="00BB3CF0" w:rsidRDefault="00BB3CF0" w:rsidP="00665105">
      <w:pPr>
        <w:spacing w:before="93"/>
        <w:jc w:val="center"/>
        <w:rPr>
          <w:rFonts w:cs="Times New Roman"/>
        </w:rPr>
      </w:pPr>
    </w:p>
    <w:p w14:paraId="4F6FF698" w14:textId="77777777" w:rsidR="00585FF9" w:rsidRPr="00FC656F" w:rsidRDefault="00585FF9" w:rsidP="00585FF9">
      <w:pPr>
        <w:spacing w:before="93"/>
        <w:jc w:val="center"/>
        <w:rPr>
          <w:rFonts w:cs="Times New Roman"/>
        </w:rPr>
      </w:pPr>
      <w:r w:rsidRPr="00FC656F">
        <w:rPr>
          <w:rFonts w:cs="Times New Roman"/>
          <w:noProof/>
        </w:rPr>
        <w:drawing>
          <wp:inline distT="0" distB="0" distL="0" distR="0" wp14:anchorId="513EE1B3" wp14:editId="2542E4FF">
            <wp:extent cx="5724000" cy="2754000"/>
            <wp:effectExtent l="0" t="0" r="0"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24000" cy="2754000"/>
                    </a:xfrm>
                    <a:prstGeom prst="rect">
                      <a:avLst/>
                    </a:prstGeom>
                    <a:noFill/>
                  </pic:spPr>
                </pic:pic>
              </a:graphicData>
            </a:graphic>
          </wp:inline>
        </w:drawing>
      </w:r>
    </w:p>
    <w:p w14:paraId="730959AE" w14:textId="74A470C1" w:rsidR="00BB467A" w:rsidRDefault="00585FF9" w:rsidP="00585FF9">
      <w:pPr>
        <w:spacing w:before="93"/>
        <w:jc w:val="center"/>
        <w:rPr>
          <w:rFonts w:cs="Times New Roman"/>
        </w:rPr>
      </w:pPr>
      <w:r w:rsidRPr="00FC656F">
        <w:rPr>
          <w:rFonts w:cs="Times New Roman"/>
        </w:rPr>
        <w:t xml:space="preserve">Fig. </w:t>
      </w:r>
      <w:r>
        <w:rPr>
          <w:rFonts w:cs="Times New Roman"/>
        </w:rPr>
        <w:t xml:space="preserve">2 HetNet with </w:t>
      </w:r>
      <w:r w:rsidRPr="00FC656F">
        <w:rPr>
          <w:rFonts w:cs="Times New Roman"/>
        </w:rPr>
        <w:t xml:space="preserve">an indoor </w:t>
      </w:r>
      <w:r>
        <w:rPr>
          <w:rFonts w:cs="Times New Roman"/>
        </w:rPr>
        <w:t>factory</w:t>
      </w:r>
      <w:r>
        <w:rPr>
          <w:rFonts w:cs="Times New Roman" w:hint="eastAsia"/>
        </w:rPr>
        <w:t>/</w:t>
      </w:r>
      <w:r>
        <w:rPr>
          <w:rFonts w:cs="Times New Roman"/>
        </w:rPr>
        <w:t>office</w:t>
      </w:r>
      <w:r w:rsidRPr="00FC656F">
        <w:rPr>
          <w:rFonts w:cs="Times New Roman"/>
        </w:rPr>
        <w:t xml:space="preserve"> layer with SBFD and an Urban Macro layer with DL dominant TDD</w:t>
      </w:r>
      <w:r w:rsidR="004419C7">
        <w:rPr>
          <w:rFonts w:cs="Times New Roman"/>
        </w:rPr>
        <w:t>.</w:t>
      </w:r>
    </w:p>
    <w:p w14:paraId="038AB0E5" w14:textId="6525DCB6" w:rsidR="00310D09" w:rsidRDefault="00310D09" w:rsidP="007150E7">
      <w:pPr>
        <w:spacing w:before="93"/>
        <w:rPr>
          <w:rFonts w:cs="Times New Roman"/>
        </w:rPr>
      </w:pPr>
      <w:r>
        <w:rPr>
          <w:rFonts w:cs="Times New Roman" w:hint="eastAsia"/>
        </w:rPr>
        <w:t>T</w:t>
      </w:r>
      <w:r>
        <w:rPr>
          <w:rFonts w:cs="Times New Roman"/>
        </w:rPr>
        <w:t xml:space="preserve">he cell layout for HetNet is similar to the UE clustering proposed in Deployment Case </w:t>
      </w:r>
      <w:r w:rsidR="00F06BE6">
        <w:rPr>
          <w:rFonts w:cs="Times New Roman"/>
        </w:rPr>
        <w:t>1</w:t>
      </w:r>
      <w:r>
        <w:rPr>
          <w:rFonts w:cs="Times New Roman"/>
        </w:rPr>
        <w:t>, by referring to TR 38.828 Table 5.2.2.1.3-1 [4]. The</w:t>
      </w:r>
      <w:r w:rsidR="00FD389C">
        <w:rPr>
          <w:rFonts w:cs="Times New Roman"/>
        </w:rPr>
        <w:t xml:space="preserve"> following</w:t>
      </w:r>
      <w:r>
        <w:rPr>
          <w:rFonts w:cs="Times New Roman"/>
        </w:rPr>
        <w:t xml:space="preserve"> two steps </w:t>
      </w:r>
      <w:r w:rsidR="00FD389C">
        <w:rPr>
          <w:rFonts w:cs="Times New Roman"/>
        </w:rPr>
        <w:t xml:space="preserve">are used </w:t>
      </w:r>
      <w:r>
        <w:rPr>
          <w:rFonts w:cs="Times New Roman"/>
        </w:rPr>
        <w:t xml:space="preserve">to </w:t>
      </w:r>
      <w:r w:rsidR="00FD389C">
        <w:rPr>
          <w:rFonts w:cs="Times New Roman"/>
        </w:rPr>
        <w:t xml:space="preserve">generate the </w:t>
      </w:r>
      <w:r>
        <w:rPr>
          <w:rFonts w:cs="Times New Roman"/>
        </w:rPr>
        <w:t>HetNet</w:t>
      </w:r>
      <w:r w:rsidR="00FD389C">
        <w:rPr>
          <w:rFonts w:cs="Times New Roman"/>
        </w:rPr>
        <w:t xml:space="preserve"> cell layout</w:t>
      </w:r>
      <w:r>
        <w:rPr>
          <w:rFonts w:cs="Times New Roman"/>
        </w:rPr>
        <w:t xml:space="preserve"> </w:t>
      </w:r>
      <w:r w:rsidR="00FD389C">
        <w:rPr>
          <w:rFonts w:cs="Times New Roman"/>
        </w:rPr>
        <w:t>for</w:t>
      </w:r>
      <w:r>
        <w:rPr>
          <w:rFonts w:cs="Times New Roman"/>
        </w:rPr>
        <w:t xml:space="preserve"> system level simulation:</w:t>
      </w:r>
    </w:p>
    <w:p w14:paraId="171039BA" w14:textId="132BCC3F" w:rsidR="00310D09" w:rsidRPr="00756A1C" w:rsidRDefault="00310D09" w:rsidP="00665105">
      <w:pPr>
        <w:pStyle w:val="ListParagraph"/>
        <w:numPr>
          <w:ilvl w:val="0"/>
          <w:numId w:val="82"/>
        </w:numPr>
        <w:spacing w:before="93"/>
        <w:ind w:firstLineChars="0"/>
        <w:rPr>
          <w:rFonts w:cs="Times New Roman"/>
        </w:rPr>
      </w:pPr>
      <w:r w:rsidRPr="00756A1C">
        <w:rPr>
          <w:rFonts w:cs="Times New Roman" w:hint="eastAsia"/>
        </w:rPr>
        <w:t>S</w:t>
      </w:r>
      <w:r w:rsidRPr="00756A1C">
        <w:rPr>
          <w:rFonts w:cs="Times New Roman"/>
        </w:rPr>
        <w:t>tep</w:t>
      </w:r>
      <w:r w:rsidRPr="001B4EF7">
        <w:rPr>
          <w:rFonts w:cs="Times New Roman"/>
        </w:rPr>
        <w:t xml:space="preserve"> 1:</w:t>
      </w:r>
      <w:r>
        <w:rPr>
          <w:rFonts w:cs="Times New Roman"/>
        </w:rPr>
        <w:t xml:space="preserve"> Drop a</w:t>
      </w:r>
      <w:r w:rsidR="00375B8B">
        <w:rPr>
          <w:rFonts w:cs="Times New Roman"/>
        </w:rPr>
        <w:t>n</w:t>
      </w:r>
      <w:r>
        <w:rPr>
          <w:rFonts w:cs="Times New Roman"/>
        </w:rPr>
        <w:t xml:space="preserve"> Urban Macro layer with </w:t>
      </w:r>
      <w:r w:rsidR="00A167BF">
        <w:rPr>
          <w:rFonts w:cs="Times New Roman"/>
        </w:rPr>
        <w:t>hexagonal grid with 7</w:t>
      </w:r>
      <w:r w:rsidR="00375B8B" w:rsidRPr="00FC656F">
        <w:rPr>
          <w:rFonts w:cs="Times New Roman"/>
        </w:rPr>
        <w:t xml:space="preserve"> macro sites and 3 sectors per site</w:t>
      </w:r>
      <w:r w:rsidR="00375B8B">
        <w:rPr>
          <w:rFonts w:cs="Times New Roman"/>
        </w:rPr>
        <w:t>, as discussed in Deployment Case 1.</w:t>
      </w:r>
    </w:p>
    <w:p w14:paraId="6B71E1B0" w14:textId="5E8B2460" w:rsidR="00004F82" w:rsidRDefault="00310D09" w:rsidP="00665105">
      <w:pPr>
        <w:pStyle w:val="ListParagraph"/>
        <w:numPr>
          <w:ilvl w:val="0"/>
          <w:numId w:val="81"/>
        </w:numPr>
        <w:spacing w:before="93"/>
        <w:ind w:firstLineChars="0"/>
        <w:rPr>
          <w:rFonts w:cs="Times New Roman"/>
        </w:rPr>
      </w:pPr>
      <w:r w:rsidRPr="00756A1C">
        <w:rPr>
          <w:rFonts w:cs="Times New Roman" w:hint="eastAsia"/>
        </w:rPr>
        <w:t>S</w:t>
      </w:r>
      <w:r w:rsidRPr="00756A1C">
        <w:rPr>
          <w:rFonts w:cs="Times New Roman"/>
        </w:rPr>
        <w:t>tep 2:</w:t>
      </w:r>
      <w:r w:rsidR="004C736B" w:rsidRPr="001B4EF7">
        <w:rPr>
          <w:rFonts w:cs="Times New Roman"/>
        </w:rPr>
        <w:t xml:space="preserve"> </w:t>
      </w:r>
      <w:r w:rsidR="003965F6" w:rsidRPr="001B4EF7">
        <w:rPr>
          <w:rFonts w:cs="Times New Roman"/>
        </w:rPr>
        <w:t>Randomly d</w:t>
      </w:r>
      <w:r w:rsidR="004C736B" w:rsidRPr="00AC4354">
        <w:rPr>
          <w:rFonts w:cs="Times New Roman"/>
        </w:rPr>
        <w:t xml:space="preserve">rop </w:t>
      </w:r>
      <w:r w:rsidR="004C736B" w:rsidRPr="007107FF">
        <w:rPr>
          <w:rFonts w:cs="Times New Roman"/>
        </w:rPr>
        <w:t>an indo</w:t>
      </w:r>
      <w:r w:rsidR="003965F6" w:rsidRPr="00665105">
        <w:rPr>
          <w:rFonts w:cs="Times New Roman"/>
        </w:rPr>
        <w:t xml:space="preserve">or </w:t>
      </w:r>
      <w:r w:rsidR="00AD6370">
        <w:rPr>
          <w:rFonts w:cs="Times New Roman"/>
        </w:rPr>
        <w:t>factory/</w:t>
      </w:r>
      <w:r w:rsidR="003965F6" w:rsidRPr="00665105">
        <w:rPr>
          <w:rFonts w:cs="Times New Roman"/>
        </w:rPr>
        <w:t>office layer</w:t>
      </w:r>
      <w:r w:rsidR="008C5C86">
        <w:rPr>
          <w:rFonts w:cs="Times New Roman"/>
        </w:rPr>
        <w:t xml:space="preserve"> with 12 BSs per </w:t>
      </w:r>
      <m:oMath>
        <m:r>
          <m:rPr>
            <m:sty m:val="p"/>
          </m:rPr>
          <w:rPr>
            <w:rFonts w:ascii="Cambria Math" w:hAnsi="Cambria Math" w:cs="Times New Roman"/>
          </w:rPr>
          <m:t>120×50</m:t>
        </m:r>
      </m:oMath>
      <w:r w:rsidR="008C5C86" w:rsidRPr="00A40F94">
        <w:rPr>
          <w:rFonts w:cs="Times New Roman" w:hint="eastAsia"/>
        </w:rPr>
        <w:t xml:space="preserve"> (</w:t>
      </w:r>
      <w:r w:rsidR="008C5C86" w:rsidRPr="00A40F94">
        <w:rPr>
          <w:rFonts w:cs="Times New Roman"/>
        </w:rPr>
        <w:t>m)</w:t>
      </w:r>
      <w:r w:rsidR="00B97E4D">
        <w:rPr>
          <w:rFonts w:cs="Times New Roman"/>
        </w:rPr>
        <w:t xml:space="preserve"> throughout</w:t>
      </w:r>
      <w:r w:rsidR="003965F6" w:rsidRPr="00756A1C">
        <w:rPr>
          <w:rFonts w:cs="Times New Roman"/>
        </w:rPr>
        <w:t xml:space="preserve"> </w:t>
      </w:r>
      <w:r w:rsidR="00B97E4D">
        <w:rPr>
          <w:rFonts w:cs="Times New Roman"/>
        </w:rPr>
        <w:t xml:space="preserve">the </w:t>
      </w:r>
      <w:r w:rsidR="003965F6" w:rsidRPr="00756A1C">
        <w:rPr>
          <w:rFonts w:cs="Times New Roman"/>
        </w:rPr>
        <w:t xml:space="preserve">macro </w:t>
      </w:r>
      <w:r w:rsidR="003965F6" w:rsidRPr="001B4EF7">
        <w:rPr>
          <w:rFonts w:cs="Times New Roman"/>
        </w:rPr>
        <w:t>geographical area</w:t>
      </w:r>
      <w:r w:rsidR="003965F6">
        <w:rPr>
          <w:rFonts w:cs="Times New Roman"/>
        </w:rPr>
        <w:t xml:space="preserve"> </w:t>
      </w:r>
      <w:r w:rsidR="003965F6" w:rsidRPr="00756A1C">
        <w:rPr>
          <w:rFonts w:cs="Times New Roman"/>
        </w:rPr>
        <w:t>considering the minimum distance betw</w:t>
      </w:r>
      <w:r w:rsidR="00B97E4D">
        <w:rPr>
          <w:rFonts w:cs="Times New Roman"/>
        </w:rPr>
        <w:t xml:space="preserve">een macro TRP to indoor </w:t>
      </w:r>
      <w:r w:rsidR="003965F6" w:rsidRPr="00756A1C">
        <w:rPr>
          <w:rFonts w:cs="Times New Roman"/>
        </w:rPr>
        <w:t>office center, e.g., 100m</w:t>
      </w:r>
      <w:r w:rsidR="003C6ED4">
        <w:rPr>
          <w:rFonts w:cs="Times New Roman"/>
        </w:rPr>
        <w:t xml:space="preserve">, as shown in Fig. </w:t>
      </w:r>
      <w:r w:rsidR="0005392C">
        <w:rPr>
          <w:rFonts w:cs="Times New Roman"/>
        </w:rPr>
        <w:t>3</w:t>
      </w:r>
      <w:r w:rsidR="00352FF5">
        <w:rPr>
          <w:rFonts w:cs="Times New Roman"/>
        </w:rPr>
        <w:t xml:space="preserve">, where the cell layout for indoor office are referred to TR 38.901 </w:t>
      </w:r>
      <w:r w:rsidR="00352FF5" w:rsidRPr="00147F39">
        <w:t xml:space="preserve">Table </w:t>
      </w:r>
      <w:r w:rsidR="00352FF5" w:rsidRPr="00147F39">
        <w:rPr>
          <w:rFonts w:hint="eastAsia"/>
          <w:lang w:eastAsia="ko-KR"/>
        </w:rPr>
        <w:t>7.2</w:t>
      </w:r>
      <w:r w:rsidR="00352FF5" w:rsidRPr="00147F39">
        <w:t>-2</w:t>
      </w:r>
      <w:r w:rsidR="00352FF5">
        <w:t xml:space="preserve"> [2].</w:t>
      </w:r>
    </w:p>
    <w:p w14:paraId="7360666B" w14:textId="0E8A9C3B" w:rsidR="004C736B" w:rsidRDefault="00255767" w:rsidP="007150E7">
      <w:pPr>
        <w:spacing w:before="93"/>
        <w:rPr>
          <w:rFonts w:cs="Times New Roman"/>
        </w:rPr>
      </w:pPr>
      <w:r>
        <w:rPr>
          <w:rFonts w:cs="Times New Roman" w:hint="eastAsia"/>
        </w:rPr>
        <w:t>N</w:t>
      </w:r>
      <w:r>
        <w:rPr>
          <w:rFonts w:cs="Times New Roman"/>
        </w:rPr>
        <w:t xml:space="preserve">ote that, only one indoor </w:t>
      </w:r>
      <w:r w:rsidR="00AD6370">
        <w:rPr>
          <w:rFonts w:cs="Times New Roman"/>
        </w:rPr>
        <w:t>factory/</w:t>
      </w:r>
      <w:r>
        <w:rPr>
          <w:rFonts w:cs="Times New Roman"/>
        </w:rPr>
        <w:t xml:space="preserve">office </w:t>
      </w:r>
      <w:r w:rsidR="00AD6370">
        <w:rPr>
          <w:rFonts w:cs="Times New Roman"/>
        </w:rPr>
        <w:t xml:space="preserve">layer </w:t>
      </w:r>
      <w:r>
        <w:rPr>
          <w:rFonts w:cs="Times New Roman"/>
        </w:rPr>
        <w:t>is considered</w:t>
      </w:r>
      <w:r w:rsidR="00AD6370">
        <w:rPr>
          <w:rFonts w:cs="Times New Roman"/>
        </w:rPr>
        <w:t xml:space="preserve"> </w:t>
      </w:r>
      <w:r w:rsidR="004A7025">
        <w:rPr>
          <w:rFonts w:cs="Times New Roman"/>
        </w:rPr>
        <w:t>because the interferences between offices are small enough to be ignored</w:t>
      </w:r>
      <w:r>
        <w:rPr>
          <w:rFonts w:cs="Times New Roman"/>
        </w:rPr>
        <w:t>.</w:t>
      </w:r>
      <w:r w:rsidR="00C52063">
        <w:rPr>
          <w:rFonts w:cs="Times New Roman"/>
        </w:rPr>
        <w:t xml:space="preserve"> </w:t>
      </w:r>
      <w:r w:rsidR="00AD6370">
        <w:rPr>
          <w:rFonts w:cs="Times New Roman"/>
        </w:rPr>
        <w:t>There is no need</w:t>
      </w:r>
      <w:r w:rsidR="00C52063">
        <w:rPr>
          <w:rFonts w:cs="Times New Roman"/>
        </w:rPr>
        <w:t xml:space="preserve"> </w:t>
      </w:r>
      <w:r w:rsidR="00B12F48">
        <w:rPr>
          <w:rFonts w:cs="Times New Roman"/>
        </w:rPr>
        <w:t xml:space="preserve">to </w:t>
      </w:r>
      <w:r w:rsidR="00C52063">
        <w:rPr>
          <w:rFonts w:cs="Times New Roman"/>
        </w:rPr>
        <w:t xml:space="preserve">drop </w:t>
      </w:r>
      <w:r w:rsidR="00AD6370">
        <w:rPr>
          <w:rFonts w:cs="Times New Roman"/>
        </w:rPr>
        <w:t>multiple</w:t>
      </w:r>
      <w:r w:rsidR="00C52063">
        <w:rPr>
          <w:rFonts w:cs="Times New Roman"/>
        </w:rPr>
        <w:t xml:space="preserve"> indoor </w:t>
      </w:r>
      <w:r w:rsidR="00AD6370">
        <w:rPr>
          <w:rFonts w:cs="Times New Roman"/>
        </w:rPr>
        <w:t>factories/</w:t>
      </w:r>
      <w:r w:rsidR="00C52063">
        <w:rPr>
          <w:rFonts w:cs="Times New Roman"/>
        </w:rPr>
        <w:t>offices</w:t>
      </w:r>
      <w:r w:rsidR="00BC0691">
        <w:rPr>
          <w:rFonts w:cs="Times New Roman"/>
        </w:rPr>
        <w:t xml:space="preserve">; </w:t>
      </w:r>
      <w:r w:rsidR="008263EE">
        <w:rPr>
          <w:rFonts w:cs="Times New Roman" w:hint="eastAsia"/>
        </w:rPr>
        <w:t>ot</w:t>
      </w:r>
      <w:r w:rsidR="008263EE">
        <w:rPr>
          <w:rFonts w:cs="Times New Roman"/>
        </w:rPr>
        <w:t>herwise</w:t>
      </w:r>
      <w:r w:rsidR="00BC0691">
        <w:rPr>
          <w:rFonts w:cs="Times New Roman"/>
        </w:rPr>
        <w:t xml:space="preserve">, </w:t>
      </w:r>
      <w:r w:rsidR="008263EE">
        <w:rPr>
          <w:rFonts w:cs="Times New Roman"/>
        </w:rPr>
        <w:t>the</w:t>
      </w:r>
      <w:r w:rsidR="00BC0691">
        <w:rPr>
          <w:rFonts w:cs="Times New Roman"/>
        </w:rPr>
        <w:t xml:space="preserve"> simulation complexity</w:t>
      </w:r>
      <w:r w:rsidR="008263EE">
        <w:rPr>
          <w:rFonts w:cs="Times New Roman"/>
        </w:rPr>
        <w:t xml:space="preserve"> will be increased</w:t>
      </w:r>
      <w:r w:rsidR="00BC0691">
        <w:rPr>
          <w:rFonts w:cs="Times New Roman"/>
        </w:rPr>
        <w:t>.</w:t>
      </w:r>
    </w:p>
    <w:p w14:paraId="7686905D" w14:textId="031406F2" w:rsidR="00585FF9" w:rsidRDefault="00585FF9" w:rsidP="00585FF9">
      <w:pPr>
        <w:spacing w:before="93"/>
        <w:rPr>
          <w:rFonts w:cs="Times New Roman"/>
          <w:i/>
        </w:rPr>
      </w:pPr>
      <w:r w:rsidRPr="00FC656F">
        <w:rPr>
          <w:rFonts w:cs="Times New Roman"/>
          <w:b/>
          <w:i/>
        </w:rPr>
        <w:t>Proposal</w:t>
      </w:r>
      <w:r>
        <w:rPr>
          <w:rFonts w:cs="Times New Roman"/>
          <w:b/>
          <w:i/>
        </w:rPr>
        <w:t xml:space="preserve"> 5</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w:t>
      </w:r>
      <w:r w:rsidR="00724508">
        <w:rPr>
          <w:rFonts w:cs="Times New Roman"/>
          <w:i/>
        </w:rPr>
        <w:t xml:space="preserve">SBFD </w:t>
      </w:r>
      <w:r w:rsidRPr="00FC656F">
        <w:rPr>
          <w:rFonts w:cs="Times New Roman"/>
          <w:i/>
        </w:rPr>
        <w:t>Deployment Case 3,</w:t>
      </w:r>
      <w:r>
        <w:rPr>
          <w:rFonts w:cs="Times New Roman"/>
          <w:i/>
        </w:rPr>
        <w:t xml:space="preserve"> adopt the following 2-step method</w:t>
      </w:r>
      <w:r w:rsidR="00841B98">
        <w:rPr>
          <w:rFonts w:cs="Times New Roman"/>
          <w:i/>
        </w:rPr>
        <w:t xml:space="preserve"> for the</w:t>
      </w:r>
      <w:r>
        <w:rPr>
          <w:rFonts w:cs="Times New Roman"/>
          <w:i/>
        </w:rPr>
        <w:t xml:space="preserve"> HetNet scenario</w:t>
      </w:r>
      <w:r w:rsidR="00F80BCF">
        <w:rPr>
          <w:rFonts w:cs="Times New Roman"/>
          <w:i/>
        </w:rPr>
        <w:t>:</w:t>
      </w:r>
    </w:p>
    <w:p w14:paraId="235D2ED5" w14:textId="77777777" w:rsidR="00585FF9" w:rsidRPr="00A40F94" w:rsidRDefault="00585FF9" w:rsidP="00585FF9">
      <w:pPr>
        <w:pStyle w:val="ListParagraph"/>
        <w:numPr>
          <w:ilvl w:val="0"/>
          <w:numId w:val="81"/>
        </w:numPr>
        <w:spacing w:before="93"/>
        <w:ind w:firstLineChars="0"/>
        <w:rPr>
          <w:rFonts w:cs="Times New Roman"/>
          <w:i/>
        </w:rPr>
      </w:pPr>
      <w:r w:rsidRPr="00A40F94">
        <w:rPr>
          <w:rFonts w:cs="Times New Roman" w:hint="eastAsia"/>
          <w:i/>
        </w:rPr>
        <w:t>S</w:t>
      </w:r>
      <w:r w:rsidRPr="00A40F94">
        <w:rPr>
          <w:rFonts w:cs="Times New Roman"/>
          <w:i/>
        </w:rPr>
        <w:t xml:space="preserve">tep 1: Drop an Urban Macro layer with hexagonal grid with </w:t>
      </w:r>
      <w:r>
        <w:rPr>
          <w:rFonts w:cs="Times New Roman"/>
          <w:i/>
        </w:rPr>
        <w:t>7</w:t>
      </w:r>
      <w:r w:rsidRPr="00A40F94">
        <w:rPr>
          <w:rFonts w:cs="Times New Roman"/>
          <w:i/>
        </w:rPr>
        <w:t xml:space="preserve"> macro sites and 3 sectors per site;</w:t>
      </w:r>
    </w:p>
    <w:p w14:paraId="48DA5C59" w14:textId="3F837173" w:rsidR="00585FF9" w:rsidRDefault="00585FF9" w:rsidP="00585FF9">
      <w:pPr>
        <w:pStyle w:val="ListParagraph"/>
        <w:numPr>
          <w:ilvl w:val="0"/>
          <w:numId w:val="81"/>
        </w:numPr>
        <w:spacing w:before="93"/>
        <w:ind w:firstLineChars="0"/>
        <w:rPr>
          <w:rFonts w:cs="Times New Roman"/>
          <w:i/>
        </w:rPr>
      </w:pPr>
      <w:r w:rsidRPr="00A40F94">
        <w:rPr>
          <w:rFonts w:cs="Times New Roman" w:hint="eastAsia"/>
          <w:i/>
        </w:rPr>
        <w:t>S</w:t>
      </w:r>
      <w:r w:rsidRPr="00A40F94">
        <w:rPr>
          <w:rFonts w:cs="Times New Roman"/>
          <w:i/>
        </w:rPr>
        <w:t xml:space="preserve">tep 2: Randomly drop an indoor factory/office layer with 12 BSs per </w:t>
      </w:r>
      <m:oMath>
        <m:r>
          <w:rPr>
            <w:rFonts w:ascii="Cambria Math" w:hAnsi="Cambria Math" w:cs="Times New Roman"/>
          </w:rPr>
          <m:t>120×50</m:t>
        </m:r>
      </m:oMath>
      <w:r w:rsidRPr="00A40F94">
        <w:rPr>
          <w:rFonts w:cs="Times New Roman" w:hint="eastAsia"/>
          <w:i/>
        </w:rPr>
        <w:t xml:space="preserve"> (</w:t>
      </w:r>
      <w:r w:rsidRPr="00A40F94">
        <w:rPr>
          <w:rFonts w:cs="Times New Roman"/>
          <w:i/>
        </w:rPr>
        <w:t>m) throughout the macro geographical area considering the minimum distance between macro TRP to indoor office center, e.g., 100m</w:t>
      </w:r>
      <w:r>
        <w:rPr>
          <w:rFonts w:cs="Times New Roman"/>
          <w:i/>
        </w:rPr>
        <w:t>.</w:t>
      </w:r>
    </w:p>
    <w:p w14:paraId="776C46FD" w14:textId="77777777" w:rsidR="00B46970" w:rsidRPr="009746BE" w:rsidRDefault="00B46970" w:rsidP="009746BE">
      <w:pPr>
        <w:spacing w:before="93"/>
        <w:rPr>
          <w:rFonts w:cs="Times New Roman"/>
          <w:i/>
        </w:rPr>
      </w:pPr>
    </w:p>
    <w:p w14:paraId="75FDA4BC" w14:textId="1C6ABCBB" w:rsidR="00B46970" w:rsidRDefault="00B46970" w:rsidP="00B46970">
      <w:pPr>
        <w:spacing w:before="93"/>
        <w:rPr>
          <w:rFonts w:cs="Times New Roman"/>
        </w:rPr>
      </w:pPr>
      <w:r>
        <w:rPr>
          <w:rFonts w:cs="Times New Roman"/>
        </w:rPr>
        <w:t xml:space="preserve">For UE distribution in </w:t>
      </w:r>
      <w:r w:rsidR="00D05926">
        <w:rPr>
          <w:rFonts w:cs="Times New Roman"/>
        </w:rPr>
        <w:t>H</w:t>
      </w:r>
      <w:r>
        <w:rPr>
          <w:rFonts w:cs="Times New Roman"/>
        </w:rPr>
        <w:t>etNet scenario</w:t>
      </w:r>
      <w:r>
        <w:rPr>
          <w:rFonts w:cs="Times New Roman" w:hint="eastAsia"/>
        </w:rPr>
        <w:t>,</w:t>
      </w:r>
      <w:r>
        <w:rPr>
          <w:rFonts w:cs="Times New Roman"/>
        </w:rPr>
        <w:t xml:space="preserve"> the metho</w:t>
      </w:r>
      <w:r w:rsidR="008C7873">
        <w:rPr>
          <w:rFonts w:cs="Times New Roman"/>
        </w:rPr>
        <w:t>d for Urban Macro and i</w:t>
      </w:r>
      <w:r>
        <w:rPr>
          <w:rFonts w:cs="Times New Roman"/>
        </w:rPr>
        <w:t>ndoor office in TR 38.802 Table A.2.1-1 [3] can be reused here with some modifications, as follows:</w:t>
      </w:r>
    </w:p>
    <w:p w14:paraId="1EA5B3D7" w14:textId="77777777" w:rsidR="00B46970" w:rsidRDefault="00B46970" w:rsidP="00B46970">
      <w:pPr>
        <w:pStyle w:val="ListParagraph"/>
        <w:numPr>
          <w:ilvl w:val="0"/>
          <w:numId w:val="83"/>
        </w:numPr>
        <w:spacing w:before="93"/>
        <w:ind w:firstLineChars="0"/>
        <w:rPr>
          <w:rFonts w:cs="Times New Roman"/>
        </w:rPr>
      </w:pPr>
      <w:r>
        <w:rPr>
          <w:rFonts w:cs="Times New Roman" w:hint="eastAsia"/>
        </w:rPr>
        <w:t>U</w:t>
      </w:r>
      <w:r>
        <w:rPr>
          <w:rFonts w:cs="Times New Roman"/>
        </w:rPr>
        <w:t>rban Macro layer:</w:t>
      </w:r>
    </w:p>
    <w:p w14:paraId="55F0F62D" w14:textId="77777777" w:rsidR="00B46970" w:rsidRPr="00665105" w:rsidRDefault="00B46970" w:rsidP="00B46970">
      <w:pPr>
        <w:pStyle w:val="ListParagraph"/>
        <w:numPr>
          <w:ilvl w:val="1"/>
          <w:numId w:val="84"/>
        </w:numPr>
        <w:spacing w:before="93"/>
        <w:ind w:firstLineChars="0"/>
        <w:rPr>
          <w:rFonts w:cs="Times New Roman"/>
        </w:rPr>
      </w:pPr>
      <w:r w:rsidRPr="00665105">
        <w:rPr>
          <w:rFonts w:cs="Times New Roman"/>
        </w:rPr>
        <w:lastRenderedPageBreak/>
        <w:t>10 users per macro TRP for FTP traffic model 3;</w:t>
      </w:r>
    </w:p>
    <w:p w14:paraId="18210999" w14:textId="77777777" w:rsidR="00B46970" w:rsidRDefault="00B46970" w:rsidP="00B46970">
      <w:pPr>
        <w:pStyle w:val="ListParagraph"/>
        <w:numPr>
          <w:ilvl w:val="1"/>
          <w:numId w:val="84"/>
        </w:numPr>
        <w:spacing w:before="93"/>
        <w:ind w:firstLineChars="0"/>
        <w:rPr>
          <w:rFonts w:cs="Times New Roman"/>
        </w:rPr>
      </w:pPr>
      <w:r w:rsidRPr="00665105">
        <w:rPr>
          <w:rFonts w:cs="Times New Roman"/>
        </w:rPr>
        <w:t>20% outdoor in cars: 30km/h; 80% i</w:t>
      </w:r>
      <w:r w:rsidRPr="001B4EF7">
        <w:rPr>
          <w:rFonts w:cs="Times New Roman"/>
        </w:rPr>
        <w:t>ndoor in houses: 3km/h</w:t>
      </w:r>
      <w:r>
        <w:rPr>
          <w:rFonts w:cs="Times New Roman"/>
        </w:rPr>
        <w:t>;</w:t>
      </w:r>
    </w:p>
    <w:p w14:paraId="4679DF9D" w14:textId="77777777" w:rsidR="00B46970" w:rsidRDefault="00B46970" w:rsidP="00B46970">
      <w:pPr>
        <w:pStyle w:val="ListParagraph"/>
        <w:numPr>
          <w:ilvl w:val="0"/>
          <w:numId w:val="84"/>
        </w:numPr>
        <w:spacing w:before="93"/>
        <w:ind w:firstLineChars="0"/>
        <w:rPr>
          <w:rFonts w:cs="Times New Roman"/>
        </w:rPr>
      </w:pPr>
      <w:r>
        <w:rPr>
          <w:rFonts w:cs="Times New Roman"/>
        </w:rPr>
        <w:t>Indoor office layer:</w:t>
      </w:r>
    </w:p>
    <w:p w14:paraId="4C846A3E" w14:textId="25D02806" w:rsidR="00B46970" w:rsidRDefault="00B46970" w:rsidP="00B46970">
      <w:pPr>
        <w:pStyle w:val="ListParagraph"/>
        <w:numPr>
          <w:ilvl w:val="1"/>
          <w:numId w:val="84"/>
        </w:numPr>
        <w:spacing w:before="93"/>
        <w:ind w:firstLineChars="0"/>
        <w:rPr>
          <w:rFonts w:cs="Times New Roman"/>
        </w:rPr>
      </w:pPr>
      <w:r>
        <w:rPr>
          <w:rFonts w:cs="Times New Roman" w:hint="eastAsia"/>
        </w:rPr>
        <w:t>6</w:t>
      </w:r>
      <w:r>
        <w:rPr>
          <w:rFonts w:cs="Times New Roman"/>
        </w:rPr>
        <w:t xml:space="preserve"> users per Pico TRP for FTP traffic model 3 to reduce simulation complexities;</w:t>
      </w:r>
    </w:p>
    <w:p w14:paraId="0EECAF0F" w14:textId="77777777" w:rsidR="00B46970" w:rsidRPr="001B4EF7" w:rsidRDefault="00B46970" w:rsidP="00B46970">
      <w:pPr>
        <w:pStyle w:val="ListParagraph"/>
        <w:numPr>
          <w:ilvl w:val="1"/>
          <w:numId w:val="84"/>
        </w:numPr>
        <w:spacing w:before="93"/>
        <w:ind w:firstLineChars="0"/>
        <w:rPr>
          <w:rFonts w:cs="Times New Roman"/>
        </w:rPr>
      </w:pPr>
      <w:r>
        <w:rPr>
          <w:rFonts w:cs="Times New Roman"/>
        </w:rPr>
        <w:t>10</w:t>
      </w:r>
      <w:r w:rsidRPr="00A40F94">
        <w:rPr>
          <w:rFonts w:cs="Times New Roman"/>
        </w:rPr>
        <w:t>0% indoor in houses: 3km/h</w:t>
      </w:r>
      <w:r>
        <w:rPr>
          <w:rFonts w:cs="Times New Roman"/>
        </w:rPr>
        <w:t>.</w:t>
      </w:r>
    </w:p>
    <w:p w14:paraId="29048075" w14:textId="582220BD" w:rsidR="00B46970" w:rsidRDefault="00B46970" w:rsidP="00B46970">
      <w:pPr>
        <w:spacing w:before="93"/>
        <w:rPr>
          <w:rFonts w:cs="Times New Roman"/>
          <w:i/>
        </w:rPr>
      </w:pPr>
      <w:r w:rsidRPr="00FC656F">
        <w:rPr>
          <w:rFonts w:cs="Times New Roman"/>
          <w:b/>
          <w:i/>
        </w:rPr>
        <w:t>Proposal</w:t>
      </w:r>
      <w:r>
        <w:rPr>
          <w:rFonts w:cs="Times New Roman"/>
          <w:b/>
          <w:i/>
        </w:rPr>
        <w:t xml:space="preserve"> 6</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w:t>
      </w:r>
      <w:r w:rsidR="00CF41CD">
        <w:rPr>
          <w:rFonts w:cs="Times New Roman"/>
          <w:i/>
        </w:rPr>
        <w:t xml:space="preserve">SBFD </w:t>
      </w:r>
      <w:r w:rsidRPr="00FC656F">
        <w:rPr>
          <w:rFonts w:cs="Times New Roman"/>
          <w:i/>
        </w:rPr>
        <w:t>Deployment Case 3,</w:t>
      </w:r>
      <w:r>
        <w:rPr>
          <w:rFonts w:cs="Times New Roman"/>
          <w:i/>
        </w:rPr>
        <w:t xml:space="preserve"> adopt the following UE distribution for the HetNet scenario:</w:t>
      </w:r>
    </w:p>
    <w:p w14:paraId="2CC0D036" w14:textId="77777777" w:rsidR="00B46970" w:rsidRPr="00665105" w:rsidRDefault="00B46970" w:rsidP="00B46970">
      <w:pPr>
        <w:pStyle w:val="ListParagraph"/>
        <w:numPr>
          <w:ilvl w:val="0"/>
          <w:numId w:val="83"/>
        </w:numPr>
        <w:spacing w:before="93"/>
        <w:ind w:firstLineChars="0"/>
        <w:rPr>
          <w:rFonts w:cs="Times New Roman"/>
          <w:i/>
        </w:rPr>
      </w:pPr>
      <w:r w:rsidRPr="00665105">
        <w:rPr>
          <w:rFonts w:cs="Times New Roman" w:hint="eastAsia"/>
          <w:i/>
        </w:rPr>
        <w:t>U</w:t>
      </w:r>
      <w:r>
        <w:rPr>
          <w:rFonts w:cs="Times New Roman"/>
          <w:i/>
        </w:rPr>
        <w:t>rban Macro layer:</w:t>
      </w:r>
    </w:p>
    <w:p w14:paraId="7C007AEF" w14:textId="77777777" w:rsidR="00B46970" w:rsidRPr="00665105" w:rsidRDefault="00B46970" w:rsidP="00B46970">
      <w:pPr>
        <w:pStyle w:val="ListParagraph"/>
        <w:numPr>
          <w:ilvl w:val="1"/>
          <w:numId w:val="84"/>
        </w:numPr>
        <w:spacing w:before="93"/>
        <w:ind w:firstLineChars="0"/>
        <w:rPr>
          <w:rFonts w:cs="Times New Roman"/>
          <w:i/>
        </w:rPr>
      </w:pPr>
      <w:r w:rsidRPr="00665105">
        <w:rPr>
          <w:rFonts w:cs="Times New Roman"/>
          <w:i/>
        </w:rPr>
        <w:t>10 users per macro TRP for FTP traffic model 3;</w:t>
      </w:r>
    </w:p>
    <w:p w14:paraId="3979226E" w14:textId="77777777" w:rsidR="00B46970" w:rsidRPr="00665105" w:rsidRDefault="00B46970" w:rsidP="00B46970">
      <w:pPr>
        <w:pStyle w:val="ListParagraph"/>
        <w:numPr>
          <w:ilvl w:val="1"/>
          <w:numId w:val="84"/>
        </w:numPr>
        <w:spacing w:before="93"/>
        <w:ind w:firstLineChars="0"/>
        <w:rPr>
          <w:rFonts w:cs="Times New Roman"/>
          <w:i/>
        </w:rPr>
      </w:pPr>
      <w:r w:rsidRPr="00665105">
        <w:rPr>
          <w:rFonts w:cs="Times New Roman"/>
          <w:i/>
        </w:rPr>
        <w:t>20% outdoor in cars: 30km/h; 80% indoor in houses: 3km/h;</w:t>
      </w:r>
    </w:p>
    <w:p w14:paraId="772A9652" w14:textId="77777777" w:rsidR="00B46970" w:rsidRPr="00665105" w:rsidRDefault="00B46970" w:rsidP="00B46970">
      <w:pPr>
        <w:pStyle w:val="ListParagraph"/>
        <w:numPr>
          <w:ilvl w:val="0"/>
          <w:numId w:val="84"/>
        </w:numPr>
        <w:spacing w:before="93"/>
        <w:ind w:firstLineChars="0"/>
        <w:rPr>
          <w:rFonts w:cs="Times New Roman"/>
          <w:i/>
        </w:rPr>
      </w:pPr>
      <w:r w:rsidRPr="00665105">
        <w:rPr>
          <w:rFonts w:cs="Times New Roman"/>
          <w:i/>
        </w:rPr>
        <w:t>Indoor office layer:</w:t>
      </w:r>
    </w:p>
    <w:p w14:paraId="37D5C91E" w14:textId="77777777" w:rsidR="00B46970" w:rsidRPr="00665105" w:rsidRDefault="00B46970" w:rsidP="00B46970">
      <w:pPr>
        <w:pStyle w:val="ListParagraph"/>
        <w:numPr>
          <w:ilvl w:val="1"/>
          <w:numId w:val="84"/>
        </w:numPr>
        <w:spacing w:before="93"/>
        <w:ind w:firstLineChars="0"/>
        <w:rPr>
          <w:rFonts w:cs="Times New Roman"/>
          <w:i/>
        </w:rPr>
      </w:pPr>
      <w:r w:rsidRPr="00665105">
        <w:rPr>
          <w:rFonts w:cs="Times New Roman" w:hint="eastAsia"/>
          <w:i/>
        </w:rPr>
        <w:t>6</w:t>
      </w:r>
      <w:r w:rsidRPr="00665105">
        <w:rPr>
          <w:rFonts w:cs="Times New Roman"/>
          <w:i/>
        </w:rPr>
        <w:t xml:space="preserve"> users per </w:t>
      </w:r>
      <w:r>
        <w:rPr>
          <w:rFonts w:cs="Times New Roman"/>
          <w:i/>
        </w:rPr>
        <w:t>Pico</w:t>
      </w:r>
      <w:r w:rsidRPr="00665105">
        <w:rPr>
          <w:rFonts w:cs="Times New Roman"/>
          <w:i/>
        </w:rPr>
        <w:t xml:space="preserve"> TRP for FTP traffic model model 3;</w:t>
      </w:r>
    </w:p>
    <w:p w14:paraId="1F914B28" w14:textId="77777777" w:rsidR="00B46970" w:rsidRPr="00665105" w:rsidRDefault="00B46970" w:rsidP="00B46970">
      <w:pPr>
        <w:pStyle w:val="ListParagraph"/>
        <w:numPr>
          <w:ilvl w:val="1"/>
          <w:numId w:val="84"/>
        </w:numPr>
        <w:spacing w:before="93"/>
        <w:ind w:firstLineChars="0"/>
        <w:rPr>
          <w:rFonts w:cs="Times New Roman"/>
          <w:i/>
        </w:rPr>
      </w:pPr>
      <w:r w:rsidRPr="00665105">
        <w:rPr>
          <w:rFonts w:cs="Times New Roman"/>
          <w:i/>
        </w:rPr>
        <w:t>100% indoor in houses: 3km/h.</w:t>
      </w:r>
    </w:p>
    <w:p w14:paraId="0FEC441C" w14:textId="77777777" w:rsidR="00B46970" w:rsidRPr="00874607" w:rsidRDefault="00B46970" w:rsidP="002716EA">
      <w:pPr>
        <w:pStyle w:val="ListParagraph"/>
        <w:spacing w:before="93"/>
        <w:ind w:left="420" w:firstLineChars="0" w:firstLine="0"/>
        <w:rPr>
          <w:rFonts w:cs="Times New Roman"/>
          <w:i/>
        </w:rPr>
      </w:pPr>
    </w:p>
    <w:p w14:paraId="68CE9725" w14:textId="0C37E923" w:rsidR="00C60705" w:rsidRDefault="00394F4A" w:rsidP="00874607">
      <w:pPr>
        <w:spacing w:before="93"/>
        <w:jc w:val="center"/>
        <w:rPr>
          <w:rFonts w:cs="Times New Roman"/>
        </w:rPr>
      </w:pPr>
      <w:r>
        <w:rPr>
          <w:noProof/>
        </w:rPr>
        <w:drawing>
          <wp:inline distT="0" distB="0" distL="0" distR="0" wp14:anchorId="57F7AAD2" wp14:editId="132A54DC">
            <wp:extent cx="5605200" cy="2224800"/>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05200" cy="2224800"/>
                    </a:xfrm>
                    <a:prstGeom prst="rect">
                      <a:avLst/>
                    </a:prstGeom>
                  </pic:spPr>
                </pic:pic>
              </a:graphicData>
            </a:graphic>
          </wp:inline>
        </w:drawing>
      </w:r>
    </w:p>
    <w:p w14:paraId="2EE6814E" w14:textId="08E9C6DF" w:rsidR="008B5D86" w:rsidRPr="00665105" w:rsidRDefault="008B5D86" w:rsidP="00665105">
      <w:pPr>
        <w:spacing w:before="93"/>
        <w:jc w:val="center"/>
        <w:rPr>
          <w:rFonts w:cs="Times New Roman"/>
        </w:rPr>
      </w:pPr>
      <w:r>
        <w:rPr>
          <w:rFonts w:cs="Times New Roman" w:hint="eastAsia"/>
        </w:rPr>
        <w:t>F</w:t>
      </w:r>
      <w:r>
        <w:rPr>
          <w:rFonts w:cs="Times New Roman"/>
        </w:rPr>
        <w:t xml:space="preserve">ig. </w:t>
      </w:r>
      <w:r w:rsidR="0005392C">
        <w:rPr>
          <w:rFonts w:cs="Times New Roman"/>
        </w:rPr>
        <w:t>3</w:t>
      </w:r>
      <w:r>
        <w:rPr>
          <w:rFonts w:cs="Times New Roman"/>
        </w:rPr>
        <w:t xml:space="preserve"> </w:t>
      </w:r>
      <w:r w:rsidR="00E37E3D">
        <w:rPr>
          <w:rFonts w:cs="Times New Roman"/>
        </w:rPr>
        <w:t xml:space="preserve">Cell layout for </w:t>
      </w:r>
      <w:r>
        <w:rPr>
          <w:rFonts w:cs="Times New Roman"/>
        </w:rPr>
        <w:t xml:space="preserve">HetNet </w:t>
      </w:r>
      <w:r w:rsidR="00E37E3D">
        <w:rPr>
          <w:rFonts w:cs="Times New Roman"/>
        </w:rPr>
        <w:t>scenario</w:t>
      </w:r>
      <w:r>
        <w:rPr>
          <w:rFonts w:cs="Times New Roman"/>
        </w:rPr>
        <w:t>.</w:t>
      </w:r>
    </w:p>
    <w:p w14:paraId="1993549A" w14:textId="77777777" w:rsidR="00756A1C" w:rsidRDefault="00756A1C" w:rsidP="007D4216">
      <w:pPr>
        <w:spacing w:before="93"/>
        <w:jc w:val="center"/>
        <w:rPr>
          <w:rFonts w:cs="Times New Roman"/>
        </w:rPr>
      </w:pPr>
    </w:p>
    <w:p w14:paraId="1111A162" w14:textId="2FC6066B" w:rsidR="007C3B08" w:rsidRPr="00FC656F" w:rsidRDefault="007C3B08" w:rsidP="007C3B08">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sidRPr="00FC656F">
        <w:rPr>
          <w:rFonts w:eastAsia="SimSun" w:cs="Times New Roman"/>
          <w:b/>
          <w:bCs/>
          <w:kern w:val="0"/>
          <w:sz w:val="28"/>
          <w:szCs w:val="28"/>
        </w:rPr>
        <w:t>Deployment Case 4</w:t>
      </w:r>
    </w:p>
    <w:p w14:paraId="487609AF" w14:textId="7EA40906" w:rsidR="00767F4F" w:rsidRPr="00FC656F" w:rsidRDefault="00A07DFB" w:rsidP="00D90CDE">
      <w:pPr>
        <w:spacing w:before="93"/>
        <w:rPr>
          <w:rFonts w:cs="Times New Roman"/>
        </w:rPr>
      </w:pPr>
      <w:r>
        <w:rPr>
          <w:rFonts w:cs="Times New Roman"/>
        </w:rPr>
        <w:t xml:space="preserve">For </w:t>
      </w:r>
      <w:r w:rsidR="00767F4F" w:rsidRPr="00FC656F">
        <w:rPr>
          <w:rFonts w:cs="Times New Roman"/>
        </w:rPr>
        <w:t>UE distribution</w:t>
      </w:r>
      <w:r>
        <w:rPr>
          <w:rFonts w:cs="Times New Roman"/>
        </w:rPr>
        <w:t>,</w:t>
      </w:r>
      <w:r w:rsidR="00767F4F" w:rsidRPr="00FC656F">
        <w:rPr>
          <w:rFonts w:cs="Times New Roman"/>
        </w:rPr>
        <w:t xml:space="preserve"> </w:t>
      </w:r>
      <w:r>
        <w:rPr>
          <w:rFonts w:cs="Times New Roman"/>
        </w:rPr>
        <w:t xml:space="preserve">the method adopted </w:t>
      </w:r>
      <w:r w:rsidR="00767F4F" w:rsidRPr="00FC656F">
        <w:rPr>
          <w:rFonts w:cs="Times New Roman"/>
        </w:rPr>
        <w:t>for Deploy</w:t>
      </w:r>
      <w:r w:rsidR="00962883" w:rsidRPr="00FC656F">
        <w:rPr>
          <w:rFonts w:cs="Times New Roman"/>
        </w:rPr>
        <w:t>ment Case 1</w:t>
      </w:r>
      <w:r w:rsidR="00767F4F" w:rsidRPr="00FC656F">
        <w:rPr>
          <w:rFonts w:cs="Times New Roman"/>
        </w:rPr>
        <w:t xml:space="preserve"> can be reused </w:t>
      </w:r>
      <w:r w:rsidR="00E126AE" w:rsidRPr="00FC656F">
        <w:rPr>
          <w:rFonts w:cs="Times New Roman"/>
        </w:rPr>
        <w:t>for Urban Macro and D</w:t>
      </w:r>
      <w:r w:rsidR="00B03C11" w:rsidRPr="00FC656F">
        <w:rPr>
          <w:rFonts w:cs="Times New Roman"/>
        </w:rPr>
        <w:t>ense Urban M</w:t>
      </w:r>
      <w:r w:rsidR="00E126AE" w:rsidRPr="00FC656F">
        <w:rPr>
          <w:rFonts w:cs="Times New Roman"/>
        </w:rPr>
        <w:t>acro layer</w:t>
      </w:r>
      <w:r>
        <w:rPr>
          <w:rFonts w:cs="Times New Roman"/>
        </w:rPr>
        <w:t xml:space="preserve"> for Deployment Case 4.</w:t>
      </w:r>
      <w:r w:rsidR="006256C4">
        <w:rPr>
          <w:rFonts w:cs="Times New Roman"/>
        </w:rPr>
        <w:t xml:space="preserve"> </w:t>
      </w:r>
    </w:p>
    <w:p w14:paraId="789B9FE4" w14:textId="0EB1E7DB" w:rsidR="00ED696A" w:rsidRPr="00FC656F" w:rsidRDefault="006256C4" w:rsidP="00D90CDE">
      <w:pPr>
        <w:spacing w:before="93"/>
        <w:rPr>
          <w:rFonts w:cs="Times New Roman"/>
        </w:rPr>
      </w:pPr>
      <w:r w:rsidRPr="00665105">
        <w:rPr>
          <w:rFonts w:cs="Times New Roman"/>
        </w:rPr>
        <w:t>For grid shift</w:t>
      </w:r>
      <w:r w:rsidR="00ED696A" w:rsidRPr="00DB5E6D">
        <w:rPr>
          <w:rFonts w:cs="Times New Roman"/>
        </w:rPr>
        <w:t>,</w:t>
      </w:r>
      <w:r w:rsidR="00ED696A" w:rsidRPr="00FC656F">
        <w:rPr>
          <w:rFonts w:cs="Times New Roman"/>
        </w:rPr>
        <w:t xml:space="preserve"> </w:t>
      </w:r>
      <w:r>
        <w:rPr>
          <w:rFonts w:cs="Times New Roman"/>
        </w:rPr>
        <w:t xml:space="preserve">considering that </w:t>
      </w:r>
      <w:r w:rsidR="00ED696A" w:rsidRPr="00FC656F">
        <w:rPr>
          <w:rFonts w:cs="Times New Roman"/>
        </w:rPr>
        <w:t>the base station</w:t>
      </w:r>
      <w:r w:rsidR="00E02C31" w:rsidRPr="00FC656F">
        <w:rPr>
          <w:rFonts w:cs="Times New Roman"/>
        </w:rPr>
        <w:t>s</w:t>
      </w:r>
      <w:r w:rsidR="00ED696A" w:rsidRPr="00FC656F">
        <w:rPr>
          <w:rFonts w:cs="Times New Roman"/>
        </w:rPr>
        <w:t xml:space="preserve"> of different operators </w:t>
      </w:r>
      <w:r w:rsidR="00A07DFB">
        <w:rPr>
          <w:rFonts w:cs="Times New Roman"/>
        </w:rPr>
        <w:t>can</w:t>
      </w:r>
      <w:r w:rsidR="00A07DFB" w:rsidRPr="00FC656F">
        <w:rPr>
          <w:rFonts w:cs="Times New Roman"/>
        </w:rPr>
        <w:t xml:space="preserve"> </w:t>
      </w:r>
      <w:r>
        <w:rPr>
          <w:rFonts w:cs="Times New Roman"/>
        </w:rPr>
        <w:t xml:space="preserve">be </w:t>
      </w:r>
      <w:r w:rsidR="00A07DFB">
        <w:rPr>
          <w:rFonts w:cs="Times New Roman"/>
        </w:rPr>
        <w:t>either</w:t>
      </w:r>
      <w:r w:rsidR="00A07DFB" w:rsidRPr="00FC656F">
        <w:rPr>
          <w:rFonts w:cs="Times New Roman"/>
        </w:rPr>
        <w:t xml:space="preserve"> </w:t>
      </w:r>
      <w:r w:rsidR="00ED696A" w:rsidRPr="00FC656F">
        <w:rPr>
          <w:rFonts w:cs="Times New Roman"/>
        </w:rPr>
        <w:t>co</w:t>
      </w:r>
      <w:r>
        <w:rPr>
          <w:rFonts w:cs="Times New Roman"/>
        </w:rPr>
        <w:t>llocated</w:t>
      </w:r>
      <w:r w:rsidR="00ED696A" w:rsidRPr="00FC656F">
        <w:rPr>
          <w:rFonts w:cs="Times New Roman"/>
        </w:rPr>
        <w:t xml:space="preserve"> or </w:t>
      </w:r>
      <w:r w:rsidR="00A07DFB">
        <w:rPr>
          <w:rFonts w:cs="Times New Roman"/>
        </w:rPr>
        <w:t>non-</w:t>
      </w:r>
      <w:r>
        <w:rPr>
          <w:rFonts w:cs="Times New Roman"/>
        </w:rPr>
        <w:t>collocated</w:t>
      </w:r>
      <w:r w:rsidR="00A07DFB">
        <w:rPr>
          <w:rFonts w:cs="Times New Roman"/>
        </w:rPr>
        <w:t xml:space="preserve"> </w:t>
      </w:r>
      <w:r w:rsidR="00ED696A" w:rsidRPr="00FC656F">
        <w:rPr>
          <w:rFonts w:cs="Times New Roman"/>
        </w:rPr>
        <w:t>to each other</w:t>
      </w:r>
      <w:r>
        <w:rPr>
          <w:rFonts w:cs="Times New Roman"/>
        </w:rPr>
        <w:t>,</w:t>
      </w:r>
      <w:r w:rsidR="00ED696A" w:rsidRPr="00FC656F">
        <w:rPr>
          <w:rFonts w:cs="Times New Roman"/>
        </w:rPr>
        <w:t xml:space="preserve"> </w:t>
      </w:r>
      <w:r w:rsidR="00495E35">
        <w:rPr>
          <w:rFonts w:cs="Times New Roman"/>
        </w:rPr>
        <w:t>different</w:t>
      </w:r>
      <w:r w:rsidR="00D06959" w:rsidRPr="00FC656F">
        <w:rPr>
          <w:rFonts w:cs="Times New Roman"/>
        </w:rPr>
        <w:t xml:space="preserve"> grid s</w:t>
      </w:r>
      <w:r w:rsidR="003911A1" w:rsidRPr="00FC656F">
        <w:rPr>
          <w:rFonts w:cs="Times New Roman"/>
        </w:rPr>
        <w:t>hift should be considered, e.g.,</w:t>
      </w:r>
      <w:r w:rsidR="00D06959" w:rsidRPr="00FC656F">
        <w:rPr>
          <w:rFonts w:cs="Times New Roman"/>
        </w:rPr>
        <w:t xml:space="preserve"> 0% (co-site) and 10</w:t>
      </w:r>
      <w:r w:rsidR="0070587C">
        <w:rPr>
          <w:rFonts w:cs="Times New Roman"/>
        </w:rPr>
        <w:t>0%</w:t>
      </w:r>
      <w:r w:rsidR="001B4EF7">
        <w:rPr>
          <w:rFonts w:cs="Times New Roman"/>
        </w:rPr>
        <w:t xml:space="preserve"> as referred by TR 38.828 Clause 6 [4]</w:t>
      </w:r>
      <w:r w:rsidR="0070587C">
        <w:rPr>
          <w:rFonts w:cs="Times New Roman" w:hint="eastAsia"/>
        </w:rPr>
        <w:t>,</w:t>
      </w:r>
      <w:r w:rsidR="0070587C">
        <w:rPr>
          <w:rFonts w:cs="Times New Roman"/>
        </w:rPr>
        <w:t xml:space="preserve"> as shown in Fig. 4.</w:t>
      </w:r>
    </w:p>
    <w:p w14:paraId="53A75DF6" w14:textId="7496BE9D" w:rsidR="00ED696A" w:rsidRDefault="00ED696A" w:rsidP="00D90CDE">
      <w:pPr>
        <w:spacing w:before="93"/>
        <w:rPr>
          <w:rFonts w:cs="Times New Roman"/>
          <w:i/>
        </w:rPr>
      </w:pPr>
      <w:r w:rsidRPr="00FC656F">
        <w:rPr>
          <w:rFonts w:cs="Times New Roman"/>
          <w:b/>
          <w:i/>
        </w:rPr>
        <w:t>Proposa</w:t>
      </w:r>
      <w:r w:rsidR="00495E35">
        <w:rPr>
          <w:rFonts w:cs="Times New Roman"/>
          <w:b/>
          <w:i/>
        </w:rPr>
        <w:t>l</w:t>
      </w:r>
      <w:r w:rsidR="002E55AB">
        <w:rPr>
          <w:rFonts w:cs="Times New Roman"/>
          <w:b/>
          <w:i/>
        </w:rPr>
        <w:t xml:space="preserve"> </w:t>
      </w:r>
      <w:r w:rsidR="00B36AD6">
        <w:rPr>
          <w:rFonts w:cs="Times New Roman"/>
          <w:b/>
          <w:i/>
        </w:rPr>
        <w:t>7</w:t>
      </w:r>
      <w:r w:rsidRPr="00FC656F">
        <w:rPr>
          <w:rFonts w:cs="Times New Roman"/>
          <w:b/>
          <w:i/>
        </w:rPr>
        <w:t>:</w:t>
      </w:r>
      <w:r w:rsidRPr="00FC656F">
        <w:rPr>
          <w:rFonts w:cs="Times New Roman"/>
          <w:i/>
        </w:rPr>
        <w:t xml:space="preserve"> </w:t>
      </w:r>
      <w:r w:rsidR="00EB1F65">
        <w:rPr>
          <w:rFonts w:cs="Times New Roman"/>
          <w:i/>
        </w:rPr>
        <w:t>For</w:t>
      </w:r>
      <w:r w:rsidR="00DB2295">
        <w:rPr>
          <w:rFonts w:cs="Times New Roman"/>
          <w:i/>
        </w:rPr>
        <w:t xml:space="preserve"> SBFD</w:t>
      </w:r>
      <w:r w:rsidR="00E02C31" w:rsidRPr="00FC656F">
        <w:rPr>
          <w:rFonts w:cs="Times New Roman"/>
          <w:i/>
        </w:rPr>
        <w:t xml:space="preserve"> Deployment Case 4,</w:t>
      </w:r>
      <w:r w:rsidR="007C22F9">
        <w:rPr>
          <w:rFonts w:cs="Times New Roman"/>
          <w:i/>
        </w:rPr>
        <w:t xml:space="preserve"> </w:t>
      </w:r>
      <w:r w:rsidR="006256C4">
        <w:rPr>
          <w:rFonts w:cs="Times New Roman"/>
          <w:i/>
        </w:rPr>
        <w:t>adopt the same UE clustering for</w:t>
      </w:r>
      <w:r w:rsidR="001767CB">
        <w:rPr>
          <w:rFonts w:cs="Times New Roman"/>
          <w:i/>
        </w:rPr>
        <w:t xml:space="preserve"> SBFD</w:t>
      </w:r>
      <w:r w:rsidR="006256C4">
        <w:rPr>
          <w:rFonts w:cs="Times New Roman"/>
          <w:i/>
        </w:rPr>
        <w:t xml:space="preserve"> Deployment Case 1 and </w:t>
      </w:r>
      <w:r w:rsidR="00371978">
        <w:rPr>
          <w:rFonts w:cs="Times New Roman"/>
          <w:i/>
        </w:rPr>
        <w:t xml:space="preserve">consider </w:t>
      </w:r>
      <w:r w:rsidR="00EB1F65">
        <w:rPr>
          <w:rFonts w:cs="Times New Roman"/>
          <w:i/>
        </w:rPr>
        <w:t>different</w:t>
      </w:r>
      <w:r w:rsidR="00E02C31" w:rsidRPr="00FC656F">
        <w:rPr>
          <w:rFonts w:cs="Times New Roman"/>
          <w:i/>
        </w:rPr>
        <w:t xml:space="preserve"> grid shift</w:t>
      </w:r>
      <w:r w:rsidR="006256C4">
        <w:rPr>
          <w:rFonts w:cs="Times New Roman"/>
          <w:i/>
        </w:rPr>
        <w:t xml:space="preserve"> </w:t>
      </w:r>
      <w:r w:rsidR="009B7E14">
        <w:rPr>
          <w:rFonts w:cs="Times New Roman"/>
          <w:i/>
        </w:rPr>
        <w:t>between two operators</w:t>
      </w:r>
      <w:r w:rsidR="006F5AB5">
        <w:rPr>
          <w:rFonts w:cs="Times New Roman"/>
          <w:i/>
        </w:rPr>
        <w:t>, e.g., 0%</w:t>
      </w:r>
      <w:r w:rsidR="00E02C31" w:rsidRPr="00FC656F">
        <w:rPr>
          <w:rFonts w:cs="Times New Roman"/>
          <w:i/>
        </w:rPr>
        <w:t xml:space="preserve"> and 100%.</w:t>
      </w:r>
    </w:p>
    <w:p w14:paraId="6F4DC1DA" w14:textId="77777777" w:rsidR="0035117A" w:rsidRPr="002716EA" w:rsidRDefault="0035117A" w:rsidP="00D90CDE">
      <w:pPr>
        <w:spacing w:before="93"/>
        <w:rPr>
          <w:rFonts w:cs="Times New Roman"/>
          <w:b/>
        </w:rPr>
      </w:pPr>
    </w:p>
    <w:p w14:paraId="550F73FD" w14:textId="6FE7F70D" w:rsidR="00542D1A" w:rsidRDefault="00542D1A" w:rsidP="00542D1A">
      <w:pPr>
        <w:spacing w:before="93"/>
        <w:rPr>
          <w:rFonts w:cs="Times New Roman"/>
        </w:rPr>
      </w:pPr>
      <w:r>
        <w:rPr>
          <w:rFonts w:cs="Times New Roman" w:hint="eastAsia"/>
        </w:rPr>
        <w:t>Ba</w:t>
      </w:r>
      <w:r>
        <w:rPr>
          <w:rFonts w:cs="Times New Roman"/>
        </w:rPr>
        <w:t>sed on the above discussion, the evaluation assumptions for all deployment cases are listed in Table A.1 in detail, where the assumptions which are not discussed above are referred to TR 38.901 [2], TR 38.802 [3]</w:t>
      </w:r>
      <w:r w:rsidR="00EF0934">
        <w:rPr>
          <w:rFonts w:cs="Times New Roman"/>
        </w:rPr>
        <w:t>, TR 36.873 [6]</w:t>
      </w:r>
      <w:r>
        <w:rPr>
          <w:rFonts w:cs="Times New Roman"/>
        </w:rPr>
        <w:t>, and the agreements in RAN1#109-e [1].</w:t>
      </w:r>
    </w:p>
    <w:p w14:paraId="4CE19A2F" w14:textId="03AC1F61" w:rsidR="00542D1A" w:rsidRPr="00FC656F" w:rsidRDefault="00542D1A" w:rsidP="00542D1A">
      <w:pPr>
        <w:spacing w:before="93"/>
        <w:rPr>
          <w:rFonts w:cs="Times New Roman"/>
          <w:i/>
        </w:rPr>
      </w:pPr>
      <w:r w:rsidRPr="00FC656F">
        <w:rPr>
          <w:rFonts w:cs="Times New Roman"/>
          <w:b/>
          <w:i/>
        </w:rPr>
        <w:t>Proposal</w:t>
      </w:r>
      <w:r>
        <w:rPr>
          <w:rFonts w:cs="Times New Roman"/>
          <w:b/>
          <w:i/>
        </w:rPr>
        <w:t xml:space="preserve"> </w:t>
      </w:r>
      <w:r w:rsidR="00B36AD6">
        <w:rPr>
          <w:rFonts w:cs="Times New Roman"/>
          <w:b/>
          <w:i/>
        </w:rPr>
        <w:t>8</w:t>
      </w:r>
      <w:r w:rsidRPr="00FC656F">
        <w:rPr>
          <w:rFonts w:cs="Times New Roman"/>
          <w:b/>
          <w:i/>
        </w:rPr>
        <w:t>:</w:t>
      </w:r>
      <w:r w:rsidRPr="00FC656F">
        <w:rPr>
          <w:rFonts w:cs="Times New Roman"/>
          <w:i/>
        </w:rPr>
        <w:t xml:space="preserve"> Adopt the evaluation assumptions of deployment scenarios </w:t>
      </w:r>
      <w:r>
        <w:rPr>
          <w:rFonts w:cs="Times New Roman"/>
          <w:i/>
        </w:rPr>
        <w:t>for</w:t>
      </w:r>
      <w:r w:rsidR="006E411E">
        <w:rPr>
          <w:rFonts w:cs="Times New Roman"/>
          <w:i/>
        </w:rPr>
        <w:t xml:space="preserve"> SBFD</w:t>
      </w:r>
      <w:r w:rsidRPr="00FC656F">
        <w:rPr>
          <w:rFonts w:cs="Times New Roman"/>
          <w:i/>
        </w:rPr>
        <w:t xml:space="preserve"> Deployment Case 1-4 in Table A.1.</w:t>
      </w:r>
    </w:p>
    <w:p w14:paraId="5F29C6C0" w14:textId="0E434D80" w:rsidR="006F568E" w:rsidRDefault="00EB590C" w:rsidP="006F568E">
      <w:pPr>
        <w:spacing w:before="93"/>
        <w:jc w:val="center"/>
        <w:rPr>
          <w:noProof/>
        </w:rPr>
      </w:pPr>
      <w:r>
        <w:rPr>
          <w:noProof/>
        </w:rPr>
        <w:lastRenderedPageBreak/>
        <w:drawing>
          <wp:inline distT="0" distB="0" distL="0" distR="0" wp14:anchorId="17941332" wp14:editId="5A67BC4F">
            <wp:extent cx="2412000" cy="2358000"/>
            <wp:effectExtent l="0" t="0" r="762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12000" cy="2358000"/>
                    </a:xfrm>
                    <a:prstGeom prst="rect">
                      <a:avLst/>
                    </a:prstGeom>
                  </pic:spPr>
                </pic:pic>
              </a:graphicData>
            </a:graphic>
          </wp:inline>
        </w:drawing>
      </w:r>
      <w:r w:rsidR="0000261F">
        <w:rPr>
          <w:noProof/>
        </w:rPr>
        <w:t xml:space="preserve"> </w:t>
      </w:r>
      <w:r w:rsidR="00DA0BE0">
        <w:rPr>
          <w:noProof/>
        </w:rPr>
        <w:t xml:space="preserve">   </w:t>
      </w:r>
      <w:r w:rsidR="000A2C36">
        <w:rPr>
          <w:noProof/>
        </w:rPr>
        <w:t xml:space="preserve">   </w:t>
      </w:r>
      <w:r w:rsidR="006F568E">
        <w:rPr>
          <w:noProof/>
        </w:rPr>
        <w:drawing>
          <wp:inline distT="0" distB="0" distL="0" distR="0" wp14:anchorId="66A64A6B" wp14:editId="58B01989">
            <wp:extent cx="2412000" cy="2365200"/>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12000" cy="2365200"/>
                    </a:xfrm>
                    <a:prstGeom prst="rect">
                      <a:avLst/>
                    </a:prstGeom>
                  </pic:spPr>
                </pic:pic>
              </a:graphicData>
            </a:graphic>
          </wp:inline>
        </w:drawing>
      </w:r>
    </w:p>
    <w:p w14:paraId="22400DE8" w14:textId="18FE9779" w:rsidR="0000261F" w:rsidRDefault="0000261F" w:rsidP="006F568E">
      <w:pPr>
        <w:spacing w:before="93"/>
        <w:jc w:val="center"/>
        <w:rPr>
          <w:noProof/>
        </w:rPr>
      </w:pPr>
      <w:r>
        <w:rPr>
          <w:rFonts w:hint="eastAsia"/>
          <w:noProof/>
        </w:rPr>
        <w:t>(</w:t>
      </w:r>
      <w:r>
        <w:rPr>
          <w:noProof/>
        </w:rPr>
        <w:t>a</w:t>
      </w:r>
      <w:r>
        <w:rPr>
          <w:rFonts w:hint="eastAsia"/>
          <w:noProof/>
        </w:rPr>
        <w:t>)</w:t>
      </w:r>
      <w:r>
        <w:rPr>
          <w:noProof/>
        </w:rPr>
        <w:t xml:space="preserve"> 0%                                    (b) 100%</w:t>
      </w:r>
    </w:p>
    <w:p w14:paraId="73621C49" w14:textId="0B33509E" w:rsidR="0000261F" w:rsidRDefault="0000261F" w:rsidP="006F568E">
      <w:pPr>
        <w:spacing w:before="93"/>
        <w:jc w:val="center"/>
        <w:rPr>
          <w:noProof/>
        </w:rPr>
      </w:pPr>
      <w:r>
        <w:rPr>
          <w:noProof/>
        </w:rPr>
        <w:t>Fig. 4 Grid shift</w:t>
      </w:r>
      <w:r w:rsidR="00FB5D3F">
        <w:rPr>
          <w:noProof/>
        </w:rPr>
        <w:t xml:space="preserve"> for Deployment Case 4</w:t>
      </w:r>
      <w:r>
        <w:rPr>
          <w:noProof/>
        </w:rPr>
        <w:t>.</w:t>
      </w:r>
    </w:p>
    <w:p w14:paraId="6C91AFE1" w14:textId="77777777" w:rsidR="00EC20C2" w:rsidRDefault="00EC20C2" w:rsidP="006F568E">
      <w:pPr>
        <w:spacing w:before="93"/>
        <w:jc w:val="center"/>
        <w:rPr>
          <w:noProof/>
        </w:rPr>
      </w:pPr>
    </w:p>
    <w:p w14:paraId="05AB0DD6" w14:textId="3D9C3643" w:rsidR="009B78B3" w:rsidRPr="00FC656F" w:rsidRDefault="009B78B3" w:rsidP="009B78B3">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 xml:space="preserve">Deployment scenarios for </w:t>
      </w:r>
      <w:r w:rsidR="00D46BCC">
        <w:rPr>
          <w:rFonts w:eastAsia="SimSun" w:cs="Times New Roman"/>
          <w:b/>
          <w:bCs/>
          <w:kern w:val="0"/>
          <w:sz w:val="28"/>
          <w:szCs w:val="28"/>
        </w:rPr>
        <w:t xml:space="preserve">dynamic/flexible </w:t>
      </w:r>
      <w:r w:rsidR="00A0487F">
        <w:rPr>
          <w:rFonts w:eastAsia="SimSun" w:cs="Times New Roman"/>
          <w:b/>
          <w:bCs/>
          <w:kern w:val="0"/>
          <w:sz w:val="28"/>
          <w:szCs w:val="28"/>
        </w:rPr>
        <w:t>TDD</w:t>
      </w:r>
      <w:r w:rsidR="007F7A75">
        <w:rPr>
          <w:rFonts w:eastAsia="SimSun" w:cs="Times New Roman"/>
          <w:b/>
          <w:bCs/>
          <w:kern w:val="0"/>
          <w:sz w:val="28"/>
          <w:szCs w:val="28"/>
        </w:rPr>
        <w:t xml:space="preserve"> </w:t>
      </w:r>
    </w:p>
    <w:p w14:paraId="540EB25E" w14:textId="41C9748D" w:rsidR="007B74DD" w:rsidRPr="00FC656F" w:rsidRDefault="007B74DD" w:rsidP="007B74DD">
      <w:pPr>
        <w:spacing w:before="93"/>
        <w:rPr>
          <w:rFonts w:cs="Times New Roman"/>
        </w:rPr>
      </w:pPr>
      <w:r w:rsidRPr="00FC656F">
        <w:rPr>
          <w:rFonts w:cs="Times New Roman"/>
        </w:rPr>
        <w:t>In RAN1#109-e [1]</w:t>
      </w:r>
      <w:r>
        <w:rPr>
          <w:rFonts w:cs="Times New Roman"/>
        </w:rPr>
        <w:t>, the following scenarios are considered for evaluation. Although the</w:t>
      </w:r>
      <w:r w:rsidR="005218EA">
        <w:rPr>
          <w:rFonts w:cs="Times New Roman"/>
        </w:rPr>
        <w:t>re is no</w:t>
      </w:r>
      <w:r>
        <w:rPr>
          <w:rFonts w:cs="Times New Roman"/>
        </w:rPr>
        <w:t xml:space="preserve"> agreement, most of the companies </w:t>
      </w:r>
      <w:r w:rsidR="009234C2">
        <w:rPr>
          <w:rFonts w:cs="Times New Roman"/>
        </w:rPr>
        <w:t>seem</w:t>
      </w:r>
      <w:r>
        <w:rPr>
          <w:rFonts w:cs="Times New Roman"/>
        </w:rPr>
        <w:t xml:space="preserve"> fine with the </w:t>
      </w:r>
      <w:r w:rsidR="00DB5E6D">
        <w:rPr>
          <w:rFonts w:cs="Times New Roman"/>
        </w:rPr>
        <w:t xml:space="preserve">following </w:t>
      </w:r>
      <w:r>
        <w:rPr>
          <w:rFonts w:cs="Times New Roman"/>
        </w:rPr>
        <w:t>proposal</w:t>
      </w:r>
      <w:r w:rsidR="00D46BCC">
        <w:rPr>
          <w:rFonts w:cs="Times New Roman"/>
        </w:rPr>
        <w:t xml:space="preserve"> except the a</w:t>
      </w:r>
      <w:r w:rsidR="00D46BCC" w:rsidRPr="00D46BCC">
        <w:rPr>
          <w:rFonts w:cs="Times New Roman"/>
        </w:rPr>
        <w:t>djacent-channel coexistence case</w:t>
      </w:r>
      <w:r w:rsidR="00D46BCC">
        <w:rPr>
          <w:rFonts w:cs="Times New Roman"/>
        </w:rPr>
        <w:t>.</w:t>
      </w:r>
    </w:p>
    <w:p w14:paraId="52DD944B" w14:textId="44186667" w:rsidR="007B74DD" w:rsidRPr="002716EA" w:rsidRDefault="007B74DD" w:rsidP="002716EA">
      <w:pPr>
        <w:pStyle w:val="ListParagraph"/>
        <w:numPr>
          <w:ilvl w:val="0"/>
          <w:numId w:val="84"/>
        </w:numPr>
        <w:spacing w:before="93"/>
        <w:ind w:firstLineChars="0"/>
        <w:rPr>
          <w:rFonts w:cs="Times New Roman"/>
        </w:rPr>
      </w:pPr>
      <w:r w:rsidRPr="002716EA">
        <w:rPr>
          <w:rFonts w:cs="Times New Roman"/>
        </w:rPr>
        <w:t>FR1</w:t>
      </w:r>
      <w:r w:rsidR="00B30B26" w:rsidRPr="00874607">
        <w:rPr>
          <w:rFonts w:cs="Times New Roman" w:hint="eastAsia"/>
        </w:rPr>
        <w:t>:</w:t>
      </w:r>
    </w:p>
    <w:p w14:paraId="198EDA6A" w14:textId="771D524F" w:rsidR="007B74DD" w:rsidRPr="002716EA" w:rsidRDefault="007B74DD" w:rsidP="002716EA">
      <w:pPr>
        <w:pStyle w:val="ListParagraph"/>
        <w:numPr>
          <w:ilvl w:val="1"/>
          <w:numId w:val="84"/>
        </w:numPr>
        <w:spacing w:before="93"/>
        <w:ind w:firstLineChars="0"/>
        <w:rPr>
          <w:rFonts w:cs="Times New Roman"/>
        </w:rPr>
      </w:pPr>
      <w:r w:rsidRPr="002716EA">
        <w:rPr>
          <w:rFonts w:cs="Times New Roman"/>
        </w:rPr>
        <w:t>High priority</w:t>
      </w:r>
      <w:r w:rsidR="00B30B26" w:rsidRPr="00874607">
        <w:rPr>
          <w:rFonts w:cs="Times New Roman"/>
        </w:rPr>
        <w:t>:</w:t>
      </w:r>
    </w:p>
    <w:p w14:paraId="185DCDD5" w14:textId="387A7A01" w:rsidR="007B74DD" w:rsidRPr="002716EA" w:rsidRDefault="007B74DD" w:rsidP="002716EA">
      <w:pPr>
        <w:pStyle w:val="ListParagraph"/>
        <w:numPr>
          <w:ilvl w:val="2"/>
          <w:numId w:val="114"/>
        </w:numPr>
        <w:spacing w:before="93"/>
        <w:ind w:firstLineChars="0"/>
        <w:rPr>
          <w:rFonts w:cs="Times New Roman"/>
        </w:rPr>
      </w:pPr>
      <w:r w:rsidRPr="002716EA">
        <w:rPr>
          <w:rFonts w:cs="Times New Roman"/>
        </w:rPr>
        <w:t>Indoor office with dynamic</w:t>
      </w:r>
      <w:r w:rsidR="00A95F2C">
        <w:rPr>
          <w:rFonts w:cs="Times New Roman" w:hint="eastAsia"/>
        </w:rPr>
        <w:t>/</w:t>
      </w:r>
      <w:r w:rsidR="00A95F2C">
        <w:rPr>
          <w:rFonts w:cs="Times New Roman"/>
        </w:rPr>
        <w:t>flexible</w:t>
      </w:r>
      <w:r w:rsidRPr="002716EA">
        <w:rPr>
          <w:rFonts w:cs="Times New Roman"/>
        </w:rPr>
        <w:t xml:space="preserve"> TDD UL/DL assignment</w:t>
      </w:r>
      <w:r w:rsidR="00B30B26" w:rsidRPr="00874607">
        <w:rPr>
          <w:rFonts w:cs="Times New Roman"/>
        </w:rPr>
        <w:t>.</w:t>
      </w:r>
    </w:p>
    <w:p w14:paraId="61AE1621" w14:textId="77777777" w:rsidR="007B74DD" w:rsidRPr="002716EA" w:rsidRDefault="007B74DD" w:rsidP="002716EA">
      <w:pPr>
        <w:pStyle w:val="ListParagraph"/>
        <w:numPr>
          <w:ilvl w:val="2"/>
          <w:numId w:val="114"/>
        </w:numPr>
        <w:spacing w:before="93"/>
        <w:ind w:firstLineChars="0"/>
        <w:rPr>
          <w:rFonts w:cs="Times New Roman"/>
        </w:rPr>
      </w:pPr>
      <w:r w:rsidRPr="002716EA">
        <w:rPr>
          <w:rFonts w:cs="Times New Roman"/>
        </w:rPr>
        <w:t>HetNet with Urban Macro and Indoor Hotspot-office (InH-office) deployed in the same carrier, and Macro gNBs use DL dominant static TDD UL/DL configuration. Both of the following options can be considered for this scenario.</w:t>
      </w:r>
    </w:p>
    <w:p w14:paraId="6E93E134" w14:textId="784A4507" w:rsidR="007B74DD" w:rsidRPr="002716EA" w:rsidRDefault="007B74DD" w:rsidP="002716EA">
      <w:pPr>
        <w:pStyle w:val="ListParagraph"/>
        <w:numPr>
          <w:ilvl w:val="3"/>
          <w:numId w:val="115"/>
        </w:numPr>
        <w:spacing w:before="93"/>
        <w:ind w:firstLineChars="0"/>
        <w:rPr>
          <w:rFonts w:cs="Times New Roman"/>
        </w:rPr>
      </w:pPr>
      <w:r w:rsidRPr="002716EA">
        <w:rPr>
          <w:rFonts w:cs="Times New Roman"/>
        </w:rPr>
        <w:t>Option 1: Indoor gNBs use UL dominant static TDD UL/DL configuration</w:t>
      </w:r>
      <w:r w:rsidR="00C00383">
        <w:rPr>
          <w:rFonts w:cs="Times New Roman"/>
        </w:rPr>
        <w:t>.</w:t>
      </w:r>
    </w:p>
    <w:p w14:paraId="3A337357" w14:textId="534E85FA" w:rsidR="007B74DD" w:rsidRPr="002716EA" w:rsidRDefault="007B74DD" w:rsidP="002716EA">
      <w:pPr>
        <w:pStyle w:val="ListParagraph"/>
        <w:numPr>
          <w:ilvl w:val="3"/>
          <w:numId w:val="115"/>
        </w:numPr>
        <w:spacing w:before="93"/>
        <w:ind w:firstLineChars="0"/>
        <w:rPr>
          <w:rFonts w:cs="Times New Roman"/>
        </w:rPr>
      </w:pPr>
      <w:r w:rsidRPr="002716EA">
        <w:rPr>
          <w:rFonts w:cs="Times New Roman"/>
        </w:rPr>
        <w:t>Option 2: Indoor gNBs use dynamic</w:t>
      </w:r>
      <w:r w:rsidR="00A95F2C">
        <w:rPr>
          <w:rFonts w:cs="Times New Roman"/>
        </w:rPr>
        <w:t>/flexible</w:t>
      </w:r>
      <w:r w:rsidRPr="002716EA">
        <w:rPr>
          <w:rFonts w:cs="Times New Roman"/>
        </w:rPr>
        <w:t xml:space="preserve"> TDD UL/DL assignment</w:t>
      </w:r>
      <w:r w:rsidR="00C00383">
        <w:rPr>
          <w:rFonts w:cs="Times New Roman"/>
        </w:rPr>
        <w:t>.</w:t>
      </w:r>
    </w:p>
    <w:p w14:paraId="62DC965D" w14:textId="2CBC9BC8" w:rsidR="007B74DD" w:rsidRPr="002716EA" w:rsidRDefault="007B74DD" w:rsidP="002716EA">
      <w:pPr>
        <w:pStyle w:val="ListParagraph"/>
        <w:numPr>
          <w:ilvl w:val="2"/>
          <w:numId w:val="84"/>
        </w:numPr>
        <w:spacing w:before="93"/>
        <w:ind w:firstLineChars="0"/>
        <w:rPr>
          <w:rFonts w:cs="Times New Roman"/>
        </w:rPr>
      </w:pPr>
      <w:r w:rsidRPr="002716EA">
        <w:rPr>
          <w:rFonts w:cs="Times New Roman"/>
        </w:rPr>
        <w:t>FFS: Adjacent-channel coexistence case between dynamic</w:t>
      </w:r>
      <w:r w:rsidR="00A95F2C">
        <w:rPr>
          <w:rFonts w:cs="Times New Roman"/>
        </w:rPr>
        <w:t>/flexible</w:t>
      </w:r>
      <w:r w:rsidRPr="002716EA">
        <w:rPr>
          <w:rFonts w:cs="Times New Roman"/>
        </w:rPr>
        <w:t xml:space="preserve"> TDD and legacy TDD</w:t>
      </w:r>
      <w:r w:rsidR="00C00383">
        <w:rPr>
          <w:rFonts w:cs="Times New Roman"/>
        </w:rPr>
        <w:t>.</w:t>
      </w:r>
    </w:p>
    <w:p w14:paraId="43814BBF" w14:textId="2FB3A578" w:rsidR="007B74DD" w:rsidRPr="002716EA" w:rsidRDefault="007B74DD" w:rsidP="002716EA">
      <w:pPr>
        <w:pStyle w:val="ListParagraph"/>
        <w:numPr>
          <w:ilvl w:val="3"/>
          <w:numId w:val="115"/>
        </w:numPr>
        <w:spacing w:before="93"/>
        <w:ind w:firstLineChars="0"/>
        <w:rPr>
          <w:rFonts w:cs="Times New Roman"/>
        </w:rPr>
      </w:pPr>
      <w:r w:rsidRPr="002716EA">
        <w:rPr>
          <w:rFonts w:cs="Times New Roman"/>
        </w:rPr>
        <w:t>FFS: detailed scenario for adjacent-channel coexistence case</w:t>
      </w:r>
      <w:r w:rsidR="00C00383">
        <w:rPr>
          <w:rFonts w:cs="Times New Roman"/>
        </w:rPr>
        <w:t>.</w:t>
      </w:r>
    </w:p>
    <w:p w14:paraId="5243AFAF" w14:textId="77777777" w:rsidR="007B74DD" w:rsidRPr="002716EA" w:rsidRDefault="007B74DD" w:rsidP="002716EA">
      <w:pPr>
        <w:pStyle w:val="ListParagraph"/>
        <w:numPr>
          <w:ilvl w:val="1"/>
          <w:numId w:val="84"/>
        </w:numPr>
        <w:spacing w:before="93"/>
        <w:ind w:firstLineChars="0"/>
        <w:rPr>
          <w:rFonts w:cs="Times New Roman"/>
        </w:rPr>
      </w:pPr>
      <w:r w:rsidRPr="002716EA">
        <w:rPr>
          <w:rFonts w:cs="Times New Roman"/>
        </w:rPr>
        <w:t xml:space="preserve">Optional: </w:t>
      </w:r>
    </w:p>
    <w:p w14:paraId="09B7A97D" w14:textId="132FA133" w:rsidR="007B74DD" w:rsidRPr="002716EA" w:rsidRDefault="007B74DD" w:rsidP="002716EA">
      <w:pPr>
        <w:pStyle w:val="ListParagraph"/>
        <w:numPr>
          <w:ilvl w:val="2"/>
          <w:numId w:val="84"/>
        </w:numPr>
        <w:spacing w:before="93"/>
        <w:ind w:firstLineChars="0"/>
        <w:rPr>
          <w:rFonts w:cs="Times New Roman"/>
        </w:rPr>
      </w:pPr>
      <w:r w:rsidRPr="002716EA">
        <w:rPr>
          <w:rFonts w:cs="Times New Roman"/>
        </w:rPr>
        <w:t>Urban Macro with dynamic</w:t>
      </w:r>
      <w:r w:rsidR="00A95F2C">
        <w:rPr>
          <w:rFonts w:cs="Times New Roman"/>
        </w:rPr>
        <w:t>/flexible</w:t>
      </w:r>
      <w:r w:rsidRPr="002716EA">
        <w:rPr>
          <w:rFonts w:cs="Times New Roman"/>
        </w:rPr>
        <w:t xml:space="preserve"> TDD UL/DL assignment</w:t>
      </w:r>
      <w:r w:rsidR="00C00383">
        <w:rPr>
          <w:rFonts w:cs="Times New Roman"/>
        </w:rPr>
        <w:t>.</w:t>
      </w:r>
    </w:p>
    <w:p w14:paraId="65EDDCE0" w14:textId="77777777" w:rsidR="007B74DD" w:rsidRPr="002716EA" w:rsidRDefault="007B74DD" w:rsidP="002716EA">
      <w:pPr>
        <w:pStyle w:val="ListParagraph"/>
        <w:numPr>
          <w:ilvl w:val="2"/>
          <w:numId w:val="84"/>
        </w:numPr>
        <w:spacing w:before="93"/>
        <w:ind w:firstLineChars="0"/>
        <w:rPr>
          <w:bCs/>
          <w:iCs/>
        </w:rPr>
      </w:pPr>
      <w:r w:rsidRPr="002716EA">
        <w:rPr>
          <w:rFonts w:cs="Times New Roman"/>
        </w:rPr>
        <w:t>Dense Urban with two layers deployed in the same carrier, and Macro gNBs use DL</w:t>
      </w:r>
      <w:r w:rsidRPr="002716EA">
        <w:rPr>
          <w:bCs/>
          <w:iCs/>
        </w:rPr>
        <w:t xml:space="preserve"> dominant static TDD UL/DL configuration. Both of the following options can be considered for this scenario.</w:t>
      </w:r>
    </w:p>
    <w:p w14:paraId="713F6D9D" w14:textId="395C1B88" w:rsidR="007B74DD" w:rsidRPr="002716EA" w:rsidRDefault="007B74DD" w:rsidP="002716EA">
      <w:pPr>
        <w:pStyle w:val="ListParagraph"/>
        <w:numPr>
          <w:ilvl w:val="3"/>
          <w:numId w:val="115"/>
        </w:numPr>
        <w:spacing w:before="93"/>
        <w:ind w:firstLineChars="0"/>
        <w:rPr>
          <w:rFonts w:cs="Times New Roman"/>
        </w:rPr>
      </w:pPr>
      <w:r w:rsidRPr="002716EA">
        <w:rPr>
          <w:rFonts w:cs="Times New Roman"/>
        </w:rPr>
        <w:t>Option 1: Micro gNBs use UL dominant static TDD UL/DL configuration</w:t>
      </w:r>
      <w:r w:rsidR="00C00383">
        <w:rPr>
          <w:rFonts w:cs="Times New Roman"/>
        </w:rPr>
        <w:t>.</w:t>
      </w:r>
    </w:p>
    <w:p w14:paraId="295D23FC" w14:textId="1A86423B" w:rsidR="007B74DD" w:rsidRPr="002716EA" w:rsidRDefault="007B74DD" w:rsidP="002716EA">
      <w:pPr>
        <w:pStyle w:val="ListParagraph"/>
        <w:numPr>
          <w:ilvl w:val="3"/>
          <w:numId w:val="115"/>
        </w:numPr>
        <w:spacing w:before="93"/>
        <w:ind w:firstLineChars="0"/>
        <w:rPr>
          <w:rFonts w:cs="Times New Roman"/>
        </w:rPr>
      </w:pPr>
      <w:r w:rsidRPr="002716EA">
        <w:rPr>
          <w:rFonts w:cs="Times New Roman"/>
        </w:rPr>
        <w:t>Option 2: Micro gNBs use dynamic</w:t>
      </w:r>
      <w:r w:rsidR="00A95F2C">
        <w:rPr>
          <w:rFonts w:cs="Times New Roman"/>
        </w:rPr>
        <w:t>/flexible</w:t>
      </w:r>
      <w:r w:rsidRPr="002716EA">
        <w:rPr>
          <w:rFonts w:cs="Times New Roman"/>
        </w:rPr>
        <w:t xml:space="preserve"> TDD UL/DL assignment</w:t>
      </w:r>
      <w:r w:rsidR="00C00383">
        <w:rPr>
          <w:rFonts w:cs="Times New Roman"/>
        </w:rPr>
        <w:t>.</w:t>
      </w:r>
    </w:p>
    <w:p w14:paraId="753A4F70" w14:textId="10F77DE9" w:rsidR="007B74DD" w:rsidRPr="002716EA" w:rsidRDefault="007B74DD" w:rsidP="002716EA">
      <w:pPr>
        <w:pStyle w:val="ListParagraph"/>
        <w:numPr>
          <w:ilvl w:val="0"/>
          <w:numId w:val="84"/>
        </w:numPr>
        <w:spacing w:before="93"/>
        <w:ind w:firstLineChars="0"/>
        <w:rPr>
          <w:rFonts w:cs="Times New Roman"/>
        </w:rPr>
      </w:pPr>
      <w:r w:rsidRPr="002716EA">
        <w:rPr>
          <w:rFonts w:cs="Times New Roman"/>
        </w:rPr>
        <w:t>FR2-1</w:t>
      </w:r>
      <w:r w:rsidR="00C00383">
        <w:rPr>
          <w:rFonts w:cs="Times New Roman"/>
        </w:rPr>
        <w:t>:</w:t>
      </w:r>
    </w:p>
    <w:p w14:paraId="5906742C" w14:textId="4AE5B888" w:rsidR="007B74DD" w:rsidRPr="002716EA" w:rsidRDefault="007B74DD" w:rsidP="002716EA">
      <w:pPr>
        <w:pStyle w:val="ListParagraph"/>
        <w:numPr>
          <w:ilvl w:val="1"/>
          <w:numId w:val="84"/>
        </w:numPr>
        <w:spacing w:before="93"/>
        <w:ind w:firstLineChars="0"/>
        <w:rPr>
          <w:rFonts w:cs="Times New Roman"/>
        </w:rPr>
      </w:pPr>
      <w:r w:rsidRPr="002716EA">
        <w:rPr>
          <w:rFonts w:cs="Times New Roman"/>
        </w:rPr>
        <w:t>Indoor office with dynamic</w:t>
      </w:r>
      <w:r w:rsidR="00A95F2C">
        <w:rPr>
          <w:rFonts w:cs="Times New Roman"/>
        </w:rPr>
        <w:t>/flexible</w:t>
      </w:r>
      <w:r w:rsidRPr="002716EA">
        <w:rPr>
          <w:rFonts w:cs="Times New Roman"/>
        </w:rPr>
        <w:t xml:space="preserve"> TDD UL/DL assignment</w:t>
      </w:r>
      <w:r w:rsidR="00C00383">
        <w:rPr>
          <w:rFonts w:cs="Times New Roman"/>
        </w:rPr>
        <w:t>.</w:t>
      </w:r>
    </w:p>
    <w:p w14:paraId="67A398D2" w14:textId="2368325F" w:rsidR="007B74DD" w:rsidRPr="00874607" w:rsidRDefault="007B74DD" w:rsidP="002716EA">
      <w:pPr>
        <w:pStyle w:val="ListParagraph"/>
        <w:numPr>
          <w:ilvl w:val="1"/>
          <w:numId w:val="84"/>
        </w:numPr>
        <w:spacing w:before="93"/>
        <w:ind w:firstLineChars="0"/>
        <w:rPr>
          <w:rFonts w:cs="Times New Roman"/>
        </w:rPr>
      </w:pPr>
      <w:r w:rsidRPr="002716EA">
        <w:rPr>
          <w:rFonts w:cs="Times New Roman"/>
        </w:rPr>
        <w:t>Dense Urban Macro layer with dynamic</w:t>
      </w:r>
      <w:r w:rsidR="00A95F2C">
        <w:rPr>
          <w:rFonts w:cs="Times New Roman"/>
        </w:rPr>
        <w:t>/flexible</w:t>
      </w:r>
      <w:r w:rsidRPr="002716EA">
        <w:rPr>
          <w:rFonts w:cs="Times New Roman"/>
        </w:rPr>
        <w:t xml:space="preserve"> TDD UL/DL assignment</w:t>
      </w:r>
      <w:r w:rsidR="00C00383">
        <w:rPr>
          <w:rFonts w:cs="Times New Roman"/>
        </w:rPr>
        <w:t>.</w:t>
      </w:r>
    </w:p>
    <w:p w14:paraId="39D6B72B" w14:textId="543FC1B6" w:rsidR="00E21E41" w:rsidRPr="00922152" w:rsidRDefault="00D140E0" w:rsidP="007B74DD">
      <w:pPr>
        <w:spacing w:before="93"/>
      </w:pPr>
      <w:r>
        <w:rPr>
          <w:rFonts w:cs="Times New Roman"/>
        </w:rPr>
        <w:t>Among all scenarios listed above</w:t>
      </w:r>
      <w:r>
        <w:rPr>
          <w:rFonts w:cs="Times New Roman" w:hint="eastAsia"/>
        </w:rPr>
        <w:t>,</w:t>
      </w:r>
      <w:r>
        <w:rPr>
          <w:rFonts w:cs="Times New Roman"/>
        </w:rPr>
        <w:t xml:space="preserve"> </w:t>
      </w:r>
      <w:r w:rsidR="00E21E41">
        <w:rPr>
          <w:rFonts w:cs="Times New Roman"/>
        </w:rPr>
        <w:t xml:space="preserve">the </w:t>
      </w:r>
      <w:r>
        <w:t>t</w:t>
      </w:r>
      <w:r w:rsidR="007B74DD">
        <w:t xml:space="preserve">wo-layer network layout </w:t>
      </w:r>
      <w:r w:rsidR="00A423CF">
        <w:t xml:space="preserve">is </w:t>
      </w:r>
      <w:r>
        <w:t xml:space="preserve">of particular interest since </w:t>
      </w:r>
      <w:r w:rsidR="007B74DD">
        <w:t>the gNB-gNB CLI and UE-UE CL</w:t>
      </w:r>
      <w:r w:rsidR="007B74DD">
        <w:rPr>
          <w:rFonts w:hint="eastAsia"/>
        </w:rPr>
        <w:t>I</w:t>
      </w:r>
      <w:r w:rsidR="007B74DD">
        <w:t xml:space="preserve"> </w:t>
      </w:r>
      <w:r w:rsidR="00E21E41">
        <w:t xml:space="preserve">will be reduced by </w:t>
      </w:r>
      <w:r w:rsidR="007B74DD">
        <w:t>the penetration loss from the Macro cell to indoor small cell, and from indoor small cell UE to Macro cell UE.</w:t>
      </w:r>
      <w:r w:rsidR="007B74DD" w:rsidRPr="00922152">
        <w:rPr>
          <w:rFonts w:cs="Times New Roman"/>
        </w:rPr>
        <w:t xml:space="preserve"> </w:t>
      </w:r>
      <w:r w:rsidR="00E21E41">
        <w:rPr>
          <w:rFonts w:cs="Times New Roman"/>
        </w:rPr>
        <w:t>This</w:t>
      </w:r>
      <w:r w:rsidR="007B74DD">
        <w:rPr>
          <w:rFonts w:cs="Times New Roman"/>
        </w:rPr>
        <w:t xml:space="preserve"> means t</w:t>
      </w:r>
      <w:r w:rsidR="007B74DD" w:rsidRPr="002955C0">
        <w:rPr>
          <w:rFonts w:cs="Times New Roman"/>
        </w:rPr>
        <w:t>he isolation between the small cells in a</w:t>
      </w:r>
      <w:r w:rsidR="007B74DD">
        <w:rPr>
          <w:rFonts w:cs="Times New Roman"/>
        </w:rPr>
        <w:t>n</w:t>
      </w:r>
      <w:r w:rsidR="007B74DD" w:rsidRPr="002955C0">
        <w:rPr>
          <w:rFonts w:cs="Times New Roman"/>
        </w:rPr>
        <w:t xml:space="preserve"> </w:t>
      </w:r>
      <w:r w:rsidR="007B74DD">
        <w:rPr>
          <w:rFonts w:cs="Times New Roman"/>
        </w:rPr>
        <w:t xml:space="preserve">office </w:t>
      </w:r>
      <w:r w:rsidR="007B74DD" w:rsidRPr="002955C0">
        <w:rPr>
          <w:rFonts w:cs="Times New Roman"/>
        </w:rPr>
        <w:t>and the Macro base station makes the deployment possible with some reasonable enhancements, which makes dynamic/flexible TDD quite relevant in near term.</w:t>
      </w:r>
    </w:p>
    <w:p w14:paraId="2C56665E" w14:textId="695EBBEC" w:rsidR="007B74DD" w:rsidRDefault="00E21E41" w:rsidP="007B74DD">
      <w:pPr>
        <w:spacing w:before="93"/>
        <w:rPr>
          <w:bCs/>
          <w:iCs/>
        </w:rPr>
      </w:pPr>
      <w:r>
        <w:rPr>
          <w:rFonts w:cs="Times New Roman"/>
        </w:rPr>
        <w:lastRenderedPageBreak/>
        <w:t xml:space="preserve">In addition to </w:t>
      </w:r>
      <w:r w:rsidR="007B74DD">
        <w:rPr>
          <w:rFonts w:cs="Times New Roman"/>
        </w:rPr>
        <w:t xml:space="preserve">the indoor office, another </w:t>
      </w:r>
      <w:r>
        <w:rPr>
          <w:rFonts w:cs="Times New Roman"/>
        </w:rPr>
        <w:t>scenario which demands high UL capability</w:t>
      </w:r>
      <w:r w:rsidR="007B74DD">
        <w:rPr>
          <w:rFonts w:cs="Times New Roman"/>
        </w:rPr>
        <w:t xml:space="preserve"> is </w:t>
      </w:r>
      <w:r w:rsidR="008C7873">
        <w:rPr>
          <w:rFonts w:cs="Times New Roman"/>
        </w:rPr>
        <w:t>i</w:t>
      </w:r>
      <w:r w:rsidR="00CA1EF3">
        <w:rPr>
          <w:rFonts w:cs="Times New Roman"/>
        </w:rPr>
        <w:t>ndoor factory</w:t>
      </w:r>
      <w:r w:rsidR="007B74DD">
        <w:rPr>
          <w:rFonts w:cs="Times New Roman"/>
        </w:rPr>
        <w:t xml:space="preserve"> (InF). M</w:t>
      </w:r>
      <w:r w:rsidR="007B74DD" w:rsidRPr="00DC7612">
        <w:rPr>
          <w:rFonts w:cs="Times New Roman"/>
        </w:rPr>
        <w:t>achine vision</w:t>
      </w:r>
      <w:r w:rsidR="007B74DD">
        <w:rPr>
          <w:rFonts w:cs="Times New Roman"/>
        </w:rPr>
        <w:t xml:space="preserve"> and other uplink data in factory lead to huge </w:t>
      </w:r>
      <w:r w:rsidR="007B74DD" w:rsidRPr="00DC7612">
        <w:rPr>
          <w:rFonts w:cs="Times New Roman"/>
        </w:rPr>
        <w:t>uplink traffic requirement</w:t>
      </w:r>
      <w:r w:rsidR="007B74DD">
        <w:rPr>
          <w:rFonts w:cs="Times New Roman"/>
        </w:rPr>
        <w:t>. Besides, only high-loss model of penetration from outside Macro cell is applicable to InF, which results in high penetration loss, and CLI is less sever</w:t>
      </w:r>
      <w:r>
        <w:rPr>
          <w:rFonts w:cs="Times New Roman"/>
        </w:rPr>
        <w:t>e</w:t>
      </w:r>
      <w:r w:rsidR="007B74DD">
        <w:rPr>
          <w:rFonts w:cs="Times New Roman"/>
        </w:rPr>
        <w:t xml:space="preserve">. Considering that the channel model and small cell layout of InF are different from InH-office, </w:t>
      </w:r>
      <w:r w:rsidR="007B74DD" w:rsidRPr="00401B25">
        <w:rPr>
          <w:rFonts w:hint="eastAsia"/>
          <w:bCs/>
          <w:iCs/>
        </w:rPr>
        <w:t>H</w:t>
      </w:r>
      <w:r w:rsidR="007B74DD" w:rsidRPr="00401B25">
        <w:rPr>
          <w:bCs/>
          <w:iCs/>
        </w:rPr>
        <w:t xml:space="preserve">etNet with Urban Macro and </w:t>
      </w:r>
      <w:r w:rsidR="008C7873">
        <w:rPr>
          <w:bCs/>
          <w:iCs/>
        </w:rPr>
        <w:t>i</w:t>
      </w:r>
      <w:r w:rsidR="00CA1EF3">
        <w:rPr>
          <w:bCs/>
          <w:iCs/>
        </w:rPr>
        <w:t>ndoor factory</w:t>
      </w:r>
      <w:r w:rsidR="007B74DD">
        <w:rPr>
          <w:rFonts w:hint="eastAsia"/>
          <w:bCs/>
          <w:iCs/>
        </w:rPr>
        <w:t xml:space="preserve"> </w:t>
      </w:r>
      <w:r w:rsidR="007B74DD">
        <w:rPr>
          <w:bCs/>
          <w:iCs/>
        </w:rPr>
        <w:t>deployed in the same carrier should also be considered.</w:t>
      </w:r>
    </w:p>
    <w:p w14:paraId="257471C6" w14:textId="7577E9AC" w:rsidR="007B74DD" w:rsidRPr="00FC656F" w:rsidRDefault="007B74DD" w:rsidP="007B74DD">
      <w:pPr>
        <w:spacing w:before="93"/>
        <w:rPr>
          <w:rFonts w:cs="Times New Roman"/>
        </w:rPr>
      </w:pPr>
      <w:r>
        <w:rPr>
          <w:rFonts w:cs="Times New Roman"/>
        </w:rPr>
        <w:t xml:space="preserve">In addition, </w:t>
      </w:r>
      <w:r w:rsidRPr="00FC656F">
        <w:rPr>
          <w:rFonts w:cs="Times New Roman"/>
        </w:rPr>
        <w:t xml:space="preserve">the existing UE distribution given in TR 38.901 </w:t>
      </w:r>
      <w:r>
        <w:rPr>
          <w:rFonts w:cs="Times New Roman"/>
        </w:rPr>
        <w:t>Table 7.2-1 and</w:t>
      </w:r>
      <w:r w:rsidRPr="00FC656F">
        <w:rPr>
          <w:rFonts w:cs="Times New Roman"/>
        </w:rPr>
        <w:t xml:space="preserve"> Table 7.2-</w:t>
      </w:r>
      <w:r>
        <w:rPr>
          <w:rFonts w:cs="Times New Roman"/>
        </w:rPr>
        <w:t xml:space="preserve">2 </w:t>
      </w:r>
      <w:r w:rsidRPr="00FC656F">
        <w:rPr>
          <w:rFonts w:cs="Times New Roman"/>
        </w:rPr>
        <w:t xml:space="preserve">[2] can be used as a baseline for </w:t>
      </w:r>
      <w:r>
        <w:rPr>
          <w:rFonts w:cs="Times New Roman"/>
        </w:rPr>
        <w:t>Urban Macro and Indoor-office scenarios</w:t>
      </w:r>
      <w:r w:rsidRPr="00FC656F">
        <w:rPr>
          <w:rFonts w:cs="Times New Roman"/>
        </w:rPr>
        <w:t>, as follows:</w:t>
      </w:r>
    </w:p>
    <w:p w14:paraId="7F3D90AB" w14:textId="202E4069" w:rsidR="007B74DD" w:rsidRDefault="007B74DD" w:rsidP="007B74DD">
      <w:pPr>
        <w:pStyle w:val="ListParagraph"/>
        <w:numPr>
          <w:ilvl w:val="0"/>
          <w:numId w:val="12"/>
        </w:numPr>
        <w:spacing w:before="93"/>
        <w:ind w:firstLineChars="0"/>
        <w:rPr>
          <w:rFonts w:cs="Times New Roman"/>
        </w:rPr>
      </w:pPr>
      <w:r w:rsidRPr="00FC656F">
        <w:rPr>
          <w:rFonts w:cs="Times New Roman"/>
        </w:rPr>
        <w:t>20% outdoor in cars: 30km/h, 80% i</w:t>
      </w:r>
      <w:r>
        <w:rPr>
          <w:rFonts w:cs="Times New Roman"/>
        </w:rPr>
        <w:t>ndoor in houses: 3km/h for Urban Macro</w:t>
      </w:r>
      <w:r w:rsidR="00296344">
        <w:rPr>
          <w:rFonts w:cs="Times New Roman"/>
        </w:rPr>
        <w:t>.</w:t>
      </w:r>
    </w:p>
    <w:p w14:paraId="77E3E4DB" w14:textId="77777777" w:rsidR="007B74DD" w:rsidRDefault="007B74DD" w:rsidP="007B74DD">
      <w:pPr>
        <w:pStyle w:val="ListParagraph"/>
        <w:numPr>
          <w:ilvl w:val="0"/>
          <w:numId w:val="12"/>
        </w:numPr>
        <w:spacing w:before="93"/>
        <w:ind w:firstLineChars="0"/>
        <w:rPr>
          <w:rFonts w:cs="Times New Roman"/>
        </w:rPr>
      </w:pPr>
      <w:r>
        <w:rPr>
          <w:rFonts w:cs="Times New Roman"/>
        </w:rPr>
        <w:t xml:space="preserve">100% </w:t>
      </w:r>
      <w:r w:rsidRPr="00FC656F">
        <w:rPr>
          <w:rFonts w:cs="Times New Roman"/>
        </w:rPr>
        <w:t>i</w:t>
      </w:r>
      <w:r>
        <w:rPr>
          <w:rFonts w:cs="Times New Roman"/>
        </w:rPr>
        <w:t>ndoor in houses: 3km/h for indoor-office.</w:t>
      </w:r>
    </w:p>
    <w:p w14:paraId="7CCFA5C2" w14:textId="77777777" w:rsidR="007B74DD" w:rsidRPr="00FC656F" w:rsidRDefault="007B74DD" w:rsidP="007B74DD">
      <w:pPr>
        <w:pStyle w:val="ListParagraph"/>
        <w:numPr>
          <w:ilvl w:val="0"/>
          <w:numId w:val="12"/>
        </w:numPr>
        <w:spacing w:before="93"/>
        <w:ind w:firstLineChars="0"/>
        <w:rPr>
          <w:rFonts w:cs="Times New Roman"/>
        </w:rPr>
      </w:pPr>
      <w:r>
        <w:rPr>
          <w:rFonts w:cs="Times New Roman"/>
        </w:rPr>
        <w:t>UE are u</w:t>
      </w:r>
      <w:r w:rsidRPr="00461076">
        <w:rPr>
          <w:rFonts w:cs="Times New Roman"/>
        </w:rPr>
        <w:t>niform</w:t>
      </w:r>
      <w:r>
        <w:rPr>
          <w:rFonts w:cs="Times New Roman"/>
        </w:rPr>
        <w:t>ly distributed in the building for indoor-office and u</w:t>
      </w:r>
      <w:r w:rsidRPr="00461076">
        <w:rPr>
          <w:rFonts w:cs="Times New Roman"/>
        </w:rPr>
        <w:t>niform</w:t>
      </w:r>
      <w:r>
        <w:rPr>
          <w:rFonts w:cs="Times New Roman"/>
        </w:rPr>
        <w:t>ly distributed in the sector for Urban Macro.</w:t>
      </w:r>
    </w:p>
    <w:p w14:paraId="4516FB96" w14:textId="725C4B6F" w:rsidR="007B74DD" w:rsidRDefault="007B74DD" w:rsidP="007B74DD">
      <w:pPr>
        <w:spacing w:before="93"/>
        <w:rPr>
          <w:rFonts w:cs="Times New Roman"/>
        </w:rPr>
      </w:pPr>
      <w:r>
        <w:rPr>
          <w:rFonts w:cs="Times New Roman"/>
        </w:rPr>
        <w:t xml:space="preserve">For the HetNet scenario, some details need to be discussed </w:t>
      </w:r>
      <w:r>
        <w:rPr>
          <w:rFonts w:cs="Times New Roman" w:hint="eastAsia"/>
        </w:rPr>
        <w:t xml:space="preserve">for </w:t>
      </w:r>
      <w:r>
        <w:rPr>
          <w:rFonts w:cs="Times New Roman"/>
        </w:rPr>
        <w:t xml:space="preserve">the </w:t>
      </w:r>
      <w:r w:rsidR="007C757A">
        <w:rPr>
          <w:rFonts w:cs="Times New Roman"/>
        </w:rPr>
        <w:t>evaluation</w:t>
      </w:r>
      <w:r>
        <w:rPr>
          <w:rFonts w:cs="Times New Roman"/>
        </w:rPr>
        <w:t>:</w:t>
      </w:r>
    </w:p>
    <w:p w14:paraId="1DBE89ED" w14:textId="3EA9DFA6" w:rsidR="007B74DD" w:rsidRDefault="009E2776" w:rsidP="007B74DD">
      <w:pPr>
        <w:pStyle w:val="ListParagraph"/>
        <w:numPr>
          <w:ilvl w:val="0"/>
          <w:numId w:val="78"/>
        </w:numPr>
        <w:spacing w:before="93"/>
        <w:ind w:firstLineChars="0"/>
        <w:rPr>
          <w:rFonts w:cs="Times New Roman"/>
        </w:rPr>
      </w:pPr>
      <w:r>
        <w:rPr>
          <w:rFonts w:cs="Times New Roman"/>
        </w:rPr>
        <w:t>W</w:t>
      </w:r>
      <w:r w:rsidR="007B74DD">
        <w:rPr>
          <w:rFonts w:cs="Times New Roman"/>
        </w:rPr>
        <w:t xml:space="preserve">hen </w:t>
      </w:r>
      <w:r w:rsidR="00E21E41">
        <w:rPr>
          <w:rFonts w:cs="Times New Roman"/>
        </w:rPr>
        <w:t>dropping</w:t>
      </w:r>
      <w:r w:rsidR="007B74DD">
        <w:rPr>
          <w:rFonts w:cs="Times New Roman"/>
        </w:rPr>
        <w:t xml:space="preserve"> the UE</w:t>
      </w:r>
      <w:r w:rsidR="00E21E41">
        <w:rPr>
          <w:rFonts w:cs="Times New Roman"/>
        </w:rPr>
        <w:t>s</w:t>
      </w:r>
      <w:r w:rsidR="007B74DD">
        <w:rPr>
          <w:rFonts w:cs="Times New Roman"/>
        </w:rPr>
        <w:t xml:space="preserve"> for the Macro layer, </w:t>
      </w:r>
      <w:r w:rsidR="007B74DD">
        <w:rPr>
          <w:rFonts w:cs="Times New Roman" w:hint="eastAsia"/>
        </w:rPr>
        <w:t xml:space="preserve">whether the </w:t>
      </w:r>
      <w:r w:rsidR="007B74DD">
        <w:rPr>
          <w:rFonts w:cs="Times New Roman"/>
        </w:rPr>
        <w:t xml:space="preserve">UE of the Macro </w:t>
      </w:r>
      <w:r w:rsidR="007B74DD">
        <w:rPr>
          <w:rFonts w:cs="Times New Roman" w:hint="eastAsia"/>
        </w:rPr>
        <w:t xml:space="preserve">layer </w:t>
      </w:r>
      <w:r w:rsidR="007B74DD">
        <w:rPr>
          <w:rFonts w:cs="Times New Roman"/>
        </w:rPr>
        <w:t>can be in the indoor office/indoor factory or not.</w:t>
      </w:r>
    </w:p>
    <w:p w14:paraId="31BE1A2C" w14:textId="0E9FAF0A" w:rsidR="007B74DD" w:rsidRDefault="009E2776" w:rsidP="007B74DD">
      <w:pPr>
        <w:pStyle w:val="ListParagraph"/>
        <w:numPr>
          <w:ilvl w:val="0"/>
          <w:numId w:val="78"/>
        </w:numPr>
        <w:spacing w:before="93"/>
        <w:ind w:firstLineChars="0"/>
        <w:rPr>
          <w:rFonts w:cs="Times New Roman"/>
        </w:rPr>
      </w:pPr>
      <w:r>
        <w:rPr>
          <w:rFonts w:cs="Times New Roman"/>
        </w:rPr>
        <w:t>W</w:t>
      </w:r>
      <w:r w:rsidR="007B74DD">
        <w:rPr>
          <w:rFonts w:cs="Times New Roman"/>
        </w:rPr>
        <w:t xml:space="preserve">hether the UE in the indoor office/indoor factory </w:t>
      </w:r>
      <w:r w:rsidR="007B74DD">
        <w:rPr>
          <w:rFonts w:cs="Times New Roman" w:hint="eastAsia"/>
        </w:rPr>
        <w:t xml:space="preserve">can </w:t>
      </w:r>
      <w:r w:rsidR="007B74DD">
        <w:rPr>
          <w:rFonts w:cs="Times New Roman"/>
        </w:rPr>
        <w:t>select the Macro cell as serving cell or not</w:t>
      </w:r>
      <w:r w:rsidR="00D20E89">
        <w:rPr>
          <w:rFonts w:cs="Times New Roman"/>
        </w:rPr>
        <w:t>.</w:t>
      </w:r>
    </w:p>
    <w:p w14:paraId="64FED1FD" w14:textId="7DAC3754" w:rsidR="007B74DD" w:rsidRDefault="009E2776" w:rsidP="007B74DD">
      <w:pPr>
        <w:pStyle w:val="ListParagraph"/>
        <w:numPr>
          <w:ilvl w:val="0"/>
          <w:numId w:val="78"/>
        </w:numPr>
        <w:spacing w:before="93"/>
        <w:ind w:firstLineChars="0"/>
        <w:rPr>
          <w:rFonts w:cs="Times New Roman"/>
        </w:rPr>
      </w:pPr>
      <w:r>
        <w:rPr>
          <w:rFonts w:cs="Times New Roman"/>
        </w:rPr>
        <w:t>W</w:t>
      </w:r>
      <w:r w:rsidR="007B74DD">
        <w:rPr>
          <w:rFonts w:cs="Times New Roman"/>
        </w:rPr>
        <w:t xml:space="preserve">hether the UE outside the indoor office/indoor factory </w:t>
      </w:r>
      <w:r w:rsidR="007B74DD">
        <w:rPr>
          <w:rFonts w:cs="Times New Roman" w:hint="eastAsia"/>
        </w:rPr>
        <w:t xml:space="preserve">can </w:t>
      </w:r>
      <w:r w:rsidR="007B74DD">
        <w:rPr>
          <w:rFonts w:cs="Times New Roman"/>
        </w:rPr>
        <w:t>select the indoor small cell as serving cell or not</w:t>
      </w:r>
      <w:r w:rsidR="00D20E89">
        <w:rPr>
          <w:rFonts w:cs="Times New Roman"/>
        </w:rPr>
        <w:t>.</w:t>
      </w:r>
    </w:p>
    <w:p w14:paraId="1ECAC61B" w14:textId="5DA85CCE" w:rsidR="007B74DD" w:rsidRPr="00D8154E" w:rsidRDefault="007B74DD" w:rsidP="007B74DD">
      <w:pPr>
        <w:spacing w:before="93"/>
        <w:rPr>
          <w:rFonts w:cs="Times New Roman"/>
        </w:rPr>
      </w:pPr>
      <w:r>
        <w:rPr>
          <w:rFonts w:cs="Times New Roman"/>
        </w:rPr>
        <w:t>The</w:t>
      </w:r>
      <w:r>
        <w:rPr>
          <w:rFonts w:cs="Times New Roman" w:hint="eastAsia"/>
        </w:rPr>
        <w:t xml:space="preserve"> details</w:t>
      </w:r>
      <w:r>
        <w:rPr>
          <w:rFonts w:cs="Times New Roman"/>
        </w:rPr>
        <w:t xml:space="preserve"> mentioned above will have </w:t>
      </w:r>
      <w:r w:rsidR="00E21E41">
        <w:rPr>
          <w:rFonts w:cs="Times New Roman"/>
        </w:rPr>
        <w:t>an impact on</w:t>
      </w:r>
      <w:r>
        <w:rPr>
          <w:rFonts w:cs="Times New Roman"/>
        </w:rPr>
        <w:t xml:space="preserve"> the strength of UE-UE CLI. For example, </w:t>
      </w:r>
      <w:r w:rsidR="007C757A">
        <w:rPr>
          <w:rFonts w:cs="Times New Roman"/>
        </w:rPr>
        <w:t xml:space="preserve">if </w:t>
      </w:r>
      <w:r>
        <w:rPr>
          <w:rFonts w:cs="Times New Roman"/>
        </w:rPr>
        <w:t xml:space="preserve">UE A in the indoor office/indoor factory selects the Macro cell as the serving cell, the penetration </w:t>
      </w:r>
      <w:r w:rsidR="007C757A">
        <w:rPr>
          <w:rFonts w:cs="Times New Roman"/>
        </w:rPr>
        <w:t xml:space="preserve">loss </w:t>
      </w:r>
      <w:r>
        <w:rPr>
          <w:rFonts w:cs="Times New Roman"/>
        </w:rPr>
        <w:t xml:space="preserve">of UE-UE CLI will be 0 for UE A, which might result in high UE-UE CLI. As a result, the DL performance of Macro cell will be </w:t>
      </w:r>
      <w:r w:rsidR="00215C99">
        <w:rPr>
          <w:rFonts w:cs="Times New Roman"/>
        </w:rPr>
        <w:t>a</w:t>
      </w:r>
      <w:r>
        <w:rPr>
          <w:rFonts w:cs="Times New Roman" w:hint="eastAsia"/>
        </w:rPr>
        <w:t>ffected</w:t>
      </w:r>
      <w:r>
        <w:rPr>
          <w:rFonts w:cs="Times New Roman"/>
        </w:rPr>
        <w:t>.</w:t>
      </w:r>
    </w:p>
    <w:p w14:paraId="40BD2C08" w14:textId="1EFD3C21" w:rsidR="00946A6A" w:rsidRDefault="007B74DD" w:rsidP="007B74DD">
      <w:pPr>
        <w:spacing w:before="93"/>
        <w:rPr>
          <w:bCs/>
          <w:i/>
          <w:iCs/>
        </w:rPr>
      </w:pPr>
      <w:r w:rsidRPr="006B0E68">
        <w:rPr>
          <w:b/>
          <w:i/>
        </w:rPr>
        <w:t xml:space="preserve">Proposal </w:t>
      </w:r>
      <w:r w:rsidR="00C61B6E">
        <w:rPr>
          <w:b/>
          <w:i/>
        </w:rPr>
        <w:t>9</w:t>
      </w:r>
      <w:r w:rsidRPr="006B0E68">
        <w:rPr>
          <w:b/>
          <w:i/>
        </w:rPr>
        <w:t>:</w:t>
      </w:r>
      <w:r w:rsidRPr="006B0E68">
        <w:rPr>
          <w:i/>
        </w:rPr>
        <w:t xml:space="preserve"> </w:t>
      </w:r>
      <w:r w:rsidR="00004AE0">
        <w:rPr>
          <w:i/>
        </w:rPr>
        <w:t>For dynamic/flexible TDD</w:t>
      </w:r>
      <w:r w:rsidR="00946A6A">
        <w:rPr>
          <w:i/>
        </w:rPr>
        <w:t xml:space="preserve">, </w:t>
      </w:r>
      <w:r w:rsidRPr="006B0E68">
        <w:rPr>
          <w:rFonts w:hint="eastAsia"/>
          <w:bCs/>
          <w:i/>
          <w:iCs/>
        </w:rPr>
        <w:t>H</w:t>
      </w:r>
      <w:r w:rsidRPr="006B0E68">
        <w:rPr>
          <w:bCs/>
          <w:i/>
          <w:iCs/>
        </w:rPr>
        <w:t xml:space="preserve">etNet with Urban Macro and </w:t>
      </w:r>
      <w:r w:rsidR="008C7873">
        <w:rPr>
          <w:bCs/>
          <w:i/>
          <w:iCs/>
        </w:rPr>
        <w:t>i</w:t>
      </w:r>
      <w:r w:rsidR="00CA1EF3">
        <w:rPr>
          <w:bCs/>
          <w:i/>
          <w:iCs/>
        </w:rPr>
        <w:t>ndoor factory</w:t>
      </w:r>
      <w:r w:rsidRPr="006B0E68">
        <w:rPr>
          <w:bCs/>
          <w:i/>
          <w:iCs/>
        </w:rPr>
        <w:t xml:space="preserve"> deployed in the same carrier</w:t>
      </w:r>
      <w:r w:rsidR="00946A6A">
        <w:rPr>
          <w:bCs/>
          <w:i/>
          <w:iCs/>
        </w:rPr>
        <w:t xml:space="preserve"> should also be considered</w:t>
      </w:r>
      <w:r w:rsidR="00004AE0">
        <w:rPr>
          <w:bCs/>
          <w:i/>
          <w:iCs/>
        </w:rPr>
        <w:t xml:space="preserve"> for FR1</w:t>
      </w:r>
      <w:r w:rsidR="00B741A5">
        <w:rPr>
          <w:bCs/>
          <w:i/>
          <w:iCs/>
        </w:rPr>
        <w:t>.</w:t>
      </w:r>
    </w:p>
    <w:p w14:paraId="616F888C" w14:textId="77777777" w:rsidR="0044374C" w:rsidRPr="00AF233A" w:rsidRDefault="0044374C" w:rsidP="007B74DD">
      <w:pPr>
        <w:spacing w:before="93"/>
      </w:pPr>
    </w:p>
    <w:p w14:paraId="37143704" w14:textId="2380BB30" w:rsidR="007B74DD" w:rsidRDefault="00E719FF" w:rsidP="007B74DD">
      <w:pPr>
        <w:spacing w:before="93"/>
      </w:pPr>
      <w:r>
        <w:t>T</w:t>
      </w:r>
      <w:r w:rsidR="007B74DD">
        <w:t>he</w:t>
      </w:r>
      <w:r w:rsidR="007B74DD" w:rsidRPr="005E72C3">
        <w:t xml:space="preserve"> </w:t>
      </w:r>
      <w:r>
        <w:t xml:space="preserve">adjacent-channel </w:t>
      </w:r>
      <w:r w:rsidR="007B74DD" w:rsidRPr="005E72C3">
        <w:t>coexistence case between dynamic</w:t>
      </w:r>
      <w:r w:rsidR="00A95F2C">
        <w:t>/flexible</w:t>
      </w:r>
      <w:r w:rsidR="007B74DD" w:rsidRPr="005E72C3">
        <w:t xml:space="preserve"> TDD and legacy TDD has been studied by RAN4 in Rel-16. Thu</w:t>
      </w:r>
      <w:r>
        <w:t>s</w:t>
      </w:r>
      <w:r w:rsidR="007B74DD" w:rsidRPr="005E72C3">
        <w:t xml:space="preserve">, </w:t>
      </w:r>
      <w:r>
        <w:rPr>
          <w:rFonts w:hint="eastAsia"/>
        </w:rPr>
        <w:t>one</w:t>
      </w:r>
      <w:r>
        <w:t xml:space="preserve"> should try to avoid </w:t>
      </w:r>
      <w:r w:rsidR="007B74DD" w:rsidRPr="005E72C3">
        <w:t>re</w:t>
      </w:r>
      <w:r>
        <w:t xml:space="preserve">peating the work </w:t>
      </w:r>
      <w:r w:rsidR="007B74DD">
        <w:t>in Rel-18</w:t>
      </w:r>
      <w:r>
        <w:t xml:space="preserve"> in RAN1</w:t>
      </w:r>
      <w:r w:rsidR="007B74DD">
        <w:t xml:space="preserve">. </w:t>
      </w:r>
      <w:r>
        <w:t>The d</w:t>
      </w:r>
      <w:r w:rsidR="007B74DD" w:rsidRPr="005E72C3">
        <w:t xml:space="preserve">etailed simulation assumptions that are different from the Rel-16 </w:t>
      </w:r>
      <w:r w:rsidR="007B74DD">
        <w:t>co-existence study should be determined</w:t>
      </w:r>
      <w:r w:rsidR="00B741A5">
        <w:t>.</w:t>
      </w:r>
    </w:p>
    <w:p w14:paraId="1989F5E2" w14:textId="7126F2FD" w:rsidR="00E719FF" w:rsidRDefault="007B74DD" w:rsidP="007B74DD">
      <w:pPr>
        <w:spacing w:before="93"/>
        <w:rPr>
          <w:i/>
        </w:rPr>
      </w:pPr>
      <w:r w:rsidRPr="008F0DA3">
        <w:rPr>
          <w:b/>
          <w:i/>
        </w:rPr>
        <w:t xml:space="preserve">Proposal </w:t>
      </w:r>
      <w:r w:rsidR="00C61B6E">
        <w:rPr>
          <w:b/>
          <w:i/>
        </w:rPr>
        <w:t>10</w:t>
      </w:r>
      <w:r w:rsidRPr="008F0DA3">
        <w:rPr>
          <w:b/>
          <w:i/>
        </w:rPr>
        <w:t>:</w:t>
      </w:r>
      <w:r w:rsidRPr="008F0DA3">
        <w:rPr>
          <w:i/>
        </w:rPr>
        <w:t xml:space="preserve"> </w:t>
      </w:r>
      <w:r w:rsidR="00E719FF" w:rsidRPr="000036F0">
        <w:rPr>
          <w:bCs/>
          <w:i/>
          <w:iCs/>
        </w:rPr>
        <w:t>Adjacent-channel coexistence case between dynamic</w:t>
      </w:r>
      <w:r w:rsidR="00A95F2C">
        <w:rPr>
          <w:bCs/>
          <w:i/>
          <w:iCs/>
        </w:rPr>
        <w:t>/flexible</w:t>
      </w:r>
      <w:r w:rsidR="00E719FF" w:rsidRPr="000036F0">
        <w:rPr>
          <w:bCs/>
          <w:i/>
          <w:iCs/>
        </w:rPr>
        <w:t xml:space="preserve"> TDD and legacy TDD</w:t>
      </w:r>
      <w:r w:rsidR="00E719FF">
        <w:rPr>
          <w:i/>
        </w:rPr>
        <w:t xml:space="preserve"> can be studied</w:t>
      </w:r>
      <w:r w:rsidR="0096440E">
        <w:rPr>
          <w:i/>
        </w:rPr>
        <w:t xml:space="preserve"> and </w:t>
      </w:r>
      <w:r w:rsidR="007452C3">
        <w:rPr>
          <w:rFonts w:hint="eastAsia"/>
          <w:i/>
        </w:rPr>
        <w:t>the</w:t>
      </w:r>
      <w:r w:rsidR="007452C3">
        <w:rPr>
          <w:i/>
        </w:rPr>
        <w:t xml:space="preserve"> </w:t>
      </w:r>
      <w:r w:rsidR="0096440E" w:rsidRPr="0096440E">
        <w:rPr>
          <w:i/>
        </w:rPr>
        <w:t>detailed simulation assumptions</w:t>
      </w:r>
      <w:r w:rsidR="0096440E">
        <w:rPr>
          <w:i/>
        </w:rPr>
        <w:t xml:space="preserve"> should be determined</w:t>
      </w:r>
      <w:r w:rsidR="00405CE2">
        <w:rPr>
          <w:i/>
        </w:rPr>
        <w:t>.</w:t>
      </w:r>
    </w:p>
    <w:p w14:paraId="3532EA54" w14:textId="77777777" w:rsidR="003D64EE" w:rsidRPr="007B74DD" w:rsidRDefault="003D64EE" w:rsidP="00D90CDE">
      <w:pPr>
        <w:spacing w:before="93"/>
        <w:rPr>
          <w:rFonts w:cs="Times New Roman"/>
        </w:rPr>
      </w:pPr>
    </w:p>
    <w:p w14:paraId="1535D01B" w14:textId="65440109" w:rsidR="003D38B4" w:rsidRDefault="003D38B4" w:rsidP="003D38B4">
      <w:pPr>
        <w:pStyle w:val="ListParagraph"/>
        <w:keepNext/>
        <w:widowControl/>
        <w:numPr>
          <w:ilvl w:val="1"/>
          <w:numId w:val="1"/>
        </w:numPr>
        <w:autoSpaceDE w:val="0"/>
        <w:autoSpaceDN w:val="0"/>
        <w:spacing w:before="93"/>
        <w:ind w:left="578" w:firstLineChars="0" w:hanging="578"/>
        <w:outlineLvl w:val="1"/>
        <w:rPr>
          <w:rFonts w:eastAsia="SimSun" w:cs="Times New Roman"/>
          <w:b/>
          <w:bCs/>
          <w:kern w:val="0"/>
          <w:sz w:val="28"/>
          <w:szCs w:val="28"/>
        </w:rPr>
      </w:pPr>
      <w:r w:rsidRPr="00FC656F">
        <w:rPr>
          <w:rFonts w:eastAsia="SimSun" w:cs="Times New Roman"/>
          <w:b/>
          <w:bCs/>
          <w:kern w:val="0"/>
          <w:sz w:val="28"/>
          <w:szCs w:val="28"/>
        </w:rPr>
        <w:t xml:space="preserve">Interference </w:t>
      </w:r>
      <w:r w:rsidR="00593B0D">
        <w:rPr>
          <w:rFonts w:eastAsia="SimSun" w:cs="Times New Roman"/>
          <w:b/>
          <w:bCs/>
          <w:kern w:val="0"/>
          <w:sz w:val="28"/>
          <w:szCs w:val="28"/>
        </w:rPr>
        <w:t>modelling</w:t>
      </w:r>
      <w:r w:rsidR="00B51363">
        <w:rPr>
          <w:rFonts w:eastAsia="SimSun" w:cs="Times New Roman"/>
          <w:b/>
          <w:bCs/>
          <w:kern w:val="0"/>
          <w:sz w:val="28"/>
          <w:szCs w:val="28"/>
        </w:rPr>
        <w:t xml:space="preserve"> for SBFD</w:t>
      </w:r>
    </w:p>
    <w:p w14:paraId="66BC5648" w14:textId="5E40ADE3" w:rsidR="00BB69E6" w:rsidRPr="00BB69E6" w:rsidRDefault="00677768" w:rsidP="00BB69E6">
      <w:pPr>
        <w:spacing w:before="93"/>
        <w:rPr>
          <w:rFonts w:cs="Times New Roman"/>
        </w:rPr>
      </w:pPr>
      <w:r>
        <w:rPr>
          <w:rFonts w:cs="Times New Roman"/>
        </w:rPr>
        <w:t>T</w:t>
      </w:r>
      <w:r w:rsidR="00BB69E6">
        <w:rPr>
          <w:rFonts w:cs="Times New Roman"/>
        </w:rPr>
        <w:t>his section</w:t>
      </w:r>
      <w:r w:rsidR="00FA157C">
        <w:rPr>
          <w:rFonts w:cs="Times New Roman"/>
        </w:rPr>
        <w:t xml:space="preserve"> discusses</w:t>
      </w:r>
      <w:r w:rsidR="00BB69E6">
        <w:rPr>
          <w:rFonts w:cs="Times New Roman"/>
        </w:rPr>
        <w:t xml:space="preserve"> the </w:t>
      </w:r>
      <w:r w:rsidR="00C9616D">
        <w:rPr>
          <w:rFonts w:cs="Times New Roman"/>
        </w:rPr>
        <w:t xml:space="preserve">interference </w:t>
      </w:r>
      <w:r w:rsidR="00BB69E6">
        <w:rPr>
          <w:rFonts w:cs="Times New Roman"/>
        </w:rPr>
        <w:t>modelling</w:t>
      </w:r>
      <w:r w:rsidR="00B51363">
        <w:rPr>
          <w:rFonts w:cs="Times New Roman"/>
        </w:rPr>
        <w:t xml:space="preserve"> for SBFD</w:t>
      </w:r>
      <w:r w:rsidR="00BB69E6">
        <w:rPr>
          <w:rFonts w:cs="Times New Roman"/>
        </w:rPr>
        <w:t xml:space="preserve">, </w:t>
      </w:r>
      <w:r w:rsidR="00582D33">
        <w:rPr>
          <w:rFonts w:cs="Times New Roman"/>
        </w:rPr>
        <w:t>including</w:t>
      </w:r>
      <w:r w:rsidR="00BB69E6">
        <w:rPr>
          <w:rFonts w:cs="Times New Roman"/>
        </w:rPr>
        <w:t xml:space="preserve"> gNB self-interference, co-channel inter-subband CLI, and adjacent-channel CLI.</w:t>
      </w:r>
    </w:p>
    <w:p w14:paraId="652DC767" w14:textId="6F81811E" w:rsidR="00290CEF" w:rsidRPr="00FC656F" w:rsidRDefault="00320647" w:rsidP="00290CEF">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 xml:space="preserve">gNB self-interference </w:t>
      </w:r>
      <w:r w:rsidR="00593B0D">
        <w:rPr>
          <w:rFonts w:eastAsia="SimSun" w:cs="Times New Roman"/>
          <w:b/>
          <w:bCs/>
          <w:kern w:val="0"/>
          <w:sz w:val="28"/>
          <w:szCs w:val="28"/>
        </w:rPr>
        <w:t>modelling</w:t>
      </w:r>
    </w:p>
    <w:p w14:paraId="15645EFD" w14:textId="24F2D43A" w:rsidR="00AC73B1" w:rsidRPr="00FC656F" w:rsidRDefault="005F3E6B" w:rsidP="008A3CC3">
      <w:pPr>
        <w:spacing w:before="93"/>
        <w:rPr>
          <w:rFonts w:cs="Times New Roman"/>
        </w:rPr>
      </w:pPr>
      <w:r>
        <w:rPr>
          <w:rFonts w:cs="Times New Roman"/>
        </w:rPr>
        <w:t xml:space="preserve">For </w:t>
      </w:r>
      <w:r w:rsidR="002C07D5" w:rsidRPr="00FC656F">
        <w:rPr>
          <w:rFonts w:cs="Times New Roman"/>
        </w:rPr>
        <w:t>gNB self-interference modelling</w:t>
      </w:r>
      <w:r>
        <w:rPr>
          <w:rFonts w:cs="Times New Roman"/>
        </w:rPr>
        <w:t>,</w:t>
      </w:r>
      <w:r w:rsidR="002C07D5" w:rsidRPr="00FC656F">
        <w:rPr>
          <w:rFonts w:cs="Times New Roman"/>
        </w:rPr>
        <w:t xml:space="preserve"> </w:t>
      </w:r>
      <w:r>
        <w:rPr>
          <w:rFonts w:cs="Times New Roman"/>
        </w:rPr>
        <w:t>a</w:t>
      </w:r>
      <w:r w:rsidR="00B63DCF" w:rsidRPr="00FC656F">
        <w:rPr>
          <w:rFonts w:cs="Times New Roman"/>
        </w:rPr>
        <w:t xml:space="preserve"> ratio of self-interference (RSI) was </w:t>
      </w:r>
      <w:r w:rsidR="00AC73B1" w:rsidRPr="00FC656F">
        <w:rPr>
          <w:rFonts w:cs="Times New Roman"/>
        </w:rPr>
        <w:t xml:space="preserve">introduced </w:t>
      </w:r>
      <w:r w:rsidR="00B63DCF" w:rsidRPr="00FC656F">
        <w:rPr>
          <w:rFonts w:cs="Times New Roman"/>
        </w:rPr>
        <w:t>to represent the overall self-interference</w:t>
      </w:r>
      <w:r w:rsidR="00AC73B1" w:rsidRPr="00FC656F">
        <w:rPr>
          <w:rFonts w:cs="Times New Roman"/>
        </w:rPr>
        <w:t xml:space="preserve"> suppression capability of gNB</w:t>
      </w:r>
      <w:r w:rsidR="00714939" w:rsidRPr="00FC656F">
        <w:rPr>
          <w:rFonts w:cs="Times New Roman"/>
        </w:rPr>
        <w:t xml:space="preserve">, which is denoted as </w:t>
      </w:r>
      <m:oMath>
        <m:sSubSup>
          <m:sSubSupPr>
            <m:ctrlPr>
              <w:rPr>
                <w:rFonts w:ascii="Cambria Math" w:hAnsi="Cambria Math" w:cs="Times New Roman"/>
              </w:rPr>
            </m:ctrlPr>
          </m:sSubSupPr>
          <m:e>
            <m:r>
              <w:rPr>
                <w:rFonts w:ascii="Cambria Math" w:hAnsi="Cambria Math" w:cs="Times New Roman"/>
              </w:rPr>
              <m:t>α</m:t>
            </m:r>
          </m:e>
          <m:sub>
            <m:r>
              <w:rPr>
                <w:rFonts w:ascii="Cambria Math" w:hAnsi="Cambria Math" w:cs="Times New Roman"/>
              </w:rPr>
              <m:t>SI</m:t>
            </m:r>
          </m:sub>
          <m:sup>
            <m:d>
              <m:dPr>
                <m:ctrlPr>
                  <w:rPr>
                    <w:rFonts w:ascii="Cambria Math" w:hAnsi="Cambria Math" w:cs="Times New Roman"/>
                  </w:rPr>
                </m:ctrlPr>
              </m:dPr>
              <m:e>
                <m:r>
                  <w:rPr>
                    <w:rFonts w:ascii="Cambria Math" w:hAnsi="Cambria Math" w:cs="Times New Roman"/>
                  </w:rPr>
                  <m:t>m</m:t>
                </m:r>
                <m:r>
                  <m:rPr>
                    <m:sty m:val="p"/>
                  </m:rPr>
                  <w:rPr>
                    <w:rFonts w:ascii="Cambria Math" w:hAnsi="Cambria Math" w:cs="Times New Roman"/>
                  </w:rPr>
                  <m:t>,</m:t>
                </m:r>
                <m:r>
                  <w:rPr>
                    <w:rFonts w:ascii="Cambria Math" w:hAnsi="Cambria Math" w:cs="Times New Roman"/>
                  </w:rPr>
                  <m:t>n</m:t>
                </m:r>
              </m:e>
            </m:d>
          </m:sup>
        </m:sSubSup>
      </m:oMath>
      <w:r w:rsidR="00714939" w:rsidRPr="00FC656F">
        <w:rPr>
          <w:rFonts w:cs="Times New Roman"/>
        </w:rPr>
        <w:t xml:space="preserve"> and defined as the ratio of the total power transmitted by gNB across all </w:t>
      </w:r>
      <w:r w:rsidR="00D753E6">
        <w:rPr>
          <w:rFonts w:cs="Times New Roman"/>
        </w:rPr>
        <w:t>Tx chain</w:t>
      </w:r>
      <w:r w:rsidR="00714939" w:rsidRPr="00FC656F">
        <w:rPr>
          <w:rFonts w:cs="Times New Roman"/>
        </w:rPr>
        <w:t xml:space="preserve">s on a frequency unit </w:t>
      </w:r>
      <m:oMath>
        <m:r>
          <w:rPr>
            <w:rFonts w:ascii="Cambria Math" w:hAnsi="Cambria Math" w:cs="Times New Roman"/>
          </w:rPr>
          <m:t>m</m:t>
        </m:r>
      </m:oMath>
      <w:r w:rsidR="00714939" w:rsidRPr="00FC656F">
        <w:rPr>
          <w:rFonts w:cs="Times New Roman"/>
        </w:rPr>
        <w:t xml:space="preserve"> in a SBFD carrier to the residual self-interference received by the same g</w:t>
      </w:r>
      <w:r w:rsidR="00A611BA">
        <w:rPr>
          <w:rFonts w:cs="Times New Roman"/>
        </w:rPr>
        <w:t xml:space="preserve">NB on a single </w:t>
      </w:r>
      <w:r w:rsidR="00D753E6">
        <w:rPr>
          <w:rFonts w:cs="Times New Roman"/>
        </w:rPr>
        <w:t>Rx chain</w:t>
      </w:r>
      <w:r w:rsidR="00A611BA">
        <w:rPr>
          <w:rFonts w:cs="Times New Roman"/>
        </w:rPr>
        <w:t xml:space="preserve"> at</w:t>
      </w:r>
      <w:r w:rsidR="00714939" w:rsidRPr="00FC656F">
        <w:rPr>
          <w:rFonts w:cs="Times New Roman"/>
        </w:rPr>
        <w:t xml:space="preserve"> a different frequency unit </w:t>
      </w:r>
      <m:oMath>
        <m:r>
          <w:rPr>
            <w:rFonts w:ascii="Cambria Math" w:hAnsi="Cambria Math" w:cs="Times New Roman"/>
          </w:rPr>
          <m:t>n</m:t>
        </m:r>
      </m:oMath>
      <w:r w:rsidR="00714939" w:rsidRPr="00FC656F">
        <w:rPr>
          <w:rFonts w:cs="Times New Roman"/>
        </w:rPr>
        <w:t xml:space="preserve"> in the same SBFD carrier.</w:t>
      </w:r>
      <w:r w:rsidR="001878E3" w:rsidRPr="00FC656F">
        <w:rPr>
          <w:rFonts w:cs="Times New Roman"/>
        </w:rPr>
        <w:t xml:space="preserve"> </w:t>
      </w:r>
      <w:r w:rsidR="00F042EC" w:rsidRPr="00FC656F">
        <w:rPr>
          <w:rFonts w:cs="Times New Roman"/>
        </w:rPr>
        <w:t>Moreover,</w:t>
      </w:r>
      <w:r w:rsidR="001878E3" w:rsidRPr="00FC656F">
        <w:rPr>
          <w:rFonts w:cs="Times New Roman"/>
        </w:rPr>
        <w:t xml:space="preserve"> </w:t>
      </w:r>
      <w:r w:rsidR="00AC73B1" w:rsidRPr="00FC656F">
        <w:rPr>
          <w:rFonts w:cs="Times New Roman"/>
        </w:rPr>
        <w:t>several questions about RSI was asked to RAN4.</w:t>
      </w:r>
      <w:r w:rsidR="00EA15AB" w:rsidRPr="00FC656F">
        <w:rPr>
          <w:rFonts w:cs="Times New Roman"/>
        </w:rPr>
        <w:t xml:space="preserve"> </w:t>
      </w:r>
      <w:r w:rsidR="00C075D2" w:rsidRPr="00FC656F">
        <w:rPr>
          <w:rFonts w:cs="Times New Roman"/>
        </w:rPr>
        <w:t>Before the reply</w:t>
      </w:r>
      <w:r w:rsidR="002A1CB1" w:rsidRPr="00FC656F">
        <w:rPr>
          <w:rFonts w:cs="Times New Roman"/>
        </w:rPr>
        <w:t xml:space="preserve"> from RAN4, RAN1 can further discuss the details of gNB self-interference </w:t>
      </w:r>
      <w:r w:rsidR="0042331B" w:rsidRPr="00FC656F">
        <w:rPr>
          <w:rFonts w:cs="Times New Roman"/>
        </w:rPr>
        <w:t>modelling</w:t>
      </w:r>
      <w:r w:rsidR="00A13870" w:rsidRPr="00FC656F">
        <w:rPr>
          <w:rFonts w:cs="Times New Roman"/>
        </w:rPr>
        <w:t xml:space="preserve"> based on RSI</w:t>
      </w:r>
      <w:r w:rsidR="0042331B" w:rsidRPr="00FC656F">
        <w:rPr>
          <w:rFonts w:cs="Times New Roman"/>
        </w:rPr>
        <w:t>.</w:t>
      </w:r>
    </w:p>
    <w:p w14:paraId="7CD2FF2A" w14:textId="091DD1BC" w:rsidR="00D10931" w:rsidRPr="00FC656F" w:rsidRDefault="00992D02" w:rsidP="00CF672A">
      <w:pPr>
        <w:spacing w:before="93"/>
        <w:rPr>
          <w:rFonts w:cs="Times New Roman"/>
        </w:rPr>
      </w:pPr>
      <w:r>
        <w:rPr>
          <w:rFonts w:cs="Times New Roman"/>
        </w:rPr>
        <w:t xml:space="preserve">The gNB self-interference can be suppressed </w:t>
      </w:r>
      <w:r>
        <w:t>by means of spatial isolation, frequency isolation, digital interference cancellation and beamform</w:t>
      </w:r>
      <w:r w:rsidR="00697C4D">
        <w:t>ing</w:t>
      </w:r>
      <w:r>
        <w:t xml:space="preserve"> nulling/isolation, etc</w:t>
      </w:r>
      <w:r>
        <w:rPr>
          <w:rFonts w:cs="Times New Roman"/>
        </w:rPr>
        <w:t>. For evaluations in RAN1, t</w:t>
      </w:r>
      <w:r w:rsidR="00F24817" w:rsidRPr="00FC656F">
        <w:rPr>
          <w:rFonts w:cs="Times New Roman"/>
        </w:rPr>
        <w:t xml:space="preserve">he gNB self-interference can be characterized by </w:t>
      </w:r>
      <w:r>
        <w:rPr>
          <w:rFonts w:cs="Times New Roman"/>
        </w:rPr>
        <w:t>a residual</w:t>
      </w:r>
      <w:r w:rsidR="00F24817" w:rsidRPr="00FC656F">
        <w:rPr>
          <w:rFonts w:cs="Times New Roman"/>
        </w:rPr>
        <w:t xml:space="preserve"> power, i.e., variance of white Gaussian noise. The power of gNB self-interference can be determined by RSI and</w:t>
      </w:r>
      <w:r w:rsidR="00450126">
        <w:rPr>
          <w:rFonts w:cs="Times New Roman"/>
        </w:rPr>
        <w:t xml:space="preserve"> DL</w:t>
      </w:r>
      <w:r w:rsidR="00F24817" w:rsidRPr="00FC656F">
        <w:rPr>
          <w:rFonts w:cs="Times New Roman"/>
        </w:rPr>
        <w:t xml:space="preserve"> transmission power of gNB.</w:t>
      </w:r>
      <w:r w:rsidR="00F24817">
        <w:rPr>
          <w:rFonts w:cs="Times New Roman"/>
        </w:rPr>
        <w:t xml:space="preserve"> In detail</w:t>
      </w:r>
      <w:r w:rsidR="00D10931" w:rsidRPr="00FC656F">
        <w:rPr>
          <w:rFonts w:cs="Times New Roman"/>
        </w:rPr>
        <w:t>, the gNB self-interference</w:t>
      </w:r>
      <w:r w:rsidR="00FC656F">
        <w:rPr>
          <w:rFonts w:cs="Times New Roman"/>
        </w:rPr>
        <w:t xml:space="preserve"> across all </w:t>
      </w:r>
      <w:r w:rsidR="00D753E6">
        <w:rPr>
          <w:rFonts w:cs="Times New Roman"/>
        </w:rPr>
        <w:t>Rx chain</w:t>
      </w:r>
      <w:r w:rsidR="00404278">
        <w:rPr>
          <w:rFonts w:cs="Times New Roman"/>
        </w:rPr>
        <w:t>s at</w:t>
      </w:r>
      <w:r w:rsidR="00FC656F">
        <w:rPr>
          <w:rFonts w:cs="Times New Roman"/>
        </w:rPr>
        <w:t xml:space="preserve"> </w:t>
      </w:r>
      <w:r w:rsidR="000A5D47">
        <w:rPr>
          <w:rFonts w:cs="Times New Roman"/>
        </w:rPr>
        <w:t>U</w:t>
      </w:r>
      <w:r w:rsidR="00D72497">
        <w:rPr>
          <w:rFonts w:cs="Times New Roman"/>
        </w:rPr>
        <w:t xml:space="preserve">L </w:t>
      </w:r>
      <w:r w:rsidR="00FC656F">
        <w:rPr>
          <w:rFonts w:cs="Times New Roman"/>
        </w:rPr>
        <w:t xml:space="preserve">frequency unit </w:t>
      </w:r>
      <m:oMath>
        <m:r>
          <w:rPr>
            <w:rFonts w:ascii="Cambria Math" w:hAnsi="Cambria Math" w:cs="Times New Roman"/>
          </w:rPr>
          <m:t>n</m:t>
        </m:r>
      </m:oMath>
      <w:r w:rsidR="00FC656F">
        <w:rPr>
          <w:rFonts w:cs="Times New Roman" w:hint="eastAsia"/>
        </w:rPr>
        <w:t xml:space="preserve"> </w:t>
      </w:r>
      <w:r w:rsidR="00D10931" w:rsidRPr="00FC656F">
        <w:rPr>
          <w:rFonts w:cs="Times New Roman"/>
        </w:rPr>
        <w:t xml:space="preserve">can be </w:t>
      </w:r>
      <w:r w:rsidR="00F40C7A">
        <w:rPr>
          <w:rFonts w:cs="Times New Roman"/>
        </w:rPr>
        <w:t>modeled</w:t>
      </w:r>
      <w:r w:rsidR="00D10931" w:rsidRPr="00FC656F">
        <w:rPr>
          <w:rFonts w:cs="Times New Roman"/>
        </w:rPr>
        <w:t xml:space="preserve"> as</w:t>
      </w:r>
    </w:p>
    <w:p w14:paraId="4547919C" w14:textId="24E0DCC6" w:rsidR="00D10931" w:rsidRPr="00FC656F" w:rsidRDefault="00B45168" w:rsidP="00CF672A">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x</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r>
            <m:rPr>
              <m:sty m:val="p"/>
            </m:rPr>
            <w:rPr>
              <w:rFonts w:ascii="Cambria Math" w:hAnsi="Cambria Math" w:cs="Times New Roman"/>
            </w:rPr>
            <m:t>,</m:t>
          </m:r>
        </m:oMath>
      </m:oMathPara>
    </w:p>
    <w:p w14:paraId="676DA740" w14:textId="1697E03A" w:rsidR="00D10931" w:rsidRPr="00FC656F" w:rsidRDefault="00D10931" w:rsidP="00CF672A">
      <w:pPr>
        <w:spacing w:before="93"/>
        <w:rPr>
          <w:rFonts w:cs="Times New Roman"/>
        </w:rPr>
      </w:pPr>
      <w:r w:rsidRPr="00FC656F">
        <w:rPr>
          <w:rFonts w:cs="Times New Roman"/>
        </w:rPr>
        <w:t>where,</w:t>
      </w:r>
    </w:p>
    <w:p w14:paraId="6C57BD74" w14:textId="72B067A6" w:rsidR="00FC656F" w:rsidRPr="00FC656F" w:rsidRDefault="00B45168" w:rsidP="00053A5F">
      <w:pPr>
        <w:pStyle w:val="ListParagraph"/>
        <w:numPr>
          <w:ilvl w:val="0"/>
          <w:numId w:val="21"/>
        </w:numPr>
        <w:spacing w:before="93"/>
        <w:ind w:firstLineChars="0"/>
        <w:rPr>
          <w:rFonts w:cs="Times New Roman"/>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FC656F" w:rsidRPr="00FC656F">
        <w:rPr>
          <w:rFonts w:cs="Times New Roman"/>
        </w:rPr>
        <w:t xml:space="preserve"> is the number of </w:t>
      </w:r>
      <w:r w:rsidR="00D753E6">
        <w:rPr>
          <w:rFonts w:cs="Times New Roman"/>
        </w:rPr>
        <w:t>Rx chain</w:t>
      </w:r>
      <w:r w:rsidR="00FC656F" w:rsidRPr="00FC656F">
        <w:rPr>
          <w:rFonts w:cs="Times New Roman"/>
        </w:rPr>
        <w:t>s</w:t>
      </w:r>
      <w:r w:rsidR="00E56163">
        <w:rPr>
          <w:rFonts w:cs="Times New Roman"/>
        </w:rPr>
        <w:t xml:space="preserve"> at gNB</w:t>
      </w:r>
      <w:r w:rsidR="00FC656F" w:rsidRPr="00FC656F">
        <w:rPr>
          <w:rFonts w:cs="Times New Roman"/>
        </w:rPr>
        <w:t>,</w:t>
      </w:r>
    </w:p>
    <w:p w14:paraId="7AC734A1" w14:textId="384430D6" w:rsidR="00D10931" w:rsidRPr="00FC656F" w:rsidRDefault="00B45168" w:rsidP="00053A5F">
      <w:pPr>
        <w:pStyle w:val="ListParagraph"/>
        <w:numPr>
          <w:ilvl w:val="0"/>
          <w:numId w:val="21"/>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e>
        </m:d>
      </m:oMath>
      <w:r w:rsidR="00010EDF" w:rsidRPr="00FC656F">
        <w:rPr>
          <w:rFonts w:cs="Times New Roman"/>
        </w:rPr>
        <w:t xml:space="preserve"> is</w:t>
      </w:r>
      <w:r w:rsidR="00404278">
        <w:rPr>
          <w:rFonts w:cs="Times New Roman"/>
        </w:rPr>
        <w:t xml:space="preserve"> the gNB self-interference on </w:t>
      </w:r>
      <w:r w:rsidR="00D753E6">
        <w:rPr>
          <w:rFonts w:cs="Times New Roman"/>
        </w:rPr>
        <w:t>Rx chain</w:t>
      </w:r>
      <w:r w:rsidR="00404278">
        <w:rPr>
          <w:rFonts w:cs="Times New Roman"/>
        </w:rPr>
        <w:t xml:space="preserve"> </w:t>
      </w:r>
      <m:oMath>
        <m:r>
          <w:rPr>
            <w:rFonts w:ascii="Cambria Math" w:hAnsi="Cambria Math" w:cs="Times New Roman"/>
          </w:rPr>
          <m:t>k</m:t>
        </m:r>
      </m:oMath>
      <w:r w:rsidR="00404278">
        <w:rPr>
          <w:rFonts w:cs="Times New Roman"/>
        </w:rPr>
        <w:t xml:space="preserve"> at </w:t>
      </w:r>
      <w:r w:rsidR="00084D0A">
        <w:rPr>
          <w:rFonts w:cs="Times New Roman"/>
        </w:rPr>
        <w:t>U</w:t>
      </w:r>
      <w:r w:rsidR="00957266">
        <w:rPr>
          <w:rFonts w:cs="Times New Roman"/>
        </w:rPr>
        <w:t xml:space="preserve">L </w:t>
      </w:r>
      <w:r w:rsidR="00404278">
        <w:rPr>
          <w:rFonts w:cs="Times New Roman"/>
        </w:rPr>
        <w:t xml:space="preserve">frequency unit </w:t>
      </w:r>
      <m:oMath>
        <m:r>
          <w:rPr>
            <w:rFonts w:ascii="Cambria Math" w:hAnsi="Cambria Math" w:cs="Times New Roman"/>
          </w:rPr>
          <m:t>n</m:t>
        </m:r>
      </m:oMath>
      <w:r w:rsidR="00404278">
        <w:rPr>
          <w:rFonts w:cs="Times New Roman"/>
        </w:rPr>
        <w:t xml:space="preserve">, </w:t>
      </w:r>
      <m:oMath>
        <m:r>
          <w:rPr>
            <w:rFonts w:ascii="Cambria Math" w:hAnsi="Cambria Math" w:cs="Times New Roman"/>
          </w:rPr>
          <m:t>k=0,1,…,</m:t>
        </m:r>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404278">
        <w:rPr>
          <w:rFonts w:cs="Times New Roman"/>
        </w:rPr>
        <w:t>,</w:t>
      </w:r>
    </w:p>
    <w:p w14:paraId="006D0813" w14:textId="76736149" w:rsidR="00010EDF" w:rsidRDefault="00B45168" w:rsidP="00053A5F">
      <w:pPr>
        <w:pStyle w:val="ListParagraph"/>
        <w:numPr>
          <w:ilvl w:val="0"/>
          <w:numId w:val="21"/>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m:rPr>
            <m:sty m:val="p"/>
          </m:rPr>
          <w:rPr>
            <w:rFonts w:ascii="Cambria Math" w:hAnsi="Cambria Math" w:cs="Times New Roman"/>
          </w:rPr>
          <m:t>=</m:t>
        </m:r>
        <m:nary>
          <m:naryPr>
            <m:chr m:val="∑"/>
            <m:limLoc m:val="undOvr"/>
            <m:supHide m:val="1"/>
            <m:ctrlPr>
              <w:rPr>
                <w:rFonts w:ascii="Cambria Math" w:hAnsi="Cambria Math" w:cs="Times New Roman"/>
              </w:rPr>
            </m:ctrlPr>
          </m:naryPr>
          <m:sub>
            <m:eqArr>
              <m:eqArrPr>
                <m:ctrlPr>
                  <w:rPr>
                    <w:rFonts w:ascii="Cambria Math" w:hAnsi="Cambria Math" w:cs="Times New Roman"/>
                  </w:rPr>
                </m:ctrlPr>
              </m:eqArrPr>
              <m:e>
                <m:r>
                  <w:rPr>
                    <w:rFonts w:ascii="Cambria Math" w:hAnsi="Cambria Math" w:cs="Times New Roman"/>
                  </w:rPr>
                  <m:t>m</m:t>
                </m:r>
                <m:r>
                  <m:rPr>
                    <m:sty m:val="p"/>
                  </m:rPr>
                  <w:rPr>
                    <w:rFonts w:ascii="Cambria Math" w:hAnsi="Cambria Math" w:cs="Times New Roman"/>
                  </w:rPr>
                  <m:t>≠</m:t>
                </m:r>
                <m:r>
                  <w:rPr>
                    <w:rFonts w:ascii="Cambria Math" w:hAnsi="Cambria Math" w:cs="Times New Roman"/>
                  </w:rPr>
                  <m:t>n</m:t>
                </m:r>
              </m:e>
              <m:e>
                <m:r>
                  <w:rPr>
                    <w:rFonts w:ascii="Cambria Math" w:hAnsi="Cambria Math" w:cs="Times New Roman"/>
                  </w:rPr>
                  <m:t>m</m:t>
                </m:r>
                <m:r>
                  <m:rPr>
                    <m:sty m:val="p"/>
                  </m:rPr>
                  <w:rPr>
                    <w:rFonts w:ascii="Cambria Math" w:hAnsi="Cambria Math" w:cs="Times New Roman"/>
                  </w:rPr>
                  <m:t>∈</m:t>
                </m:r>
                <m:r>
                  <w:rPr>
                    <w:rFonts w:ascii="Cambria Math" w:hAnsi="Cambria Math" w:cs="Times New Roman"/>
                  </w:rPr>
                  <m:t>DL subband</m:t>
                </m:r>
              </m:e>
            </m:eqArr>
          </m:sub>
          <m:sup/>
          <m:e>
            <m:f>
              <m:fPr>
                <m:type m:val="lin"/>
                <m:ctrlPr>
                  <w:rPr>
                    <w:rFonts w:ascii="Cambria Math" w:hAnsi="Cambria Math" w:cs="Times New Roman"/>
                    <w:i/>
                  </w:rPr>
                </m:ctrlPr>
              </m:fPr>
              <m:num>
                <m:sSubSup>
                  <m:sSubSupPr>
                    <m:ctrlPr>
                      <w:rPr>
                        <w:rFonts w:ascii="Cambria Math" w:hAnsi="Cambria Math" w:cs="Times New Roman"/>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num>
              <m:den>
                <m:sSubSup>
                  <m:sSubSupPr>
                    <m:ctrlPr>
                      <w:rPr>
                        <w:rFonts w:ascii="Cambria Math" w:hAnsi="Cambria Math" w:cs="Times New Roman"/>
                      </w:rPr>
                    </m:ctrlPr>
                  </m:sSubSupPr>
                  <m:e>
                    <m:r>
                      <w:rPr>
                        <w:rFonts w:ascii="Cambria Math" w:hAnsi="Cambria Math" w:cs="Times New Roman"/>
                      </w:rPr>
                      <m:t>α</m:t>
                    </m:r>
                  </m:e>
                  <m:sub>
                    <m:r>
                      <w:rPr>
                        <w:rFonts w:ascii="Cambria Math" w:hAnsi="Cambria Math" w:cs="Times New Roman"/>
                      </w:rPr>
                      <m:t>SI</m:t>
                    </m:r>
                  </m:sub>
                  <m:sup>
                    <m:d>
                      <m:dPr>
                        <m:ctrlPr>
                          <w:rPr>
                            <w:rFonts w:ascii="Cambria Math" w:hAnsi="Cambria Math" w:cs="Times New Roman"/>
                          </w:rPr>
                        </m:ctrlPr>
                      </m:dPr>
                      <m:e>
                        <m:r>
                          <w:rPr>
                            <w:rFonts w:ascii="Cambria Math" w:hAnsi="Cambria Math" w:cs="Times New Roman"/>
                          </w:rPr>
                          <m:t>m</m:t>
                        </m:r>
                        <m:r>
                          <m:rPr>
                            <m:sty m:val="p"/>
                          </m:rPr>
                          <w:rPr>
                            <w:rFonts w:ascii="Cambria Math" w:hAnsi="Cambria Math" w:cs="Times New Roman"/>
                          </w:rPr>
                          <m:t>,</m:t>
                        </m:r>
                        <m:r>
                          <w:rPr>
                            <w:rFonts w:ascii="Cambria Math" w:hAnsi="Cambria Math" w:cs="Times New Roman"/>
                          </w:rPr>
                          <m:t>n</m:t>
                        </m:r>
                      </m:e>
                    </m:d>
                  </m:sup>
                </m:sSubSup>
              </m:den>
            </m:f>
          </m:e>
        </m:nary>
      </m:oMath>
      <w:r w:rsidR="00613B5F">
        <w:rPr>
          <w:rFonts w:cs="Times New Roman"/>
        </w:rPr>
        <w:t xml:space="preserve"> is the</w:t>
      </w:r>
      <w:r w:rsidR="009327AA">
        <w:rPr>
          <w:rFonts w:cs="Times New Roman"/>
        </w:rPr>
        <w:t xml:space="preserve"> power of gNB self-interference on each </w:t>
      </w:r>
      <w:r w:rsidR="00D753E6">
        <w:rPr>
          <w:rFonts w:cs="Times New Roman"/>
        </w:rPr>
        <w:t>Rx chain</w:t>
      </w:r>
      <w:r w:rsidR="009327AA">
        <w:rPr>
          <w:rFonts w:cs="Times New Roman"/>
        </w:rPr>
        <w:t xml:space="preserve"> at </w:t>
      </w:r>
      <w:r w:rsidR="001677EB">
        <w:rPr>
          <w:rFonts w:cs="Times New Roman"/>
        </w:rPr>
        <w:t>U</w:t>
      </w:r>
      <w:r w:rsidR="009327AA">
        <w:rPr>
          <w:rFonts w:cs="Times New Roman"/>
        </w:rPr>
        <w:t xml:space="preserve">L frequency unit </w:t>
      </w:r>
      <m:oMath>
        <m:r>
          <w:rPr>
            <w:rFonts w:ascii="Cambria Math" w:hAnsi="Cambria Math" w:cs="Times New Roman"/>
          </w:rPr>
          <m:t>n</m:t>
        </m:r>
      </m:oMath>
      <w:r w:rsidR="009327AA">
        <w:rPr>
          <w:rFonts w:cs="Times New Roman" w:hint="eastAsia"/>
        </w:rPr>
        <w:t>,</w:t>
      </w:r>
    </w:p>
    <w:p w14:paraId="7CEE5341" w14:textId="7C12F63C" w:rsidR="007A2BEA" w:rsidRPr="00FC656F" w:rsidRDefault="00B45168" w:rsidP="00053A5F">
      <w:pPr>
        <w:pStyle w:val="ListParagraph"/>
        <w:numPr>
          <w:ilvl w:val="0"/>
          <w:numId w:val="21"/>
        </w:numPr>
        <w:spacing w:before="93"/>
        <w:ind w:firstLineChars="0"/>
        <w:rPr>
          <w:rFonts w:cs="Times New Roman"/>
        </w:rPr>
      </w:pPr>
      <m:oMath>
        <m:sSubSup>
          <m:sSubSupPr>
            <m:ctrlPr>
              <w:rPr>
                <w:rFonts w:ascii="Cambria Math" w:hAnsi="Cambria Math" w:cs="Times New Roman"/>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oMath>
      <w:r w:rsidR="00826835" w:rsidRPr="00FC656F">
        <w:rPr>
          <w:rFonts w:cs="Times New Roman"/>
        </w:rPr>
        <w:t xml:space="preserve"> is the DL</w:t>
      </w:r>
      <w:r w:rsidR="00205C8A">
        <w:rPr>
          <w:rFonts w:cs="Times New Roman"/>
        </w:rPr>
        <w:t xml:space="preserve"> </w:t>
      </w:r>
      <w:r w:rsidR="00826835" w:rsidRPr="00FC656F">
        <w:rPr>
          <w:rFonts w:cs="Times New Roman"/>
        </w:rPr>
        <w:t xml:space="preserve">power </w:t>
      </w:r>
      <w:r w:rsidR="004166CE">
        <w:rPr>
          <w:rFonts w:cs="Times New Roman"/>
        </w:rPr>
        <w:t xml:space="preserve">transmitted </w:t>
      </w:r>
      <w:r w:rsidR="004A6B6F">
        <w:rPr>
          <w:rFonts w:cs="Times New Roman"/>
        </w:rPr>
        <w:t xml:space="preserve">by gNB </w:t>
      </w:r>
      <w:r w:rsidR="00826835" w:rsidRPr="00FC656F">
        <w:rPr>
          <w:rFonts w:cs="Times New Roman"/>
        </w:rPr>
        <w:t xml:space="preserve">across all </w:t>
      </w:r>
      <w:r w:rsidR="00D753E6">
        <w:rPr>
          <w:rFonts w:cs="Times New Roman"/>
        </w:rPr>
        <w:t>Tx chain</w:t>
      </w:r>
      <w:r w:rsidR="00826835" w:rsidRPr="00FC656F">
        <w:rPr>
          <w:rFonts w:cs="Times New Roman"/>
        </w:rPr>
        <w:t xml:space="preserve">s at </w:t>
      </w:r>
      <w:r w:rsidR="00DB2CFF">
        <w:rPr>
          <w:rFonts w:cs="Times New Roman"/>
        </w:rPr>
        <w:t xml:space="preserve">DL </w:t>
      </w:r>
      <w:r w:rsidR="00826835" w:rsidRPr="00FC656F">
        <w:rPr>
          <w:rFonts w:cs="Times New Roman"/>
        </w:rPr>
        <w:t xml:space="preserve">frequency unit </w:t>
      </w:r>
      <m:oMath>
        <m:r>
          <w:rPr>
            <w:rFonts w:ascii="Cambria Math" w:hAnsi="Cambria Math" w:cs="Times New Roman"/>
          </w:rPr>
          <m:t>m</m:t>
        </m:r>
      </m:oMath>
      <w:r w:rsidR="004F2B2D">
        <w:rPr>
          <w:rFonts w:cs="Times New Roman" w:hint="eastAsia"/>
        </w:rPr>
        <w:t>.</w:t>
      </w:r>
    </w:p>
    <w:p w14:paraId="50AF5C27" w14:textId="0E3D84D7" w:rsidR="005F2479" w:rsidRDefault="00C55F83" w:rsidP="008A3CC3">
      <w:pPr>
        <w:spacing w:before="93"/>
        <w:rPr>
          <w:rFonts w:cs="Times New Roman"/>
        </w:rPr>
      </w:pPr>
      <w:r>
        <w:rPr>
          <w:rFonts w:cs="Times New Roman"/>
        </w:rPr>
        <w:t>And the corresponding covariance of gNB self-interference can</w:t>
      </w:r>
      <w:r w:rsidR="00532F8F">
        <w:rPr>
          <w:rFonts w:cs="Times New Roman"/>
        </w:rPr>
        <w:t xml:space="preserve"> then</w:t>
      </w:r>
      <w:r>
        <w:rPr>
          <w:rFonts w:cs="Times New Roman"/>
        </w:rPr>
        <w:t xml:space="preserve"> be derived as</w:t>
      </w:r>
    </w:p>
    <w:p w14:paraId="09D8F9B5" w14:textId="6BACCD20" w:rsidR="00E12CEF" w:rsidRPr="00FC656F" w:rsidRDefault="00B45168" w:rsidP="00E12CEF">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m:rPr>
              <m:sty m:val="b"/>
            </m:rPr>
            <w:rPr>
              <w:rFonts w:ascii="Cambria Math" w:hAnsi="Cambria Math" w:cs="Times New Roman"/>
            </w:rPr>
            <m:t>I</m:t>
          </m:r>
          <m:r>
            <m:rPr>
              <m:sty m:val="p"/>
            </m:rPr>
            <w:rPr>
              <w:rFonts w:ascii="Cambria Math" w:hAnsi="Cambria Math" w:cs="Times New Roman"/>
            </w:rPr>
            <m:t>.</m:t>
          </m:r>
        </m:oMath>
      </m:oMathPara>
    </w:p>
    <w:p w14:paraId="14614709" w14:textId="08B73758" w:rsidR="00CB3C83" w:rsidRPr="00FC656F" w:rsidRDefault="00AC2E89" w:rsidP="00AC2E89">
      <w:pPr>
        <w:spacing w:before="93"/>
        <w:rPr>
          <w:rFonts w:cs="Times New Roman"/>
          <w:i/>
        </w:rPr>
      </w:pPr>
      <w:r w:rsidRPr="00FC656F">
        <w:rPr>
          <w:rFonts w:cs="Times New Roman"/>
          <w:b/>
          <w:i/>
        </w:rPr>
        <w:t>Proposal</w:t>
      </w:r>
      <w:r w:rsidR="00506662">
        <w:rPr>
          <w:rFonts w:cs="Times New Roman"/>
          <w:b/>
          <w:i/>
        </w:rPr>
        <w:t xml:space="preserve"> 1</w:t>
      </w:r>
      <w:r w:rsidR="004A46E2">
        <w:rPr>
          <w:rFonts w:cs="Times New Roman"/>
          <w:b/>
          <w:i/>
        </w:rPr>
        <w:t>1</w:t>
      </w:r>
      <w:r w:rsidRPr="00FC656F">
        <w:rPr>
          <w:rFonts w:cs="Times New Roman"/>
          <w:b/>
          <w:i/>
        </w:rPr>
        <w:t>:</w:t>
      </w:r>
      <w:r w:rsidRPr="00FC656F">
        <w:rPr>
          <w:rFonts w:cs="Times New Roman"/>
          <w:i/>
        </w:rPr>
        <w:t xml:space="preserve"> </w:t>
      </w:r>
      <w:r w:rsidR="00CB3C83" w:rsidRPr="00FC656F">
        <w:rPr>
          <w:rFonts w:cs="Times New Roman"/>
          <w:i/>
        </w:rPr>
        <w:t>The gNB self-interference can be modeled as white Gaussian n</w:t>
      </w:r>
      <w:r w:rsidR="006A5CFA" w:rsidRPr="00FC656F">
        <w:rPr>
          <w:rFonts w:cs="Times New Roman"/>
          <w:i/>
        </w:rPr>
        <w:t>oise</w:t>
      </w:r>
      <w:r w:rsidR="00573D60" w:rsidRPr="00FC656F">
        <w:rPr>
          <w:rFonts w:cs="Times New Roman"/>
          <w:i/>
        </w:rPr>
        <w:t xml:space="preserve"> as follows</w:t>
      </w:r>
      <w:r w:rsidR="00DD6E1E">
        <w:rPr>
          <w:rFonts w:cs="Times New Roman"/>
          <w:i/>
        </w:rPr>
        <w:t>:</w:t>
      </w:r>
    </w:p>
    <w:p w14:paraId="65754EA2" w14:textId="0E58A7D6" w:rsidR="00EC54B0" w:rsidRPr="006E7ABF" w:rsidRDefault="006E7ABF" w:rsidP="00053A5F">
      <w:pPr>
        <w:pStyle w:val="ListParagraph"/>
        <w:numPr>
          <w:ilvl w:val="0"/>
          <w:numId w:val="22"/>
        </w:numPr>
        <w:spacing w:before="93"/>
        <w:ind w:firstLineChars="0"/>
        <w:rPr>
          <w:rFonts w:cs="Times New Roman"/>
          <w:i/>
        </w:rPr>
      </w:pPr>
      <w:r w:rsidRPr="006E7ABF">
        <w:rPr>
          <w:rFonts w:cs="Times New Roman"/>
          <w:i/>
        </w:rPr>
        <w:t>T</w:t>
      </w:r>
      <w:r w:rsidR="00EC54B0" w:rsidRPr="006E7ABF">
        <w:rPr>
          <w:rFonts w:cs="Times New Roman"/>
          <w:i/>
        </w:rPr>
        <w:t xml:space="preserve">he gNB self-interference across all </w:t>
      </w:r>
      <w:r w:rsidR="00D753E6">
        <w:rPr>
          <w:rFonts w:cs="Times New Roman"/>
          <w:i/>
        </w:rPr>
        <w:t>Rx chain</w:t>
      </w:r>
      <w:r w:rsidR="00EC54B0" w:rsidRPr="006E7ABF">
        <w:rPr>
          <w:rFonts w:cs="Times New Roman"/>
          <w:i/>
        </w:rPr>
        <w:t xml:space="preserve">s at </w:t>
      </w:r>
      <w:r w:rsidR="00380953">
        <w:rPr>
          <w:rFonts w:cs="Times New Roman"/>
          <w:i/>
        </w:rPr>
        <w:t>U</w:t>
      </w:r>
      <w:r w:rsidR="00EC54B0" w:rsidRPr="006E7ABF">
        <w:rPr>
          <w:rFonts w:cs="Times New Roman"/>
          <w:i/>
        </w:rPr>
        <w:t xml:space="preserve">L frequency unit </w:t>
      </w:r>
      <m:oMath>
        <m:r>
          <w:rPr>
            <w:rFonts w:ascii="Cambria Math" w:hAnsi="Cambria Math" w:cs="Times New Roman"/>
          </w:rPr>
          <m:t>n</m:t>
        </m:r>
      </m:oMath>
      <w:r w:rsidR="00EC54B0" w:rsidRPr="006E7ABF">
        <w:rPr>
          <w:rFonts w:cs="Times New Roman" w:hint="eastAsia"/>
          <w:i/>
        </w:rPr>
        <w:t xml:space="preserve"> </w:t>
      </w:r>
      <w:r>
        <w:rPr>
          <w:rFonts w:cs="Times New Roman"/>
          <w:i/>
        </w:rPr>
        <w:t>can be modeled as</w:t>
      </w:r>
    </w:p>
    <w:p w14:paraId="6056921D" w14:textId="2CE3C7C1" w:rsidR="00EC54B0" w:rsidRPr="007F5C7F" w:rsidRDefault="00B45168" w:rsidP="00EC54B0">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x</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r>
            <m:rPr>
              <m:sty m:val="p"/>
            </m:rPr>
            <w:rPr>
              <w:rFonts w:ascii="Cambria Math" w:hAnsi="Cambria Math" w:cs="Times New Roman"/>
            </w:rPr>
            <m:t>,</m:t>
          </m:r>
        </m:oMath>
      </m:oMathPara>
    </w:p>
    <w:p w14:paraId="743046A3" w14:textId="77777777" w:rsidR="00EC54B0" w:rsidRPr="006E7ABF" w:rsidRDefault="00EC54B0" w:rsidP="00EC54B0">
      <w:pPr>
        <w:spacing w:before="93"/>
        <w:ind w:leftChars="200" w:left="440"/>
        <w:rPr>
          <w:rFonts w:cs="Times New Roman"/>
          <w:i/>
        </w:rPr>
      </w:pPr>
      <w:r w:rsidRPr="006E7ABF">
        <w:rPr>
          <w:rFonts w:cs="Times New Roman"/>
          <w:i/>
        </w:rPr>
        <w:t>where,</w:t>
      </w:r>
    </w:p>
    <w:p w14:paraId="7B12CED3" w14:textId="71BEAC05" w:rsidR="00EC54B0" w:rsidRPr="00874603" w:rsidRDefault="00B45168" w:rsidP="00053A5F">
      <w:pPr>
        <w:pStyle w:val="ListParagraph"/>
        <w:numPr>
          <w:ilvl w:val="1"/>
          <w:numId w:val="49"/>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EC54B0" w:rsidRPr="006E7ABF">
        <w:rPr>
          <w:rFonts w:cs="Times New Roman"/>
          <w:i/>
        </w:rPr>
        <w:t xml:space="preserve"> is the number of </w:t>
      </w:r>
      <w:r w:rsidR="00D753E6">
        <w:rPr>
          <w:rFonts w:cs="Times New Roman"/>
          <w:i/>
        </w:rPr>
        <w:t>Rx chain</w:t>
      </w:r>
      <w:r w:rsidR="00EC54B0" w:rsidRPr="006E7ABF">
        <w:rPr>
          <w:rFonts w:cs="Times New Roman"/>
          <w:i/>
        </w:rPr>
        <w:t>s at gNB,</w:t>
      </w:r>
    </w:p>
    <w:p w14:paraId="1B957F59" w14:textId="79B1ED90" w:rsidR="00EC54B0" w:rsidRPr="006E7ABF" w:rsidRDefault="00B45168" w:rsidP="00053A5F">
      <w:pPr>
        <w:pStyle w:val="ListParagraph"/>
        <w:numPr>
          <w:ilvl w:val="1"/>
          <w:numId w:val="49"/>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e>
        </m:d>
      </m:oMath>
      <w:r w:rsidR="00EC54B0" w:rsidRPr="006E7ABF">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EC54B0" w:rsidRPr="006E7ABF">
        <w:rPr>
          <w:rFonts w:cs="Times New Roman"/>
          <w:i/>
        </w:rPr>
        <w:t>,</w:t>
      </w:r>
    </w:p>
    <w:p w14:paraId="51433533" w14:textId="25E93B23" w:rsidR="00EC54B0" w:rsidRPr="00874603" w:rsidRDefault="00B45168" w:rsidP="00053A5F">
      <w:pPr>
        <w:pStyle w:val="ListParagraph"/>
        <w:numPr>
          <w:ilvl w:val="1"/>
          <w:numId w:val="49"/>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α</m:t>
                    </m:r>
                  </m:e>
                  <m:sub>
                    <m:r>
                      <w:rPr>
                        <w:rFonts w:ascii="Cambria Math" w:hAnsi="Cambria Math" w:cs="Times New Roman"/>
                      </w:rPr>
                      <m:t>SI</m:t>
                    </m:r>
                  </m:sub>
                  <m:sup>
                    <m:d>
                      <m:dPr>
                        <m:ctrlPr>
                          <w:rPr>
                            <w:rFonts w:ascii="Cambria Math" w:hAnsi="Cambria Math" w:cs="Times New Roman"/>
                            <w:i/>
                          </w:rPr>
                        </m:ctrlPr>
                      </m:dPr>
                      <m:e>
                        <m:r>
                          <w:rPr>
                            <w:rFonts w:ascii="Cambria Math" w:hAnsi="Cambria Math" w:cs="Times New Roman"/>
                          </w:rPr>
                          <m:t>m,n</m:t>
                        </m:r>
                      </m:e>
                    </m:d>
                  </m:sup>
                </m:sSubSup>
              </m:den>
            </m:f>
          </m:e>
        </m:nary>
      </m:oMath>
      <w:r w:rsidR="00EC54B0" w:rsidRPr="00874603">
        <w:rPr>
          <w:rFonts w:cs="Times New Roman"/>
          <w:i/>
        </w:rPr>
        <w:t xml:space="preserve"> </w:t>
      </w:r>
      <w:r w:rsidR="00EC54B0" w:rsidRPr="006E7ABF">
        <w:rPr>
          <w:rFonts w:cs="Times New Roman"/>
          <w:i/>
        </w:rPr>
        <w:t xml:space="preserve">is the power of gNB self-interference on each </w:t>
      </w:r>
      <w:r w:rsidR="00D753E6">
        <w:rPr>
          <w:rFonts w:cs="Times New Roman"/>
          <w:i/>
        </w:rPr>
        <w:t>Rx chain</w:t>
      </w:r>
      <w:r w:rsidR="00EC54B0" w:rsidRPr="006E7ABF">
        <w:rPr>
          <w:rFonts w:cs="Times New Roman"/>
          <w:i/>
        </w:rPr>
        <w:t xml:space="preserve"> at </w:t>
      </w:r>
      <w:r w:rsidR="00C2100A">
        <w:rPr>
          <w:rFonts w:cs="Times New Roman"/>
          <w:i/>
        </w:rPr>
        <w:t>U</w:t>
      </w:r>
      <w:r w:rsidR="00EC54B0" w:rsidRPr="006E7ABF">
        <w:rPr>
          <w:rFonts w:cs="Times New Roman"/>
          <w:i/>
        </w:rPr>
        <w:t xml:space="preserve">L frequency unit </w:t>
      </w:r>
      <m:oMath>
        <m:r>
          <w:rPr>
            <w:rFonts w:ascii="Cambria Math" w:hAnsi="Cambria Math" w:cs="Times New Roman"/>
          </w:rPr>
          <m:t>n</m:t>
        </m:r>
      </m:oMath>
      <w:r w:rsidR="00EC54B0" w:rsidRPr="006E7ABF">
        <w:rPr>
          <w:rFonts w:cs="Times New Roman" w:hint="eastAsia"/>
          <w:i/>
        </w:rPr>
        <w:t>,</w:t>
      </w:r>
    </w:p>
    <w:p w14:paraId="71BCD389" w14:textId="27B59AFA" w:rsidR="009531EC" w:rsidRPr="00FC656F" w:rsidRDefault="00B45168" w:rsidP="00053A5F">
      <w:pPr>
        <w:pStyle w:val="ListParagraph"/>
        <w:numPr>
          <w:ilvl w:val="1"/>
          <w:numId w:val="49"/>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EC54B0" w:rsidRPr="00874603">
        <w:rPr>
          <w:rFonts w:cs="Times New Roman"/>
          <w:i/>
        </w:rPr>
        <w:t xml:space="preserve"> </w:t>
      </w:r>
      <w:r w:rsidR="00EC54B0" w:rsidRPr="006E7ABF">
        <w:rPr>
          <w:rFonts w:cs="Times New Roman"/>
          <w:i/>
        </w:rPr>
        <w:t>is the DL</w:t>
      </w:r>
      <w:r w:rsidR="00205C8A">
        <w:rPr>
          <w:rFonts w:cs="Times New Roman"/>
          <w:i/>
        </w:rPr>
        <w:t xml:space="preserve"> </w:t>
      </w:r>
      <w:r w:rsidR="00EC54B0" w:rsidRPr="006E7ABF">
        <w:rPr>
          <w:rFonts w:cs="Times New Roman"/>
          <w:i/>
        </w:rPr>
        <w:t xml:space="preserve">power </w:t>
      </w:r>
      <w:r w:rsidR="00EF79BB">
        <w:rPr>
          <w:rFonts w:cs="Times New Roman"/>
          <w:i/>
        </w:rPr>
        <w:t xml:space="preserve">transmitted </w:t>
      </w:r>
      <w:r w:rsidR="00EC54B0" w:rsidRPr="006E7ABF">
        <w:rPr>
          <w:rFonts w:cs="Times New Roman"/>
          <w:i/>
        </w:rPr>
        <w:t xml:space="preserve">by gNB across all </w:t>
      </w:r>
      <w:r w:rsidR="00D753E6">
        <w:rPr>
          <w:rFonts w:cs="Times New Roman"/>
          <w:i/>
        </w:rPr>
        <w:t>Tx chain</w:t>
      </w:r>
      <w:r w:rsidR="00EC54B0" w:rsidRPr="006E7ABF">
        <w:rPr>
          <w:rFonts w:cs="Times New Roman"/>
          <w:i/>
        </w:rPr>
        <w:t xml:space="preserve">s at DL frequency unit </w:t>
      </w:r>
      <m:oMath>
        <m:r>
          <w:rPr>
            <w:rFonts w:ascii="Cambria Math" w:hAnsi="Cambria Math" w:cs="Times New Roman"/>
          </w:rPr>
          <m:t>m</m:t>
        </m:r>
      </m:oMath>
      <w:r w:rsidR="00EC54B0" w:rsidRPr="006E7ABF">
        <w:rPr>
          <w:rFonts w:cs="Times New Roman" w:hint="eastAsia"/>
          <w:i/>
        </w:rPr>
        <w:t>.</w:t>
      </w:r>
    </w:p>
    <w:p w14:paraId="410CBA86" w14:textId="197789D2" w:rsidR="00EC54B0" w:rsidRPr="006E7ABF" w:rsidRDefault="00EC54B0" w:rsidP="00053A5F">
      <w:pPr>
        <w:pStyle w:val="ListParagraph"/>
        <w:numPr>
          <w:ilvl w:val="0"/>
          <w:numId w:val="23"/>
        </w:numPr>
        <w:spacing w:before="93"/>
        <w:ind w:firstLineChars="0"/>
        <w:rPr>
          <w:rFonts w:cs="Times New Roman"/>
          <w:i/>
        </w:rPr>
      </w:pPr>
      <w:r w:rsidRPr="006E7ABF">
        <w:rPr>
          <w:rFonts w:cs="Times New Roman"/>
          <w:i/>
        </w:rPr>
        <w:t xml:space="preserve">The covariance of gNB self-interference across all </w:t>
      </w:r>
      <w:r w:rsidR="00D753E6">
        <w:rPr>
          <w:rFonts w:cs="Times New Roman"/>
          <w:i/>
        </w:rPr>
        <w:t>Rx chain</w:t>
      </w:r>
      <w:r w:rsidRPr="006E7ABF">
        <w:rPr>
          <w:rFonts w:cs="Times New Roman"/>
          <w:i/>
        </w:rPr>
        <w:t xml:space="preserve">s at </w:t>
      </w:r>
      <w:r w:rsidR="00A352EA">
        <w:rPr>
          <w:rFonts w:cs="Times New Roman"/>
          <w:i/>
        </w:rPr>
        <w:t>U</w:t>
      </w:r>
      <w:r w:rsidRPr="006E7ABF">
        <w:rPr>
          <w:rFonts w:cs="Times New Roman"/>
          <w:i/>
        </w:rPr>
        <w:t xml:space="preserve">L frequency unit </w:t>
      </w:r>
      <m:oMath>
        <m:r>
          <w:rPr>
            <w:rFonts w:ascii="Cambria Math" w:hAnsi="Cambria Math" w:cs="Times New Roman"/>
          </w:rPr>
          <m:t>n</m:t>
        </m:r>
      </m:oMath>
      <w:r w:rsidRPr="006E7ABF">
        <w:rPr>
          <w:rFonts w:cs="Times New Roman" w:hint="eastAsia"/>
          <w:i/>
        </w:rPr>
        <w:t xml:space="preserve"> </w:t>
      </w:r>
      <w:r w:rsidRPr="006E7ABF">
        <w:rPr>
          <w:rFonts w:cs="Times New Roman"/>
          <w:i/>
        </w:rPr>
        <w:t xml:space="preserve">can be </w:t>
      </w:r>
      <w:r w:rsidR="00846618">
        <w:rPr>
          <w:rFonts w:cs="Times New Roman"/>
          <w:i/>
        </w:rPr>
        <w:t>modeled</w:t>
      </w:r>
      <w:r w:rsidRPr="006E7ABF">
        <w:rPr>
          <w:rFonts w:cs="Times New Roman"/>
          <w:i/>
        </w:rPr>
        <w:t xml:space="preserve"> as</w:t>
      </w:r>
      <w:r w:rsidR="007B227C">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m:rPr>
            <m:sty m:val="b"/>
          </m:rPr>
          <w:rPr>
            <w:rFonts w:ascii="Cambria Math" w:hAnsi="Cambria Math" w:cs="Times New Roman"/>
          </w:rPr>
          <m:t>I</m:t>
        </m:r>
      </m:oMath>
      <w:r w:rsidR="007B227C">
        <w:rPr>
          <w:rFonts w:cs="Times New Roman" w:hint="eastAsia"/>
          <w:i/>
        </w:rPr>
        <w:t>.</w:t>
      </w:r>
    </w:p>
    <w:p w14:paraId="27C879E2" w14:textId="625BC48E" w:rsidR="0027178D" w:rsidRPr="00DE2A7A" w:rsidRDefault="0027178D" w:rsidP="008A3CC3">
      <w:pPr>
        <w:spacing w:before="93"/>
        <w:rPr>
          <w:rFonts w:cs="Times New Roman"/>
        </w:rPr>
      </w:pPr>
    </w:p>
    <w:p w14:paraId="4815E616" w14:textId="2E963A2D" w:rsidR="00290CEF" w:rsidRPr="00FC656F" w:rsidRDefault="00AF4195" w:rsidP="00290CEF">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C</w:t>
      </w:r>
      <w:r w:rsidR="00320647" w:rsidRPr="00FC656F">
        <w:rPr>
          <w:rFonts w:eastAsia="SimSun" w:cs="Times New Roman"/>
          <w:b/>
          <w:bCs/>
          <w:kern w:val="0"/>
          <w:sz w:val="28"/>
          <w:szCs w:val="28"/>
        </w:rPr>
        <w:t>o-channel inter-subband CLI modelling</w:t>
      </w:r>
    </w:p>
    <w:p w14:paraId="0F2EA611" w14:textId="0B6BAB91" w:rsidR="00AC408A" w:rsidRPr="00FC656F" w:rsidRDefault="00AC408A" w:rsidP="00AC408A">
      <w:pPr>
        <w:spacing w:before="93"/>
        <w:rPr>
          <w:rFonts w:cs="Times New Roman"/>
        </w:rPr>
      </w:pPr>
      <w:r w:rsidRPr="00FC656F">
        <w:rPr>
          <w:rFonts w:cs="Times New Roman"/>
        </w:rPr>
        <w:t>In RAN1#109-e [1], the gNB-gNB and UE-UE co-channel inter-subband CLI modelling were discussed. And two aspects should be considered in the CLI modelling at least, as follows.</w:t>
      </w:r>
    </w:p>
    <w:p w14:paraId="0BA586D6" w14:textId="77777777" w:rsidR="00AC408A" w:rsidRPr="00FC656F" w:rsidRDefault="00AC408A" w:rsidP="00053A5F">
      <w:pPr>
        <w:pStyle w:val="ListParagraph"/>
        <w:numPr>
          <w:ilvl w:val="0"/>
          <w:numId w:val="15"/>
        </w:numPr>
        <w:spacing w:before="93"/>
        <w:ind w:firstLineChars="0"/>
        <w:rPr>
          <w:rFonts w:cs="Times New Roman"/>
        </w:rPr>
      </w:pPr>
      <w:r w:rsidRPr="00FC656F">
        <w:rPr>
          <w:rFonts w:cs="Times New Roman"/>
        </w:rPr>
        <w:t>Aspect 1: The unwanted emissions due to Tx non-linearity at the transmitter of the aggressor from the allocated RBs to the non-allocated RBs in the same carrier.</w:t>
      </w:r>
    </w:p>
    <w:p w14:paraId="68327D1B" w14:textId="77777777" w:rsidR="00AC408A" w:rsidRPr="00FC656F" w:rsidRDefault="00AC408A" w:rsidP="00053A5F">
      <w:pPr>
        <w:pStyle w:val="ListParagraph"/>
        <w:numPr>
          <w:ilvl w:val="0"/>
          <w:numId w:val="15"/>
        </w:numPr>
        <w:spacing w:before="93"/>
        <w:ind w:firstLineChars="0"/>
        <w:rPr>
          <w:rFonts w:cs="Times New Roman"/>
        </w:rPr>
      </w:pPr>
      <w:r w:rsidRPr="00FC656F">
        <w:rPr>
          <w:rFonts w:cs="Times New Roman"/>
        </w:rPr>
        <w:t>Aspect 2: The receiver selectivity at the victim to receive the desired signal in the allocated RBs in the presence of the unwanted signals at the non-allocated RBs.</w:t>
      </w:r>
    </w:p>
    <w:p w14:paraId="43B1985B" w14:textId="71D7C6C8" w:rsidR="00AC408A" w:rsidRPr="00AC408A" w:rsidRDefault="00AC408A" w:rsidP="00EB4101">
      <w:pPr>
        <w:spacing w:before="93"/>
        <w:rPr>
          <w:rFonts w:cs="Times New Roman"/>
        </w:rPr>
      </w:pPr>
      <w:r w:rsidRPr="00FC656F">
        <w:rPr>
          <w:rFonts w:cs="Times New Roman"/>
        </w:rPr>
        <w:t>The details about these two aspects are asked to RAN4 in the last meeting. And how to model the co-channel inter-subband CLI based on these two aspects should be discussed before the reply from RAN4.</w:t>
      </w:r>
      <w:r w:rsidR="00512EE3">
        <w:rPr>
          <w:rFonts w:cs="Times New Roman"/>
        </w:rPr>
        <w:t xml:space="preserve"> </w:t>
      </w:r>
      <w:r>
        <w:rPr>
          <w:rFonts w:cs="Times New Roman"/>
        </w:rPr>
        <w:t>The following sub-sections discuss the inter-site gNB-gNB, co-site inter-sector gNB-gNB, and UE-UE co-channel inter-subband CLI modelling</w:t>
      </w:r>
      <w:r w:rsidR="00FE5EBC">
        <w:rPr>
          <w:rFonts w:cs="Times New Roman"/>
        </w:rPr>
        <w:t>, respectively</w:t>
      </w:r>
      <w:r w:rsidR="000819C2">
        <w:rPr>
          <w:rFonts w:cs="Times New Roman"/>
        </w:rPr>
        <w:t>.</w:t>
      </w:r>
    </w:p>
    <w:p w14:paraId="0A7E9C72" w14:textId="161F023E" w:rsidR="00AF4195" w:rsidRPr="00FC656F" w:rsidRDefault="00AF4195" w:rsidP="00AF4195">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sidRPr="00FC656F">
        <w:rPr>
          <w:rFonts w:eastAsia="SimSun" w:cs="Times New Roman"/>
          <w:b/>
          <w:bCs/>
          <w:kern w:val="0"/>
          <w:sz w:val="28"/>
          <w:szCs w:val="28"/>
        </w:rPr>
        <w:t>Int</w:t>
      </w:r>
      <w:r w:rsidR="00735ADC" w:rsidRPr="00FC656F">
        <w:rPr>
          <w:rFonts w:eastAsia="SimSun" w:cs="Times New Roman"/>
          <w:b/>
          <w:bCs/>
          <w:kern w:val="0"/>
          <w:sz w:val="28"/>
          <w:szCs w:val="28"/>
        </w:rPr>
        <w:t xml:space="preserve">er-site gNB-gNB </w:t>
      </w:r>
      <w:r w:rsidR="00203BB2" w:rsidRPr="00FC656F">
        <w:rPr>
          <w:rFonts w:eastAsia="SimSun" w:cs="Times New Roman"/>
          <w:b/>
          <w:bCs/>
          <w:kern w:val="0"/>
          <w:sz w:val="28"/>
          <w:szCs w:val="28"/>
        </w:rPr>
        <w:t>co-channel inter-subband CLI</w:t>
      </w:r>
      <w:r w:rsidR="005C2B90">
        <w:rPr>
          <w:rFonts w:eastAsia="SimSun" w:cs="Times New Roman"/>
          <w:b/>
          <w:bCs/>
          <w:kern w:val="0"/>
          <w:sz w:val="28"/>
          <w:szCs w:val="28"/>
        </w:rPr>
        <w:t xml:space="preserve"> modelling</w:t>
      </w:r>
    </w:p>
    <w:p w14:paraId="790A4EC2" w14:textId="77D2D3CD" w:rsidR="00241298" w:rsidRDefault="00690610" w:rsidP="002569EF">
      <w:pPr>
        <w:spacing w:before="93"/>
        <w:rPr>
          <w:rFonts w:cs="Times New Roman"/>
        </w:rPr>
      </w:pPr>
      <w:r>
        <w:rPr>
          <w:rFonts w:cs="Times New Roman"/>
        </w:rPr>
        <w:t xml:space="preserve">Due to </w:t>
      </w:r>
      <w:r w:rsidR="00186973">
        <w:rPr>
          <w:rFonts w:cs="Times New Roman"/>
        </w:rPr>
        <w:t xml:space="preserve">the </w:t>
      </w:r>
      <w:r>
        <w:rPr>
          <w:rFonts w:cs="Times New Roman"/>
        </w:rPr>
        <w:t>high transmission power of gNB, the inter-site gNB-gNB co-channel inter-subband CLI will be serious so that the</w:t>
      </w:r>
      <w:r w:rsidR="00186973">
        <w:rPr>
          <w:rFonts w:cs="Times New Roman"/>
        </w:rPr>
        <w:t xml:space="preserve"> expected</w:t>
      </w:r>
      <w:r>
        <w:rPr>
          <w:rFonts w:cs="Times New Roman"/>
        </w:rPr>
        <w:t xml:space="preserve"> benefits of SBFD, e.g., UL coverage enhancements, low latency, etc., </w:t>
      </w:r>
      <w:r w:rsidR="009C5713">
        <w:rPr>
          <w:rFonts w:cs="Times New Roman"/>
        </w:rPr>
        <w:t xml:space="preserve">may </w:t>
      </w:r>
      <w:r>
        <w:rPr>
          <w:rFonts w:cs="Times New Roman"/>
        </w:rPr>
        <w:t xml:space="preserve">not be </w:t>
      </w:r>
      <w:r w:rsidR="000909AA">
        <w:rPr>
          <w:rFonts w:cs="Times New Roman"/>
        </w:rPr>
        <w:t>achieved</w:t>
      </w:r>
      <w:r>
        <w:rPr>
          <w:rFonts w:cs="Times New Roman"/>
        </w:rPr>
        <w:t xml:space="preserve">. To </w:t>
      </w:r>
      <w:r w:rsidR="00186973">
        <w:rPr>
          <w:rFonts w:cs="Times New Roman"/>
        </w:rPr>
        <w:t>evaluate</w:t>
      </w:r>
      <w:r w:rsidR="00215C99">
        <w:rPr>
          <w:rFonts w:cs="Times New Roman"/>
        </w:rPr>
        <w:t xml:space="preserve"> the feasibility and performance of SBFD</w:t>
      </w:r>
      <w:r>
        <w:rPr>
          <w:rFonts w:cs="Times New Roman"/>
        </w:rPr>
        <w:t>, the inter-site gNB-gNB co-channel inter-subband CLI should be modeled accurately.</w:t>
      </w:r>
      <w:r w:rsidR="005E79CE">
        <w:rPr>
          <w:rFonts w:cs="Times New Roman"/>
        </w:rPr>
        <w:t xml:space="preserve"> </w:t>
      </w:r>
      <w:r w:rsidR="009C5713">
        <w:rPr>
          <w:rFonts w:cs="Times New Roman"/>
        </w:rPr>
        <w:t>A</w:t>
      </w:r>
      <w:r w:rsidR="00C94741">
        <w:rPr>
          <w:rFonts w:cs="Times New Roman"/>
        </w:rPr>
        <w:t>n accurate gNB-gNB co-channel inter-subband CLI model is given as follows</w:t>
      </w:r>
      <w:r w:rsidR="00AF6753">
        <w:rPr>
          <w:rFonts w:cs="Times New Roman"/>
        </w:rPr>
        <w:t xml:space="preserve"> </w:t>
      </w:r>
      <w:r w:rsidR="00522D7A">
        <w:rPr>
          <w:rFonts w:cs="Times New Roman"/>
        </w:rPr>
        <w:t>based on</w:t>
      </w:r>
      <w:r w:rsidR="00AF6753">
        <w:rPr>
          <w:rFonts w:cs="Times New Roman"/>
        </w:rPr>
        <w:t xml:space="preserve"> </w:t>
      </w:r>
      <w:r w:rsidR="00241298">
        <w:rPr>
          <w:rFonts w:cs="Times New Roman"/>
        </w:rPr>
        <w:t xml:space="preserve">the </w:t>
      </w:r>
      <w:r w:rsidR="00AF6753">
        <w:rPr>
          <w:rFonts w:cs="Times New Roman"/>
        </w:rPr>
        <w:t xml:space="preserve">two aspects </w:t>
      </w:r>
      <w:r w:rsidR="0010738A">
        <w:rPr>
          <w:rFonts w:cs="Times New Roman"/>
        </w:rPr>
        <w:t>listed</w:t>
      </w:r>
      <w:r w:rsidR="00EA2C58">
        <w:rPr>
          <w:rFonts w:cs="Times New Roman"/>
        </w:rPr>
        <w:t xml:space="preserve"> </w:t>
      </w:r>
      <w:r w:rsidR="00241298">
        <w:rPr>
          <w:rFonts w:cs="Times New Roman"/>
        </w:rPr>
        <w:t>above.</w:t>
      </w:r>
    </w:p>
    <w:p w14:paraId="044D438F" w14:textId="61EE8B03" w:rsidR="00913215" w:rsidRDefault="00913215" w:rsidP="002716EA">
      <w:pPr>
        <w:spacing w:before="93"/>
        <w:jc w:val="center"/>
        <w:rPr>
          <w:rFonts w:cs="Times New Roman"/>
        </w:rPr>
      </w:pPr>
    </w:p>
    <w:p w14:paraId="4E8ECFC8" w14:textId="6E145F73" w:rsidR="00913215" w:rsidRDefault="00E14EEF" w:rsidP="007D4216">
      <w:pPr>
        <w:spacing w:before="93"/>
        <w:jc w:val="center"/>
        <w:rPr>
          <w:rFonts w:cs="Times New Roman"/>
        </w:rPr>
      </w:pPr>
      <w:r>
        <w:rPr>
          <w:noProof/>
        </w:rPr>
        <w:lastRenderedPageBreak/>
        <w:drawing>
          <wp:inline distT="0" distB="0" distL="0" distR="0" wp14:anchorId="45E8597E" wp14:editId="2080A0F9">
            <wp:extent cx="4831200" cy="2728800"/>
            <wp:effectExtent l="0" t="0" r="762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31200" cy="2728800"/>
                    </a:xfrm>
                    <a:prstGeom prst="rect">
                      <a:avLst/>
                    </a:prstGeom>
                  </pic:spPr>
                </pic:pic>
              </a:graphicData>
            </a:graphic>
          </wp:inline>
        </w:drawing>
      </w:r>
    </w:p>
    <w:p w14:paraId="5084BF30" w14:textId="18CD2FBB" w:rsidR="00913215" w:rsidRDefault="00913215" w:rsidP="007D4216">
      <w:pPr>
        <w:spacing w:before="93"/>
        <w:jc w:val="center"/>
        <w:rPr>
          <w:rFonts w:cs="Times New Roman"/>
        </w:rPr>
      </w:pPr>
      <w:r>
        <w:rPr>
          <w:rFonts w:cs="Times New Roman" w:hint="eastAsia"/>
        </w:rPr>
        <w:t>F</w:t>
      </w:r>
      <w:r>
        <w:rPr>
          <w:rFonts w:cs="Times New Roman"/>
        </w:rPr>
        <w:t>ig. 5 Inter-site gNB-gNB co-channel inter-subband CLI modelling.</w:t>
      </w:r>
    </w:p>
    <w:p w14:paraId="23257D5F" w14:textId="77777777" w:rsidR="00913215" w:rsidRDefault="00913215" w:rsidP="002716EA">
      <w:pPr>
        <w:spacing w:before="93"/>
        <w:jc w:val="center"/>
        <w:rPr>
          <w:rFonts w:cs="Times New Roman"/>
        </w:rPr>
      </w:pPr>
    </w:p>
    <w:p w14:paraId="16EC59FE" w14:textId="6E6453B9" w:rsidR="00647CF2" w:rsidRPr="009029BB" w:rsidRDefault="00D97132" w:rsidP="00053A5F">
      <w:pPr>
        <w:pStyle w:val="ListParagraph"/>
        <w:numPr>
          <w:ilvl w:val="0"/>
          <w:numId w:val="19"/>
        </w:numPr>
        <w:spacing w:before="93"/>
        <w:ind w:firstLineChars="0"/>
        <w:rPr>
          <w:rFonts w:cs="Times New Roman"/>
          <w:b/>
          <w:u w:val="single"/>
        </w:rPr>
      </w:pPr>
      <w:r w:rsidRPr="009029BB">
        <w:rPr>
          <w:rFonts w:cs="Times New Roman"/>
          <w:b/>
          <w:u w:val="single"/>
        </w:rPr>
        <w:t>Aspect 1</w:t>
      </w:r>
      <w:r w:rsidR="00BE0FFF">
        <w:rPr>
          <w:rFonts w:cs="Times New Roman"/>
          <w:b/>
          <w:u w:val="single"/>
        </w:rPr>
        <w:t>:</w:t>
      </w:r>
    </w:p>
    <w:p w14:paraId="4EFF7456" w14:textId="3A2D2AFF" w:rsidR="00A2144F" w:rsidRDefault="00A2144F" w:rsidP="0088554D">
      <w:pPr>
        <w:spacing w:before="93"/>
        <w:rPr>
          <w:rFonts w:cs="Times New Roman"/>
        </w:rPr>
      </w:pPr>
      <w:r>
        <w:rPr>
          <w:rFonts w:cs="Times New Roman" w:hint="eastAsia"/>
        </w:rPr>
        <w:t>Th</w:t>
      </w:r>
      <w:r>
        <w:rPr>
          <w:rFonts w:cs="Times New Roman"/>
        </w:rPr>
        <w:t>e first part of inter-site co-channel inter-subband CLI</w:t>
      </w:r>
      <w:r w:rsidR="00772997">
        <w:rPr>
          <w:rFonts w:cs="Times New Roman"/>
        </w:rPr>
        <w:t xml:space="preserve"> </w:t>
      </w:r>
      <w:r>
        <w:rPr>
          <w:rFonts w:cs="Times New Roman"/>
        </w:rPr>
        <w:t xml:space="preserve">is caused by power leakage at </w:t>
      </w:r>
      <w:r w:rsidR="00BD3460">
        <w:rPr>
          <w:rFonts w:cs="Times New Roman"/>
        </w:rPr>
        <w:t>gNB of aggressor</w:t>
      </w:r>
      <w:r>
        <w:rPr>
          <w:rFonts w:cs="Times New Roman"/>
        </w:rPr>
        <w:t xml:space="preserve">. </w:t>
      </w:r>
      <w:r w:rsidR="00584519">
        <w:rPr>
          <w:rFonts w:cs="Times New Roman"/>
        </w:rPr>
        <w:t>I</w:t>
      </w:r>
      <w:r>
        <w:rPr>
          <w:rFonts w:cs="Times New Roman"/>
        </w:rPr>
        <w:t xml:space="preserve">t can be modeled as white Gaussian noise at </w:t>
      </w:r>
      <w:r w:rsidR="00BD3460">
        <w:rPr>
          <w:rFonts w:cs="Times New Roman"/>
        </w:rPr>
        <w:t>gNB</w:t>
      </w:r>
      <w:r>
        <w:rPr>
          <w:rFonts w:cs="Times New Roman"/>
        </w:rPr>
        <w:t xml:space="preserve"> of aggressor given that the unwanted emissions are generated by non-linear components at transmitter, and then received by </w:t>
      </w:r>
      <w:r w:rsidR="00BD3460">
        <w:rPr>
          <w:rFonts w:cs="Times New Roman"/>
        </w:rPr>
        <w:t>gNB</w:t>
      </w:r>
      <w:r>
        <w:rPr>
          <w:rFonts w:cs="Times New Roman"/>
        </w:rPr>
        <w:t xml:space="preserve"> of victim through </w:t>
      </w:r>
      <w:r w:rsidR="009C5713">
        <w:rPr>
          <w:rFonts w:cs="Times New Roman"/>
        </w:rPr>
        <w:t xml:space="preserve">the </w:t>
      </w:r>
      <w:r>
        <w:rPr>
          <w:rFonts w:cs="Times New Roman"/>
        </w:rPr>
        <w:t>channel</w:t>
      </w:r>
      <w:r w:rsidR="004F3BE3">
        <w:rPr>
          <w:rFonts w:cs="Times New Roman"/>
        </w:rPr>
        <w:t>, as shown in Fig. 5</w:t>
      </w:r>
      <w:r>
        <w:rPr>
          <w:rFonts w:cs="Times New Roman"/>
        </w:rPr>
        <w:t>.</w:t>
      </w:r>
    </w:p>
    <w:p w14:paraId="3A142BD2" w14:textId="466A33C4" w:rsidR="00865BEF" w:rsidRPr="00FC656F" w:rsidRDefault="00BD3460" w:rsidP="0088554D">
      <w:pPr>
        <w:spacing w:before="93"/>
        <w:rPr>
          <w:rFonts w:cs="Times New Roman"/>
        </w:rPr>
      </w:pPr>
      <w:r>
        <w:rPr>
          <w:rFonts w:cs="Times New Roman"/>
        </w:rPr>
        <w:t xml:space="preserve">To model the unwanted emissions, a co-channel inter-subband leakage power ratio (ISLR) is introduced. </w:t>
      </w:r>
      <w:r w:rsidR="00D501BD">
        <w:rPr>
          <w:rFonts w:cs="Times New Roman"/>
        </w:rPr>
        <w:t xml:space="preserve">The ISLR, denoted as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sidR="00D501BD">
        <w:rPr>
          <w:rFonts w:cs="Times New Roman" w:hint="eastAsia"/>
        </w:rPr>
        <w:t xml:space="preserve">, </w:t>
      </w:r>
      <w:r w:rsidR="00D501BD">
        <w:rPr>
          <w:rFonts w:cs="Times New Roman"/>
        </w:rPr>
        <w:t xml:space="preserve">can be defined as the ratio of the transmission power </w:t>
      </w:r>
      <w:r w:rsidR="0077451A">
        <w:rPr>
          <w:rFonts w:cs="Times New Roman"/>
        </w:rPr>
        <w:t>centered on an allocated</w:t>
      </w:r>
      <w:r w:rsidR="00D501BD">
        <w:rPr>
          <w:rFonts w:cs="Times New Roman"/>
        </w:rPr>
        <w:t xml:space="preserve"> frequency unit </w:t>
      </w:r>
      <m:oMath>
        <m:r>
          <w:rPr>
            <w:rFonts w:ascii="Cambria Math" w:hAnsi="Cambria Math" w:cs="Times New Roman"/>
          </w:rPr>
          <m:t>m</m:t>
        </m:r>
      </m:oMath>
      <w:r w:rsidR="00D501BD">
        <w:rPr>
          <w:rFonts w:cs="Times New Roman" w:hint="eastAsia"/>
        </w:rPr>
        <w:t xml:space="preserve"> </w:t>
      </w:r>
      <w:r w:rsidR="00D501BD">
        <w:rPr>
          <w:rFonts w:cs="Times New Roman"/>
        </w:rPr>
        <w:t xml:space="preserve">in a SBFD carrier to the leakage power </w:t>
      </w:r>
      <w:r w:rsidR="0077451A">
        <w:rPr>
          <w:rFonts w:cs="Times New Roman"/>
        </w:rPr>
        <w:t>centered on non-allocated</w:t>
      </w:r>
      <w:r w:rsidR="00D501BD">
        <w:rPr>
          <w:rFonts w:cs="Times New Roman"/>
        </w:rPr>
        <w:t xml:space="preserve"> frequency unit </w:t>
      </w:r>
      <m:oMath>
        <m:r>
          <w:rPr>
            <w:rFonts w:ascii="Cambria Math" w:hAnsi="Cambria Math" w:cs="Times New Roman"/>
          </w:rPr>
          <m:t>n</m:t>
        </m:r>
      </m:oMath>
      <w:r w:rsidR="00D501BD">
        <w:rPr>
          <w:rFonts w:cs="Times New Roman" w:hint="eastAsia"/>
        </w:rPr>
        <w:t xml:space="preserve"> </w:t>
      </w:r>
      <w:r w:rsidR="00D501BD">
        <w:rPr>
          <w:rFonts w:cs="Times New Roman"/>
        </w:rPr>
        <w:t>in the same</w:t>
      </w:r>
      <w:r w:rsidR="0077451A">
        <w:rPr>
          <w:rFonts w:cs="Times New Roman"/>
        </w:rPr>
        <w:t xml:space="preserve"> SBFD carrier</w:t>
      </w:r>
      <w:r w:rsidR="00277313">
        <w:rPr>
          <w:rFonts w:cs="Times New Roman" w:hint="eastAsia"/>
        </w:rPr>
        <w:t>.</w:t>
      </w:r>
      <w:r w:rsidR="009B0D4E">
        <w:rPr>
          <w:rFonts w:cs="Times New Roman"/>
        </w:rPr>
        <w:t xml:space="preserve"> It represent</w:t>
      </w:r>
      <w:r w:rsidR="00DC7180">
        <w:rPr>
          <w:rFonts w:cs="Times New Roman"/>
        </w:rPr>
        <w:t>s</w:t>
      </w:r>
      <w:r w:rsidR="009B0D4E">
        <w:rPr>
          <w:rFonts w:cs="Times New Roman"/>
        </w:rPr>
        <w:t xml:space="preserve"> the co-channel inter-subband leakage power suppression capability at gNB of aggressor.</w:t>
      </w:r>
      <w:r w:rsidR="001C4D75">
        <w:rPr>
          <w:rFonts w:cs="Times New Roman"/>
        </w:rPr>
        <w:t xml:space="preserve"> </w:t>
      </w:r>
      <w:r w:rsidR="00D918D0" w:rsidRPr="00FC656F">
        <w:rPr>
          <w:rFonts w:cs="Times New Roman"/>
        </w:rPr>
        <w:t>U</w:t>
      </w:r>
      <w:r w:rsidR="00FE014D" w:rsidRPr="00FC656F">
        <w:rPr>
          <w:rFonts w:cs="Times New Roman"/>
        </w:rPr>
        <w:t>s</w:t>
      </w:r>
      <w:r w:rsidR="00D918D0" w:rsidRPr="00FC656F">
        <w:rPr>
          <w:rFonts w:cs="Times New Roman"/>
        </w:rPr>
        <w:t>ing</w:t>
      </w:r>
      <w:r w:rsidR="00233561" w:rsidRPr="00FC656F">
        <w:rPr>
          <w:rFonts w:cs="Times New Roman"/>
        </w:rPr>
        <w:t xml:space="preserve"> </w:t>
      </w:r>
      <w:r w:rsidR="001C4D75">
        <w:rPr>
          <w:rFonts w:cs="Times New Roman"/>
        </w:rPr>
        <w:t xml:space="preserve">the </w:t>
      </w:r>
      <w:r w:rsidR="00943028" w:rsidRPr="00FC656F">
        <w:rPr>
          <w:rFonts w:cs="Times New Roman"/>
        </w:rPr>
        <w:t xml:space="preserve">ISLR, the </w:t>
      </w:r>
      <w:r w:rsidR="001C4D75">
        <w:rPr>
          <w:rFonts w:cs="Times New Roman"/>
        </w:rPr>
        <w:t xml:space="preserve">unwanted </w:t>
      </w:r>
      <w:r w:rsidR="0045256A" w:rsidRPr="00FC656F">
        <w:rPr>
          <w:rFonts w:cs="Times New Roman"/>
        </w:rPr>
        <w:t xml:space="preserve">emissions </w:t>
      </w:r>
      <w:r w:rsidR="006E6526">
        <w:rPr>
          <w:rFonts w:cs="Times New Roman"/>
        </w:rPr>
        <w:t>across all</w:t>
      </w:r>
      <w:r w:rsidR="00FE0307" w:rsidRPr="00FC656F">
        <w:rPr>
          <w:rFonts w:cs="Times New Roman"/>
        </w:rPr>
        <w:t xml:space="preserve"> </w:t>
      </w:r>
      <w:r w:rsidR="00D753E6">
        <w:rPr>
          <w:rFonts w:cs="Times New Roman"/>
        </w:rPr>
        <w:t>Tx chain</w:t>
      </w:r>
      <w:r w:rsidR="006E6526">
        <w:rPr>
          <w:rFonts w:cs="Times New Roman"/>
        </w:rPr>
        <w:t>s</w:t>
      </w:r>
      <w:r w:rsidR="00865BEF" w:rsidRPr="00FC656F">
        <w:rPr>
          <w:rFonts w:cs="Times New Roman"/>
        </w:rPr>
        <w:t xml:space="preserve"> at UL </w:t>
      </w:r>
      <w:r w:rsidR="00023D66" w:rsidRPr="00FC656F">
        <w:rPr>
          <w:rFonts w:cs="Times New Roman"/>
        </w:rPr>
        <w:t>frequency unit</w:t>
      </w:r>
      <w:r w:rsidR="00865BEF" w:rsidRPr="00FC656F">
        <w:rPr>
          <w:rFonts w:cs="Times New Roman"/>
        </w:rPr>
        <w:t xml:space="preserve"> </w:t>
      </w:r>
      <m:oMath>
        <m:r>
          <w:rPr>
            <w:rFonts w:ascii="Cambria Math" w:hAnsi="Cambria Math" w:cs="Times New Roman"/>
          </w:rPr>
          <m:t>n</m:t>
        </m:r>
      </m:oMath>
      <w:r w:rsidR="00865BEF" w:rsidRPr="00FC656F">
        <w:rPr>
          <w:rFonts w:cs="Times New Roman"/>
        </w:rPr>
        <w:t xml:space="preserve"> at </w:t>
      </w:r>
      <w:r w:rsidR="00DE1EBE">
        <w:rPr>
          <w:rFonts w:cs="Times New Roman"/>
        </w:rPr>
        <w:t xml:space="preserve">a </w:t>
      </w:r>
      <w:r w:rsidR="008C3284" w:rsidRPr="00FC656F">
        <w:rPr>
          <w:rFonts w:cs="Times New Roman"/>
        </w:rPr>
        <w:t xml:space="preserve">gNB </w:t>
      </w:r>
      <w:r w:rsidR="00FC1ED9">
        <w:rPr>
          <w:rFonts w:cs="Times New Roman"/>
        </w:rPr>
        <w:t>of aggressor</w:t>
      </w:r>
      <w:r w:rsidR="00865BEF" w:rsidRPr="00FC656F">
        <w:rPr>
          <w:rFonts w:cs="Times New Roman"/>
        </w:rPr>
        <w:t xml:space="preserve"> can be modelled as</w:t>
      </w:r>
    </w:p>
    <w:p w14:paraId="35BFB520" w14:textId="30E09ECA" w:rsidR="006E6526" w:rsidRPr="006E6526" w:rsidRDefault="00B45168" w:rsidP="0088554D">
      <w:pPr>
        <w:spacing w:before="93"/>
        <w:rPr>
          <w:rFonts w:cs="Times New Roman"/>
        </w:rPr>
      </w:pPr>
      <m:oMathPara>
        <m:oMath>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m>
                    <m:mPr>
                      <m:mcs>
                        <m:mc>
                          <m:mcPr>
                            <m:count m:val="3"/>
                            <m:mcJc m:val="center"/>
                          </m:mcPr>
                        </m:mc>
                      </m:mcs>
                      <m:ctrlPr>
                        <w:rPr>
                          <w:rFonts w:ascii="Cambria Math" w:hAnsi="Cambria Math" w:cs="Times New Roman"/>
                          <w:i/>
                        </w:rPr>
                      </m:ctrlPr>
                    </m:mPr>
                    <m:mr>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m>
                          <m:mPr>
                            <m:mcs>
                              <m:mc>
                                <m:mcPr>
                                  <m:count m:val="2"/>
                                  <m:mcJc m:val="center"/>
                                </m:mcPr>
                              </m:mc>
                            </m:mcs>
                            <m:ctrlPr>
                              <w:rPr>
                                <w:rFonts w:ascii="Cambria Math" w:hAnsi="Cambria Math" w:cs="Times New Roman"/>
                                <w:i/>
                              </w:rPr>
                            </m:ctrlPr>
                          </m:mPr>
                          <m:mr>
                            <m:e>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mr>
                        </m:m>
                      </m:e>
                    </m:mr>
                  </m:m>
                </m:e>
              </m:d>
            </m:e>
            <m:sup>
              <m:r>
                <w:rPr>
                  <w:rFonts w:ascii="Cambria Math" w:hAnsi="Cambria Math" w:cs="Times New Roman"/>
                </w:rPr>
                <m:t>H</m:t>
              </m:r>
            </m:sup>
          </m:sSup>
          <m:r>
            <w:rPr>
              <w:rFonts w:ascii="Cambria Math" w:hAnsi="Cambria Math" w:cs="Times New Roman"/>
            </w:rPr>
            <m:t>,</m:t>
          </m:r>
        </m:oMath>
      </m:oMathPara>
    </w:p>
    <w:p w14:paraId="3CA2633A" w14:textId="34D4F6C3" w:rsidR="00023D66" w:rsidRPr="00FC656F" w:rsidRDefault="00023D66" w:rsidP="0088554D">
      <w:pPr>
        <w:spacing w:before="93"/>
        <w:rPr>
          <w:rFonts w:cs="Times New Roman"/>
        </w:rPr>
      </w:pPr>
      <w:r w:rsidRPr="00FC656F">
        <w:rPr>
          <w:rFonts w:cs="Times New Roman"/>
        </w:rPr>
        <w:t>where</w:t>
      </w:r>
      <w:r w:rsidR="006A6DB6" w:rsidRPr="00FC656F">
        <w:rPr>
          <w:rFonts w:cs="Times New Roman"/>
        </w:rPr>
        <w:t>,</w:t>
      </w:r>
    </w:p>
    <w:p w14:paraId="18E6F696" w14:textId="2EA037B9" w:rsidR="006E6526" w:rsidRPr="006E6526" w:rsidRDefault="00B45168" w:rsidP="00053A5F">
      <w:pPr>
        <w:pStyle w:val="ListParagraph"/>
        <w:numPr>
          <w:ilvl w:val="0"/>
          <w:numId w:val="16"/>
        </w:numPr>
        <w:spacing w:before="93"/>
        <w:ind w:firstLineChars="0"/>
        <w:rPr>
          <w:rFonts w:cs="Times New Roman"/>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oMath>
      <w:r w:rsidR="006E6526" w:rsidRPr="00FC656F">
        <w:rPr>
          <w:rFonts w:cs="Times New Roman"/>
        </w:rPr>
        <w:t xml:space="preserve"> is the number of </w:t>
      </w:r>
      <w:r w:rsidR="00D753E6">
        <w:rPr>
          <w:rFonts w:cs="Times New Roman"/>
        </w:rPr>
        <w:t>Tx chain</w:t>
      </w:r>
      <w:r w:rsidR="006E6526" w:rsidRPr="00FC656F">
        <w:rPr>
          <w:rFonts w:cs="Times New Roman"/>
        </w:rPr>
        <w:t>s</w:t>
      </w:r>
      <w:r w:rsidR="006E6526">
        <w:rPr>
          <w:rFonts w:cs="Times New Roman"/>
        </w:rPr>
        <w:t xml:space="preserve"> at </w:t>
      </w:r>
      <w:r w:rsidR="00EC1C5D">
        <w:rPr>
          <w:rFonts w:cs="Times New Roman"/>
        </w:rPr>
        <w:t xml:space="preserve">the </w:t>
      </w:r>
      <w:r w:rsidR="006E6526">
        <w:rPr>
          <w:rFonts w:cs="Times New Roman"/>
        </w:rPr>
        <w:t xml:space="preserve">gNB </w:t>
      </w:r>
      <w:r w:rsidR="00EC1C5D">
        <w:rPr>
          <w:rFonts w:cs="Times New Roman"/>
        </w:rPr>
        <w:t>of aggressor</w:t>
      </w:r>
      <w:r w:rsidR="006E6526" w:rsidRPr="00FC656F">
        <w:rPr>
          <w:rFonts w:cs="Times New Roman"/>
        </w:rPr>
        <w:t>,</w:t>
      </w:r>
    </w:p>
    <w:p w14:paraId="0375EECA" w14:textId="76111C40" w:rsidR="006E6526" w:rsidRDefault="00B45168" w:rsidP="00053A5F">
      <w:pPr>
        <w:pStyle w:val="ListParagraph"/>
        <w:numPr>
          <w:ilvl w:val="0"/>
          <w:numId w:val="16"/>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e>
        </m:d>
      </m:oMath>
      <w:r w:rsidR="006E6526">
        <w:rPr>
          <w:rFonts w:cs="Times New Roman"/>
        </w:rPr>
        <w:t xml:space="preserve"> </w:t>
      </w:r>
      <w:proofErr w:type="gramStart"/>
      <w:r w:rsidR="006E6526">
        <w:rPr>
          <w:rFonts w:cs="Times New Roman"/>
        </w:rPr>
        <w:t>is</w:t>
      </w:r>
      <w:proofErr w:type="gramEnd"/>
      <w:r w:rsidR="006E6526">
        <w:rPr>
          <w:rFonts w:cs="Times New Roman"/>
        </w:rPr>
        <w:t xml:space="preserve"> </w:t>
      </w:r>
      <w:r w:rsidR="00FE0439">
        <w:rPr>
          <w:rFonts w:cs="Times New Roman"/>
        </w:rPr>
        <w:t>the</w:t>
      </w:r>
      <w:r w:rsidR="00480CB7">
        <w:rPr>
          <w:rFonts w:cs="Times New Roman"/>
        </w:rPr>
        <w:t xml:space="preserve"> </w:t>
      </w:r>
      <w:r w:rsidR="00894448">
        <w:rPr>
          <w:rFonts w:cs="Times New Roman"/>
        </w:rPr>
        <w:t>u</w:t>
      </w:r>
      <w:r w:rsidR="002B7FF2">
        <w:rPr>
          <w:rFonts w:cs="Times New Roman"/>
        </w:rPr>
        <w:t>nwanted</w:t>
      </w:r>
      <w:r w:rsidR="00FE0439">
        <w:rPr>
          <w:rFonts w:cs="Times New Roman"/>
        </w:rPr>
        <w:t xml:space="preserve"> emissions on </w:t>
      </w:r>
      <w:r w:rsidR="00D753E6">
        <w:rPr>
          <w:rFonts w:cs="Times New Roman"/>
        </w:rPr>
        <w:t>Tx chain</w:t>
      </w:r>
      <w:r w:rsidR="00FE0439">
        <w:rPr>
          <w:rFonts w:cs="Times New Roman"/>
        </w:rPr>
        <w:t xml:space="preserve"> </w:t>
      </w:r>
      <m:oMath>
        <m:r>
          <w:rPr>
            <w:rFonts w:ascii="Cambria Math" w:hAnsi="Cambria Math" w:cs="Times New Roman"/>
          </w:rPr>
          <m:t>k</m:t>
        </m:r>
      </m:oMath>
      <w:r w:rsidR="006E6526">
        <w:rPr>
          <w:rFonts w:cs="Times New Roman"/>
        </w:rPr>
        <w:t xml:space="preserve"> at UL frequency unit </w:t>
      </w:r>
      <m:oMath>
        <m:r>
          <w:rPr>
            <w:rFonts w:ascii="Cambria Math" w:hAnsi="Cambria Math" w:cs="Times New Roman"/>
          </w:rPr>
          <m:t>n</m:t>
        </m:r>
      </m:oMath>
      <w:r w:rsidR="006E6526">
        <w:rPr>
          <w:rFonts w:cs="Times New Roman" w:hint="eastAsia"/>
        </w:rPr>
        <w:t xml:space="preserve"> </w:t>
      </w:r>
      <w:r w:rsidR="006E6526">
        <w:rPr>
          <w:rFonts w:cs="Times New Roman"/>
        </w:rPr>
        <w:t xml:space="preserve">at </w:t>
      </w:r>
      <w:r w:rsidR="00EC1C5D">
        <w:rPr>
          <w:rFonts w:cs="Times New Roman"/>
        </w:rPr>
        <w:t xml:space="preserve">the </w:t>
      </w:r>
      <w:r w:rsidR="006E6526">
        <w:rPr>
          <w:rFonts w:cs="Times New Roman"/>
        </w:rPr>
        <w:t xml:space="preserve">gNB </w:t>
      </w:r>
      <w:r w:rsidR="00EC1C5D">
        <w:rPr>
          <w:rFonts w:cs="Times New Roman"/>
        </w:rPr>
        <w:t>of aggressor</w:t>
      </w:r>
      <w:r w:rsidR="006E6526">
        <w:rPr>
          <w:rFonts w:cs="Times New Roman"/>
        </w:rPr>
        <w:t>,</w:t>
      </w:r>
      <w:r w:rsidR="00FE0439">
        <w:rPr>
          <w:rFonts w:cs="Times New Roman"/>
        </w:rPr>
        <w:t xml:space="preserve"> </w:t>
      </w:r>
      <m:oMath>
        <m:r>
          <w:rPr>
            <w:rFonts w:ascii="Cambria Math" w:hAnsi="Cambria Math" w:cs="Times New Roman"/>
          </w:rPr>
          <m:t>k=0,1,…,</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oMath>
      <w:r w:rsidR="00FE0439">
        <w:rPr>
          <w:rFonts w:cs="Times New Roman" w:hint="eastAsia"/>
        </w:rPr>
        <w:t>,</w:t>
      </w:r>
    </w:p>
    <w:p w14:paraId="7B5D3270" w14:textId="15EEF05D" w:rsidR="00943028" w:rsidRPr="00FC656F" w:rsidRDefault="00B45168" w:rsidP="00053A5F">
      <w:pPr>
        <w:pStyle w:val="ListParagraph"/>
        <w:numPr>
          <w:ilvl w:val="0"/>
          <w:numId w:val="16"/>
        </w:numPr>
        <w:spacing w:before="93"/>
        <w:ind w:firstLineChars="0"/>
        <w:rPr>
          <w:rFonts w:cs="Times New Roman"/>
        </w:rPr>
      </w:pPr>
      <m:oMath>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den>
        </m:f>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den>
            </m:f>
          </m:e>
        </m:nary>
      </m:oMath>
      <w:r w:rsidR="00D45D24" w:rsidRPr="00FC656F">
        <w:rPr>
          <w:rFonts w:cs="Times New Roman"/>
        </w:rPr>
        <w:t xml:space="preserve"> is the leak</w:t>
      </w:r>
      <w:r w:rsidR="00B90E77" w:rsidRPr="00FC656F">
        <w:rPr>
          <w:rFonts w:cs="Times New Roman"/>
        </w:rPr>
        <w:t>age power</w:t>
      </w:r>
      <w:r w:rsidR="00DF0A41" w:rsidRPr="00FC656F">
        <w:rPr>
          <w:rFonts w:cs="Times New Roman"/>
        </w:rPr>
        <w:t xml:space="preserve"> on each </w:t>
      </w:r>
      <w:r w:rsidR="00D753E6">
        <w:rPr>
          <w:rFonts w:cs="Times New Roman"/>
        </w:rPr>
        <w:t>Tx chain</w:t>
      </w:r>
      <w:r w:rsidR="00533795">
        <w:rPr>
          <w:rFonts w:cs="Times New Roman"/>
        </w:rPr>
        <w:t xml:space="preserve"> at UL frequency unit </w:t>
      </w:r>
      <m:oMath>
        <m:r>
          <w:rPr>
            <w:rFonts w:ascii="Cambria Math" w:hAnsi="Cambria Math" w:cs="Times New Roman"/>
          </w:rPr>
          <m:t>n</m:t>
        </m:r>
      </m:oMath>
      <w:r w:rsidR="00533795">
        <w:rPr>
          <w:rFonts w:cs="Times New Roman" w:hint="eastAsia"/>
        </w:rPr>
        <w:t xml:space="preserve"> </w:t>
      </w:r>
      <w:r w:rsidR="00533795">
        <w:rPr>
          <w:rFonts w:cs="Times New Roman"/>
        </w:rPr>
        <w:t>at</w:t>
      </w:r>
      <w:r w:rsidR="001A3D68">
        <w:rPr>
          <w:rFonts w:cs="Times New Roman"/>
        </w:rPr>
        <w:t xml:space="preserve"> the</w:t>
      </w:r>
      <w:r w:rsidR="00533795">
        <w:rPr>
          <w:rFonts w:cs="Times New Roman"/>
        </w:rPr>
        <w:t xml:space="preserve"> gNB </w:t>
      </w:r>
      <w:r w:rsidR="001A3D68">
        <w:rPr>
          <w:rFonts w:cs="Times New Roman"/>
        </w:rPr>
        <w:t xml:space="preserve">of </w:t>
      </w:r>
      <w:proofErr w:type="gramStart"/>
      <w:r w:rsidR="001A3D68">
        <w:rPr>
          <w:rFonts w:cs="Times New Roman"/>
        </w:rPr>
        <w:t>aggressor</w:t>
      </w:r>
      <w:r w:rsidR="00F6018A" w:rsidRPr="00FC656F">
        <w:rPr>
          <w:rFonts w:cs="Times New Roman"/>
        </w:rPr>
        <w:t>,</w:t>
      </w:r>
      <w:proofErr w:type="gramEnd"/>
    </w:p>
    <w:p w14:paraId="6ACB563F" w14:textId="7E696A38" w:rsidR="009E2A67" w:rsidRPr="00FC656F" w:rsidRDefault="00B45168" w:rsidP="00053A5F">
      <w:pPr>
        <w:pStyle w:val="ListParagraph"/>
        <w:numPr>
          <w:ilvl w:val="0"/>
          <w:numId w:val="16"/>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023D66" w:rsidRPr="00FC656F">
        <w:rPr>
          <w:rFonts w:cs="Times New Roman"/>
        </w:rPr>
        <w:t xml:space="preserve"> is </w:t>
      </w:r>
      <w:r w:rsidR="009E24E7">
        <w:rPr>
          <w:rFonts w:cs="Times New Roman"/>
        </w:rPr>
        <w:t xml:space="preserve">the </w:t>
      </w:r>
      <w:r w:rsidR="00023D66" w:rsidRPr="00FC656F">
        <w:rPr>
          <w:rFonts w:cs="Times New Roman"/>
        </w:rPr>
        <w:t>DL power</w:t>
      </w:r>
      <w:r w:rsidR="00B40D7F" w:rsidRPr="00FC656F">
        <w:rPr>
          <w:rFonts w:cs="Times New Roman"/>
        </w:rPr>
        <w:t xml:space="preserve"> </w:t>
      </w:r>
      <w:r w:rsidR="004D289D">
        <w:rPr>
          <w:rFonts w:cs="Times New Roman"/>
        </w:rPr>
        <w:t xml:space="preserve">transmitted </w:t>
      </w:r>
      <w:r w:rsidR="003F0CE6" w:rsidRPr="00FC656F">
        <w:rPr>
          <w:rFonts w:cs="Times New Roman"/>
        </w:rPr>
        <w:t>across all</w:t>
      </w:r>
      <w:r w:rsidR="00046570" w:rsidRPr="00FC656F">
        <w:rPr>
          <w:rFonts w:cs="Times New Roman"/>
        </w:rPr>
        <w:t xml:space="preserve"> </w:t>
      </w:r>
      <w:r w:rsidR="00D753E6">
        <w:rPr>
          <w:rFonts w:cs="Times New Roman"/>
        </w:rPr>
        <w:t>Tx chain</w:t>
      </w:r>
      <w:r w:rsidR="003F0CE6" w:rsidRPr="00FC656F">
        <w:rPr>
          <w:rFonts w:cs="Times New Roman"/>
        </w:rPr>
        <w:t>s</w:t>
      </w:r>
      <w:r w:rsidR="008D40E0" w:rsidRPr="00FC656F">
        <w:rPr>
          <w:rFonts w:cs="Times New Roman"/>
        </w:rPr>
        <w:t xml:space="preserve"> </w:t>
      </w:r>
      <w:r w:rsidR="00023D66" w:rsidRPr="00FC656F">
        <w:rPr>
          <w:rFonts w:cs="Times New Roman"/>
        </w:rPr>
        <w:t>at</w:t>
      </w:r>
      <w:r w:rsidR="00B75A17" w:rsidRPr="00FC656F">
        <w:rPr>
          <w:rFonts w:cs="Times New Roman"/>
        </w:rPr>
        <w:t xml:space="preserve"> D</w:t>
      </w:r>
      <w:r w:rsidR="00046570" w:rsidRPr="00FC656F">
        <w:rPr>
          <w:rFonts w:cs="Times New Roman"/>
        </w:rPr>
        <w:t>L</w:t>
      </w:r>
      <w:r w:rsidR="00023D66" w:rsidRPr="00FC656F">
        <w:rPr>
          <w:rFonts w:cs="Times New Roman"/>
        </w:rPr>
        <w:t xml:space="preserve"> frequency unit </w:t>
      </w:r>
      <m:oMath>
        <m:r>
          <w:rPr>
            <w:rFonts w:ascii="Cambria Math" w:hAnsi="Cambria Math" w:cs="Times New Roman"/>
          </w:rPr>
          <m:t>m</m:t>
        </m:r>
      </m:oMath>
      <w:r w:rsidR="00A105C7">
        <w:rPr>
          <w:rFonts w:cs="Times New Roman" w:hint="eastAsia"/>
        </w:rPr>
        <w:t xml:space="preserve"> </w:t>
      </w:r>
      <w:r w:rsidR="00A105C7">
        <w:rPr>
          <w:rFonts w:cs="Times New Roman"/>
        </w:rPr>
        <w:t>at</w:t>
      </w:r>
      <w:r w:rsidR="008A44CB">
        <w:rPr>
          <w:rFonts w:cs="Times New Roman"/>
        </w:rPr>
        <w:t xml:space="preserve"> the</w:t>
      </w:r>
      <w:r w:rsidR="00A105C7" w:rsidRPr="00FC656F">
        <w:rPr>
          <w:rFonts w:cs="Times New Roman"/>
        </w:rPr>
        <w:t xml:space="preserve"> gNB</w:t>
      </w:r>
      <w:r w:rsidR="00332C72">
        <w:rPr>
          <w:rFonts w:cs="Times New Roman"/>
        </w:rPr>
        <w:t xml:space="preserve"> </w:t>
      </w:r>
      <w:r w:rsidR="008A44CB">
        <w:rPr>
          <w:rFonts w:cs="Times New Roman"/>
        </w:rPr>
        <w:t xml:space="preserve">of </w:t>
      </w:r>
      <w:proofErr w:type="gramStart"/>
      <w:r w:rsidR="008A44CB">
        <w:rPr>
          <w:rFonts w:cs="Times New Roman"/>
        </w:rPr>
        <w:t>aggressor</w:t>
      </w:r>
      <w:r w:rsidR="000052BF">
        <w:rPr>
          <w:rFonts w:cs="Times New Roman"/>
        </w:rPr>
        <w:t>.</w:t>
      </w:r>
      <w:proofErr w:type="gramEnd"/>
    </w:p>
    <w:p w14:paraId="7F031760" w14:textId="02183888" w:rsidR="000F2722" w:rsidRPr="00FC656F" w:rsidRDefault="00BD17D8" w:rsidP="000F2722">
      <w:pPr>
        <w:spacing w:before="93"/>
        <w:rPr>
          <w:rFonts w:cs="Times New Roman"/>
        </w:rPr>
      </w:pPr>
      <w:r>
        <w:rPr>
          <w:rFonts w:cs="Times New Roman"/>
        </w:rPr>
        <w:t>And then, t</w:t>
      </w:r>
      <w:r w:rsidR="000F2722" w:rsidRPr="00FC656F">
        <w:rPr>
          <w:rFonts w:cs="Times New Roman"/>
        </w:rPr>
        <w:t>he</w:t>
      </w:r>
      <w:r w:rsidR="001E31C9" w:rsidRPr="00FC656F">
        <w:rPr>
          <w:rFonts w:cs="Times New Roman"/>
        </w:rPr>
        <w:t xml:space="preserve"> </w:t>
      </w:r>
      <w:r w:rsidR="00E907D0">
        <w:rPr>
          <w:rFonts w:cs="Times New Roman"/>
        </w:rPr>
        <w:t>first part of</w:t>
      </w:r>
      <w:r>
        <w:rPr>
          <w:rFonts w:cs="Times New Roman"/>
        </w:rPr>
        <w:t xml:space="preserve"> inter-site</w:t>
      </w:r>
      <w:r w:rsidR="00E907D0">
        <w:rPr>
          <w:rFonts w:cs="Times New Roman"/>
        </w:rPr>
        <w:t xml:space="preserve"> </w:t>
      </w:r>
      <w:r w:rsidR="00C90629">
        <w:rPr>
          <w:rFonts w:cs="Times New Roman"/>
        </w:rPr>
        <w:t xml:space="preserve">gNB-gNB </w:t>
      </w:r>
      <w:r w:rsidR="00E907D0">
        <w:rPr>
          <w:rFonts w:cs="Times New Roman"/>
        </w:rPr>
        <w:t xml:space="preserve">co-channel inter-subband CLI </w:t>
      </w:r>
      <w:r w:rsidR="00DC4BB6" w:rsidRPr="00FC656F">
        <w:rPr>
          <w:rFonts w:cs="Times New Roman"/>
        </w:rPr>
        <w:t xml:space="preserve">across all </w:t>
      </w:r>
      <w:r w:rsidR="00D753E6">
        <w:rPr>
          <w:rFonts w:cs="Times New Roman"/>
        </w:rPr>
        <w:t>Rx chain</w:t>
      </w:r>
      <w:r w:rsidR="00DC4BB6" w:rsidRPr="00FC656F">
        <w:rPr>
          <w:rFonts w:cs="Times New Roman"/>
        </w:rPr>
        <w:t>s</w:t>
      </w:r>
      <w:r w:rsidR="00C05373" w:rsidRPr="00FC656F">
        <w:rPr>
          <w:rFonts w:cs="Times New Roman"/>
        </w:rPr>
        <w:t xml:space="preserve"> </w:t>
      </w:r>
      <w:r w:rsidR="00DC4BB6" w:rsidRPr="00FC656F">
        <w:rPr>
          <w:rFonts w:cs="Times New Roman"/>
        </w:rPr>
        <w:t>at</w:t>
      </w:r>
      <w:r w:rsidR="008D5465" w:rsidRPr="00FC656F">
        <w:rPr>
          <w:rFonts w:cs="Times New Roman"/>
        </w:rPr>
        <w:t xml:space="preserve"> </w:t>
      </w:r>
      <w:r w:rsidR="00DC4BB6" w:rsidRPr="00FC656F">
        <w:rPr>
          <w:rFonts w:cs="Times New Roman"/>
        </w:rPr>
        <w:t xml:space="preserve">UL </w:t>
      </w:r>
      <w:r w:rsidR="008D5465" w:rsidRPr="00FC656F">
        <w:rPr>
          <w:rFonts w:cs="Times New Roman"/>
        </w:rPr>
        <w:t xml:space="preserve">frequency unit </w:t>
      </w:r>
      <m:oMath>
        <m:r>
          <w:rPr>
            <w:rFonts w:ascii="Cambria Math" w:hAnsi="Cambria Math" w:cs="Times New Roman"/>
          </w:rPr>
          <m:t>n</m:t>
        </m:r>
      </m:oMath>
      <w:r w:rsidR="00DC4BB6" w:rsidRPr="00FC656F">
        <w:rPr>
          <w:rFonts w:cs="Times New Roman"/>
        </w:rPr>
        <w:t xml:space="preserve"> at</w:t>
      </w:r>
      <w:r w:rsidR="00E101CA">
        <w:rPr>
          <w:rFonts w:cs="Times New Roman"/>
        </w:rPr>
        <w:t xml:space="preserve"> a</w:t>
      </w:r>
      <w:r w:rsidR="00DC4BB6" w:rsidRPr="00FC656F">
        <w:rPr>
          <w:rFonts w:cs="Times New Roman"/>
        </w:rPr>
        <w:t xml:space="preserve"> </w:t>
      </w:r>
      <w:r w:rsidR="00E05D84" w:rsidRPr="00FC656F">
        <w:rPr>
          <w:rFonts w:cs="Times New Roman"/>
        </w:rPr>
        <w:t xml:space="preserve">gNB </w:t>
      </w:r>
      <w:r w:rsidR="00E101CA">
        <w:rPr>
          <w:rFonts w:cs="Times New Roman"/>
        </w:rPr>
        <w:t>of victim</w:t>
      </w:r>
      <w:r w:rsidR="007C313D" w:rsidRPr="00FC656F">
        <w:rPr>
          <w:rFonts w:cs="Times New Roman"/>
        </w:rPr>
        <w:t xml:space="preserve"> </w:t>
      </w:r>
      <w:r w:rsidR="00C05373" w:rsidRPr="00FC656F">
        <w:rPr>
          <w:rFonts w:cs="Times New Roman"/>
        </w:rPr>
        <w:t>can</w:t>
      </w:r>
      <w:r w:rsidR="001E31C9" w:rsidRPr="00FC656F">
        <w:rPr>
          <w:rFonts w:cs="Times New Roman"/>
        </w:rPr>
        <w:t xml:space="preserve"> </w:t>
      </w:r>
      <w:r w:rsidR="00C05373" w:rsidRPr="00FC656F">
        <w:rPr>
          <w:rFonts w:cs="Times New Roman"/>
        </w:rPr>
        <w:t>be modeled as</w:t>
      </w:r>
    </w:p>
    <w:p w14:paraId="5F5393DA" w14:textId="75FE1A2B" w:rsidR="00692948" w:rsidRPr="00FC656F" w:rsidRDefault="00B45168" w:rsidP="00692948">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r>
            <m:rPr>
              <m:sty m:val="bi"/>
            </m:rPr>
            <w:rPr>
              <w:rFonts w:ascii="Cambria Math" w:hAnsi="Cambria Math" w:cs="Times New Roman"/>
            </w:rPr>
            <m:t>,</m:t>
          </m:r>
        </m:oMath>
      </m:oMathPara>
    </w:p>
    <w:p w14:paraId="2D88D7B4" w14:textId="15D9ADF5" w:rsidR="000079E9" w:rsidRPr="00FC656F" w:rsidRDefault="00310689" w:rsidP="000079E9">
      <w:pPr>
        <w:spacing w:before="93"/>
        <w:rPr>
          <w:rFonts w:cs="Times New Roman"/>
        </w:rPr>
      </w:pPr>
      <w:r w:rsidRPr="00FC656F">
        <w:rPr>
          <w:rFonts w:cs="Times New Roman"/>
        </w:rPr>
        <w:t>where</w:t>
      </w:r>
      <w:r w:rsidR="000052BF">
        <w:rPr>
          <w:rFonts w:cs="Times New Roman"/>
        </w:rPr>
        <w:t xml:space="preserve"> </w:t>
      </w: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oMath>
      <w:r w:rsidR="00426C06" w:rsidRPr="00FC656F">
        <w:rPr>
          <w:rFonts w:cs="Times New Roman"/>
        </w:rPr>
        <w:t xml:space="preserve"> </w:t>
      </w:r>
      <w:r w:rsidR="00B64FD5" w:rsidRPr="00FC656F">
        <w:rPr>
          <w:rFonts w:cs="Times New Roman"/>
        </w:rPr>
        <w:t xml:space="preserve">is the channel between the </w:t>
      </w:r>
      <w:r w:rsidR="00627DFF" w:rsidRPr="00FC656F">
        <w:rPr>
          <w:rFonts w:cs="Times New Roman"/>
        </w:rPr>
        <w:t>gNB</w:t>
      </w:r>
      <w:r w:rsidR="00647E48">
        <w:rPr>
          <w:rFonts w:cs="Times New Roman"/>
        </w:rPr>
        <w:t xml:space="preserve"> of aggressor</w:t>
      </w:r>
      <w:r w:rsidR="00B64FD5" w:rsidRPr="00FC656F">
        <w:rPr>
          <w:rFonts w:cs="Times New Roman"/>
        </w:rPr>
        <w:t xml:space="preserve"> and </w:t>
      </w:r>
      <w:r w:rsidR="00647E48">
        <w:rPr>
          <w:rFonts w:cs="Times New Roman"/>
        </w:rPr>
        <w:t xml:space="preserve">the </w:t>
      </w:r>
      <w:r w:rsidR="00627DFF" w:rsidRPr="00FC656F">
        <w:rPr>
          <w:rFonts w:cs="Times New Roman"/>
        </w:rPr>
        <w:t xml:space="preserve">gNB </w:t>
      </w:r>
      <w:r w:rsidR="00647E48">
        <w:rPr>
          <w:rFonts w:cs="Times New Roman"/>
        </w:rPr>
        <w:t>of victim</w:t>
      </w:r>
      <w:r w:rsidR="00627DFF" w:rsidRPr="00FC656F">
        <w:rPr>
          <w:rFonts w:cs="Times New Roman"/>
        </w:rPr>
        <w:t xml:space="preserve"> </w:t>
      </w:r>
      <w:r w:rsidR="00B64FD5" w:rsidRPr="00FC656F">
        <w:rPr>
          <w:rFonts w:cs="Times New Roman"/>
        </w:rPr>
        <w:t xml:space="preserve">at UL frequency unit </w:t>
      </w:r>
      <m:oMath>
        <m:r>
          <w:rPr>
            <w:rFonts w:ascii="Cambria Math" w:hAnsi="Cambria Math" w:cs="Times New Roman"/>
          </w:rPr>
          <m:t>n</m:t>
        </m:r>
      </m:oMath>
      <w:r w:rsidR="001964A5">
        <w:rPr>
          <w:rFonts w:cs="Times New Roman"/>
        </w:rPr>
        <w:t>. Furthermore</w:t>
      </w:r>
      <w:r w:rsidR="00466EB1">
        <w:rPr>
          <w:rFonts w:cs="Times New Roman"/>
        </w:rPr>
        <w:t>,</w:t>
      </w:r>
      <w:r w:rsidR="00AA2519">
        <w:rPr>
          <w:rFonts w:cs="Times New Roman"/>
        </w:rPr>
        <w:t xml:space="preserve"> t</w:t>
      </w:r>
      <w:r w:rsidR="00FB1B21" w:rsidRPr="00FC656F">
        <w:rPr>
          <w:rFonts w:cs="Times New Roman"/>
        </w:rPr>
        <w:t>he</w:t>
      </w:r>
      <w:r w:rsidR="003C28C0">
        <w:rPr>
          <w:rFonts w:cs="Times New Roman"/>
        </w:rPr>
        <w:t xml:space="preserve"> corresponding</w:t>
      </w:r>
      <w:r w:rsidR="00FB1B21" w:rsidRPr="00FC656F">
        <w:rPr>
          <w:rFonts w:cs="Times New Roman"/>
        </w:rPr>
        <w:t xml:space="preserve"> covariance </w:t>
      </w:r>
      <w:r w:rsidR="00F548CE">
        <w:rPr>
          <w:rFonts w:cs="Times New Roman"/>
        </w:rPr>
        <w:t>can be derived as</w:t>
      </w:r>
    </w:p>
    <w:p w14:paraId="1D6223DE" w14:textId="320FD9D2" w:rsidR="00FB1B21" w:rsidRPr="005A7A27" w:rsidRDefault="00B45168" w:rsidP="00FB1B21">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d>
            <m:dPr>
              <m:begChr m:val="["/>
              <m:endChr m:val="]"/>
              <m:ctrlPr>
                <w:rPr>
                  <w:rFonts w:ascii="Cambria Math" w:hAnsi="Cambria Math" w:cs="Times New Roman"/>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r>
            <w:rPr>
              <w:rFonts w:ascii="Cambria Math" w:hAnsi="Cambria Math" w:cs="Times New Roman"/>
            </w:rPr>
            <m:t>.</m:t>
          </m:r>
        </m:oMath>
      </m:oMathPara>
    </w:p>
    <w:p w14:paraId="601CE43D" w14:textId="19ECD28D" w:rsidR="00ED57D6" w:rsidRPr="00FC656F" w:rsidRDefault="00ED57D6" w:rsidP="00053A5F">
      <w:pPr>
        <w:pStyle w:val="ListParagraph"/>
        <w:numPr>
          <w:ilvl w:val="0"/>
          <w:numId w:val="20"/>
        </w:numPr>
        <w:spacing w:before="93"/>
        <w:ind w:firstLineChars="0"/>
        <w:rPr>
          <w:rFonts w:cs="Times New Roman"/>
          <w:b/>
          <w:u w:val="single"/>
        </w:rPr>
      </w:pPr>
      <w:r w:rsidRPr="00FC656F">
        <w:rPr>
          <w:rFonts w:cs="Times New Roman"/>
          <w:b/>
          <w:u w:val="single"/>
        </w:rPr>
        <w:lastRenderedPageBreak/>
        <w:t>A</w:t>
      </w:r>
      <w:r w:rsidR="00852E56" w:rsidRPr="00FC656F">
        <w:rPr>
          <w:rFonts w:cs="Times New Roman"/>
          <w:b/>
          <w:u w:val="single"/>
        </w:rPr>
        <w:t>spect 2</w:t>
      </w:r>
      <w:r w:rsidR="00BE0FFF">
        <w:rPr>
          <w:rFonts w:cs="Times New Roman"/>
          <w:b/>
          <w:u w:val="single"/>
        </w:rPr>
        <w:t>:</w:t>
      </w:r>
    </w:p>
    <w:p w14:paraId="4100B22C" w14:textId="27E74B08" w:rsidR="004B2068" w:rsidRDefault="00BD17D8" w:rsidP="00BD17D8">
      <w:pPr>
        <w:spacing w:before="93"/>
        <w:rPr>
          <w:rFonts w:cs="Times New Roman"/>
        </w:rPr>
      </w:pPr>
      <w:r>
        <w:rPr>
          <w:rFonts w:cs="Times New Roman" w:hint="eastAsia"/>
        </w:rPr>
        <w:t>Th</w:t>
      </w:r>
      <w:r>
        <w:rPr>
          <w:rFonts w:cs="Times New Roman"/>
        </w:rPr>
        <w:t xml:space="preserve">e </w:t>
      </w:r>
      <w:r>
        <w:rPr>
          <w:rFonts w:cs="Times New Roman" w:hint="eastAsia"/>
        </w:rPr>
        <w:t>second</w:t>
      </w:r>
      <w:r>
        <w:rPr>
          <w:rFonts w:cs="Times New Roman"/>
        </w:rPr>
        <w:t xml:space="preserve"> part of inter-site co-channel inter-subband CLI is caused by </w:t>
      </w:r>
      <w:r w:rsidR="00494133">
        <w:rPr>
          <w:rFonts w:cs="Times New Roman"/>
        </w:rPr>
        <w:t>receiv</w:t>
      </w:r>
      <w:r w:rsidR="00D55803">
        <w:rPr>
          <w:rFonts w:cs="Times New Roman"/>
        </w:rPr>
        <w:t>er selectivity at gNB of victim.</w:t>
      </w:r>
      <w:r w:rsidR="00494133">
        <w:rPr>
          <w:rFonts w:cs="Times New Roman"/>
        </w:rPr>
        <w:t xml:space="preserve"> </w:t>
      </w:r>
      <w:r w:rsidR="004B2068">
        <w:rPr>
          <w:rFonts w:cs="Times New Roman"/>
        </w:rPr>
        <w:t>The inter-site gNB-gNB</w:t>
      </w:r>
      <w:r w:rsidR="004B2068" w:rsidRPr="007759D6">
        <w:rPr>
          <w:rFonts w:cs="Times New Roman"/>
        </w:rPr>
        <w:t xml:space="preserve"> </w:t>
      </w:r>
      <w:r w:rsidR="004B2068">
        <w:rPr>
          <w:rFonts w:cs="Times New Roman"/>
        </w:rPr>
        <w:t>co-channel intra</w:t>
      </w:r>
      <w:r w:rsidR="004B2068" w:rsidRPr="00FC656F">
        <w:rPr>
          <w:rFonts w:cs="Times New Roman"/>
        </w:rPr>
        <w:t xml:space="preserve">-subband </w:t>
      </w:r>
      <w:r w:rsidR="004B2068">
        <w:rPr>
          <w:rFonts w:cs="Times New Roman"/>
        </w:rPr>
        <w:t xml:space="preserve">CLI transmitted from gNB of aggressor and </w:t>
      </w:r>
      <w:r w:rsidR="002C4B81">
        <w:rPr>
          <w:rFonts w:cs="Times New Roman"/>
        </w:rPr>
        <w:t>suffered</w:t>
      </w:r>
      <w:r w:rsidR="004B2068">
        <w:rPr>
          <w:rFonts w:cs="Times New Roman"/>
        </w:rPr>
        <w:t xml:space="preserve"> by gNB of victim after passing the channel</w:t>
      </w:r>
      <w:r w:rsidR="00EA32F4">
        <w:rPr>
          <w:rFonts w:cs="Times New Roman"/>
        </w:rPr>
        <w:t xml:space="preserve"> at DL subband</w:t>
      </w:r>
      <w:r w:rsidR="004B2068">
        <w:rPr>
          <w:rFonts w:cs="Times New Roman"/>
        </w:rPr>
        <w:t xml:space="preserve"> will be suppressed </w:t>
      </w:r>
      <w:r w:rsidR="00EA32F4">
        <w:rPr>
          <w:rFonts w:cs="Times New Roman"/>
        </w:rPr>
        <w:t xml:space="preserve">by </w:t>
      </w:r>
      <w:r w:rsidR="004B2068">
        <w:rPr>
          <w:rFonts w:cs="Times New Roman"/>
        </w:rPr>
        <w:t>an anti</w:t>
      </w:r>
      <w:r w:rsidR="00BF79FD">
        <w:rPr>
          <w:rFonts w:cs="Times New Roman"/>
        </w:rPr>
        <w:t>-</w:t>
      </w:r>
      <w:r w:rsidR="004B2068">
        <w:rPr>
          <w:rFonts w:cs="Times New Roman"/>
        </w:rPr>
        <w:t>aliasing filter</w:t>
      </w:r>
      <w:r w:rsidR="001E0860">
        <w:rPr>
          <w:rFonts w:cs="Times New Roman"/>
        </w:rPr>
        <w:t xml:space="preserve"> at gNB of victim</w:t>
      </w:r>
      <w:r w:rsidR="004B2068">
        <w:rPr>
          <w:rFonts w:cs="Times New Roman"/>
        </w:rPr>
        <w:t xml:space="preserve">. </w:t>
      </w:r>
      <w:r w:rsidR="005178D6">
        <w:rPr>
          <w:rFonts w:cs="Times New Roman"/>
        </w:rPr>
        <w:t>But</w:t>
      </w:r>
      <w:r w:rsidR="001E0860">
        <w:rPr>
          <w:rFonts w:cs="Times New Roman"/>
        </w:rPr>
        <w:t xml:space="preserve"> </w:t>
      </w:r>
      <w:r w:rsidR="004B2068">
        <w:rPr>
          <w:rFonts w:cs="Times New Roman"/>
        </w:rPr>
        <w:t xml:space="preserve">there </w:t>
      </w:r>
      <w:proofErr w:type="gramStart"/>
      <w:r w:rsidR="004B2068">
        <w:rPr>
          <w:rFonts w:cs="Times New Roman"/>
        </w:rPr>
        <w:t>is</w:t>
      </w:r>
      <w:proofErr w:type="gramEnd"/>
      <w:r w:rsidR="004B2068">
        <w:rPr>
          <w:rFonts w:cs="Times New Roman"/>
        </w:rPr>
        <w:t xml:space="preserve"> still residual interferences on UL </w:t>
      </w:r>
      <w:r w:rsidR="0097443A">
        <w:rPr>
          <w:rFonts w:cs="Times New Roman"/>
        </w:rPr>
        <w:t>subband</w:t>
      </w:r>
      <w:r w:rsidR="004B2068">
        <w:rPr>
          <w:rFonts w:cs="Times New Roman"/>
        </w:rPr>
        <w:t xml:space="preserve"> after downlink sampling, as shown in Fig. 5.</w:t>
      </w:r>
      <w:r w:rsidR="0015379C">
        <w:rPr>
          <w:rFonts w:cs="Times New Roman"/>
        </w:rPr>
        <w:t xml:space="preserve"> Considering that filtering and down sampling are linear operation</w:t>
      </w:r>
      <w:r w:rsidR="000C4DE1">
        <w:rPr>
          <w:rFonts w:cs="Times New Roman" w:hint="eastAsia"/>
        </w:rPr>
        <w:t>,</w:t>
      </w:r>
      <w:r w:rsidR="0015379C">
        <w:rPr>
          <w:rFonts w:cs="Times New Roman"/>
        </w:rPr>
        <w:t xml:space="preserve"> it should </w:t>
      </w:r>
      <w:r w:rsidR="000C4DE1">
        <w:rPr>
          <w:rFonts w:cs="Times New Roman"/>
        </w:rPr>
        <w:t xml:space="preserve">not </w:t>
      </w:r>
      <w:r w:rsidR="0015379C">
        <w:rPr>
          <w:rFonts w:cs="Times New Roman"/>
        </w:rPr>
        <w:t>be modeled as white Gaussian noise.</w:t>
      </w:r>
      <w:r w:rsidR="000C4DE1">
        <w:rPr>
          <w:rFonts w:cs="Times New Roman"/>
        </w:rPr>
        <w:t xml:space="preserve"> The modelling</w:t>
      </w:r>
      <w:r w:rsidR="005178D6">
        <w:rPr>
          <w:rFonts w:cs="Times New Roman"/>
        </w:rPr>
        <w:t xml:space="preserve"> procedure</w:t>
      </w:r>
      <w:r w:rsidR="000C4DE1">
        <w:rPr>
          <w:rFonts w:cs="Times New Roman"/>
        </w:rPr>
        <w:t xml:space="preserve"> </w:t>
      </w:r>
      <w:r w:rsidR="005178D6">
        <w:rPr>
          <w:rFonts w:cs="Times New Roman"/>
        </w:rPr>
        <w:t xml:space="preserve">is </w:t>
      </w:r>
      <w:r w:rsidR="00FB3A7C">
        <w:rPr>
          <w:rFonts w:cs="Times New Roman"/>
        </w:rPr>
        <w:t>listed</w:t>
      </w:r>
      <w:r w:rsidR="005178D6">
        <w:rPr>
          <w:rFonts w:cs="Times New Roman"/>
        </w:rPr>
        <w:t xml:space="preserve"> as following</w:t>
      </w:r>
      <w:r w:rsidR="000C4DE1">
        <w:rPr>
          <w:rFonts w:cs="Times New Roman"/>
        </w:rPr>
        <w:t xml:space="preserve"> in detail.</w:t>
      </w:r>
    </w:p>
    <w:p w14:paraId="2AE578FB" w14:textId="2A7ECEB2" w:rsidR="000378AF" w:rsidRPr="00FC656F" w:rsidRDefault="000378AF" w:rsidP="00647CF2">
      <w:pPr>
        <w:spacing w:before="93"/>
        <w:rPr>
          <w:rFonts w:cs="Times New Roman"/>
        </w:rPr>
      </w:pPr>
      <w:r w:rsidRPr="00FC656F">
        <w:rPr>
          <w:rFonts w:cs="Times New Roman"/>
        </w:rPr>
        <w:t>The</w:t>
      </w:r>
      <w:r w:rsidR="00056785">
        <w:rPr>
          <w:rFonts w:cs="Times New Roman"/>
        </w:rPr>
        <w:t xml:space="preserve"> inter-site gNB-gNB</w:t>
      </w:r>
      <w:r w:rsidR="007759D6" w:rsidRPr="007759D6">
        <w:rPr>
          <w:rFonts w:cs="Times New Roman"/>
        </w:rPr>
        <w:t xml:space="preserve"> </w:t>
      </w:r>
      <w:r w:rsidR="007759D6">
        <w:rPr>
          <w:rFonts w:cs="Times New Roman"/>
        </w:rPr>
        <w:t>co-channel intra</w:t>
      </w:r>
      <w:r w:rsidR="007759D6" w:rsidRPr="00FC656F">
        <w:rPr>
          <w:rFonts w:cs="Times New Roman"/>
        </w:rPr>
        <w:t xml:space="preserve">-subband </w:t>
      </w:r>
      <w:r w:rsidR="007759D6">
        <w:rPr>
          <w:rFonts w:cs="Times New Roman"/>
        </w:rPr>
        <w:t>CLI</w:t>
      </w:r>
      <w:r w:rsidR="003E47D6" w:rsidRPr="00FC656F">
        <w:rPr>
          <w:rFonts w:cs="Times New Roman"/>
        </w:rPr>
        <w:t xml:space="preserve"> across all</w:t>
      </w:r>
      <w:r w:rsidR="00F133CE" w:rsidRPr="00FC656F">
        <w:rPr>
          <w:rFonts w:cs="Times New Roman"/>
        </w:rPr>
        <w:t xml:space="preserve"> </w:t>
      </w:r>
      <w:r w:rsidR="00D753E6">
        <w:rPr>
          <w:rFonts w:cs="Times New Roman"/>
        </w:rPr>
        <w:t>Rx chain</w:t>
      </w:r>
      <w:r w:rsidR="003E47D6" w:rsidRPr="00FC656F">
        <w:rPr>
          <w:rFonts w:cs="Times New Roman"/>
        </w:rPr>
        <w:t>s</w:t>
      </w:r>
      <w:r w:rsidR="00F133CE" w:rsidRPr="00FC656F">
        <w:rPr>
          <w:rFonts w:cs="Times New Roman"/>
        </w:rPr>
        <w:t xml:space="preserve"> at </w:t>
      </w:r>
      <w:r w:rsidR="00B64EF0" w:rsidRPr="00FC656F">
        <w:rPr>
          <w:rFonts w:cs="Times New Roman"/>
        </w:rPr>
        <w:t>D</w:t>
      </w:r>
      <w:r w:rsidR="0002588C" w:rsidRPr="00FC656F">
        <w:rPr>
          <w:rFonts w:cs="Times New Roman"/>
        </w:rPr>
        <w:t xml:space="preserve">L frequency unit </w:t>
      </w:r>
      <m:oMath>
        <m:r>
          <w:rPr>
            <w:rFonts w:ascii="Cambria Math" w:hAnsi="Cambria Math" w:cs="Times New Roman"/>
          </w:rPr>
          <m:t>m</m:t>
        </m:r>
      </m:oMath>
      <w:r w:rsidR="00F133CE" w:rsidRPr="00FC656F">
        <w:rPr>
          <w:rFonts w:cs="Times New Roman"/>
        </w:rPr>
        <w:t xml:space="preserve"> at</w:t>
      </w:r>
      <w:r w:rsidR="000D29CF">
        <w:rPr>
          <w:rFonts w:cs="Times New Roman"/>
        </w:rPr>
        <w:t xml:space="preserve"> a</w:t>
      </w:r>
      <w:r w:rsidR="00F133CE" w:rsidRPr="00FC656F">
        <w:rPr>
          <w:rFonts w:cs="Times New Roman"/>
        </w:rPr>
        <w:t xml:space="preserve"> </w:t>
      </w:r>
      <w:r w:rsidR="00B64EF0" w:rsidRPr="00FC656F">
        <w:rPr>
          <w:rFonts w:cs="Times New Roman"/>
        </w:rPr>
        <w:t xml:space="preserve">gNB </w:t>
      </w:r>
      <w:r w:rsidR="000D29CF">
        <w:rPr>
          <w:rFonts w:cs="Times New Roman"/>
        </w:rPr>
        <w:t xml:space="preserve">of victim </w:t>
      </w:r>
      <w:r w:rsidR="0002588C" w:rsidRPr="00FC656F">
        <w:rPr>
          <w:rFonts w:cs="Times New Roman"/>
        </w:rPr>
        <w:t>can be modelled as</w:t>
      </w:r>
    </w:p>
    <w:p w14:paraId="7533DB05" w14:textId="561FCA4D" w:rsidR="003E47D6" w:rsidRPr="00FC656F" w:rsidRDefault="00B45168" w:rsidP="003E47D6">
      <w:pPr>
        <w:spacing w:before="93"/>
        <w:rPr>
          <w:rFonts w:cs="Times New Roman"/>
        </w:rPr>
      </w:pPr>
      <m:oMathPara>
        <m:oMath>
          <m:sSup>
            <m:sSupPr>
              <m:ctrlPr>
                <w:rPr>
                  <w:rFonts w:ascii="Cambria Math" w:hAnsi="Cambria Math" w:cs="Times New Roman"/>
                  <w:i/>
                </w:rPr>
              </m:ctrlPr>
            </m:sSupPr>
            <m:e>
              <m:r>
                <m:rPr>
                  <m:sty m:val="b"/>
                </m:rP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m</m:t>
                  </m:r>
                </m:e>
              </m:d>
            </m:sup>
          </m:s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
            </m:rPr>
            <w:rPr>
              <w:rFonts w:ascii="Cambria Math" w:hAnsi="Cambria Math" w:cs="Times New Roman"/>
            </w:rPr>
            <m:t>,</m:t>
          </m:r>
        </m:oMath>
      </m:oMathPara>
    </w:p>
    <w:p w14:paraId="0028E616" w14:textId="4297BD65" w:rsidR="0002588C" w:rsidRPr="00FC656F" w:rsidRDefault="00515421" w:rsidP="00647CF2">
      <w:pPr>
        <w:spacing w:before="93"/>
        <w:rPr>
          <w:rFonts w:cs="Times New Roman"/>
        </w:rPr>
      </w:pPr>
      <w:r w:rsidRPr="00FC656F">
        <w:rPr>
          <w:rFonts w:cs="Times New Roman"/>
        </w:rPr>
        <w:t>where</w:t>
      </w:r>
      <w:r w:rsidR="004C183E" w:rsidRPr="00FC656F">
        <w:rPr>
          <w:rFonts w:cs="Times New Roman"/>
        </w:rPr>
        <w:t>,</w:t>
      </w:r>
    </w:p>
    <w:p w14:paraId="4F6CF211" w14:textId="7062DDE6" w:rsidR="00ED57D6" w:rsidRPr="00FC656F" w:rsidRDefault="00B45168" w:rsidP="00053A5F">
      <w:pPr>
        <w:pStyle w:val="ListParagraph"/>
        <w:numPr>
          <w:ilvl w:val="0"/>
          <w:numId w:val="17"/>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oMath>
      <w:r w:rsidR="00517713" w:rsidRPr="00FC656F">
        <w:rPr>
          <w:rFonts w:cs="Times New Roman"/>
        </w:rPr>
        <w:t xml:space="preserve"> </w:t>
      </w:r>
      <w:r w:rsidR="00515421" w:rsidRPr="00FC656F">
        <w:rPr>
          <w:rFonts w:cs="Times New Roman"/>
        </w:rPr>
        <w:t xml:space="preserve">is the channel between </w:t>
      </w:r>
      <w:r w:rsidR="00EE5DC6">
        <w:rPr>
          <w:rFonts w:cs="Times New Roman"/>
        </w:rPr>
        <w:t>a</w:t>
      </w:r>
      <w:r w:rsidR="00515421" w:rsidRPr="00FC656F">
        <w:rPr>
          <w:rFonts w:cs="Times New Roman"/>
        </w:rPr>
        <w:t xml:space="preserve"> </w:t>
      </w:r>
      <w:r w:rsidR="008C1E42" w:rsidRPr="00FC656F">
        <w:rPr>
          <w:rFonts w:cs="Times New Roman"/>
        </w:rPr>
        <w:t xml:space="preserve">gNB </w:t>
      </w:r>
      <w:r w:rsidR="00EE5DC6">
        <w:rPr>
          <w:rFonts w:cs="Times New Roman"/>
        </w:rPr>
        <w:t>of aggressor</w:t>
      </w:r>
      <w:r w:rsidR="00515421" w:rsidRPr="00FC656F">
        <w:rPr>
          <w:rFonts w:cs="Times New Roman"/>
        </w:rPr>
        <w:t xml:space="preserve"> and </w:t>
      </w:r>
      <w:r w:rsidR="00EE5DC6">
        <w:rPr>
          <w:rFonts w:cs="Times New Roman"/>
        </w:rPr>
        <w:t xml:space="preserve">the </w:t>
      </w:r>
      <w:r w:rsidR="006A636B" w:rsidRPr="00FC656F">
        <w:rPr>
          <w:rFonts w:cs="Times New Roman"/>
        </w:rPr>
        <w:t>gNB</w:t>
      </w:r>
      <w:r w:rsidR="008C1E42" w:rsidRPr="00FC656F">
        <w:rPr>
          <w:rFonts w:cs="Times New Roman"/>
        </w:rPr>
        <w:t xml:space="preserve"> </w:t>
      </w:r>
      <w:r w:rsidR="00EE5DC6">
        <w:rPr>
          <w:rFonts w:cs="Times New Roman"/>
        </w:rPr>
        <w:t>of victim</w:t>
      </w:r>
      <w:r w:rsidR="008C1E42" w:rsidRPr="00FC656F">
        <w:rPr>
          <w:rFonts w:cs="Times New Roman"/>
        </w:rPr>
        <w:t xml:space="preserve"> at D</w:t>
      </w:r>
      <w:r w:rsidR="00515421" w:rsidRPr="00FC656F">
        <w:rPr>
          <w:rFonts w:cs="Times New Roman"/>
        </w:rPr>
        <w:t xml:space="preserve">L frequency unit </w:t>
      </w:r>
      <m:oMath>
        <m:r>
          <w:rPr>
            <w:rFonts w:ascii="Cambria Math" w:hAnsi="Cambria Math" w:cs="Times New Roman"/>
          </w:rPr>
          <m:t>m</m:t>
        </m:r>
      </m:oMath>
      <w:r w:rsidR="00EC7211">
        <w:rPr>
          <w:rFonts w:cs="Times New Roman"/>
        </w:rPr>
        <w:t>,</w:t>
      </w:r>
    </w:p>
    <w:p w14:paraId="4DD9810D" w14:textId="55B6374A" w:rsidR="00C81549" w:rsidRPr="00FC656F" w:rsidRDefault="00B45168" w:rsidP="00053A5F">
      <w:pPr>
        <w:pStyle w:val="ListParagraph"/>
        <w:numPr>
          <w:ilvl w:val="0"/>
          <w:numId w:val="17"/>
        </w:numPr>
        <w:spacing w:before="93"/>
        <w:ind w:firstLineChars="0"/>
        <w:rPr>
          <w:rFonts w:cs="Times New Roman"/>
        </w:rPr>
      </w:pPr>
      <m:oMath>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oMath>
      <w:r w:rsidR="003F5A73" w:rsidRPr="00FC656F">
        <w:rPr>
          <w:rFonts w:cs="Times New Roman"/>
        </w:rPr>
        <w:t xml:space="preserve"> is the precoder</w:t>
      </w:r>
      <w:r w:rsidR="00AB7682" w:rsidRPr="00FC656F">
        <w:rPr>
          <w:rFonts w:cs="Times New Roman"/>
        </w:rPr>
        <w:t xml:space="preserve"> </w:t>
      </w:r>
      <w:r w:rsidR="007F1C9F" w:rsidRPr="00FC656F">
        <w:rPr>
          <w:rFonts w:cs="Times New Roman"/>
        </w:rPr>
        <w:t>at D</w:t>
      </w:r>
      <w:r w:rsidR="003F5A73" w:rsidRPr="00FC656F">
        <w:rPr>
          <w:rFonts w:cs="Times New Roman"/>
        </w:rPr>
        <w:t xml:space="preserve">L frequency unit </w:t>
      </w:r>
      <m:oMath>
        <m:r>
          <w:rPr>
            <w:rFonts w:ascii="Cambria Math" w:hAnsi="Cambria Math" w:cs="Times New Roman"/>
          </w:rPr>
          <m:t>m</m:t>
        </m:r>
      </m:oMath>
      <w:r w:rsidR="007F1C9F" w:rsidRPr="00FC656F">
        <w:rPr>
          <w:rFonts w:cs="Times New Roman"/>
        </w:rPr>
        <w:t xml:space="preserve"> at </w:t>
      </w:r>
      <w:r w:rsidR="00814022">
        <w:rPr>
          <w:rFonts w:cs="Times New Roman"/>
        </w:rPr>
        <w:t xml:space="preserve">the </w:t>
      </w:r>
      <w:r w:rsidR="007F1C9F" w:rsidRPr="00FC656F">
        <w:rPr>
          <w:rFonts w:cs="Times New Roman"/>
        </w:rPr>
        <w:t xml:space="preserve">gNB </w:t>
      </w:r>
      <w:r w:rsidR="00814022">
        <w:rPr>
          <w:rFonts w:cs="Times New Roman"/>
        </w:rPr>
        <w:t>of aggressor</w:t>
      </w:r>
      <w:r w:rsidR="00EC7211">
        <w:rPr>
          <w:rFonts w:cs="Times New Roman"/>
        </w:rPr>
        <w:t>,</w:t>
      </w:r>
      <w:r w:rsidR="00D3224F">
        <w:rPr>
          <w:rFonts w:cs="Times New Roman"/>
        </w:rPr>
        <w:t xml:space="preserve"> where </w:t>
      </w:r>
      <m:oMath>
        <m:sSub>
          <m:sSubPr>
            <m:ctrlPr>
              <w:rPr>
                <w:rFonts w:ascii="Cambria Math" w:hAnsi="Cambria Math" w:cs="Times New Roman"/>
                <w:b/>
              </w:rPr>
            </m:ctrlPr>
          </m:sSubPr>
          <m:e>
            <m:d>
              <m:dPr>
                <m:begChr m:val="‖"/>
                <m:endChr m:val="‖"/>
                <m:ctrlPr>
                  <w:rPr>
                    <w:rFonts w:ascii="Cambria Math" w:hAnsi="Cambria Math" w:cs="Times New Roman"/>
                    <w:b/>
                  </w:rPr>
                </m:ctrlPr>
              </m:dPr>
              <m:e>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b>
            <m:r>
              <w:rPr>
                <w:rFonts w:ascii="Cambria Math" w:hAnsi="Cambria Math" w:cs="Times New Roman"/>
              </w:rPr>
              <m:t>F</m:t>
            </m:r>
          </m:sub>
        </m:sSub>
        <m:r>
          <m:rPr>
            <m:sty m:val="b"/>
          </m:rPr>
          <w:rPr>
            <w:rFonts w:ascii="Cambria Math" w:hAnsi="Cambria Math" w:cs="Times New Roman"/>
          </w:rPr>
          <m:t>=</m:t>
        </m:r>
        <m:r>
          <m:rPr>
            <m:sty m:val="p"/>
          </m:rPr>
          <w:rPr>
            <w:rFonts w:ascii="Cambria Math" w:hAnsi="Cambria Math" w:cs="Times New Roman"/>
          </w:rPr>
          <m:t>1</m:t>
        </m:r>
      </m:oMath>
      <w:r w:rsidR="00E07BE1">
        <w:rPr>
          <w:rFonts w:cs="Times New Roman" w:hint="eastAsia"/>
        </w:rPr>
        <w:t>,</w:t>
      </w:r>
    </w:p>
    <w:p w14:paraId="0F59A9D5" w14:textId="052A1690" w:rsidR="003F5A73" w:rsidRPr="00FC656F" w:rsidRDefault="00B45168" w:rsidP="00053A5F">
      <w:pPr>
        <w:pStyle w:val="ListParagraph"/>
        <w:numPr>
          <w:ilvl w:val="0"/>
          <w:numId w:val="17"/>
        </w:numPr>
        <w:spacing w:before="93"/>
        <w:ind w:firstLineChars="0"/>
        <w:rPr>
          <w:rFonts w:cs="Times New Roman"/>
        </w:rPr>
      </w:pPr>
      <m:oMath>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oMath>
      <w:r w:rsidR="003F5A73" w:rsidRPr="00FC656F">
        <w:rPr>
          <w:rFonts w:cs="Times New Roman"/>
        </w:rPr>
        <w:t xml:space="preserve"> is</w:t>
      </w:r>
      <w:r w:rsidR="00AE47F5" w:rsidRPr="00FC656F">
        <w:rPr>
          <w:rFonts w:cs="Times New Roman"/>
        </w:rPr>
        <w:t xml:space="preserve"> the</w:t>
      </w:r>
      <w:r w:rsidR="003F5A73" w:rsidRPr="00FC656F">
        <w:rPr>
          <w:rFonts w:cs="Times New Roman"/>
        </w:rPr>
        <w:t xml:space="preserve"> symbol</w:t>
      </w:r>
      <w:r w:rsidR="00275403" w:rsidRPr="00FC656F">
        <w:rPr>
          <w:rFonts w:cs="Times New Roman"/>
        </w:rPr>
        <w:t xml:space="preserve"> transmitted</w:t>
      </w:r>
      <w:r w:rsidR="00E96A96" w:rsidRPr="00FC656F">
        <w:rPr>
          <w:rFonts w:cs="Times New Roman"/>
        </w:rPr>
        <w:t xml:space="preserve"> at D</w:t>
      </w:r>
      <w:r w:rsidR="003F5A73" w:rsidRPr="00FC656F">
        <w:rPr>
          <w:rFonts w:cs="Times New Roman"/>
        </w:rPr>
        <w:t xml:space="preserve">L frequency unit </w:t>
      </w:r>
      <m:oMath>
        <m:r>
          <w:rPr>
            <w:rFonts w:ascii="Cambria Math" w:hAnsi="Cambria Math" w:cs="Times New Roman"/>
          </w:rPr>
          <m:t>m</m:t>
        </m:r>
      </m:oMath>
      <w:r w:rsidR="00E96A96" w:rsidRPr="00FC656F">
        <w:rPr>
          <w:rFonts w:cs="Times New Roman"/>
        </w:rPr>
        <w:t xml:space="preserve"> at </w:t>
      </w:r>
      <w:r w:rsidR="00814022">
        <w:rPr>
          <w:rFonts w:cs="Times New Roman"/>
        </w:rPr>
        <w:t xml:space="preserve">the </w:t>
      </w:r>
      <w:r w:rsidR="00E96A96" w:rsidRPr="00FC656F">
        <w:rPr>
          <w:rFonts w:cs="Times New Roman"/>
        </w:rPr>
        <w:t xml:space="preserve">gNB </w:t>
      </w:r>
      <w:r w:rsidR="00814022">
        <w:rPr>
          <w:rFonts w:cs="Times New Roman"/>
        </w:rPr>
        <w:t xml:space="preserve">of </w:t>
      </w:r>
      <w:proofErr w:type="gramStart"/>
      <w:r w:rsidR="00814022">
        <w:rPr>
          <w:rFonts w:cs="Times New Roman"/>
        </w:rPr>
        <w:t>aggressor</w:t>
      </w:r>
      <w:r w:rsidR="00EC7211">
        <w:rPr>
          <w:rFonts w:cs="Times New Roman"/>
        </w:rPr>
        <w:t>.</w:t>
      </w:r>
      <w:proofErr w:type="gramEnd"/>
    </w:p>
    <w:p w14:paraId="48EE994C" w14:textId="33624A74" w:rsidR="00D05744" w:rsidRPr="00FC656F" w:rsidRDefault="0088403E" w:rsidP="00D05744">
      <w:pPr>
        <w:spacing w:before="93"/>
        <w:rPr>
          <w:rFonts w:cs="Times New Roman"/>
        </w:rPr>
      </w:pPr>
      <w:r>
        <w:rPr>
          <w:rFonts w:cs="Times New Roman"/>
        </w:rPr>
        <w:t xml:space="preserve">Further </w:t>
      </w:r>
      <w:r w:rsidR="00102912">
        <w:rPr>
          <w:rFonts w:cs="Times New Roman"/>
        </w:rPr>
        <w:t>introduce</w:t>
      </w:r>
      <w:r w:rsidR="00102912" w:rsidDel="007452C3">
        <w:rPr>
          <w:rFonts w:cs="Times New Roman"/>
        </w:rPr>
        <w:t xml:space="preserve"> </w:t>
      </w:r>
      <w:r>
        <w:rPr>
          <w:rFonts w:cs="Times New Roman"/>
        </w:rPr>
        <w:t>a</w:t>
      </w:r>
      <w:r w:rsidR="002E0784" w:rsidRPr="00FC656F">
        <w:rPr>
          <w:rFonts w:cs="Times New Roman"/>
        </w:rPr>
        <w:t xml:space="preserve"> </w:t>
      </w:r>
      <w:r w:rsidR="00D05744" w:rsidRPr="00FC656F">
        <w:rPr>
          <w:rFonts w:cs="Times New Roman"/>
        </w:rPr>
        <w:t>co-channel inter-subband selectivity (ISS)</w:t>
      </w:r>
      <w:r w:rsidR="002A75CF" w:rsidRPr="00FC656F">
        <w:rPr>
          <w:rFonts w:cs="Times New Roman"/>
        </w:rPr>
        <w:t xml:space="preserve"> to represent the</w:t>
      </w:r>
      <w:r w:rsidR="00083BEA">
        <w:rPr>
          <w:rFonts w:cs="Times New Roman"/>
        </w:rPr>
        <w:t xml:space="preserve"> co-channel inter-subband</w:t>
      </w:r>
      <w:r w:rsidR="002A75CF" w:rsidRPr="00FC656F">
        <w:rPr>
          <w:rFonts w:cs="Times New Roman"/>
        </w:rPr>
        <w:t xml:space="preserve"> </w:t>
      </w:r>
      <w:r w:rsidR="0030579D">
        <w:rPr>
          <w:rFonts w:cs="Times New Roman"/>
        </w:rPr>
        <w:t>selectivity</w:t>
      </w:r>
      <w:r w:rsidR="00143F12">
        <w:rPr>
          <w:rFonts w:cs="Times New Roman"/>
        </w:rPr>
        <w:t xml:space="preserve"> </w:t>
      </w:r>
      <w:r w:rsidR="002A75CF" w:rsidRPr="00FC656F">
        <w:rPr>
          <w:rFonts w:cs="Times New Roman"/>
        </w:rPr>
        <w:t xml:space="preserve">capability </w:t>
      </w:r>
      <w:r w:rsidR="00930B45" w:rsidRPr="00FC656F">
        <w:rPr>
          <w:rFonts w:cs="Times New Roman"/>
        </w:rPr>
        <w:t xml:space="preserve">at </w:t>
      </w:r>
      <w:r w:rsidR="00E10D39">
        <w:rPr>
          <w:rFonts w:cs="Times New Roman"/>
        </w:rPr>
        <w:t>gNB</w:t>
      </w:r>
      <w:r w:rsidR="00930B45" w:rsidRPr="00FC656F">
        <w:rPr>
          <w:rFonts w:cs="Times New Roman"/>
        </w:rPr>
        <w:t xml:space="preserve"> of victim</w:t>
      </w:r>
      <w:r w:rsidR="002A75CF" w:rsidRPr="00FC656F">
        <w:rPr>
          <w:rFonts w:cs="Times New Roman"/>
        </w:rPr>
        <w:t xml:space="preserve">. The ISS, denoted as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00D05744" w:rsidRPr="00FC656F">
        <w:rPr>
          <w:rFonts w:cs="Times New Roman"/>
        </w:rPr>
        <w:t>, can be defined as the ratio of the</w:t>
      </w:r>
      <w:r w:rsidR="00D243E7">
        <w:rPr>
          <w:rFonts w:cs="Times New Roman"/>
        </w:rPr>
        <w:t xml:space="preserve"> receive</w:t>
      </w:r>
      <w:r w:rsidR="00D05744" w:rsidRPr="00FC656F">
        <w:rPr>
          <w:rFonts w:cs="Times New Roman"/>
        </w:rPr>
        <w:t xml:space="preserve"> power </w:t>
      </w:r>
      <w:r w:rsidR="00425BD9">
        <w:rPr>
          <w:rFonts w:cs="Times New Roman"/>
        </w:rPr>
        <w:t>centered on</w:t>
      </w:r>
      <w:r w:rsidR="00D05744" w:rsidRPr="00FC656F">
        <w:rPr>
          <w:rFonts w:cs="Times New Roman"/>
        </w:rPr>
        <w:t xml:space="preserve"> </w:t>
      </w:r>
      <w:r w:rsidR="00425BD9">
        <w:rPr>
          <w:rFonts w:cs="Times New Roman"/>
        </w:rPr>
        <w:t>allocated</w:t>
      </w:r>
      <w:r w:rsidR="00D05744" w:rsidRPr="00FC656F">
        <w:rPr>
          <w:rFonts w:cs="Times New Roman"/>
        </w:rPr>
        <w:t xml:space="preserve"> frequency unit </w:t>
      </w:r>
      <m:oMath>
        <m:r>
          <w:rPr>
            <w:rFonts w:ascii="Cambria Math" w:hAnsi="Cambria Math" w:cs="Times New Roman"/>
          </w:rPr>
          <m:t>m</m:t>
        </m:r>
      </m:oMath>
      <w:r w:rsidR="00D05744" w:rsidRPr="00FC656F">
        <w:rPr>
          <w:rFonts w:cs="Times New Roman"/>
        </w:rPr>
        <w:t xml:space="preserve"> in a SBFD carrier to the </w:t>
      </w:r>
      <w:r w:rsidR="008C3486" w:rsidRPr="00FC656F">
        <w:rPr>
          <w:rFonts w:cs="Times New Roman"/>
        </w:rPr>
        <w:t>residual power</w:t>
      </w:r>
      <w:r w:rsidR="009E7788">
        <w:rPr>
          <w:rFonts w:cs="Times New Roman"/>
        </w:rPr>
        <w:t xml:space="preserve"> suppressed by receiver selectivity</w:t>
      </w:r>
      <w:r w:rsidR="00D05744" w:rsidRPr="00FC656F">
        <w:rPr>
          <w:rFonts w:cs="Times New Roman"/>
        </w:rPr>
        <w:t xml:space="preserve"> </w:t>
      </w:r>
      <w:r w:rsidR="00425BD9">
        <w:rPr>
          <w:rFonts w:cs="Times New Roman"/>
        </w:rPr>
        <w:t>centered on</w:t>
      </w:r>
      <w:r w:rsidR="00D05744" w:rsidRPr="00FC656F">
        <w:rPr>
          <w:rFonts w:cs="Times New Roman"/>
        </w:rPr>
        <w:t xml:space="preserve"> </w:t>
      </w:r>
      <w:r w:rsidR="00425BD9">
        <w:rPr>
          <w:rFonts w:cs="Times New Roman"/>
        </w:rPr>
        <w:t xml:space="preserve">non-allocated </w:t>
      </w:r>
      <w:r w:rsidR="00D05744" w:rsidRPr="00FC656F">
        <w:rPr>
          <w:rFonts w:cs="Times New Roman"/>
        </w:rPr>
        <w:t xml:space="preserve">frequency unit </w:t>
      </w:r>
      <m:oMath>
        <m:r>
          <w:rPr>
            <w:rFonts w:ascii="Cambria Math" w:hAnsi="Cambria Math" w:cs="Times New Roman"/>
          </w:rPr>
          <m:t>n</m:t>
        </m:r>
      </m:oMath>
      <w:r w:rsidR="00D05744" w:rsidRPr="00FC656F">
        <w:rPr>
          <w:rFonts w:cs="Times New Roman"/>
        </w:rPr>
        <w:t xml:space="preserve"> in the same SBFD carrier.</w:t>
      </w:r>
      <w:r w:rsidR="00F1191C">
        <w:rPr>
          <w:rFonts w:cs="Times New Roman"/>
        </w:rPr>
        <w:t xml:space="preserve"> </w:t>
      </w:r>
      <w:r w:rsidR="00D05744" w:rsidRPr="00FC656F">
        <w:rPr>
          <w:rFonts w:cs="Times New Roman"/>
        </w:rPr>
        <w:t>Using</w:t>
      </w:r>
      <w:r w:rsidR="002D3FEC">
        <w:rPr>
          <w:rFonts w:cs="Times New Roman"/>
        </w:rPr>
        <w:t xml:space="preserve"> the</w:t>
      </w:r>
      <w:r w:rsidR="00D05744" w:rsidRPr="00FC656F">
        <w:rPr>
          <w:rFonts w:cs="Times New Roman"/>
        </w:rPr>
        <w:t xml:space="preserve"> </w:t>
      </w:r>
      <w:r w:rsidR="002A75CF" w:rsidRPr="00FC656F">
        <w:rPr>
          <w:rFonts w:cs="Times New Roman"/>
        </w:rPr>
        <w:t>ISS</w:t>
      </w:r>
      <w:r w:rsidR="00D05744" w:rsidRPr="00FC656F">
        <w:rPr>
          <w:rFonts w:cs="Times New Roman"/>
        </w:rPr>
        <w:t xml:space="preserve">, </w:t>
      </w:r>
      <w:r w:rsidR="0038007C">
        <w:rPr>
          <w:rFonts w:cs="Times New Roman"/>
        </w:rPr>
        <w:t xml:space="preserve">the second part of </w:t>
      </w:r>
      <w:r w:rsidR="00425BD9">
        <w:rPr>
          <w:rFonts w:cs="Times New Roman"/>
        </w:rPr>
        <w:t xml:space="preserve">inter-site gNB-gNB </w:t>
      </w:r>
      <w:r w:rsidR="0038007C">
        <w:rPr>
          <w:rFonts w:cs="Times New Roman"/>
        </w:rPr>
        <w:t xml:space="preserve">co-channel inter-subband CLI </w:t>
      </w:r>
      <w:r w:rsidR="00C45BDF" w:rsidRPr="00FC656F">
        <w:rPr>
          <w:rFonts w:cs="Times New Roman"/>
        </w:rPr>
        <w:t>across all</w:t>
      </w:r>
      <w:r w:rsidR="00D05744" w:rsidRPr="00FC656F">
        <w:rPr>
          <w:rFonts w:cs="Times New Roman"/>
        </w:rPr>
        <w:t xml:space="preserve"> </w:t>
      </w:r>
      <w:r w:rsidR="00D753E6">
        <w:rPr>
          <w:rFonts w:cs="Times New Roman"/>
        </w:rPr>
        <w:t>Rx chain</w:t>
      </w:r>
      <w:r w:rsidR="00C45BDF" w:rsidRPr="00FC656F">
        <w:rPr>
          <w:rFonts w:cs="Times New Roman"/>
        </w:rPr>
        <w:t>s</w:t>
      </w:r>
      <w:r w:rsidR="00D05744" w:rsidRPr="00FC656F">
        <w:rPr>
          <w:rFonts w:cs="Times New Roman"/>
        </w:rPr>
        <w:t xml:space="preserve"> at UL frequency unit </w:t>
      </w:r>
      <m:oMath>
        <m:r>
          <w:rPr>
            <w:rFonts w:ascii="Cambria Math" w:hAnsi="Cambria Math" w:cs="Times New Roman"/>
          </w:rPr>
          <m:t>n</m:t>
        </m:r>
      </m:oMath>
      <w:r w:rsidR="00D05744" w:rsidRPr="00FC656F">
        <w:rPr>
          <w:rFonts w:cs="Times New Roman"/>
        </w:rPr>
        <w:t xml:space="preserve"> at </w:t>
      </w:r>
      <w:r w:rsidR="00F348A6">
        <w:rPr>
          <w:rFonts w:cs="Times New Roman"/>
        </w:rPr>
        <w:t xml:space="preserve">the </w:t>
      </w:r>
      <w:r w:rsidR="00E34D5D">
        <w:rPr>
          <w:rFonts w:cs="Times New Roman"/>
        </w:rPr>
        <w:t xml:space="preserve">gNB </w:t>
      </w:r>
      <w:r w:rsidR="00F348A6">
        <w:rPr>
          <w:rFonts w:cs="Times New Roman"/>
        </w:rPr>
        <w:t>of victim</w:t>
      </w:r>
      <w:r w:rsidR="002A75CF" w:rsidRPr="00FC656F">
        <w:rPr>
          <w:rFonts w:cs="Times New Roman"/>
        </w:rPr>
        <w:t xml:space="preserve"> </w:t>
      </w:r>
      <w:r w:rsidR="00D05744" w:rsidRPr="00FC656F">
        <w:rPr>
          <w:rFonts w:cs="Times New Roman"/>
        </w:rPr>
        <w:t>can be modelled as</w:t>
      </w:r>
    </w:p>
    <w:p w14:paraId="47C5D106" w14:textId="0ECCAE3B" w:rsidR="00B77007" w:rsidRDefault="00B45168" w:rsidP="009746BE">
      <w:pPr>
        <w:spacing w:before="93"/>
        <w:jc w:val="center"/>
        <w:rPr>
          <w:rFonts w:cs="Times New Roman"/>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num>
              <m:den>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e>
                    </m:d>
                  </m:e>
                  <m:sup>
                    <m:f>
                      <m:fPr>
                        <m:type m:val="lin"/>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up>
                </m:sSup>
              </m:den>
            </m:f>
          </m:e>
        </m:nary>
      </m:oMath>
      <w:r w:rsidR="00B77007">
        <w:rPr>
          <w:rFonts w:cs="Times New Roman"/>
        </w:rPr>
        <w:t>.</w:t>
      </w:r>
    </w:p>
    <w:p w14:paraId="51AAC45B" w14:textId="13A4575B" w:rsidR="00510AB7" w:rsidRPr="00FC656F" w:rsidRDefault="00FE52A9" w:rsidP="00510AB7">
      <w:pPr>
        <w:spacing w:before="93"/>
        <w:rPr>
          <w:rFonts w:cs="Times New Roman"/>
        </w:rPr>
      </w:pPr>
      <w:r>
        <w:rPr>
          <w:rFonts w:cs="Times New Roman"/>
        </w:rPr>
        <w:t xml:space="preserve">Therefore, </w:t>
      </w:r>
      <w:r w:rsidR="00A038FA" w:rsidRPr="00FC656F">
        <w:rPr>
          <w:rFonts w:cs="Times New Roman"/>
        </w:rPr>
        <w:t>t</w:t>
      </w:r>
      <w:r w:rsidR="00510AB7" w:rsidRPr="00FC656F">
        <w:rPr>
          <w:rFonts w:cs="Times New Roman"/>
        </w:rPr>
        <w:t>he</w:t>
      </w:r>
      <w:r w:rsidR="00DC2560">
        <w:rPr>
          <w:rFonts w:cs="Times New Roman"/>
        </w:rPr>
        <w:t xml:space="preserve"> corresponding</w:t>
      </w:r>
      <w:r w:rsidR="00E1062B">
        <w:rPr>
          <w:rFonts w:cs="Times New Roman"/>
        </w:rPr>
        <w:t xml:space="preserve"> </w:t>
      </w:r>
      <w:r w:rsidR="00DC2560">
        <w:rPr>
          <w:rFonts w:cs="Times New Roman"/>
        </w:rPr>
        <w:t>covariance</w:t>
      </w:r>
      <w:r w:rsidR="00E1062B">
        <w:rPr>
          <w:rFonts w:cs="Times New Roman"/>
        </w:rPr>
        <w:t xml:space="preserve"> </w:t>
      </w:r>
      <w:r w:rsidR="00E1062B">
        <w:rPr>
          <w:rFonts w:cs="Times New Roman" w:hint="eastAsia"/>
        </w:rPr>
        <w:t>matrix</w:t>
      </w:r>
      <w:r w:rsidR="00427F73">
        <w:rPr>
          <w:rFonts w:cs="Times New Roman"/>
        </w:rPr>
        <w:t xml:space="preserve"> can then be derived as</w:t>
      </w:r>
    </w:p>
    <w:p w14:paraId="381617F6" w14:textId="0E343A74" w:rsidR="00962BD0" w:rsidRDefault="00B45168" w:rsidP="009746BE">
      <w:pPr>
        <w:spacing w:before="93"/>
        <w:jc w:val="center"/>
        <w:rPr>
          <w:rFonts w:cs="Times New Roman"/>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den>
        </m:f>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den>
            </m:f>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p>
                <m:r>
                  <w:rPr>
                    <w:rFonts w:ascii="Cambria Math" w:hAnsi="Cambria Math" w:cs="Times New Roman"/>
                  </w:rPr>
                  <m:t>H</m:t>
                </m:r>
              </m:sup>
            </m:sSup>
          </m:e>
        </m:nary>
      </m:oMath>
      <w:r w:rsidR="009864A1">
        <w:rPr>
          <w:rFonts w:cs="Times New Roman" w:hint="eastAsia"/>
        </w:rPr>
        <w:t>,</w:t>
      </w:r>
    </w:p>
    <w:p w14:paraId="1CB68A20" w14:textId="0AA25879" w:rsidR="00120EEA" w:rsidRDefault="00962BD0" w:rsidP="00120EEA">
      <w:pPr>
        <w:spacing w:before="93"/>
        <w:rPr>
          <w:rFonts w:cs="Times New Roman"/>
        </w:rPr>
      </w:pPr>
      <w:r>
        <w:rPr>
          <w:rFonts w:cs="Times New Roman" w:hint="eastAsia"/>
        </w:rPr>
        <w:t>w</w:t>
      </w:r>
      <w:r>
        <w:rPr>
          <w:rFonts w:cs="Times New Roman"/>
        </w:rPr>
        <w:t>here</w:t>
      </w:r>
      <w:r w:rsidR="008011A5">
        <w:rPr>
          <w:rFonts w:cs="Times New Roman"/>
        </w:rPr>
        <w:t>,</w:t>
      </w:r>
    </w:p>
    <w:p w14:paraId="37C517C9" w14:textId="77777777" w:rsidR="00120EEA" w:rsidRDefault="00B45168" w:rsidP="00120EEA">
      <w:pPr>
        <w:pStyle w:val="ListParagraph"/>
        <w:numPr>
          <w:ilvl w:val="0"/>
          <w:numId w:val="117"/>
        </w:numPr>
        <w:spacing w:before="93"/>
        <w:ind w:firstLineChars="0"/>
        <w:rPr>
          <w:rFonts w:cs="Times New Roman"/>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120EEA" w:rsidRPr="00FC656F">
        <w:rPr>
          <w:rFonts w:cs="Times New Roman"/>
        </w:rPr>
        <w:t xml:space="preserve"> is the number of </w:t>
      </w:r>
      <w:r w:rsidR="00120EEA">
        <w:rPr>
          <w:rFonts w:cs="Times New Roman"/>
        </w:rPr>
        <w:t>Rx chain</w:t>
      </w:r>
      <w:r w:rsidR="00120EEA" w:rsidRPr="00FC656F">
        <w:rPr>
          <w:rFonts w:cs="Times New Roman"/>
        </w:rPr>
        <w:t>s</w:t>
      </w:r>
      <w:r w:rsidR="00120EEA">
        <w:rPr>
          <w:rFonts w:cs="Times New Roman"/>
        </w:rPr>
        <w:t xml:space="preserve"> at the gNB of victim,</w:t>
      </w:r>
    </w:p>
    <w:p w14:paraId="65C777C2" w14:textId="77777777" w:rsidR="00CA5883" w:rsidRPr="009746BE" w:rsidRDefault="00B45168" w:rsidP="009746BE">
      <w:pPr>
        <w:pStyle w:val="ListParagraph"/>
        <w:numPr>
          <w:ilvl w:val="0"/>
          <w:numId w:val="117"/>
        </w:numPr>
        <w:spacing w:before="93"/>
        <w:ind w:firstLineChars="0"/>
        <w:rPr>
          <w:rFonts w:cs="Times New Roman"/>
          <w:b/>
          <w:u w:val="single"/>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962BD0" w:rsidRPr="00344233">
        <w:rPr>
          <w:rFonts w:cs="Times New Roman"/>
        </w:rPr>
        <w:t xml:space="preserve"> is </w:t>
      </w:r>
      <w:r w:rsidR="00962BD0" w:rsidRPr="00E47C67">
        <w:rPr>
          <w:rFonts w:cs="Times New Roman"/>
        </w:rPr>
        <w:t xml:space="preserve">the </w:t>
      </w:r>
      <w:r w:rsidR="00962BD0" w:rsidRPr="00E76F8E">
        <w:rPr>
          <w:rFonts w:cs="Times New Roman"/>
        </w:rPr>
        <w:t xml:space="preserve">DL power transmitted </w:t>
      </w:r>
      <w:r w:rsidR="00962BD0" w:rsidRPr="00077063">
        <w:rPr>
          <w:rFonts w:cs="Times New Roman"/>
        </w:rPr>
        <w:t>across all Tx chain</w:t>
      </w:r>
      <w:r w:rsidR="00962BD0" w:rsidRPr="00AF233A">
        <w:rPr>
          <w:rFonts w:cs="Times New Roman"/>
        </w:rPr>
        <w:t xml:space="preserve">s at DL frequency unit </w:t>
      </w:r>
      <m:oMath>
        <m:r>
          <w:rPr>
            <w:rFonts w:ascii="Cambria Math" w:hAnsi="Cambria Math" w:cs="Times New Roman"/>
          </w:rPr>
          <m:t>m</m:t>
        </m:r>
      </m:oMath>
      <w:r w:rsidR="00962BD0" w:rsidRPr="00AF233A">
        <w:rPr>
          <w:rFonts w:cs="Times New Roman"/>
        </w:rPr>
        <w:t xml:space="preserve"> at the gNB of </w:t>
      </w:r>
      <w:proofErr w:type="gramStart"/>
      <w:r w:rsidR="00962BD0" w:rsidRPr="00AF233A">
        <w:rPr>
          <w:rFonts w:cs="Times New Roman"/>
        </w:rPr>
        <w:t>aggressor</w:t>
      </w:r>
      <w:r w:rsidR="00DF402E" w:rsidRPr="00AF233A">
        <w:rPr>
          <w:rFonts w:cs="Times New Roman"/>
        </w:rPr>
        <w:t>.</w:t>
      </w:r>
      <w:proofErr w:type="gramEnd"/>
    </w:p>
    <w:p w14:paraId="77B5B073" w14:textId="77777777" w:rsidR="00843BFC" w:rsidRPr="009746BE" w:rsidRDefault="00843BFC" w:rsidP="00077063">
      <w:pPr>
        <w:spacing w:before="93"/>
        <w:rPr>
          <w:rFonts w:cs="Times New Roman"/>
          <w:b/>
          <w:u w:val="single"/>
        </w:rPr>
      </w:pPr>
    </w:p>
    <w:p w14:paraId="22FF4B63" w14:textId="220FF80D" w:rsidR="00D62CC5" w:rsidRPr="00FC656F" w:rsidRDefault="009D0C84" w:rsidP="00053A5F">
      <w:pPr>
        <w:pStyle w:val="ListParagraph"/>
        <w:numPr>
          <w:ilvl w:val="0"/>
          <w:numId w:val="20"/>
        </w:numPr>
        <w:spacing w:before="93"/>
        <w:ind w:firstLineChars="0"/>
        <w:rPr>
          <w:rFonts w:cs="Times New Roman"/>
          <w:b/>
          <w:u w:val="single"/>
        </w:rPr>
      </w:pPr>
      <w:r>
        <w:rPr>
          <w:rFonts w:cs="Times New Roman"/>
          <w:b/>
          <w:u w:val="single"/>
        </w:rPr>
        <w:t>Composite</w:t>
      </w:r>
      <w:r w:rsidR="00D62CC5" w:rsidRPr="00FC656F">
        <w:rPr>
          <w:rFonts w:cs="Times New Roman"/>
          <w:b/>
          <w:u w:val="single"/>
        </w:rPr>
        <w:t xml:space="preserve"> </w:t>
      </w:r>
      <w:r w:rsidR="00593B0D">
        <w:rPr>
          <w:rFonts w:cs="Times New Roman"/>
          <w:b/>
          <w:u w:val="single"/>
        </w:rPr>
        <w:t>model</w:t>
      </w:r>
      <w:r w:rsidR="00D62CC5" w:rsidRPr="00FC656F">
        <w:rPr>
          <w:rFonts w:cs="Times New Roman"/>
          <w:b/>
          <w:u w:val="single"/>
        </w:rPr>
        <w:t xml:space="preserve"> of </w:t>
      </w:r>
      <w:r w:rsidR="00765BFA" w:rsidRPr="00FC656F">
        <w:rPr>
          <w:rFonts w:cs="Times New Roman"/>
          <w:b/>
          <w:u w:val="single"/>
        </w:rPr>
        <w:t xml:space="preserve">inter-site </w:t>
      </w:r>
      <w:r w:rsidR="00D62CC5" w:rsidRPr="00FC656F">
        <w:rPr>
          <w:rFonts w:cs="Times New Roman"/>
          <w:b/>
          <w:u w:val="single"/>
        </w:rPr>
        <w:t>gNB-gNB co-channel inter-subband CLI</w:t>
      </w:r>
      <w:r w:rsidR="00BE0FFF">
        <w:rPr>
          <w:rFonts w:cs="Times New Roman"/>
          <w:b/>
          <w:u w:val="single"/>
        </w:rPr>
        <w:t>:</w:t>
      </w:r>
    </w:p>
    <w:p w14:paraId="09072180" w14:textId="7FBA6603" w:rsidR="00364209" w:rsidRPr="00FC656F" w:rsidRDefault="007312E0" w:rsidP="00364209">
      <w:pPr>
        <w:spacing w:before="93"/>
        <w:rPr>
          <w:rFonts w:cs="Times New Roman"/>
        </w:rPr>
      </w:pPr>
      <w:r w:rsidRPr="00FC656F">
        <w:rPr>
          <w:rFonts w:cs="Times New Roman"/>
        </w:rPr>
        <w:t>Based on the above discussions</w:t>
      </w:r>
      <w:r w:rsidR="001B32EC" w:rsidRPr="00FC656F">
        <w:rPr>
          <w:rFonts w:cs="Times New Roman"/>
        </w:rPr>
        <w:t xml:space="preserve">, the </w:t>
      </w:r>
      <w:r w:rsidR="000B35B8" w:rsidRPr="00FC656F">
        <w:rPr>
          <w:rFonts w:cs="Times New Roman"/>
        </w:rPr>
        <w:t xml:space="preserve">inter-site </w:t>
      </w:r>
      <w:r w:rsidR="00EE30A8" w:rsidRPr="00FC656F">
        <w:rPr>
          <w:rFonts w:cs="Times New Roman"/>
        </w:rPr>
        <w:t>gNB-gNB co-channel</w:t>
      </w:r>
      <w:r w:rsidR="00D62CC5" w:rsidRPr="00FC656F">
        <w:rPr>
          <w:rFonts w:cs="Times New Roman"/>
        </w:rPr>
        <w:t xml:space="preserve"> inter-subband CLI can be modeled as </w:t>
      </w:r>
      <w:r w:rsidR="002E35EC" w:rsidRPr="00FC656F">
        <w:rPr>
          <w:rFonts w:cs="Times New Roman"/>
        </w:rPr>
        <w:t xml:space="preserve">the sum of two </w:t>
      </w:r>
      <w:r w:rsidR="00104E85">
        <w:rPr>
          <w:rFonts w:cs="Times New Roman"/>
        </w:rPr>
        <w:t>parts</w:t>
      </w:r>
      <w:r w:rsidR="002E35EC" w:rsidRPr="00FC656F">
        <w:rPr>
          <w:rFonts w:cs="Times New Roman"/>
        </w:rPr>
        <w:t>. In detail, the</w:t>
      </w:r>
      <w:r w:rsidR="000E7AD9">
        <w:rPr>
          <w:rFonts w:cs="Times New Roman"/>
        </w:rPr>
        <w:t xml:space="preserve"> inter-site gNB-g</w:t>
      </w:r>
      <w:r w:rsidR="00110E41">
        <w:rPr>
          <w:rFonts w:cs="Times New Roman"/>
        </w:rPr>
        <w:t>N</w:t>
      </w:r>
      <w:r w:rsidR="000E7AD9">
        <w:rPr>
          <w:rFonts w:cs="Times New Roman"/>
        </w:rPr>
        <w:t>B</w:t>
      </w:r>
      <w:r w:rsidR="00110E41">
        <w:rPr>
          <w:rFonts w:cs="Times New Roman"/>
        </w:rPr>
        <w:t xml:space="preserve"> </w:t>
      </w:r>
      <w:r w:rsidR="00364209" w:rsidRPr="00FC656F">
        <w:rPr>
          <w:rFonts w:cs="Times New Roman"/>
        </w:rPr>
        <w:t xml:space="preserve">co-channel inter-subband CLI across all </w:t>
      </w:r>
      <w:r w:rsidR="00D753E6">
        <w:rPr>
          <w:rFonts w:cs="Times New Roman"/>
        </w:rPr>
        <w:t>Rx chain</w:t>
      </w:r>
      <w:r w:rsidR="00364209" w:rsidRPr="00FC656F">
        <w:rPr>
          <w:rFonts w:cs="Times New Roman"/>
        </w:rPr>
        <w:t xml:space="preserve">s at UL frequency unit </w:t>
      </w:r>
      <m:oMath>
        <m:r>
          <w:rPr>
            <w:rFonts w:ascii="Cambria Math" w:hAnsi="Cambria Math" w:cs="Times New Roman"/>
          </w:rPr>
          <m:t>n</m:t>
        </m:r>
      </m:oMath>
      <w:r w:rsidR="00364209" w:rsidRPr="00FC656F">
        <w:rPr>
          <w:rFonts w:cs="Times New Roman"/>
        </w:rPr>
        <w:t xml:space="preserve"> at </w:t>
      </w:r>
      <w:r w:rsidR="00915778">
        <w:rPr>
          <w:rFonts w:cs="Times New Roman" w:hint="eastAsia"/>
        </w:rPr>
        <w:t>a</w:t>
      </w:r>
      <w:r w:rsidR="00915778">
        <w:rPr>
          <w:rFonts w:cs="Times New Roman"/>
        </w:rPr>
        <w:t xml:space="preserve"> </w:t>
      </w:r>
      <w:r w:rsidR="00364209" w:rsidRPr="00FC656F">
        <w:rPr>
          <w:rFonts w:cs="Times New Roman"/>
        </w:rPr>
        <w:t xml:space="preserve">gNB </w:t>
      </w:r>
      <w:r w:rsidR="00915778">
        <w:rPr>
          <w:rFonts w:cs="Times New Roman"/>
        </w:rPr>
        <w:t>of victim</w:t>
      </w:r>
      <w:r w:rsidR="00364209" w:rsidRPr="00FC656F">
        <w:rPr>
          <w:rFonts w:cs="Times New Roman"/>
        </w:rPr>
        <w:t xml:space="preserve"> can be modeled as</w:t>
      </w:r>
    </w:p>
    <w:p w14:paraId="719CD515" w14:textId="42E95188" w:rsidR="00364209" w:rsidRPr="00E17DCB" w:rsidRDefault="00B45168" w:rsidP="00364209">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Inter-Site-CLI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rPr>
                  </m:ctrlPr>
                </m:dPr>
                <m:e>
                  <m:r>
                    <m:rPr>
                      <m:sty m:val="p"/>
                    </m:rPr>
                    <w:rPr>
                      <w:rFonts w:ascii="Cambria Math" w:hAnsi="Cambria Math" w:cs="Times New Roman"/>
                    </w:rPr>
                    <m:t>n</m:t>
                  </m:r>
                </m:e>
              </m:d>
            </m:sup>
          </m:sSubSup>
          <m:r>
            <m:rPr>
              <m:sty m:val="p"/>
            </m:rPr>
            <w:rPr>
              <w:rFonts w:ascii="Cambria Math" w:hAnsi="Cambria Math" w:cs="Times New Roman"/>
            </w:rPr>
            <m:t>.</m:t>
          </m:r>
        </m:oMath>
      </m:oMathPara>
    </w:p>
    <w:p w14:paraId="23ED30CA" w14:textId="1E8785F8" w:rsidR="002302DC" w:rsidRPr="00E17DCB" w:rsidRDefault="00510AB7" w:rsidP="00647CF2">
      <w:pPr>
        <w:spacing w:before="93"/>
        <w:rPr>
          <w:rFonts w:cs="Times New Roman"/>
        </w:rPr>
      </w:pPr>
      <w:r w:rsidRPr="00E17DCB">
        <w:rPr>
          <w:rFonts w:cs="Times New Roman"/>
        </w:rPr>
        <w:t xml:space="preserve">And the corresponding </w:t>
      </w:r>
      <w:r w:rsidR="00C87742" w:rsidRPr="00E17DCB">
        <w:rPr>
          <w:rFonts w:cs="Times New Roman"/>
        </w:rPr>
        <w:t xml:space="preserve">covariance </w:t>
      </w:r>
      <w:r w:rsidR="008F4E93">
        <w:rPr>
          <w:rFonts w:cs="Times New Roman"/>
        </w:rPr>
        <w:t xml:space="preserve">matrix </w:t>
      </w:r>
      <w:r w:rsidR="00C87742" w:rsidRPr="00E17DCB">
        <w:rPr>
          <w:rFonts w:cs="Times New Roman"/>
        </w:rPr>
        <w:t>of the</w:t>
      </w:r>
      <w:r w:rsidR="006754A9" w:rsidRPr="00E17DCB">
        <w:rPr>
          <w:rFonts w:cs="Times New Roman"/>
        </w:rPr>
        <w:t xml:space="preserve"> inter-site gNB-gNB</w:t>
      </w:r>
      <w:r w:rsidR="00C87742" w:rsidRPr="00E17DCB">
        <w:rPr>
          <w:rFonts w:cs="Times New Roman"/>
        </w:rPr>
        <w:t xml:space="preserve"> co-channel inter-subband CLI are given as</w:t>
      </w:r>
    </w:p>
    <w:p w14:paraId="2198426B" w14:textId="69EB6B9D" w:rsidR="00C87742" w:rsidRPr="00FC656F" w:rsidRDefault="00B45168" w:rsidP="00C87742">
      <w:pPr>
        <w:spacing w:before="93"/>
        <w:rPr>
          <w:rFonts w:cs="Times New Roman"/>
        </w:rPr>
      </w:pPr>
      <m:oMathPara>
        <m:oMath>
          <m:sSubSup>
            <m:sSubSupPr>
              <m:ctrlPr>
                <w:rPr>
                  <w:rFonts w:ascii="Cambria Math" w:hAnsi="Cambria Math" w:cs="Times New Roman"/>
                </w:rPr>
              </m:ctrlPr>
            </m:sSubSupPr>
            <m:e>
              <m:r>
                <m:rPr>
                  <m:sty m:val="b"/>
                </m:rPr>
                <w:rPr>
                  <w:rFonts w:ascii="Cambria Math" w:hAnsi="Cambria Math" w:cs="Times New Roman"/>
                </w:rPr>
                <m:t>R</m:t>
              </m:r>
            </m:e>
            <m:sub>
              <m:r>
                <m:rPr>
                  <m:sty m:val="p"/>
                </m:rPr>
                <w:rPr>
                  <w:rFonts w:ascii="Cambria Math" w:hAnsi="Cambria Math" w:cs="Times New Roman"/>
                </w:rPr>
                <m:t>uu,Inter-Site-CLI</m:t>
              </m:r>
            </m:sub>
            <m:sup>
              <m:d>
                <m:dPr>
                  <m:ctrlPr>
                    <w:rPr>
                      <w:rFonts w:ascii="Cambria Math" w:hAnsi="Cambria Math" w:cs="Times New Roman"/>
                    </w:rPr>
                  </m:ctrlPr>
                </m:dPr>
                <m:e>
                  <m:r>
                    <m:rPr>
                      <m:sty m:val="p"/>
                    </m:rPr>
                    <w:rPr>
                      <w:rFonts w:ascii="Cambria Math" w:hAnsi="Cambria Math" w:cs="Times New Roman"/>
                    </w:rPr>
                    <m:t>n</m:t>
                  </m:r>
                </m:e>
              </m:d>
            </m:sup>
          </m:sSubSup>
          <m:r>
            <m:rPr>
              <m:sty m:val="p"/>
            </m:rPr>
            <w:rPr>
              <w:rFonts w:ascii="Cambria Math" w:hAnsi="Cambria Math" w:cs="Times New Roman"/>
            </w:rPr>
            <m:t>=</m:t>
          </m:r>
          <m:sSubSup>
            <m:sSubSupPr>
              <m:ctrlPr>
                <w:rPr>
                  <w:rFonts w:ascii="Cambria Math" w:hAnsi="Cambria Math" w:cs="Times New Roman"/>
                </w:rPr>
              </m:ctrlPr>
            </m:sSubSupPr>
            <m:e>
              <m:r>
                <m:rPr>
                  <m:sty m:val="b"/>
                </m:rPr>
                <w:rPr>
                  <w:rFonts w:ascii="Cambria Math" w:hAnsi="Cambria Math" w:cs="Times New Roman"/>
                </w:rPr>
                <m:t>R</m:t>
              </m:r>
            </m:e>
            <m:sub>
              <m:r>
                <m:rPr>
                  <m:sty m:val="p"/>
                </m:rPr>
                <w:rPr>
                  <w:rFonts w:ascii="Cambria Math" w:hAnsi="Cambria Math" w:cs="Times New Roman"/>
                </w:rPr>
                <m:t>uu,leakage</m:t>
              </m:r>
            </m:sub>
            <m:sup>
              <m:d>
                <m:dPr>
                  <m:ctrlPr>
                    <w:rPr>
                      <w:rFonts w:ascii="Cambria Math" w:hAnsi="Cambria Math" w:cs="Times New Roman"/>
                    </w:rPr>
                  </m:ctrlPr>
                </m:dPr>
                <m:e>
                  <m:r>
                    <m:rPr>
                      <m:sty m:val="p"/>
                    </m:rP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oMath>
      </m:oMathPara>
    </w:p>
    <w:p w14:paraId="1DB9EAB0" w14:textId="77777777" w:rsidR="00582F77" w:rsidRDefault="00582F77" w:rsidP="00647CF2">
      <w:pPr>
        <w:spacing w:before="93"/>
        <w:rPr>
          <w:rFonts w:cs="Times New Roman"/>
        </w:rPr>
      </w:pPr>
    </w:p>
    <w:p w14:paraId="21FC0B73" w14:textId="4FFBF49A" w:rsidR="00C87742" w:rsidRPr="00FC656F" w:rsidRDefault="00351953" w:rsidP="00647CF2">
      <w:pPr>
        <w:spacing w:before="93"/>
        <w:rPr>
          <w:rFonts w:cs="Times New Roman"/>
        </w:rPr>
      </w:pPr>
      <w:r w:rsidRPr="00FC656F">
        <w:rPr>
          <w:rFonts w:cs="Times New Roman"/>
        </w:rPr>
        <w:t>As discussed above, the following proposal can be obtained.</w:t>
      </w:r>
    </w:p>
    <w:p w14:paraId="2C8F683E" w14:textId="764A9A92" w:rsidR="00CC2674" w:rsidRPr="00930E05" w:rsidRDefault="00CC2674" w:rsidP="00CC2674">
      <w:pPr>
        <w:spacing w:before="93"/>
        <w:rPr>
          <w:rFonts w:cs="Times New Roman"/>
          <w:i/>
        </w:rPr>
      </w:pPr>
      <w:r w:rsidRPr="00930E05">
        <w:rPr>
          <w:rFonts w:cs="Times New Roman"/>
          <w:b/>
          <w:i/>
        </w:rPr>
        <w:t>Proposal 1</w:t>
      </w:r>
      <w:r w:rsidR="004A46E2">
        <w:rPr>
          <w:rFonts w:cs="Times New Roman"/>
          <w:b/>
          <w:i/>
        </w:rPr>
        <w:t>2</w:t>
      </w:r>
      <w:r w:rsidRPr="00930E05">
        <w:rPr>
          <w:rFonts w:cs="Times New Roman"/>
          <w:b/>
          <w:i/>
        </w:rPr>
        <w:t>:</w:t>
      </w:r>
      <w:r w:rsidRPr="00930E05">
        <w:rPr>
          <w:rFonts w:cs="Times New Roman"/>
          <w:i/>
        </w:rPr>
        <w:t xml:space="preserve"> The inter-site gNB-gNB co-channel inter-subband CLI can be modeled as follows</w:t>
      </w:r>
      <w:r w:rsidR="00FA4C9F">
        <w:rPr>
          <w:rFonts w:cs="Times New Roman"/>
          <w:i/>
        </w:rPr>
        <w:t>:</w:t>
      </w:r>
    </w:p>
    <w:p w14:paraId="31E057D3" w14:textId="2D8132A1" w:rsidR="00CC2674" w:rsidRPr="00930E05" w:rsidRDefault="00CC2674" w:rsidP="00053A5F">
      <w:pPr>
        <w:pStyle w:val="ListParagraph"/>
        <w:numPr>
          <w:ilvl w:val="0"/>
          <w:numId w:val="50"/>
        </w:numPr>
        <w:spacing w:before="93"/>
        <w:ind w:firstLineChars="0"/>
        <w:rPr>
          <w:rFonts w:cs="Times New Roman"/>
          <w:i/>
        </w:rPr>
      </w:pPr>
      <w:r w:rsidRPr="00930E05">
        <w:rPr>
          <w:rFonts w:cs="Times New Roman"/>
          <w:i/>
        </w:rPr>
        <w:t>Introduce a co-channel inter-subband leakage power ratio (ISLR) to represent the co-channel inter-subband leakage power suppression capability at gNB of aggressor.</w:t>
      </w:r>
    </w:p>
    <w:p w14:paraId="290DE4BB" w14:textId="198AE4D9" w:rsidR="00970978" w:rsidRPr="00930E05" w:rsidRDefault="00CC2674" w:rsidP="00053A5F">
      <w:pPr>
        <w:pStyle w:val="ListParagraph"/>
        <w:numPr>
          <w:ilvl w:val="1"/>
          <w:numId w:val="50"/>
        </w:numPr>
        <w:spacing w:before="93"/>
        <w:ind w:firstLineChars="0"/>
        <w:rPr>
          <w:rFonts w:cs="Times New Roman"/>
          <w:i/>
        </w:rPr>
      </w:pPr>
      <w:r w:rsidRPr="00930E05">
        <w:rPr>
          <w:rFonts w:cs="Times New Roman"/>
          <w:i/>
        </w:rPr>
        <w:lastRenderedPageBreak/>
        <w:t xml:space="preserve">The ISLR, denoted as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sidRPr="00930E05">
        <w:rPr>
          <w:rFonts w:cs="Times New Roman" w:hint="eastAsia"/>
          <w:i/>
        </w:rPr>
        <w:t xml:space="preserve">, </w:t>
      </w:r>
      <w:r w:rsidRPr="00930E05">
        <w:rPr>
          <w:rFonts w:cs="Times New Roman"/>
          <w:i/>
        </w:rPr>
        <w:t xml:space="preserve">can be defined as the ratio of the transmission power centered on an allocated frequency unit </w:t>
      </w:r>
      <m:oMath>
        <m:r>
          <w:rPr>
            <w:rFonts w:ascii="Cambria Math" w:hAnsi="Cambria Math" w:cs="Times New Roman"/>
          </w:rPr>
          <m:t>m</m:t>
        </m:r>
      </m:oMath>
      <w:r w:rsidRPr="00930E05">
        <w:rPr>
          <w:rFonts w:cs="Times New Roman" w:hint="eastAsia"/>
          <w:i/>
        </w:rPr>
        <w:t xml:space="preserve"> </w:t>
      </w:r>
      <w:r w:rsidRPr="00930E05">
        <w:rPr>
          <w:rFonts w:cs="Times New Roman"/>
          <w:i/>
        </w:rPr>
        <w:t xml:space="preserve">in a SBFD carrier to the leakage power centered on non-allocated frequency unit </w:t>
      </w:r>
      <m:oMath>
        <m:r>
          <w:rPr>
            <w:rFonts w:ascii="Cambria Math" w:hAnsi="Cambria Math" w:cs="Times New Roman"/>
          </w:rPr>
          <m:t>n</m:t>
        </m:r>
      </m:oMath>
      <w:r w:rsidRPr="00930E05">
        <w:rPr>
          <w:rFonts w:cs="Times New Roman" w:hint="eastAsia"/>
          <w:i/>
        </w:rPr>
        <w:t xml:space="preserve"> </w:t>
      </w:r>
      <w:r w:rsidRPr="00930E05">
        <w:rPr>
          <w:rFonts w:cs="Times New Roman"/>
          <w:i/>
        </w:rPr>
        <w:t>in the same SBFD carrier</w:t>
      </w:r>
      <w:r w:rsidRPr="00930E05">
        <w:rPr>
          <w:rFonts w:cs="Times New Roman" w:hint="eastAsia"/>
          <w:i/>
        </w:rPr>
        <w:t>.</w:t>
      </w:r>
    </w:p>
    <w:p w14:paraId="51495BD3" w14:textId="508025D3" w:rsidR="0079076C" w:rsidRPr="00930E05" w:rsidRDefault="0079076C" w:rsidP="00053A5F">
      <w:pPr>
        <w:pStyle w:val="ListParagraph"/>
        <w:numPr>
          <w:ilvl w:val="0"/>
          <w:numId w:val="50"/>
        </w:numPr>
        <w:spacing w:before="93"/>
        <w:ind w:firstLineChars="0"/>
        <w:rPr>
          <w:rFonts w:cs="Times New Roman"/>
          <w:i/>
        </w:rPr>
      </w:pPr>
      <w:r w:rsidRPr="00930E05">
        <w:rPr>
          <w:rFonts w:cs="Times New Roman"/>
          <w:i/>
        </w:rPr>
        <w:t>Introduce a co-channel inter-subband selectivity (ISS) to represent the co-channel inter-subband selectivity capability at gNB of victim.</w:t>
      </w:r>
    </w:p>
    <w:p w14:paraId="79F15786" w14:textId="710DA2CD" w:rsidR="0071025B" w:rsidRPr="00930E05" w:rsidRDefault="0079076C" w:rsidP="00053A5F">
      <w:pPr>
        <w:pStyle w:val="ListParagraph"/>
        <w:numPr>
          <w:ilvl w:val="1"/>
          <w:numId w:val="50"/>
        </w:numPr>
        <w:spacing w:before="93"/>
        <w:ind w:firstLineChars="0"/>
        <w:rPr>
          <w:rFonts w:cs="Times New Roman"/>
          <w:i/>
        </w:rPr>
      </w:pPr>
      <w:r w:rsidRPr="00930E05">
        <w:rPr>
          <w:rFonts w:cs="Times New Roman"/>
          <w:i/>
        </w:rPr>
        <w:t xml:space="preserve">The ISS, denoted as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Pr="00930E05">
        <w:rPr>
          <w:rFonts w:cs="Times New Roman"/>
          <w:i/>
        </w:rPr>
        <w:t xml:space="preserve">, can be defined as the ratio of the receive power centered on allocated frequency unit </w:t>
      </w:r>
      <m:oMath>
        <m:r>
          <w:rPr>
            <w:rFonts w:ascii="Cambria Math" w:hAnsi="Cambria Math" w:cs="Times New Roman"/>
          </w:rPr>
          <m:t>m</m:t>
        </m:r>
      </m:oMath>
      <w:r w:rsidRPr="00930E05">
        <w:rPr>
          <w:rFonts w:cs="Times New Roman"/>
          <w:i/>
        </w:rPr>
        <w:t xml:space="preserve"> in a SBFD carrier to the residual power suppressed by receiver selectivity centered on non-allocated frequency unit </w:t>
      </w:r>
      <m:oMath>
        <m:r>
          <w:rPr>
            <w:rFonts w:ascii="Cambria Math" w:hAnsi="Cambria Math" w:cs="Times New Roman"/>
          </w:rPr>
          <m:t>n</m:t>
        </m:r>
      </m:oMath>
      <w:r w:rsidRPr="00930E05">
        <w:rPr>
          <w:rFonts w:cs="Times New Roman"/>
          <w:i/>
        </w:rPr>
        <w:t xml:space="preserve"> in the same SBFD carrier.</w:t>
      </w:r>
    </w:p>
    <w:p w14:paraId="746994DF" w14:textId="7839BBF7" w:rsidR="00A213A8" w:rsidRPr="00930E05" w:rsidRDefault="00A213A8" w:rsidP="00053A5F">
      <w:pPr>
        <w:pStyle w:val="ListParagraph"/>
        <w:numPr>
          <w:ilvl w:val="0"/>
          <w:numId w:val="50"/>
        </w:numPr>
        <w:spacing w:before="93"/>
        <w:ind w:firstLineChars="0"/>
        <w:rPr>
          <w:rFonts w:cs="Times New Roman"/>
          <w:i/>
        </w:rPr>
      </w:pPr>
      <w:r w:rsidRPr="00930E05">
        <w:rPr>
          <w:rFonts w:cs="Times New Roman"/>
          <w:i/>
        </w:rPr>
        <w:t xml:space="preserve">The inter-site gNB-gNB co-channel inter-subband CLI across all Rx chains at UL frequency unit </w:t>
      </w:r>
      <m:oMath>
        <m:r>
          <w:rPr>
            <w:rFonts w:ascii="Cambria Math" w:hAnsi="Cambria Math" w:cs="Times New Roman"/>
          </w:rPr>
          <m:t>n</m:t>
        </m:r>
      </m:oMath>
      <w:r w:rsidRPr="00930E05">
        <w:rPr>
          <w:rFonts w:cs="Times New Roman"/>
          <w:i/>
        </w:rPr>
        <w:t xml:space="preserve"> at gNB of victim can be modeled as</w:t>
      </w:r>
    </w:p>
    <w:p w14:paraId="3AB7A7F1" w14:textId="46A3C3D9" w:rsidR="0071025B" w:rsidRPr="00A213A8" w:rsidRDefault="00B45168" w:rsidP="00A213A8">
      <w:pPr>
        <w:pStyle w:val="ListParagraph"/>
        <w:spacing w:before="93"/>
        <w:ind w:left="420" w:firstLineChars="0" w:firstLine="0"/>
        <w:rPr>
          <w:rFonts w:cs="Times New Roman"/>
          <w:i/>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Inter-Site-CLI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m:rPr>
              <m:sty m:val="p"/>
            </m:rPr>
            <w:rPr>
              <w:rFonts w:ascii="Cambria Math" w:hAnsi="Cambria Math" w:cs="Times New Roman"/>
            </w:rPr>
            <m:t>,</m:t>
          </m:r>
        </m:oMath>
      </m:oMathPara>
    </w:p>
    <w:p w14:paraId="2C08CE55" w14:textId="0A55883A" w:rsidR="00A213A8" w:rsidRDefault="00A213A8" w:rsidP="00A213A8">
      <w:pPr>
        <w:pStyle w:val="ListParagraph"/>
        <w:spacing w:before="93"/>
        <w:ind w:left="420" w:firstLineChars="0" w:firstLine="0"/>
        <w:rPr>
          <w:rFonts w:cs="Times New Roman"/>
          <w:i/>
        </w:rPr>
      </w:pPr>
      <w:r>
        <w:rPr>
          <w:rFonts w:cs="Times New Roman" w:hint="eastAsia"/>
          <w:i/>
        </w:rPr>
        <w:t>w</w:t>
      </w:r>
      <w:r>
        <w:rPr>
          <w:rFonts w:cs="Times New Roman"/>
          <w:i/>
        </w:rPr>
        <w:t>here</w:t>
      </w:r>
      <w:r w:rsidR="00917DEC">
        <w:rPr>
          <w:rFonts w:cs="Times New Roman"/>
          <w:i/>
        </w:rPr>
        <w:t>,</w:t>
      </w:r>
    </w:p>
    <w:p w14:paraId="68E0562A" w14:textId="5BEF20E6" w:rsidR="00A213A8" w:rsidRPr="00917DEC" w:rsidRDefault="00B45168" w:rsidP="00053A5F">
      <w:pPr>
        <w:pStyle w:val="ListParagraph"/>
        <w:numPr>
          <w:ilvl w:val="0"/>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oMath>
      <w:r w:rsidR="00917DEC" w:rsidRPr="00917DEC">
        <w:rPr>
          <w:rFonts w:cs="Times New Roman" w:hint="eastAsia"/>
          <w:i/>
        </w:rPr>
        <w:t xml:space="preserve"> </w:t>
      </w:r>
      <w:r w:rsidR="00917DEC" w:rsidRPr="00930E05">
        <w:rPr>
          <w:rFonts w:cs="Times New Roman" w:hint="eastAsia"/>
          <w:i/>
        </w:rPr>
        <w:t>is</w:t>
      </w:r>
      <w:r w:rsidR="00917DEC" w:rsidRPr="00930E05">
        <w:rPr>
          <w:rFonts w:cs="Times New Roman"/>
          <w:i/>
        </w:rPr>
        <w:t xml:space="preserve"> the first part of inter-site gNB-gNB co-channel inter-subband CLI across all Rx chains at UL frequency unit </w:t>
      </w:r>
      <m:oMath>
        <m:r>
          <w:rPr>
            <w:rFonts w:ascii="Cambria Math" w:hAnsi="Cambria Math" w:cs="Times New Roman"/>
          </w:rPr>
          <m:t>n</m:t>
        </m:r>
      </m:oMath>
      <w:r w:rsidR="00917DEC" w:rsidRPr="00930E05">
        <w:rPr>
          <w:rFonts w:cs="Times New Roman"/>
          <w:i/>
        </w:rPr>
        <w:t>, caused by power leakage at gNB of aggressor,</w:t>
      </w:r>
    </w:p>
    <w:p w14:paraId="7B79DD83" w14:textId="7315A487" w:rsidR="00917DEC" w:rsidRPr="00930E05" w:rsidRDefault="00B45168" w:rsidP="00053A5F">
      <w:pPr>
        <w:pStyle w:val="ListParagraph"/>
        <w:numPr>
          <w:ilvl w:val="1"/>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oMath>
      <w:r w:rsidR="00560E97">
        <w:rPr>
          <w:rFonts w:cs="Times New Roman" w:hint="eastAsia"/>
          <w:i/>
        </w:rPr>
        <w:t xml:space="preserve"> </w:t>
      </w:r>
      <w:r w:rsidR="00560E97" w:rsidRPr="00930E05">
        <w:rPr>
          <w:rFonts w:cs="Times New Roman"/>
          <w:i/>
        </w:rPr>
        <w:t xml:space="preserve">is the channel between gNB of aggressor and gNB of victim at UL frequency unit </w:t>
      </w:r>
      <m:oMath>
        <m:r>
          <w:rPr>
            <w:rFonts w:ascii="Cambria Math" w:hAnsi="Cambria Math" w:cs="Times New Roman"/>
          </w:rPr>
          <m:t>n</m:t>
        </m:r>
      </m:oMath>
      <w:r w:rsidR="00560E97" w:rsidRPr="00930E05">
        <w:rPr>
          <w:rFonts w:cs="Times New Roman" w:hint="eastAsia"/>
          <w:i/>
        </w:rPr>
        <w:t>,</w:t>
      </w:r>
    </w:p>
    <w:p w14:paraId="67C6EE27" w14:textId="4CF77126" w:rsidR="00560E97" w:rsidRPr="00930E05" w:rsidRDefault="00B45168" w:rsidP="00053A5F">
      <w:pPr>
        <w:pStyle w:val="ListParagraph"/>
        <w:numPr>
          <w:ilvl w:val="1"/>
          <w:numId w:val="51"/>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m>
                  <m:mPr>
                    <m:mcs>
                      <m:mc>
                        <m:mcPr>
                          <m:count m:val="3"/>
                          <m:mcJc m:val="center"/>
                        </m:mcPr>
                      </m:mc>
                    </m:mcs>
                    <m:ctrlPr>
                      <w:rPr>
                        <w:rFonts w:ascii="Cambria Math" w:hAnsi="Cambria Math" w:cs="Times New Roman"/>
                        <w:i/>
                      </w:rPr>
                    </m:ctrlPr>
                  </m:mPr>
                  <m:mr>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m>
                        <m:mPr>
                          <m:mcs>
                            <m:mc>
                              <m:mcPr>
                                <m:count m:val="2"/>
                                <m:mcJc m:val="center"/>
                              </m:mcPr>
                            </m:mc>
                          </m:mcs>
                          <m:ctrlPr>
                            <w:rPr>
                              <w:rFonts w:ascii="Cambria Math" w:hAnsi="Cambria Math" w:cs="Times New Roman"/>
                              <w:i/>
                            </w:rPr>
                          </m:ctrlPr>
                        </m:mPr>
                        <m:mr>
                          <m:e>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mr>
                      </m:m>
                    </m:e>
                  </m:mr>
                </m:m>
              </m:e>
            </m:d>
          </m:e>
          <m:sup>
            <m:r>
              <w:rPr>
                <w:rFonts w:ascii="Cambria Math" w:hAnsi="Cambria Math" w:cs="Times New Roman"/>
              </w:rPr>
              <m:t>H</m:t>
            </m:r>
          </m:sup>
        </m:sSup>
      </m:oMath>
      <w:r w:rsidR="00560E97" w:rsidRPr="00930E05">
        <w:rPr>
          <w:rFonts w:cs="Times New Roman" w:hint="eastAsia"/>
          <w:i/>
        </w:rPr>
        <w:t xml:space="preserve"> </w:t>
      </w:r>
      <w:proofErr w:type="gramStart"/>
      <w:r w:rsidR="00560E97" w:rsidRPr="00930E05">
        <w:rPr>
          <w:rFonts w:cs="Times New Roman"/>
          <w:i/>
        </w:rPr>
        <w:t>is</w:t>
      </w:r>
      <w:proofErr w:type="gramEnd"/>
      <w:r w:rsidR="00560E97" w:rsidRPr="00930E05">
        <w:rPr>
          <w:rFonts w:cs="Times New Roman"/>
          <w:i/>
        </w:rPr>
        <w:t xml:space="preserve"> unwanted emissions across all Tx chains at UL frequency unit </w:t>
      </w:r>
      <m:oMath>
        <m:r>
          <w:rPr>
            <w:rFonts w:ascii="Cambria Math" w:hAnsi="Cambria Math" w:cs="Times New Roman"/>
          </w:rPr>
          <m:t>n</m:t>
        </m:r>
      </m:oMath>
      <w:r w:rsidR="001C1BD1" w:rsidRPr="00930E05">
        <w:rPr>
          <w:rFonts w:cs="Times New Roman"/>
          <w:i/>
        </w:rPr>
        <w:t xml:space="preserve"> at</w:t>
      </w:r>
      <w:r w:rsidR="00560E97" w:rsidRPr="00930E05">
        <w:rPr>
          <w:rFonts w:cs="Times New Roman"/>
          <w:i/>
        </w:rPr>
        <w:t xml:space="preserve"> gNB of aggressor</w:t>
      </w:r>
      <w:r w:rsidR="001C1BD1" w:rsidRPr="00930E05">
        <w:rPr>
          <w:rFonts w:cs="Times New Roman"/>
          <w:i/>
        </w:rPr>
        <w:t>,</w:t>
      </w:r>
    </w:p>
    <w:p w14:paraId="16127100" w14:textId="3BD2B3F0" w:rsidR="00073287" w:rsidRPr="00930E05" w:rsidRDefault="00B45168" w:rsidP="00053A5F">
      <w:pPr>
        <w:pStyle w:val="ListParagraph"/>
        <w:numPr>
          <w:ilvl w:val="2"/>
          <w:numId w:val="52"/>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oMath>
      <w:r w:rsidR="00073287" w:rsidRPr="00930E05">
        <w:rPr>
          <w:rFonts w:cs="Times New Roman"/>
          <w:i/>
        </w:rPr>
        <w:t xml:space="preserve"> is the number of Tx chains at gNB of aggressor,</w:t>
      </w:r>
    </w:p>
    <w:p w14:paraId="0DE99DCE" w14:textId="2718C6E1" w:rsidR="001C1BD1" w:rsidRDefault="00B45168" w:rsidP="00053A5F">
      <w:pPr>
        <w:pStyle w:val="ListParagraph"/>
        <w:numPr>
          <w:ilvl w:val="2"/>
          <w:numId w:val="52"/>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e>
        </m:d>
      </m:oMath>
      <w:r w:rsidR="001C1BD1">
        <w:rPr>
          <w:rFonts w:cs="Times New Roman" w:hint="eastAsia"/>
          <w:i/>
        </w:rPr>
        <w:t>,</w:t>
      </w:r>
      <w:r w:rsidR="00F057FA">
        <w:rPr>
          <w:rFonts w:cs="Times New Roman"/>
          <w:i/>
        </w:rPr>
        <w:t xml:space="preserve"> </w:t>
      </w:r>
      <m:oMath>
        <m:r>
          <w:rPr>
            <w:rFonts w:ascii="Cambria Math" w:hAnsi="Cambria Math" w:cs="Times New Roman"/>
          </w:rPr>
          <m:t>k=0,1,…,</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oMath>
      <w:r w:rsidR="00F057FA">
        <w:rPr>
          <w:rFonts w:cs="Times New Roman" w:hint="eastAsia"/>
          <w:i/>
        </w:rPr>
        <w:t>,</w:t>
      </w:r>
      <w:r w:rsidR="008B0CA1">
        <w:rPr>
          <w:rFonts w:cs="Times New Roman"/>
          <w:i/>
        </w:rPr>
        <w:t xml:space="preserve"> is modelled as white Gaussian noise,</w:t>
      </w:r>
    </w:p>
    <w:p w14:paraId="5190EC78" w14:textId="14C9BC9A" w:rsidR="001C1BD1" w:rsidRPr="001C1BD1" w:rsidRDefault="00B45168" w:rsidP="00053A5F">
      <w:pPr>
        <w:pStyle w:val="ListParagraph"/>
        <w:numPr>
          <w:ilvl w:val="2"/>
          <w:numId w:val="52"/>
        </w:numPr>
        <w:spacing w:before="93"/>
        <w:ind w:firstLineChars="0"/>
        <w:rPr>
          <w:rFonts w:cs="Times New Roman"/>
          <w:i/>
        </w:rPr>
      </w:pPr>
      <m:oMath>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den>
        </m:f>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den>
            </m:f>
          </m:e>
        </m:nary>
      </m:oMath>
      <w:r w:rsidR="001C1BD1" w:rsidRPr="00930E05">
        <w:rPr>
          <w:rFonts w:cs="Times New Roman"/>
          <w:i/>
        </w:rPr>
        <w:t xml:space="preserve"> is the leakage power on each Tx chain at UL frequency unit </w:t>
      </w:r>
      <m:oMath>
        <m:r>
          <w:rPr>
            <w:rFonts w:ascii="Cambria Math" w:hAnsi="Cambria Math" w:cs="Times New Roman"/>
          </w:rPr>
          <m:t>n</m:t>
        </m:r>
      </m:oMath>
      <w:r w:rsidR="001C1BD1" w:rsidRPr="00930E05">
        <w:rPr>
          <w:rFonts w:cs="Times New Roman" w:hint="eastAsia"/>
          <w:i/>
        </w:rPr>
        <w:t xml:space="preserve"> </w:t>
      </w:r>
      <w:r w:rsidR="001C1BD1" w:rsidRPr="00930E05">
        <w:rPr>
          <w:rFonts w:cs="Times New Roman"/>
          <w:i/>
        </w:rPr>
        <w:t xml:space="preserve">at gNB of </w:t>
      </w:r>
      <w:proofErr w:type="gramStart"/>
      <w:r w:rsidR="001C1BD1" w:rsidRPr="00930E05">
        <w:rPr>
          <w:rFonts w:cs="Times New Roman"/>
          <w:i/>
        </w:rPr>
        <w:t>aggressor</w:t>
      </w:r>
      <w:r w:rsidR="00E6767E" w:rsidRPr="00930E05">
        <w:rPr>
          <w:rFonts w:cs="Times New Roman" w:hint="eastAsia"/>
          <w:i/>
        </w:rPr>
        <w:t>,</w:t>
      </w:r>
      <w:proofErr w:type="gramEnd"/>
    </w:p>
    <w:p w14:paraId="07E5BD1C" w14:textId="3C328FA4" w:rsidR="001C1BD1" w:rsidRPr="00930E05" w:rsidRDefault="00B45168" w:rsidP="00053A5F">
      <w:pPr>
        <w:pStyle w:val="ListParagraph"/>
        <w:numPr>
          <w:ilvl w:val="2"/>
          <w:numId w:val="52"/>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1C1BD1" w:rsidRPr="00930E05">
        <w:rPr>
          <w:rFonts w:cs="Times New Roman"/>
          <w:i/>
        </w:rPr>
        <w:t xml:space="preserve"> is the DL power transmitted across all Tx chains at DL frequency unit </w:t>
      </w:r>
      <m:oMath>
        <m:r>
          <w:rPr>
            <w:rFonts w:ascii="Cambria Math" w:hAnsi="Cambria Math" w:cs="Times New Roman"/>
          </w:rPr>
          <m:t>m</m:t>
        </m:r>
      </m:oMath>
      <w:r w:rsidR="001C1BD1" w:rsidRPr="00930E05">
        <w:rPr>
          <w:rFonts w:cs="Times New Roman" w:hint="eastAsia"/>
          <w:i/>
        </w:rPr>
        <w:t xml:space="preserve"> </w:t>
      </w:r>
      <w:r w:rsidR="001C1BD1" w:rsidRPr="00930E05">
        <w:rPr>
          <w:rFonts w:cs="Times New Roman"/>
          <w:i/>
        </w:rPr>
        <w:t xml:space="preserve">at gNB of </w:t>
      </w:r>
      <w:proofErr w:type="gramStart"/>
      <w:r w:rsidR="001C1BD1" w:rsidRPr="00930E05">
        <w:rPr>
          <w:rFonts w:cs="Times New Roman"/>
          <w:i/>
        </w:rPr>
        <w:t>aggressor</w:t>
      </w:r>
      <w:r w:rsidR="00E6767E" w:rsidRPr="00930E05">
        <w:rPr>
          <w:rFonts w:cs="Times New Roman"/>
          <w:i/>
        </w:rPr>
        <w:t>,</w:t>
      </w:r>
      <w:proofErr w:type="gramEnd"/>
    </w:p>
    <w:p w14:paraId="7ABD6609" w14:textId="4722B863" w:rsidR="00E6767E" w:rsidRDefault="00B45168" w:rsidP="00053A5F">
      <w:pPr>
        <w:pStyle w:val="ListParagraph"/>
        <w:numPr>
          <w:ilvl w:val="0"/>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num>
              <m:den>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e>
                    </m:d>
                  </m:e>
                  <m:sup>
                    <m:f>
                      <m:fPr>
                        <m:type m:val="lin"/>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up>
                </m:sSup>
              </m:den>
            </m:f>
          </m:e>
        </m:nary>
      </m:oMath>
      <w:r w:rsidR="00680006">
        <w:rPr>
          <w:rFonts w:cs="Times New Roman" w:hint="eastAsia"/>
          <w:i/>
        </w:rPr>
        <w:t xml:space="preserve"> </w:t>
      </w:r>
      <w:r w:rsidR="00680006" w:rsidRPr="00930E05">
        <w:rPr>
          <w:rFonts w:cs="Times New Roman"/>
          <w:i/>
        </w:rPr>
        <w:t>is</w:t>
      </w:r>
      <w:r w:rsidR="00680006" w:rsidRPr="00930E05">
        <w:rPr>
          <w:rFonts w:cs="Times New Roman" w:hint="eastAsia"/>
          <w:i/>
        </w:rPr>
        <w:t xml:space="preserve"> </w:t>
      </w:r>
      <w:r w:rsidR="00680006" w:rsidRPr="00930E05">
        <w:rPr>
          <w:rFonts w:cs="Times New Roman"/>
          <w:i/>
        </w:rPr>
        <w:t xml:space="preserve">the second part of inter-site gNB-gNB co-channel inter-subband CLI across all Rx chains at UL frequency unit </w:t>
      </w:r>
      <m:oMath>
        <m:r>
          <w:rPr>
            <w:rFonts w:ascii="Cambria Math" w:hAnsi="Cambria Math" w:cs="Times New Roman"/>
          </w:rPr>
          <m:t>n</m:t>
        </m:r>
      </m:oMath>
      <w:r w:rsidR="00680006" w:rsidRPr="00930E05">
        <w:rPr>
          <w:rFonts w:cs="Times New Roman"/>
          <w:i/>
        </w:rPr>
        <w:t>, caused by receiver selectivity at gNB of victim,</w:t>
      </w:r>
    </w:p>
    <w:p w14:paraId="45396894" w14:textId="77777777" w:rsidR="00D8060B" w:rsidRPr="00930E05" w:rsidRDefault="00B45168" w:rsidP="009746BE">
      <w:pPr>
        <w:pStyle w:val="ListParagraph"/>
        <w:numPr>
          <w:ilvl w:val="1"/>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oMath>
      <w:r w:rsidR="00D8060B" w:rsidRPr="00930E05">
        <w:rPr>
          <w:rFonts w:cs="Times New Roman"/>
          <w:i/>
        </w:rPr>
        <w:t xml:space="preserve"> is the channel between gNB of aggressor and gNB of victim at DL frequency unit </w:t>
      </w:r>
      <m:oMath>
        <m:r>
          <w:rPr>
            <w:rFonts w:ascii="Cambria Math" w:hAnsi="Cambria Math" w:cs="Times New Roman"/>
          </w:rPr>
          <m:t>m</m:t>
        </m:r>
      </m:oMath>
      <w:r w:rsidR="00D8060B" w:rsidRPr="00930E05">
        <w:rPr>
          <w:rFonts w:cs="Times New Roman"/>
          <w:i/>
        </w:rPr>
        <w:t>,</w:t>
      </w:r>
    </w:p>
    <w:p w14:paraId="70B89217" w14:textId="77777777" w:rsidR="00D8060B" w:rsidRDefault="00B45168" w:rsidP="009746BE">
      <w:pPr>
        <w:pStyle w:val="ListParagraph"/>
        <w:numPr>
          <w:ilvl w:val="1"/>
          <w:numId w:val="51"/>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oMath>
      <w:r w:rsidR="00D8060B" w:rsidRPr="00930E05">
        <w:rPr>
          <w:rFonts w:cs="Times New Roman"/>
          <w:i/>
        </w:rPr>
        <w:t xml:space="preserve"> is the precoder at DL frequency unit </w:t>
      </w:r>
      <m:oMath>
        <m:r>
          <w:rPr>
            <w:rFonts w:ascii="Cambria Math" w:hAnsi="Cambria Math" w:cs="Times New Roman"/>
          </w:rPr>
          <m:t>m</m:t>
        </m:r>
      </m:oMath>
      <w:r w:rsidR="00D8060B" w:rsidRPr="00930E05">
        <w:rPr>
          <w:rFonts w:cs="Times New Roman"/>
          <w:i/>
        </w:rPr>
        <w:t xml:space="preserve"> at gNB of aggressor, </w:t>
      </w:r>
      <m:oMath>
        <m:sSub>
          <m:sSubPr>
            <m:ctrlPr>
              <w:rPr>
                <w:rFonts w:ascii="Cambria Math" w:hAnsi="Cambria Math" w:cs="Times New Roman"/>
                <w:b/>
              </w:rPr>
            </m:ctrlPr>
          </m:sSubPr>
          <m:e>
            <m:d>
              <m:dPr>
                <m:begChr m:val="‖"/>
                <m:endChr m:val="‖"/>
                <m:ctrlPr>
                  <w:rPr>
                    <w:rFonts w:ascii="Cambria Math" w:hAnsi="Cambria Math" w:cs="Times New Roman"/>
                    <w:b/>
                  </w:rPr>
                </m:ctrlPr>
              </m:dPr>
              <m:e>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b>
            <m:r>
              <w:rPr>
                <w:rFonts w:ascii="Cambria Math" w:hAnsi="Cambria Math" w:cs="Times New Roman"/>
              </w:rPr>
              <m:t>F</m:t>
            </m:r>
          </m:sub>
        </m:sSub>
        <m:r>
          <m:rPr>
            <m:sty m:val="b"/>
          </m:rPr>
          <w:rPr>
            <w:rFonts w:ascii="Cambria Math" w:hAnsi="Cambria Math" w:cs="Times New Roman"/>
          </w:rPr>
          <m:t>=</m:t>
        </m:r>
        <m:r>
          <m:rPr>
            <m:sty m:val="p"/>
          </m:rPr>
          <w:rPr>
            <w:rFonts w:ascii="Cambria Math" w:hAnsi="Cambria Math" w:cs="Times New Roman"/>
          </w:rPr>
          <m:t>1</m:t>
        </m:r>
      </m:oMath>
      <w:r w:rsidR="00D8060B">
        <w:rPr>
          <w:rFonts w:cs="Times New Roman"/>
          <w:i/>
        </w:rPr>
        <w:t>,</w:t>
      </w:r>
    </w:p>
    <w:p w14:paraId="5C2CFED7" w14:textId="250F858B" w:rsidR="00D8060B" w:rsidRPr="00680006" w:rsidRDefault="00B45168" w:rsidP="009746BE">
      <w:pPr>
        <w:pStyle w:val="ListParagraph"/>
        <w:numPr>
          <w:ilvl w:val="1"/>
          <w:numId w:val="51"/>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oMath>
      <w:r w:rsidR="00D8060B" w:rsidRPr="009746BE">
        <w:rPr>
          <w:rFonts w:cs="Times New Roman"/>
          <w:i/>
        </w:rPr>
        <w:t xml:space="preserve"> is the symbol transmitted at DL frequency unit </w:t>
      </w:r>
      <m:oMath>
        <m:r>
          <w:rPr>
            <w:rFonts w:ascii="Cambria Math" w:hAnsi="Cambria Math" w:cs="Times New Roman"/>
          </w:rPr>
          <m:t>m</m:t>
        </m:r>
      </m:oMath>
      <w:r w:rsidR="00D8060B" w:rsidRPr="009746BE">
        <w:rPr>
          <w:rFonts w:cs="Times New Roman"/>
          <w:i/>
        </w:rPr>
        <w:t xml:space="preserve"> at the gNB of </w:t>
      </w:r>
      <w:proofErr w:type="gramStart"/>
      <w:r w:rsidR="00D8060B" w:rsidRPr="009746BE">
        <w:rPr>
          <w:rFonts w:cs="Times New Roman"/>
          <w:i/>
        </w:rPr>
        <w:t>aggressor</w:t>
      </w:r>
      <w:r w:rsidR="00D8060B">
        <w:rPr>
          <w:rFonts w:cs="Times New Roman"/>
          <w:i/>
        </w:rPr>
        <w:t>.</w:t>
      </w:r>
      <w:proofErr w:type="gramEnd"/>
    </w:p>
    <w:p w14:paraId="397BE013" w14:textId="4DB59C5F" w:rsidR="00302C47" w:rsidRPr="00F76410" w:rsidRDefault="00302C47" w:rsidP="00D42672">
      <w:pPr>
        <w:pStyle w:val="ListParagraph"/>
        <w:numPr>
          <w:ilvl w:val="0"/>
          <w:numId w:val="53"/>
        </w:numPr>
        <w:spacing w:before="93"/>
        <w:ind w:firstLineChars="0"/>
        <w:rPr>
          <w:rFonts w:cs="Times New Roman"/>
          <w:i/>
        </w:rPr>
      </w:pPr>
      <w:r w:rsidRPr="00077063">
        <w:rPr>
          <w:rFonts w:cs="Times New Roman"/>
          <w:i/>
        </w:rPr>
        <w:t xml:space="preserve">The covariance of inter-site gNB-gNB co-channel inter-subband CLI across all Rx chains at UL frequency unit </w:t>
      </w:r>
      <m:oMath>
        <m:r>
          <w:rPr>
            <w:rFonts w:ascii="Cambria Math" w:hAnsi="Cambria Math" w:cs="Times New Roman"/>
          </w:rPr>
          <m:t>n</m:t>
        </m:r>
      </m:oMath>
      <w:r w:rsidRPr="00F76410">
        <w:rPr>
          <w:rFonts w:cs="Times New Roman"/>
          <w:i/>
        </w:rPr>
        <w:t xml:space="preserve"> can be modeled as</w:t>
      </w:r>
    </w:p>
    <w:p w14:paraId="01566772" w14:textId="25349C53" w:rsidR="00A213A8" w:rsidRDefault="00B45168" w:rsidP="00302C47">
      <w:pPr>
        <w:pStyle w:val="ListParagraph"/>
        <w:spacing w:before="93"/>
        <w:ind w:left="420" w:firstLineChars="0" w:firstLine="0"/>
        <w:rPr>
          <w:rFonts w:cs="Times New Roman"/>
          <w:i/>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Inter-Site-CLI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oMath>
      </m:oMathPara>
    </w:p>
    <w:p w14:paraId="76D3E16C" w14:textId="0F6C7ECC" w:rsidR="00302C47" w:rsidRDefault="00302C47" w:rsidP="00302C47">
      <w:pPr>
        <w:pStyle w:val="ListParagraph"/>
        <w:spacing w:before="93"/>
        <w:ind w:left="420" w:firstLineChars="0" w:firstLine="0"/>
        <w:rPr>
          <w:rFonts w:cs="Times New Roman"/>
          <w:i/>
        </w:rPr>
      </w:pPr>
      <w:r>
        <w:rPr>
          <w:rFonts w:cs="Times New Roman" w:hint="eastAsia"/>
          <w:i/>
        </w:rPr>
        <w:t>wh</w:t>
      </w:r>
      <w:r>
        <w:rPr>
          <w:rFonts w:cs="Times New Roman"/>
          <w:i/>
        </w:rPr>
        <w:t>ere,</w:t>
      </w:r>
    </w:p>
    <w:p w14:paraId="68C0B2D6" w14:textId="2151D562" w:rsidR="00302C47" w:rsidRDefault="00B45168" w:rsidP="00053A5F">
      <w:pPr>
        <w:pStyle w:val="ListParagraph"/>
        <w:numPr>
          <w:ilvl w:val="0"/>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d>
          <m:dPr>
            <m:begChr m:val="["/>
            <m:endChr m:val="]"/>
            <m:ctrlPr>
              <w:rPr>
                <w:rFonts w:ascii="Cambria Math" w:hAnsi="Cambria Math" w:cs="Times New Roman"/>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oMath>
      <w:r w:rsidR="00491030">
        <w:rPr>
          <w:rFonts w:cs="Times New Roman" w:hint="eastAsia"/>
          <w:i/>
        </w:rPr>
        <w:t>,</w:t>
      </w:r>
    </w:p>
    <w:p w14:paraId="66092C1C" w14:textId="6167A897" w:rsidR="00302C47" w:rsidRDefault="00B45168" w:rsidP="00053A5F">
      <w:pPr>
        <w:pStyle w:val="ListParagraph"/>
        <w:numPr>
          <w:ilvl w:val="0"/>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den>
        </m:f>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den>
            </m:f>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p>
                <m:r>
                  <w:rPr>
                    <w:rFonts w:ascii="Cambria Math" w:hAnsi="Cambria Math" w:cs="Times New Roman"/>
                  </w:rPr>
                  <m:t>H</m:t>
                </m:r>
              </m:sup>
            </m:sSup>
          </m:e>
        </m:nary>
        <m:r>
          <w:rPr>
            <w:rFonts w:ascii="Cambria Math" w:hAnsi="Cambria Math" w:cs="Times New Roman"/>
          </w:rPr>
          <m:t>,</m:t>
        </m:r>
      </m:oMath>
    </w:p>
    <w:p w14:paraId="6AD8F13B" w14:textId="60BB84F1" w:rsidR="00D8060B" w:rsidRDefault="00B45168" w:rsidP="009746BE">
      <w:pPr>
        <w:pStyle w:val="ListParagraph"/>
        <w:numPr>
          <w:ilvl w:val="1"/>
          <w:numId w:val="51"/>
        </w:numPr>
        <w:spacing w:before="93"/>
        <w:ind w:firstLineChars="0"/>
        <w:rPr>
          <w:rFonts w:cs="Times New Roman"/>
          <w:i/>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D8060B" w:rsidRPr="00930E05">
        <w:rPr>
          <w:rFonts w:cs="Times New Roman"/>
          <w:i/>
        </w:rPr>
        <w:t xml:space="preserve"> is the number of Rx chains at</w:t>
      </w:r>
      <w:r w:rsidR="00D8060B">
        <w:rPr>
          <w:rFonts w:cs="Times New Roman"/>
          <w:i/>
        </w:rPr>
        <w:t xml:space="preserve"> </w:t>
      </w:r>
      <w:r w:rsidR="00D8060B" w:rsidRPr="00930E05">
        <w:rPr>
          <w:rFonts w:cs="Times New Roman"/>
          <w:i/>
        </w:rPr>
        <w:t>gNB of victim,</w:t>
      </w:r>
    </w:p>
    <w:p w14:paraId="3ECBAA36" w14:textId="21E682FD" w:rsidR="00D8060B" w:rsidRDefault="00B45168" w:rsidP="009746BE">
      <w:pPr>
        <w:pStyle w:val="ListParagraph"/>
        <w:numPr>
          <w:ilvl w:val="1"/>
          <w:numId w:val="51"/>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D8060B" w:rsidRPr="00930E05">
        <w:rPr>
          <w:rFonts w:cs="Times New Roman"/>
          <w:i/>
        </w:rPr>
        <w:t xml:space="preserve"> is DL transmission power across all Tx chains at DL frequency unit </w:t>
      </w:r>
      <m:oMath>
        <m:r>
          <w:rPr>
            <w:rFonts w:ascii="Cambria Math" w:hAnsi="Cambria Math" w:cs="Times New Roman"/>
          </w:rPr>
          <m:t>m</m:t>
        </m:r>
      </m:oMath>
      <w:r w:rsidR="00D8060B" w:rsidRPr="00930E05">
        <w:rPr>
          <w:rFonts w:cs="Times New Roman" w:hint="eastAsia"/>
          <w:i/>
        </w:rPr>
        <w:t xml:space="preserve"> </w:t>
      </w:r>
      <w:r w:rsidR="00D8060B" w:rsidRPr="00930E05">
        <w:rPr>
          <w:rFonts w:cs="Times New Roman"/>
          <w:i/>
        </w:rPr>
        <w:t>at gNB of aggressor</w:t>
      </w:r>
      <w:r w:rsidR="00D8060B">
        <w:rPr>
          <w:rFonts w:cs="Times New Roman"/>
          <w:i/>
        </w:rPr>
        <w:t>.</w:t>
      </w:r>
    </w:p>
    <w:p w14:paraId="6B85A7F9" w14:textId="77777777" w:rsidR="001B32EC" w:rsidRPr="00FC656F" w:rsidRDefault="008B55A9" w:rsidP="001B32EC">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sidRPr="00FC656F">
        <w:rPr>
          <w:rFonts w:eastAsia="SimSun" w:cs="Times New Roman"/>
          <w:b/>
          <w:bCs/>
          <w:kern w:val="0"/>
          <w:sz w:val="28"/>
          <w:szCs w:val="28"/>
        </w:rPr>
        <w:lastRenderedPageBreak/>
        <w:t>Co</w:t>
      </w:r>
      <w:r w:rsidR="00203BB2" w:rsidRPr="00FC656F">
        <w:rPr>
          <w:rFonts w:eastAsia="SimSun" w:cs="Times New Roman"/>
          <w:b/>
          <w:bCs/>
          <w:kern w:val="0"/>
          <w:sz w:val="28"/>
          <w:szCs w:val="28"/>
        </w:rPr>
        <w:t>-site</w:t>
      </w:r>
      <w:r w:rsidR="00BD0ED1" w:rsidRPr="00FC656F">
        <w:rPr>
          <w:rFonts w:eastAsia="SimSun" w:cs="Times New Roman"/>
          <w:b/>
          <w:bCs/>
          <w:kern w:val="0"/>
          <w:sz w:val="28"/>
          <w:szCs w:val="28"/>
        </w:rPr>
        <w:t xml:space="preserve"> inter-sector</w:t>
      </w:r>
      <w:r w:rsidR="00203BB2" w:rsidRPr="00FC656F">
        <w:rPr>
          <w:rFonts w:eastAsia="SimSun" w:cs="Times New Roman"/>
          <w:b/>
          <w:bCs/>
          <w:kern w:val="0"/>
          <w:sz w:val="28"/>
          <w:szCs w:val="28"/>
        </w:rPr>
        <w:t xml:space="preserve"> gNB-gNB</w:t>
      </w:r>
      <w:r w:rsidR="001B32EC" w:rsidRPr="00FC656F">
        <w:rPr>
          <w:rFonts w:eastAsia="SimSun" w:cs="Times New Roman"/>
          <w:b/>
          <w:bCs/>
          <w:kern w:val="0"/>
          <w:sz w:val="28"/>
          <w:szCs w:val="28"/>
        </w:rPr>
        <w:t xml:space="preserve"> co-channel inter-subband CLI</w:t>
      </w:r>
      <w:r w:rsidR="005C2B90">
        <w:rPr>
          <w:rFonts w:eastAsia="SimSun" w:cs="Times New Roman"/>
          <w:b/>
          <w:bCs/>
          <w:kern w:val="0"/>
          <w:sz w:val="28"/>
          <w:szCs w:val="28"/>
        </w:rPr>
        <w:t xml:space="preserve"> modelling</w:t>
      </w:r>
    </w:p>
    <w:p w14:paraId="1A076298" w14:textId="1CA311D8" w:rsidR="00127DA9" w:rsidRPr="00FC656F" w:rsidRDefault="00127DA9" w:rsidP="00647CF2">
      <w:pPr>
        <w:spacing w:before="93"/>
        <w:rPr>
          <w:rFonts w:cs="Times New Roman"/>
        </w:rPr>
      </w:pPr>
      <w:r w:rsidRPr="00FC656F">
        <w:rPr>
          <w:rFonts w:cs="Times New Roman"/>
        </w:rPr>
        <w:t>Different fr</w:t>
      </w:r>
      <w:r w:rsidR="009D0C84">
        <w:rPr>
          <w:rFonts w:cs="Times New Roman"/>
        </w:rPr>
        <w:t>o</w:t>
      </w:r>
      <w:r w:rsidRPr="00FC656F">
        <w:rPr>
          <w:rFonts w:cs="Times New Roman"/>
        </w:rPr>
        <w:t xml:space="preserve">m </w:t>
      </w:r>
      <w:r w:rsidR="00E54A98">
        <w:rPr>
          <w:rFonts w:cs="Times New Roman"/>
        </w:rPr>
        <w:t xml:space="preserve">the </w:t>
      </w:r>
      <w:r w:rsidRPr="00FC656F">
        <w:rPr>
          <w:rFonts w:cs="Times New Roman"/>
        </w:rPr>
        <w:t xml:space="preserve">inter-site gNB-gNB co-channel inter-subband CLI </w:t>
      </w:r>
      <w:r w:rsidR="00057029" w:rsidRPr="00FC656F">
        <w:rPr>
          <w:rFonts w:cs="Times New Roman"/>
        </w:rPr>
        <w:t>model</w:t>
      </w:r>
      <w:r w:rsidR="00BF294D" w:rsidRPr="00FC656F">
        <w:rPr>
          <w:rFonts w:cs="Times New Roman"/>
        </w:rPr>
        <w:t>l</w:t>
      </w:r>
      <w:r w:rsidR="00057029" w:rsidRPr="00FC656F">
        <w:rPr>
          <w:rFonts w:cs="Times New Roman"/>
        </w:rPr>
        <w:t>ing</w:t>
      </w:r>
      <w:r w:rsidRPr="00FC656F">
        <w:rPr>
          <w:rFonts w:cs="Times New Roman"/>
        </w:rPr>
        <w:t xml:space="preserve">, the channel between gNB of aggressor and gNB of victim </w:t>
      </w:r>
      <w:r w:rsidR="00E54A98">
        <w:rPr>
          <w:rFonts w:cs="Times New Roman"/>
        </w:rPr>
        <w:t>are near-field</w:t>
      </w:r>
      <w:r w:rsidRPr="00FC656F">
        <w:rPr>
          <w:rFonts w:cs="Times New Roman"/>
        </w:rPr>
        <w:t xml:space="preserve"> if </w:t>
      </w:r>
      <w:r w:rsidR="00616AF2">
        <w:rPr>
          <w:rFonts w:cs="Times New Roman"/>
        </w:rPr>
        <w:t xml:space="preserve">these </w:t>
      </w:r>
      <w:r w:rsidRPr="00FC656F">
        <w:rPr>
          <w:rFonts w:cs="Times New Roman"/>
        </w:rPr>
        <w:t>two gNB</w:t>
      </w:r>
      <w:r w:rsidR="00BB78CD">
        <w:rPr>
          <w:rFonts w:cs="Times New Roman"/>
        </w:rPr>
        <w:t>s</w:t>
      </w:r>
      <w:r w:rsidR="00D65C81">
        <w:rPr>
          <w:rFonts w:cs="Times New Roman"/>
        </w:rPr>
        <w:t xml:space="preserve"> are co-site. </w:t>
      </w:r>
      <w:r w:rsidR="00A85298">
        <w:rPr>
          <w:rFonts w:cs="Times New Roman"/>
        </w:rPr>
        <w:t xml:space="preserve">On the other hand, the co-site inter-sector gNB-gNB </w:t>
      </w:r>
      <w:r w:rsidR="00A85298" w:rsidRPr="00A85298">
        <w:rPr>
          <w:rFonts w:cs="Times New Roman"/>
        </w:rPr>
        <w:t>co-channel inter-subband CLI</w:t>
      </w:r>
      <w:r w:rsidR="00A85298">
        <w:rPr>
          <w:rFonts w:cs="Times New Roman"/>
        </w:rPr>
        <w:t xml:space="preserve"> can be suppressed by means of spatial separation, digital IC, </w:t>
      </w:r>
      <w:r w:rsidR="00A85298">
        <w:t>beamform</w:t>
      </w:r>
      <w:r w:rsidR="00662E9D">
        <w:t>ing</w:t>
      </w:r>
      <w:r w:rsidR="00A85298">
        <w:t xml:space="preserve"> nulling/isolation,</w:t>
      </w:r>
      <w:r w:rsidR="00A85298">
        <w:rPr>
          <w:rFonts w:cs="Times New Roman"/>
        </w:rPr>
        <w:t xml:space="preserve"> etc.</w:t>
      </w:r>
      <w:r w:rsidR="00A85298" w:rsidRPr="00A85298">
        <w:rPr>
          <w:rFonts w:cs="Times New Roman"/>
        </w:rPr>
        <w:t xml:space="preserve"> </w:t>
      </w:r>
      <w:proofErr w:type="gramStart"/>
      <w:r w:rsidR="00A00A6A">
        <w:rPr>
          <w:rFonts w:cs="Times New Roman"/>
        </w:rPr>
        <w:t>So</w:t>
      </w:r>
      <w:proofErr w:type="gramEnd"/>
      <w:r w:rsidR="00D65C81">
        <w:rPr>
          <w:rFonts w:cs="Times New Roman"/>
        </w:rPr>
        <w:t xml:space="preserve"> </w:t>
      </w:r>
      <w:r w:rsidR="00417882">
        <w:rPr>
          <w:rFonts w:cs="Times New Roman"/>
        </w:rPr>
        <w:t>t</w:t>
      </w:r>
      <w:r w:rsidRPr="00FC656F">
        <w:rPr>
          <w:rFonts w:cs="Times New Roman"/>
        </w:rPr>
        <w:t>he co-site</w:t>
      </w:r>
      <w:r w:rsidR="00417882">
        <w:rPr>
          <w:rFonts w:cs="Times New Roman"/>
        </w:rPr>
        <w:t xml:space="preserve"> inter-sector</w:t>
      </w:r>
      <w:r w:rsidRPr="00FC656F">
        <w:rPr>
          <w:rFonts w:cs="Times New Roman"/>
        </w:rPr>
        <w:t xml:space="preserve"> gNB-gNB co-channel inter-subband CLI </w:t>
      </w:r>
      <w:r w:rsidR="00593B0D">
        <w:rPr>
          <w:rFonts w:cs="Times New Roman"/>
          <w:vanish/>
        </w:rPr>
        <w:t>modelling</w:t>
      </w:r>
      <w:r w:rsidRPr="00593B0D">
        <w:rPr>
          <w:rFonts w:cs="Times New Roman"/>
          <w:vanish/>
        </w:rPr>
        <w:t xml:space="preserve"> </w:t>
      </w:r>
      <w:r w:rsidRPr="00FC656F">
        <w:rPr>
          <w:rFonts w:cs="Times New Roman"/>
        </w:rPr>
        <w:t xml:space="preserve">is </w:t>
      </w:r>
      <w:r w:rsidR="00A85298">
        <w:rPr>
          <w:rFonts w:cs="Times New Roman"/>
        </w:rPr>
        <w:t>more similar to</w:t>
      </w:r>
      <w:r w:rsidRPr="00FC656F">
        <w:rPr>
          <w:rFonts w:cs="Times New Roman"/>
        </w:rPr>
        <w:t xml:space="preserve"> gNB self-interference.</w:t>
      </w:r>
      <w:r w:rsidR="004E0A42" w:rsidRPr="00FC656F">
        <w:rPr>
          <w:rFonts w:cs="Times New Roman"/>
        </w:rPr>
        <w:t xml:space="preserve"> </w:t>
      </w:r>
      <w:r w:rsidR="00A00A6A">
        <w:rPr>
          <w:rFonts w:cs="Times New Roman"/>
        </w:rPr>
        <w:t>T</w:t>
      </w:r>
      <w:r w:rsidR="004E0A42" w:rsidRPr="00FC656F">
        <w:rPr>
          <w:rFonts w:cs="Times New Roman"/>
        </w:rPr>
        <w:t>he</w:t>
      </w:r>
      <w:r w:rsidR="00A00A6A">
        <w:rPr>
          <w:rFonts w:cs="Times New Roman"/>
        </w:rPr>
        <w:t xml:space="preserve">refore, the </w:t>
      </w:r>
      <w:r w:rsidR="004E0A42" w:rsidRPr="00FC656F">
        <w:rPr>
          <w:rFonts w:cs="Times New Roman"/>
        </w:rPr>
        <w:t>gNB self-interference modelling method can be reused.</w:t>
      </w:r>
    </w:p>
    <w:p w14:paraId="31B44346" w14:textId="2134659D" w:rsidR="001B32EC" w:rsidRPr="00FC656F" w:rsidRDefault="006E10E7" w:rsidP="00647CF2">
      <w:pPr>
        <w:spacing w:before="93"/>
        <w:rPr>
          <w:rFonts w:cs="Times New Roman"/>
        </w:rPr>
      </w:pPr>
      <w:r>
        <w:rPr>
          <w:rFonts w:cs="Times New Roman"/>
        </w:rPr>
        <w:t>A</w:t>
      </w:r>
      <w:r w:rsidR="00BD0ED1" w:rsidRPr="00FC656F">
        <w:rPr>
          <w:rFonts w:cs="Times New Roman"/>
        </w:rPr>
        <w:t xml:space="preserve"> new parameter, </w:t>
      </w:r>
      <w:r w:rsidR="00BE5F89">
        <w:rPr>
          <w:rFonts w:cs="Times New Roman"/>
        </w:rPr>
        <w:t xml:space="preserve">i.e., </w:t>
      </w:r>
      <w:r w:rsidR="00BD0ED1" w:rsidRPr="00FC656F">
        <w:rPr>
          <w:rFonts w:cs="Times New Roman"/>
        </w:rPr>
        <w:t>ratio of co-site inter-</w:t>
      </w:r>
      <w:r w:rsidR="00160773" w:rsidRPr="00FC656F">
        <w:rPr>
          <w:rFonts w:cs="Times New Roman"/>
        </w:rPr>
        <w:t>sector</w:t>
      </w:r>
      <w:r w:rsidR="00786595">
        <w:rPr>
          <w:rFonts w:cs="Times New Roman"/>
        </w:rPr>
        <w:t xml:space="preserve"> gNB-gNB</w:t>
      </w:r>
      <w:r w:rsidR="00160773" w:rsidRPr="00FC656F">
        <w:rPr>
          <w:rFonts w:cs="Times New Roman"/>
        </w:rPr>
        <w:t xml:space="preserve"> co-channel inter-subband CLI (RCOSITE)</w:t>
      </w:r>
      <w:r w:rsidR="00BE5F89">
        <w:rPr>
          <w:rFonts w:cs="Times New Roman"/>
        </w:rPr>
        <w:t>,</w:t>
      </w:r>
      <w:r w:rsidR="00160773" w:rsidRPr="00FC656F">
        <w:rPr>
          <w:rFonts w:cs="Times New Roman"/>
        </w:rPr>
        <w:t xml:space="preserve"> is introduced to represent the co-site inter-sector </w:t>
      </w:r>
      <w:r w:rsidR="00786595">
        <w:rPr>
          <w:rFonts w:cs="Times New Roman"/>
        </w:rPr>
        <w:t xml:space="preserve">gNB-gNB </w:t>
      </w:r>
      <w:r w:rsidR="00160773" w:rsidRPr="00FC656F">
        <w:rPr>
          <w:rFonts w:cs="Times New Roman"/>
        </w:rPr>
        <w:t xml:space="preserve">co-channel inter-subband CLI suppression capability of gNB. RCOSITE, denoted as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m:t>
            </m:r>
          </m:sub>
          <m:sup>
            <m:d>
              <m:dPr>
                <m:ctrlPr>
                  <w:rPr>
                    <w:rFonts w:ascii="Cambria Math" w:hAnsi="Cambria Math" w:cs="Times New Roman"/>
                    <w:i/>
                    <w:iCs/>
                  </w:rPr>
                </m:ctrlPr>
              </m:dPr>
              <m:e>
                <m:r>
                  <w:rPr>
                    <w:rFonts w:ascii="Cambria Math" w:hAnsi="Cambria Math" w:cs="Times New Roman"/>
                    <w:lang w:val="en-GB"/>
                  </w:rPr>
                  <m:t>m,n</m:t>
                </m:r>
              </m:e>
            </m:d>
          </m:sup>
        </m:sSubSup>
      </m:oMath>
      <w:r w:rsidR="00160773" w:rsidRPr="00FC656F">
        <w:rPr>
          <w:rFonts w:cs="Times New Roman"/>
          <w:iCs/>
        </w:rPr>
        <w:t>, can</w:t>
      </w:r>
      <w:r w:rsidR="004B1567" w:rsidRPr="00FC656F">
        <w:rPr>
          <w:rFonts w:cs="Times New Roman"/>
          <w:iCs/>
        </w:rPr>
        <w:t xml:space="preserve"> be defined as the ratio of the total power transmitted by</w:t>
      </w:r>
      <w:r w:rsidR="00B42C81">
        <w:rPr>
          <w:rFonts w:cs="Times New Roman"/>
          <w:iCs/>
        </w:rPr>
        <w:t xml:space="preserve"> </w:t>
      </w:r>
      <w:r w:rsidR="004B1567" w:rsidRPr="00FC656F">
        <w:rPr>
          <w:rFonts w:cs="Times New Roman"/>
          <w:iCs/>
        </w:rPr>
        <w:t xml:space="preserve">gNB of aggressor across all </w:t>
      </w:r>
      <w:r w:rsidR="00D753E6">
        <w:rPr>
          <w:rFonts w:cs="Times New Roman"/>
          <w:iCs/>
        </w:rPr>
        <w:t>Tx chain</w:t>
      </w:r>
      <w:r w:rsidR="004B1567" w:rsidRPr="00FC656F">
        <w:rPr>
          <w:rFonts w:cs="Times New Roman"/>
          <w:iCs/>
        </w:rPr>
        <w:t xml:space="preserve">s on a frequency unit </w:t>
      </w:r>
      <m:oMath>
        <m:r>
          <w:rPr>
            <w:rFonts w:ascii="Cambria Math" w:hAnsi="Cambria Math" w:cs="Times New Roman"/>
          </w:rPr>
          <m:t>m</m:t>
        </m:r>
      </m:oMath>
      <w:r w:rsidR="004B1567" w:rsidRPr="00FC656F">
        <w:rPr>
          <w:rFonts w:cs="Times New Roman"/>
          <w:iCs/>
        </w:rPr>
        <w:t xml:space="preserve"> in a SBFD carrier to the residual interference received by gNB of victim on a single </w:t>
      </w:r>
      <w:r w:rsidR="00D753E6">
        <w:rPr>
          <w:rFonts w:cs="Times New Roman"/>
          <w:iCs/>
        </w:rPr>
        <w:t>Rx chain</w:t>
      </w:r>
      <w:r w:rsidR="00A611BA">
        <w:rPr>
          <w:rFonts w:cs="Times New Roman"/>
          <w:iCs/>
        </w:rPr>
        <w:t xml:space="preserve"> at</w:t>
      </w:r>
      <w:r w:rsidR="004B1567" w:rsidRPr="00FC656F">
        <w:rPr>
          <w:rFonts w:cs="Times New Roman"/>
          <w:iCs/>
        </w:rPr>
        <w:t xml:space="preserve"> a different frequency unit </w:t>
      </w:r>
      <m:oMath>
        <m:r>
          <w:rPr>
            <w:rFonts w:ascii="Cambria Math" w:hAnsi="Cambria Math" w:cs="Times New Roman"/>
          </w:rPr>
          <m:t>n</m:t>
        </m:r>
      </m:oMath>
      <w:r w:rsidR="004B1567" w:rsidRPr="00FC656F">
        <w:rPr>
          <w:rFonts w:cs="Times New Roman"/>
          <w:iCs/>
        </w:rPr>
        <w:t xml:space="preserve"> in the same SBFD carrier, where the gNB of aggressor and the gNB of victim are co-site</w:t>
      </w:r>
      <w:r w:rsidR="00AD6F1E">
        <w:rPr>
          <w:rFonts w:cs="Times New Roman"/>
          <w:iCs/>
        </w:rPr>
        <w:t xml:space="preserve"> but not co-sector</w:t>
      </w:r>
      <w:r w:rsidR="004B1567" w:rsidRPr="00FC656F">
        <w:rPr>
          <w:rFonts w:cs="Times New Roman"/>
          <w:iCs/>
        </w:rPr>
        <w:t>.</w:t>
      </w:r>
    </w:p>
    <w:p w14:paraId="06BBFF41" w14:textId="61D16214" w:rsidR="00401ED5" w:rsidRDefault="006C1DA5" w:rsidP="00647CF2">
      <w:pPr>
        <w:spacing w:before="93"/>
        <w:rPr>
          <w:rFonts w:cs="Times New Roman"/>
        </w:rPr>
      </w:pPr>
      <w:r w:rsidRPr="00FC656F">
        <w:rPr>
          <w:rFonts w:cs="Times New Roman"/>
        </w:rPr>
        <w:t>The co-site inter-sector</w:t>
      </w:r>
      <w:r w:rsidR="00B63670">
        <w:rPr>
          <w:rFonts w:cs="Times New Roman"/>
        </w:rPr>
        <w:t xml:space="preserve"> </w:t>
      </w:r>
      <w:r w:rsidR="00786595">
        <w:rPr>
          <w:rFonts w:cs="Times New Roman"/>
        </w:rPr>
        <w:t xml:space="preserve">gNB-gNB </w:t>
      </w:r>
      <w:r w:rsidR="00B63670">
        <w:rPr>
          <w:rFonts w:cs="Times New Roman"/>
        </w:rPr>
        <w:t>co-channel inter-subband CLI can</w:t>
      </w:r>
      <w:r w:rsidRPr="00FC656F">
        <w:rPr>
          <w:rFonts w:cs="Times New Roman"/>
        </w:rPr>
        <w:t xml:space="preserve"> also </w:t>
      </w:r>
      <w:r w:rsidR="00B63670">
        <w:rPr>
          <w:rFonts w:cs="Times New Roman"/>
        </w:rPr>
        <w:t xml:space="preserve">be </w:t>
      </w:r>
      <w:r w:rsidRPr="00FC656F">
        <w:rPr>
          <w:rFonts w:cs="Times New Roman"/>
        </w:rPr>
        <w:t>modelled as whit</w:t>
      </w:r>
      <w:r w:rsidR="00633FF5">
        <w:rPr>
          <w:rFonts w:cs="Times New Roman"/>
        </w:rPr>
        <w:t>e</w:t>
      </w:r>
      <w:r w:rsidRPr="00FC656F">
        <w:rPr>
          <w:rFonts w:cs="Times New Roman"/>
        </w:rPr>
        <w:t xml:space="preserve"> Gaussian noise. </w:t>
      </w:r>
      <w:r w:rsidR="00401ED5">
        <w:rPr>
          <w:rFonts w:cs="Times New Roman"/>
        </w:rPr>
        <w:t xml:space="preserve">In detail, the co-site inter-sector </w:t>
      </w:r>
      <w:r w:rsidR="00786595">
        <w:rPr>
          <w:rFonts w:cs="Times New Roman"/>
        </w:rPr>
        <w:t xml:space="preserve">gNB-gNB </w:t>
      </w:r>
      <w:r w:rsidR="00401ED5">
        <w:rPr>
          <w:rFonts w:cs="Times New Roman"/>
        </w:rPr>
        <w:t xml:space="preserve">co-channel inter-subband CLI across all </w:t>
      </w:r>
      <w:r w:rsidR="00D753E6">
        <w:rPr>
          <w:rFonts w:cs="Times New Roman"/>
        </w:rPr>
        <w:t>Rx chain</w:t>
      </w:r>
      <w:r w:rsidR="00401ED5">
        <w:rPr>
          <w:rFonts w:cs="Times New Roman"/>
        </w:rPr>
        <w:t xml:space="preserve">s at UL frequency unit </w:t>
      </w:r>
      <m:oMath>
        <m:r>
          <w:rPr>
            <w:rFonts w:ascii="Cambria Math" w:hAnsi="Cambria Math" w:cs="Times New Roman"/>
          </w:rPr>
          <m:t>n</m:t>
        </m:r>
      </m:oMath>
      <w:r w:rsidR="00401ED5">
        <w:rPr>
          <w:rFonts w:cs="Times New Roman" w:hint="eastAsia"/>
        </w:rPr>
        <w:t xml:space="preserve"> </w:t>
      </w:r>
      <w:r w:rsidR="00401ED5">
        <w:rPr>
          <w:rFonts w:cs="Times New Roman"/>
        </w:rPr>
        <w:t>at a gNB of victim can be modeled as</w:t>
      </w:r>
    </w:p>
    <w:p w14:paraId="0D8E7688" w14:textId="10182A11" w:rsidR="00401ED5" w:rsidRPr="00FC656F" w:rsidRDefault="00B45168" w:rsidP="00401ED5">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Co-Site-CLI</m:t>
              </m:r>
            </m:sub>
            <m:sup>
              <m:d>
                <m:dPr>
                  <m:ctrlPr>
                    <w:rPr>
                      <w:rFonts w:ascii="Cambria Math" w:hAnsi="Cambria Math" w:cs="Times New Roman"/>
                      <w:i/>
                    </w:rPr>
                  </m:ctrlPr>
                </m:dPr>
                <m:e>
                  <m:r>
                    <w:rPr>
                      <w:rFonts w:ascii="Cambria Math" w:hAnsi="Cambria Math" w:cs="Times New Roman"/>
                    </w:rPr>
                    <m:t>n</m:t>
                  </m:r>
                </m:e>
              </m:d>
            </m:sup>
          </m:sSub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r>
            <m:rPr>
              <m:sty m:val="p"/>
            </m:rPr>
            <w:rPr>
              <w:rFonts w:ascii="Cambria Math" w:hAnsi="Cambria Math" w:cs="Times New Roman"/>
            </w:rPr>
            <m:t>,</m:t>
          </m:r>
        </m:oMath>
      </m:oMathPara>
    </w:p>
    <w:p w14:paraId="01465677" w14:textId="51585BCA" w:rsidR="00401ED5" w:rsidRDefault="00993EA9" w:rsidP="00647CF2">
      <w:pPr>
        <w:spacing w:before="93"/>
        <w:rPr>
          <w:rFonts w:cs="Times New Roman"/>
        </w:rPr>
      </w:pPr>
      <w:r>
        <w:rPr>
          <w:rFonts w:cs="Times New Roman" w:hint="eastAsia"/>
        </w:rPr>
        <w:t>w</w:t>
      </w:r>
      <w:r>
        <w:rPr>
          <w:rFonts w:cs="Times New Roman"/>
        </w:rPr>
        <w:t>here,</w:t>
      </w:r>
    </w:p>
    <w:p w14:paraId="52F09D50" w14:textId="669D71BF" w:rsidR="00993EA9" w:rsidRPr="00FC656F" w:rsidRDefault="00B45168" w:rsidP="00053A5F">
      <w:pPr>
        <w:pStyle w:val="ListParagraph"/>
        <w:numPr>
          <w:ilvl w:val="0"/>
          <w:numId w:val="21"/>
        </w:numPr>
        <w:spacing w:before="93"/>
        <w:ind w:firstLineChars="0"/>
        <w:rPr>
          <w:rFonts w:cs="Times New Roman"/>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993EA9" w:rsidRPr="00FC656F">
        <w:rPr>
          <w:rFonts w:cs="Times New Roman"/>
        </w:rPr>
        <w:t xml:space="preserve"> is the number of </w:t>
      </w:r>
      <w:r w:rsidR="00D753E6">
        <w:rPr>
          <w:rFonts w:cs="Times New Roman"/>
        </w:rPr>
        <w:t>Rx chain</w:t>
      </w:r>
      <w:r w:rsidR="00993EA9" w:rsidRPr="00FC656F">
        <w:rPr>
          <w:rFonts w:cs="Times New Roman"/>
        </w:rPr>
        <w:t>s</w:t>
      </w:r>
      <w:r w:rsidR="00993EA9">
        <w:rPr>
          <w:rFonts w:cs="Times New Roman"/>
        </w:rPr>
        <w:t xml:space="preserve"> at the gNB of victim</w:t>
      </w:r>
      <w:r w:rsidR="00993EA9" w:rsidRPr="00FC656F">
        <w:rPr>
          <w:rFonts w:cs="Times New Roman"/>
        </w:rPr>
        <w:t>,</w:t>
      </w:r>
    </w:p>
    <w:p w14:paraId="73CFE2AC" w14:textId="40C4F29C" w:rsidR="00993EA9" w:rsidRPr="00FC656F" w:rsidRDefault="00B45168" w:rsidP="00053A5F">
      <w:pPr>
        <w:pStyle w:val="ListParagraph"/>
        <w:numPr>
          <w:ilvl w:val="0"/>
          <w:numId w:val="21"/>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e>
        </m:d>
      </m:oMath>
      <w:r w:rsidR="00993EA9" w:rsidRPr="00FC656F">
        <w:rPr>
          <w:rFonts w:cs="Times New Roman"/>
        </w:rPr>
        <w:t xml:space="preserve"> is</w:t>
      </w:r>
      <w:r w:rsidR="00993EA9">
        <w:rPr>
          <w:rFonts w:cs="Times New Roman"/>
        </w:rPr>
        <w:t xml:space="preserve"> the co-site inter-sector</w:t>
      </w:r>
      <w:r w:rsidR="000463EF">
        <w:rPr>
          <w:rFonts w:cs="Times New Roman"/>
        </w:rPr>
        <w:t xml:space="preserve"> gNB-gNB</w:t>
      </w:r>
      <w:r w:rsidR="00993EA9">
        <w:rPr>
          <w:rFonts w:cs="Times New Roman"/>
        </w:rPr>
        <w:t xml:space="preserve"> co-channel inter-subband CLI on </w:t>
      </w:r>
      <w:r w:rsidR="00D753E6">
        <w:rPr>
          <w:rFonts w:cs="Times New Roman"/>
        </w:rPr>
        <w:t>Rx chain</w:t>
      </w:r>
      <w:r w:rsidR="00993EA9">
        <w:rPr>
          <w:rFonts w:cs="Times New Roman"/>
        </w:rPr>
        <w:t xml:space="preserve"> </w:t>
      </w:r>
      <m:oMath>
        <m:r>
          <w:rPr>
            <w:rFonts w:ascii="Cambria Math" w:hAnsi="Cambria Math" w:cs="Times New Roman"/>
          </w:rPr>
          <m:t>k</m:t>
        </m:r>
      </m:oMath>
      <w:r w:rsidR="00993EA9">
        <w:rPr>
          <w:rFonts w:cs="Times New Roman"/>
        </w:rPr>
        <w:t xml:space="preserve"> at UL frequency unit </w:t>
      </w:r>
      <m:oMath>
        <m:r>
          <w:rPr>
            <w:rFonts w:ascii="Cambria Math" w:hAnsi="Cambria Math" w:cs="Times New Roman"/>
          </w:rPr>
          <m:t>n</m:t>
        </m:r>
      </m:oMath>
      <w:r w:rsidR="00442375">
        <w:rPr>
          <w:rFonts w:cs="Times New Roman" w:hint="eastAsia"/>
        </w:rPr>
        <w:t xml:space="preserve"> </w:t>
      </w:r>
      <w:r w:rsidR="00442375">
        <w:rPr>
          <w:rFonts w:cs="Times New Roman"/>
        </w:rPr>
        <w:t>at the gNB of victim</w:t>
      </w:r>
      <w:r w:rsidR="00993EA9">
        <w:rPr>
          <w:rFonts w:cs="Times New Roman"/>
        </w:rPr>
        <w:t xml:space="preserve">, </w:t>
      </w:r>
      <m:oMath>
        <m:r>
          <w:rPr>
            <w:rFonts w:ascii="Cambria Math" w:hAnsi="Cambria Math" w:cs="Times New Roman"/>
          </w:rPr>
          <m:t>k=0,1,…,</m:t>
        </m:r>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993EA9">
        <w:rPr>
          <w:rFonts w:cs="Times New Roman"/>
        </w:rPr>
        <w:t>,</w:t>
      </w:r>
    </w:p>
    <w:p w14:paraId="0937CDCF" w14:textId="26F529FB" w:rsidR="00993EA9" w:rsidRPr="009F0438" w:rsidRDefault="00B45168" w:rsidP="00053A5F">
      <w:pPr>
        <w:pStyle w:val="ListParagraph"/>
        <w:numPr>
          <w:ilvl w:val="0"/>
          <w:numId w:val="21"/>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p"/>
          </m:rPr>
          <w:rPr>
            <w:rFonts w:ascii="Cambria Math" w:hAnsi="Cambria Math" w:cs="Times New Roman"/>
          </w:rPr>
          <m:t>=</m:t>
        </m:r>
        <m:nary>
          <m:naryPr>
            <m:chr m:val="∑"/>
            <m:limLoc m:val="undOvr"/>
            <m:supHide m:val="1"/>
            <m:ctrlPr>
              <w:rPr>
                <w:rFonts w:ascii="Cambria Math" w:hAnsi="Cambria Math" w:cs="Times New Roman"/>
              </w:rPr>
            </m:ctrlPr>
          </m:naryPr>
          <m:sub>
            <m:eqArr>
              <m:eqArrPr>
                <m:ctrlPr>
                  <w:rPr>
                    <w:rFonts w:ascii="Cambria Math" w:hAnsi="Cambria Math" w:cs="Times New Roman"/>
                  </w:rPr>
                </m:ctrlPr>
              </m:eqArrPr>
              <m:e>
                <m:r>
                  <w:rPr>
                    <w:rFonts w:ascii="Cambria Math" w:hAnsi="Cambria Math" w:cs="Times New Roman"/>
                  </w:rPr>
                  <m:t>m</m:t>
                </m:r>
                <m:r>
                  <m:rPr>
                    <m:sty m:val="p"/>
                  </m:rPr>
                  <w:rPr>
                    <w:rFonts w:ascii="Cambria Math" w:hAnsi="Cambria Math" w:cs="Times New Roman"/>
                  </w:rPr>
                  <m:t>≠</m:t>
                </m:r>
                <m:r>
                  <w:rPr>
                    <w:rFonts w:ascii="Cambria Math" w:hAnsi="Cambria Math" w:cs="Times New Roman"/>
                  </w:rPr>
                  <m:t>n</m:t>
                </m:r>
              </m:e>
              <m:e>
                <m:r>
                  <w:rPr>
                    <w:rFonts w:ascii="Cambria Math" w:hAnsi="Cambria Math" w:cs="Times New Roman"/>
                  </w:rPr>
                  <m:t>m</m:t>
                </m:r>
                <m:r>
                  <m:rPr>
                    <m:sty m:val="p"/>
                  </m:rPr>
                  <w:rPr>
                    <w:rFonts w:ascii="Cambria Math" w:hAnsi="Cambria Math" w:cs="Times New Roman"/>
                  </w:rPr>
                  <m:t>∈</m:t>
                </m:r>
                <m:r>
                  <w:rPr>
                    <w:rFonts w:ascii="Cambria Math" w:hAnsi="Cambria Math" w:cs="Times New Roman"/>
                  </w:rPr>
                  <m:t>DL subband</m:t>
                </m:r>
              </m:e>
            </m:eqArr>
          </m:sub>
          <m:sup/>
          <m:e>
            <m:f>
              <m:fPr>
                <m:type m:val="lin"/>
                <m:ctrlPr>
                  <w:rPr>
                    <w:rFonts w:ascii="Cambria Math" w:hAnsi="Cambria Math" w:cs="Times New Roman"/>
                    <w:i/>
                  </w:rPr>
                </m:ctrlPr>
              </m:fPr>
              <m:num>
                <m:sSubSup>
                  <m:sSubSupPr>
                    <m:ctrlPr>
                      <w:rPr>
                        <w:rFonts w:ascii="Cambria Math" w:hAnsi="Cambria Math" w:cs="Times New Roman"/>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num>
              <m:den>
                <m:sSubSup>
                  <m:sSubSupPr>
                    <m:ctrlPr>
                      <w:rPr>
                        <w:rFonts w:ascii="Cambria Math" w:hAnsi="Cambria Math" w:cs="Times New Roman"/>
                      </w:rPr>
                    </m:ctrlPr>
                  </m:sSubSupPr>
                  <m:e>
                    <m:r>
                      <w:rPr>
                        <w:rFonts w:ascii="Cambria Math" w:hAnsi="Cambria Math" w:cs="Times New Roman"/>
                      </w:rPr>
                      <m:t>α</m:t>
                    </m:r>
                  </m:e>
                  <m:sub>
                    <m:r>
                      <w:rPr>
                        <w:rFonts w:ascii="Cambria Math" w:hAnsi="Cambria Math" w:cs="Times New Roman"/>
                      </w:rPr>
                      <m:t>cosite</m:t>
                    </m:r>
                  </m:sub>
                  <m:sup>
                    <m:d>
                      <m:dPr>
                        <m:ctrlPr>
                          <w:rPr>
                            <w:rFonts w:ascii="Cambria Math" w:hAnsi="Cambria Math" w:cs="Times New Roman"/>
                          </w:rPr>
                        </m:ctrlPr>
                      </m:dPr>
                      <m:e>
                        <m:r>
                          <w:rPr>
                            <w:rFonts w:ascii="Cambria Math" w:hAnsi="Cambria Math" w:cs="Times New Roman"/>
                          </w:rPr>
                          <m:t>m</m:t>
                        </m:r>
                        <m:r>
                          <m:rPr>
                            <m:sty m:val="p"/>
                          </m:rPr>
                          <w:rPr>
                            <w:rFonts w:ascii="Cambria Math" w:hAnsi="Cambria Math" w:cs="Times New Roman"/>
                          </w:rPr>
                          <m:t>,</m:t>
                        </m:r>
                        <m:r>
                          <w:rPr>
                            <w:rFonts w:ascii="Cambria Math" w:hAnsi="Cambria Math" w:cs="Times New Roman"/>
                          </w:rPr>
                          <m:t>n</m:t>
                        </m:r>
                      </m:e>
                    </m:d>
                  </m:sup>
                </m:sSubSup>
              </m:den>
            </m:f>
          </m:e>
        </m:nary>
      </m:oMath>
      <w:r w:rsidR="00993EA9" w:rsidRPr="009F0438">
        <w:rPr>
          <w:rFonts w:cs="Times New Roman"/>
        </w:rPr>
        <w:t xml:space="preserve"> is the power of </w:t>
      </w:r>
      <w:r w:rsidR="009F0438" w:rsidRPr="009F0438">
        <w:rPr>
          <w:rFonts w:cs="Times New Roman"/>
        </w:rPr>
        <w:t>co-site inter-sector</w:t>
      </w:r>
      <w:r w:rsidR="00B934A0">
        <w:rPr>
          <w:rFonts w:cs="Times New Roman"/>
        </w:rPr>
        <w:t xml:space="preserve"> gNB-gNB</w:t>
      </w:r>
      <w:r w:rsidR="009F0438" w:rsidRPr="009F0438">
        <w:rPr>
          <w:rFonts w:cs="Times New Roman"/>
        </w:rPr>
        <w:t xml:space="preserve"> co-channel inter-subband CLI </w:t>
      </w:r>
      <w:r w:rsidR="00993EA9" w:rsidRPr="009F0438">
        <w:rPr>
          <w:rFonts w:cs="Times New Roman"/>
        </w:rPr>
        <w:t xml:space="preserve">on each </w:t>
      </w:r>
      <w:r w:rsidR="00D753E6">
        <w:rPr>
          <w:rFonts w:cs="Times New Roman"/>
        </w:rPr>
        <w:t>Rx chain</w:t>
      </w:r>
      <w:r w:rsidR="00993EA9" w:rsidRPr="009F0438">
        <w:rPr>
          <w:rFonts w:cs="Times New Roman"/>
        </w:rPr>
        <w:t xml:space="preserve"> at UL frequency unit </w:t>
      </w:r>
      <m:oMath>
        <m:r>
          <w:rPr>
            <w:rFonts w:ascii="Cambria Math" w:hAnsi="Cambria Math" w:cs="Times New Roman"/>
          </w:rPr>
          <m:t>n</m:t>
        </m:r>
      </m:oMath>
      <w:r w:rsidR="00442375">
        <w:rPr>
          <w:rFonts w:cs="Times New Roman" w:hint="eastAsia"/>
        </w:rPr>
        <w:t xml:space="preserve"> </w:t>
      </w:r>
      <w:r w:rsidR="00442375">
        <w:rPr>
          <w:rFonts w:cs="Times New Roman"/>
        </w:rPr>
        <w:t>at the gNB of victim</w:t>
      </w:r>
      <w:r w:rsidR="00993EA9" w:rsidRPr="009F0438">
        <w:rPr>
          <w:rFonts w:cs="Times New Roman" w:hint="eastAsia"/>
        </w:rPr>
        <w:t>,</w:t>
      </w:r>
    </w:p>
    <w:p w14:paraId="3CDF3246" w14:textId="2EC0FDBF" w:rsidR="00993EA9" w:rsidRPr="00FC656F" w:rsidRDefault="00B45168" w:rsidP="00053A5F">
      <w:pPr>
        <w:pStyle w:val="ListParagraph"/>
        <w:numPr>
          <w:ilvl w:val="0"/>
          <w:numId w:val="21"/>
        </w:numPr>
        <w:spacing w:before="93"/>
        <w:ind w:firstLineChars="0"/>
        <w:rPr>
          <w:rFonts w:cs="Times New Roman"/>
        </w:rPr>
      </w:pPr>
      <m:oMath>
        <m:sSubSup>
          <m:sSubSupPr>
            <m:ctrlPr>
              <w:rPr>
                <w:rFonts w:ascii="Cambria Math" w:hAnsi="Cambria Math" w:cs="Times New Roman"/>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oMath>
      <w:r w:rsidR="00993EA9" w:rsidRPr="00FC656F">
        <w:rPr>
          <w:rFonts w:cs="Times New Roman"/>
        </w:rPr>
        <w:t xml:space="preserve"> is the DL</w:t>
      </w:r>
      <w:r w:rsidR="00993EA9">
        <w:rPr>
          <w:rFonts w:cs="Times New Roman"/>
        </w:rPr>
        <w:t xml:space="preserve"> </w:t>
      </w:r>
      <w:r w:rsidR="00993EA9" w:rsidRPr="00FC656F">
        <w:rPr>
          <w:rFonts w:cs="Times New Roman"/>
        </w:rPr>
        <w:t xml:space="preserve">power </w:t>
      </w:r>
      <w:r w:rsidR="000D28DD">
        <w:rPr>
          <w:rFonts w:cs="Times New Roman"/>
        </w:rPr>
        <w:t xml:space="preserve">transmitted </w:t>
      </w:r>
      <w:r w:rsidR="00993EA9">
        <w:rPr>
          <w:rFonts w:cs="Times New Roman"/>
        </w:rPr>
        <w:t>by</w:t>
      </w:r>
      <w:r w:rsidR="000D28DD">
        <w:rPr>
          <w:rFonts w:cs="Times New Roman"/>
        </w:rPr>
        <w:t xml:space="preserve"> the</w:t>
      </w:r>
      <w:r w:rsidR="00993EA9">
        <w:rPr>
          <w:rFonts w:cs="Times New Roman"/>
        </w:rPr>
        <w:t xml:space="preserve"> gNB </w:t>
      </w:r>
      <w:r w:rsidR="000D28DD">
        <w:rPr>
          <w:rFonts w:cs="Times New Roman"/>
        </w:rPr>
        <w:t xml:space="preserve">of aggressor </w:t>
      </w:r>
      <w:r w:rsidR="00993EA9" w:rsidRPr="00FC656F">
        <w:rPr>
          <w:rFonts w:cs="Times New Roman"/>
        </w:rPr>
        <w:t xml:space="preserve">across all </w:t>
      </w:r>
      <w:r w:rsidR="00D753E6">
        <w:rPr>
          <w:rFonts w:cs="Times New Roman"/>
        </w:rPr>
        <w:t>Tx chain</w:t>
      </w:r>
      <w:r w:rsidR="00993EA9" w:rsidRPr="00FC656F">
        <w:rPr>
          <w:rFonts w:cs="Times New Roman"/>
        </w:rPr>
        <w:t xml:space="preserve">s at </w:t>
      </w:r>
      <w:r w:rsidR="00993EA9">
        <w:rPr>
          <w:rFonts w:cs="Times New Roman"/>
        </w:rPr>
        <w:t xml:space="preserve">DL </w:t>
      </w:r>
      <w:r w:rsidR="00993EA9" w:rsidRPr="00FC656F">
        <w:rPr>
          <w:rFonts w:cs="Times New Roman"/>
        </w:rPr>
        <w:t xml:space="preserve">frequency unit </w:t>
      </w:r>
      <m:oMath>
        <m:r>
          <w:rPr>
            <w:rFonts w:ascii="Cambria Math" w:hAnsi="Cambria Math" w:cs="Times New Roman"/>
          </w:rPr>
          <m:t>m</m:t>
        </m:r>
      </m:oMath>
      <w:r w:rsidR="00993EA9">
        <w:rPr>
          <w:rFonts w:cs="Times New Roman" w:hint="eastAsia"/>
        </w:rPr>
        <w:t>.</w:t>
      </w:r>
    </w:p>
    <w:p w14:paraId="59988A7C" w14:textId="029BB839" w:rsidR="00993EA9" w:rsidRDefault="00993EA9" w:rsidP="00993EA9">
      <w:pPr>
        <w:spacing w:before="93"/>
        <w:rPr>
          <w:rFonts w:cs="Times New Roman"/>
        </w:rPr>
      </w:pPr>
      <w:r>
        <w:rPr>
          <w:rFonts w:cs="Times New Roman"/>
        </w:rPr>
        <w:t xml:space="preserve">And the corresponding covariance of </w:t>
      </w:r>
      <w:r w:rsidR="008B713B">
        <w:rPr>
          <w:rFonts w:cs="Times New Roman"/>
        </w:rPr>
        <w:t xml:space="preserve">co-site inter-sector </w:t>
      </w:r>
      <w:r w:rsidR="00786595">
        <w:rPr>
          <w:rFonts w:cs="Times New Roman"/>
        </w:rPr>
        <w:t xml:space="preserve">gNB-gNB </w:t>
      </w:r>
      <w:r w:rsidR="008B713B">
        <w:rPr>
          <w:rFonts w:cs="Times New Roman"/>
        </w:rPr>
        <w:t xml:space="preserve">co-channel inter-subband CLI </w:t>
      </w:r>
      <w:r>
        <w:rPr>
          <w:rFonts w:cs="Times New Roman"/>
        </w:rPr>
        <w:t>can then be derived as</w:t>
      </w:r>
    </w:p>
    <w:p w14:paraId="4C0595D5" w14:textId="20C099FF" w:rsidR="00993EA9" w:rsidRPr="00FC656F" w:rsidRDefault="00B45168" w:rsidP="00993EA9">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Co-Site-CLI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b"/>
            </m:rPr>
            <w:rPr>
              <w:rFonts w:ascii="Cambria Math" w:hAnsi="Cambria Math" w:cs="Times New Roman"/>
            </w:rPr>
            <m:t>I</m:t>
          </m:r>
          <m:r>
            <m:rPr>
              <m:sty m:val="p"/>
            </m:rPr>
            <w:rPr>
              <w:rFonts w:ascii="Cambria Math" w:hAnsi="Cambria Math" w:cs="Times New Roman"/>
            </w:rPr>
            <m:t>.</m:t>
          </m:r>
        </m:oMath>
      </m:oMathPara>
    </w:p>
    <w:p w14:paraId="5A41D217" w14:textId="3F28EE49" w:rsidR="00473D40" w:rsidRPr="00FC656F" w:rsidRDefault="00473D40" w:rsidP="00473D40">
      <w:pPr>
        <w:spacing w:before="93"/>
        <w:rPr>
          <w:rFonts w:cs="Times New Roman"/>
          <w:i/>
        </w:rPr>
      </w:pPr>
      <w:r w:rsidRPr="00FC656F">
        <w:rPr>
          <w:rFonts w:cs="Times New Roman"/>
          <w:b/>
          <w:i/>
        </w:rPr>
        <w:t>Proposal</w:t>
      </w:r>
      <w:r w:rsidR="00E36AD9">
        <w:rPr>
          <w:rFonts w:cs="Times New Roman"/>
          <w:b/>
          <w:i/>
        </w:rPr>
        <w:t xml:space="preserve"> 1</w:t>
      </w:r>
      <w:r w:rsidR="004A46E2">
        <w:rPr>
          <w:rFonts w:cs="Times New Roman"/>
          <w:b/>
          <w:i/>
        </w:rPr>
        <w:t>3</w:t>
      </w:r>
      <w:r w:rsidRPr="00FC656F">
        <w:rPr>
          <w:rFonts w:cs="Times New Roman"/>
          <w:b/>
          <w:i/>
        </w:rPr>
        <w:t>:</w:t>
      </w:r>
      <w:r w:rsidRPr="00FC656F">
        <w:rPr>
          <w:rFonts w:cs="Times New Roman"/>
          <w:i/>
        </w:rPr>
        <w:t xml:space="preserve"> Th</w:t>
      </w:r>
      <w:r w:rsidRPr="00473D40">
        <w:rPr>
          <w:rFonts w:cs="Times New Roman"/>
          <w:i/>
        </w:rPr>
        <w:t xml:space="preserve">e co-site inter-sector </w:t>
      </w:r>
      <w:r w:rsidR="00FC3B6E">
        <w:rPr>
          <w:rFonts w:cs="Times New Roman"/>
          <w:i/>
        </w:rPr>
        <w:t xml:space="preserve">gNB-gNB </w:t>
      </w:r>
      <w:r w:rsidRPr="00473D40">
        <w:rPr>
          <w:rFonts w:cs="Times New Roman"/>
          <w:i/>
        </w:rPr>
        <w:t xml:space="preserve">co-channel inter-subband CLI can be </w:t>
      </w:r>
      <w:r w:rsidRPr="00FC656F">
        <w:rPr>
          <w:rFonts w:cs="Times New Roman"/>
          <w:i/>
        </w:rPr>
        <w:t>modeled as</w:t>
      </w:r>
      <w:r>
        <w:rPr>
          <w:rFonts w:cs="Times New Roman"/>
          <w:i/>
        </w:rPr>
        <w:t xml:space="preserve"> white Gaussian noise as follows</w:t>
      </w:r>
      <w:r w:rsidR="00A46AB4">
        <w:rPr>
          <w:rFonts w:cs="Times New Roman"/>
          <w:i/>
        </w:rPr>
        <w:t>:</w:t>
      </w:r>
    </w:p>
    <w:p w14:paraId="1B981649" w14:textId="0C1ADDE6" w:rsidR="00473D40" w:rsidRPr="00473D40" w:rsidRDefault="00473D40" w:rsidP="00053A5F">
      <w:pPr>
        <w:pStyle w:val="ListParagraph"/>
        <w:numPr>
          <w:ilvl w:val="0"/>
          <w:numId w:val="22"/>
        </w:numPr>
        <w:spacing w:before="93"/>
        <w:ind w:firstLineChars="0"/>
        <w:rPr>
          <w:rFonts w:cs="Times New Roman"/>
          <w:i/>
        </w:rPr>
      </w:pPr>
      <w:r>
        <w:rPr>
          <w:rFonts w:cs="Times New Roman"/>
          <w:i/>
        </w:rPr>
        <w:t>T</w:t>
      </w:r>
      <w:r w:rsidRPr="00473D40">
        <w:rPr>
          <w:rFonts w:cs="Times New Roman"/>
          <w:i/>
        </w:rPr>
        <w:t>he co-site inter-sector</w:t>
      </w:r>
      <w:r w:rsidR="00FC3B6E">
        <w:rPr>
          <w:rFonts w:cs="Times New Roman"/>
          <w:i/>
        </w:rPr>
        <w:t xml:space="preserve"> gNB-gNB</w:t>
      </w:r>
      <w:r w:rsidRPr="00473D40">
        <w:rPr>
          <w:rFonts w:cs="Times New Roman"/>
          <w:i/>
        </w:rPr>
        <w:t xml:space="preserve"> co-channel inter-subband CLI across all </w:t>
      </w:r>
      <w:r w:rsidR="00D753E6">
        <w:rPr>
          <w:rFonts w:cs="Times New Roman"/>
          <w:i/>
        </w:rPr>
        <w:t>Rx chain</w:t>
      </w:r>
      <w:r w:rsidRPr="00473D40">
        <w:rPr>
          <w:rFonts w:cs="Times New Roman"/>
          <w:i/>
        </w:rPr>
        <w:t xml:space="preserve">s at UL frequency unit </w:t>
      </w:r>
      <m:oMath>
        <m:r>
          <w:rPr>
            <w:rFonts w:ascii="Cambria Math" w:hAnsi="Cambria Math" w:cs="Times New Roman"/>
          </w:rPr>
          <m:t>n</m:t>
        </m:r>
      </m:oMath>
      <w:r w:rsidRPr="00473D40">
        <w:rPr>
          <w:rFonts w:cs="Times New Roman" w:hint="eastAsia"/>
          <w:i/>
        </w:rPr>
        <w:t xml:space="preserve"> </w:t>
      </w:r>
      <w:r w:rsidR="00E56115">
        <w:rPr>
          <w:rFonts w:cs="Times New Roman"/>
          <w:i/>
        </w:rPr>
        <w:t>at</w:t>
      </w:r>
      <w:r w:rsidRPr="00473D40">
        <w:rPr>
          <w:rFonts w:cs="Times New Roman"/>
          <w:i/>
        </w:rPr>
        <w:t xml:space="preserve"> gNB of victim can be modeled as</w:t>
      </w:r>
    </w:p>
    <w:p w14:paraId="53C8E5EB" w14:textId="280B9A46" w:rsidR="00491BDD" w:rsidRPr="00FC656F" w:rsidRDefault="00B45168" w:rsidP="00491BDD">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c</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r>
            <m:rPr>
              <m:sty m:val="p"/>
            </m:rPr>
            <w:rPr>
              <w:rFonts w:ascii="Cambria Math" w:hAnsi="Cambria Math" w:cs="Times New Roman"/>
            </w:rPr>
            <m:t>,</m:t>
          </m:r>
        </m:oMath>
      </m:oMathPara>
    </w:p>
    <w:p w14:paraId="172DD173" w14:textId="4C9F2E98" w:rsidR="00491BDD" w:rsidRPr="00D75478" w:rsidRDefault="00491BDD" w:rsidP="00491BDD">
      <w:pPr>
        <w:pStyle w:val="ListParagraph"/>
        <w:spacing w:before="93"/>
        <w:ind w:left="420" w:firstLineChars="0" w:firstLine="0"/>
        <w:rPr>
          <w:rFonts w:cs="Times New Roman"/>
          <w:i/>
        </w:rPr>
      </w:pPr>
      <w:r w:rsidRPr="00D75478">
        <w:rPr>
          <w:rFonts w:cs="Times New Roman" w:hint="eastAsia"/>
          <w:i/>
        </w:rPr>
        <w:t>w</w:t>
      </w:r>
      <w:r w:rsidRPr="00D75478">
        <w:rPr>
          <w:rFonts w:cs="Times New Roman"/>
          <w:i/>
        </w:rPr>
        <w:t>here,</w:t>
      </w:r>
    </w:p>
    <w:p w14:paraId="3F2F023C" w14:textId="602A4752" w:rsidR="00D75478" w:rsidRPr="00D75478" w:rsidRDefault="00B45168" w:rsidP="00053A5F">
      <w:pPr>
        <w:pStyle w:val="ListParagraph"/>
        <w:numPr>
          <w:ilvl w:val="1"/>
          <w:numId w:val="24"/>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D75478" w:rsidRPr="00D75478">
        <w:rPr>
          <w:rFonts w:cs="Times New Roman"/>
          <w:i/>
        </w:rPr>
        <w:t xml:space="preserve"> is the number of </w:t>
      </w:r>
      <w:r w:rsidR="00D753E6">
        <w:rPr>
          <w:rFonts w:cs="Times New Roman"/>
          <w:i/>
        </w:rPr>
        <w:t>Rx chain</w:t>
      </w:r>
      <w:r w:rsidR="00D75478" w:rsidRPr="00D75478">
        <w:rPr>
          <w:rFonts w:cs="Times New Roman"/>
          <w:i/>
        </w:rPr>
        <w:t>s at gNB of victim,</w:t>
      </w:r>
    </w:p>
    <w:p w14:paraId="09758BA5" w14:textId="7DE6FE1F" w:rsidR="00D75478" w:rsidRPr="00D75478" w:rsidRDefault="00B45168" w:rsidP="00053A5F">
      <w:pPr>
        <w:pStyle w:val="ListParagraph"/>
        <w:numPr>
          <w:ilvl w:val="1"/>
          <w:numId w:val="2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e>
        </m:d>
      </m:oMath>
      <w:r w:rsidR="00D75478" w:rsidRPr="00D75478">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D75478" w:rsidRPr="00D75478">
        <w:rPr>
          <w:rFonts w:cs="Times New Roman"/>
          <w:i/>
        </w:rPr>
        <w:t>,</w:t>
      </w:r>
    </w:p>
    <w:p w14:paraId="7D7AF63B" w14:textId="73889309" w:rsidR="00D75478" w:rsidRPr="00D75478" w:rsidRDefault="00B45168" w:rsidP="00053A5F">
      <w:pPr>
        <w:pStyle w:val="ListParagraph"/>
        <w:numPr>
          <w:ilvl w:val="1"/>
          <w:numId w:val="2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α</m:t>
                    </m:r>
                  </m:e>
                  <m:sub>
                    <m:r>
                      <w:rPr>
                        <w:rFonts w:ascii="Cambria Math" w:hAnsi="Cambria Math" w:cs="Times New Roman"/>
                      </w:rPr>
                      <m:t>cosite</m:t>
                    </m:r>
                  </m:sub>
                  <m:sup>
                    <m:d>
                      <m:dPr>
                        <m:ctrlPr>
                          <w:rPr>
                            <w:rFonts w:ascii="Cambria Math" w:hAnsi="Cambria Math" w:cs="Times New Roman"/>
                            <w:i/>
                          </w:rPr>
                        </m:ctrlPr>
                      </m:dPr>
                      <m:e>
                        <m:r>
                          <w:rPr>
                            <w:rFonts w:ascii="Cambria Math" w:hAnsi="Cambria Math" w:cs="Times New Roman"/>
                          </w:rPr>
                          <m:t>m,n</m:t>
                        </m:r>
                      </m:e>
                    </m:d>
                  </m:sup>
                </m:sSubSup>
              </m:den>
            </m:f>
          </m:e>
        </m:nary>
      </m:oMath>
      <w:r w:rsidR="00D75478" w:rsidRPr="00D75478">
        <w:rPr>
          <w:rFonts w:cs="Times New Roman"/>
          <w:i/>
        </w:rPr>
        <w:t xml:space="preserve"> is the power of co-site inter-sector</w:t>
      </w:r>
      <w:r w:rsidR="00D61CE0">
        <w:rPr>
          <w:rFonts w:cs="Times New Roman"/>
          <w:i/>
        </w:rPr>
        <w:t xml:space="preserve"> gNB-gNB</w:t>
      </w:r>
      <w:r w:rsidR="00D75478" w:rsidRPr="00D75478">
        <w:rPr>
          <w:rFonts w:cs="Times New Roman"/>
          <w:i/>
        </w:rPr>
        <w:t xml:space="preserve"> co-channel inter-subband CLI on each </w:t>
      </w:r>
      <w:r w:rsidR="00D753E6">
        <w:rPr>
          <w:rFonts w:cs="Times New Roman"/>
          <w:i/>
        </w:rPr>
        <w:t>Rx chain</w:t>
      </w:r>
      <w:r w:rsidR="00D75478" w:rsidRPr="00D75478">
        <w:rPr>
          <w:rFonts w:cs="Times New Roman"/>
          <w:i/>
        </w:rPr>
        <w:t xml:space="preserve"> at UL frequency unit </w:t>
      </w:r>
      <m:oMath>
        <m:r>
          <w:rPr>
            <w:rFonts w:ascii="Cambria Math" w:hAnsi="Cambria Math" w:cs="Times New Roman"/>
          </w:rPr>
          <m:t>n</m:t>
        </m:r>
      </m:oMath>
      <w:r w:rsidR="00D75478" w:rsidRPr="00D75478">
        <w:rPr>
          <w:rFonts w:cs="Times New Roman" w:hint="eastAsia"/>
          <w:i/>
        </w:rPr>
        <w:t xml:space="preserve"> </w:t>
      </w:r>
      <w:r w:rsidR="00D75478" w:rsidRPr="00D75478">
        <w:rPr>
          <w:rFonts w:cs="Times New Roman"/>
          <w:i/>
        </w:rPr>
        <w:t>at gNB of victim</w:t>
      </w:r>
      <w:r w:rsidR="00D75478" w:rsidRPr="00D75478">
        <w:rPr>
          <w:rFonts w:cs="Times New Roman" w:hint="eastAsia"/>
          <w:i/>
        </w:rPr>
        <w:t>,</w:t>
      </w:r>
    </w:p>
    <w:p w14:paraId="71452599" w14:textId="2846DFFA" w:rsidR="00D75478" w:rsidRPr="00D75478" w:rsidRDefault="00B45168" w:rsidP="00053A5F">
      <w:pPr>
        <w:pStyle w:val="ListParagraph"/>
        <w:numPr>
          <w:ilvl w:val="1"/>
          <w:numId w:val="2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oMath>
      <w:r w:rsidR="00D75478" w:rsidRPr="00D75478">
        <w:rPr>
          <w:rFonts w:cs="Times New Roman"/>
          <w:i/>
        </w:rPr>
        <w:t xml:space="preserve"> is the DL power transmitted by gNB of aggressor across all </w:t>
      </w:r>
      <w:r w:rsidR="00D753E6">
        <w:rPr>
          <w:rFonts w:cs="Times New Roman"/>
          <w:i/>
        </w:rPr>
        <w:t>Tx chain</w:t>
      </w:r>
      <w:r w:rsidR="00D75478" w:rsidRPr="00D75478">
        <w:rPr>
          <w:rFonts w:cs="Times New Roman"/>
          <w:i/>
        </w:rPr>
        <w:t xml:space="preserve">s at DL frequency unit </w:t>
      </w:r>
      <m:oMath>
        <m:r>
          <w:rPr>
            <w:rFonts w:ascii="Cambria Math" w:hAnsi="Cambria Math" w:cs="Times New Roman"/>
          </w:rPr>
          <m:t>m</m:t>
        </m:r>
      </m:oMath>
      <w:r w:rsidR="00D75478" w:rsidRPr="00D75478">
        <w:rPr>
          <w:rFonts w:cs="Times New Roman" w:hint="eastAsia"/>
          <w:i/>
        </w:rPr>
        <w:t>.</w:t>
      </w:r>
    </w:p>
    <w:p w14:paraId="1A928933" w14:textId="44F8B95F" w:rsidR="00BA2DB1" w:rsidRPr="004E0729" w:rsidRDefault="004E0729" w:rsidP="00053A5F">
      <w:pPr>
        <w:pStyle w:val="ListParagraph"/>
        <w:numPr>
          <w:ilvl w:val="0"/>
          <w:numId w:val="24"/>
        </w:numPr>
        <w:spacing w:before="93"/>
        <w:ind w:firstLineChars="0"/>
        <w:rPr>
          <w:rFonts w:cs="Times New Roman"/>
        </w:rPr>
      </w:pPr>
      <w:r w:rsidRPr="004E0729">
        <w:rPr>
          <w:rFonts w:cs="Times New Roman"/>
          <w:i/>
        </w:rPr>
        <w:t>The covariance of co-site inter-sector</w:t>
      </w:r>
      <w:r w:rsidR="0070604B">
        <w:rPr>
          <w:rFonts w:cs="Times New Roman"/>
          <w:i/>
        </w:rPr>
        <w:t xml:space="preserve"> gNB-gNB</w:t>
      </w:r>
      <w:r w:rsidRPr="004E0729">
        <w:rPr>
          <w:rFonts w:cs="Times New Roman"/>
          <w:i/>
        </w:rPr>
        <w:t xml:space="preserve"> co-channel inter-subband CLI across all </w:t>
      </w:r>
      <w:r w:rsidR="00D753E6">
        <w:rPr>
          <w:rFonts w:cs="Times New Roman"/>
          <w:i/>
        </w:rPr>
        <w:t>Rx chain</w:t>
      </w:r>
      <w:r w:rsidRPr="004E0729">
        <w:rPr>
          <w:rFonts w:cs="Times New Roman"/>
          <w:i/>
        </w:rPr>
        <w:t>s at UL frequency unit</w:t>
      </w:r>
      <w:r>
        <w:rPr>
          <w:rFonts w:cs="Times New Roman"/>
          <w:i/>
        </w:rPr>
        <w:t xml:space="preserve"> </w:t>
      </w:r>
      <m:oMath>
        <m:r>
          <w:rPr>
            <w:rFonts w:ascii="Cambria Math" w:hAnsi="Cambria Math" w:cs="Times New Roman"/>
          </w:rPr>
          <m:t>n</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COSITE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b"/>
          </m:rPr>
          <w:rPr>
            <w:rFonts w:ascii="Cambria Math" w:hAnsi="Cambria Math" w:cs="Times New Roman"/>
          </w:rPr>
          <m:t>I</m:t>
        </m:r>
      </m:oMath>
      <w:r>
        <w:rPr>
          <w:rFonts w:cs="Times New Roman" w:hint="eastAsia"/>
          <w:i/>
        </w:rPr>
        <w:t>.</w:t>
      </w:r>
    </w:p>
    <w:p w14:paraId="4ED36A83" w14:textId="15E37B7F" w:rsidR="005C2B90" w:rsidRPr="00FC656F" w:rsidRDefault="005C2B90" w:rsidP="005C2B90">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lastRenderedPageBreak/>
        <w:t>UE-UE</w:t>
      </w:r>
      <w:r w:rsidRPr="00FC656F">
        <w:rPr>
          <w:rFonts w:eastAsia="SimSun" w:cs="Times New Roman"/>
          <w:b/>
          <w:bCs/>
          <w:kern w:val="0"/>
          <w:sz w:val="28"/>
          <w:szCs w:val="28"/>
        </w:rPr>
        <w:t xml:space="preserve"> co-channel inter-subband CLI</w:t>
      </w:r>
      <w:r>
        <w:rPr>
          <w:rFonts w:eastAsia="SimSun" w:cs="Times New Roman"/>
          <w:b/>
          <w:bCs/>
          <w:kern w:val="0"/>
          <w:sz w:val="28"/>
          <w:szCs w:val="28"/>
        </w:rPr>
        <w:t xml:space="preserve"> modelling</w:t>
      </w:r>
    </w:p>
    <w:p w14:paraId="3F58D380" w14:textId="46314C04" w:rsidR="001950A6" w:rsidRDefault="00EC58EA" w:rsidP="00647CF2">
      <w:pPr>
        <w:spacing w:before="93"/>
        <w:rPr>
          <w:rFonts w:cs="Times New Roman"/>
        </w:rPr>
      </w:pPr>
      <w:r>
        <w:rPr>
          <w:rFonts w:cs="Times New Roman"/>
        </w:rPr>
        <w:t>T</w:t>
      </w:r>
      <w:r w:rsidR="00FA4BED">
        <w:rPr>
          <w:rFonts w:cs="Times New Roman"/>
        </w:rPr>
        <w:t>he transmission power of UE is lower</w:t>
      </w:r>
      <w:r>
        <w:rPr>
          <w:rFonts w:cs="Times New Roman"/>
        </w:rPr>
        <w:t xml:space="preserve"> than</w:t>
      </w:r>
      <w:r w:rsidR="004727C9">
        <w:rPr>
          <w:rFonts w:cs="Times New Roman"/>
        </w:rPr>
        <w:t xml:space="preserve"> that of</w:t>
      </w:r>
      <w:r>
        <w:rPr>
          <w:rFonts w:cs="Times New Roman"/>
        </w:rPr>
        <w:t xml:space="preserve"> gNB</w:t>
      </w:r>
      <w:r w:rsidR="00FA4BED">
        <w:rPr>
          <w:rFonts w:cs="Times New Roman"/>
        </w:rPr>
        <w:t xml:space="preserve">. </w:t>
      </w:r>
      <w:proofErr w:type="gramStart"/>
      <w:r w:rsidR="00FA4BED">
        <w:rPr>
          <w:rFonts w:cs="Times New Roman"/>
        </w:rPr>
        <w:t>So</w:t>
      </w:r>
      <w:proofErr w:type="gramEnd"/>
      <w:r w:rsidR="00FA4BED">
        <w:rPr>
          <w:rFonts w:cs="Times New Roman"/>
        </w:rPr>
        <w:t xml:space="preserve"> the UE-UE co-channel inter-subband CLI </w:t>
      </w:r>
      <w:r>
        <w:rPr>
          <w:rFonts w:cs="Times New Roman"/>
        </w:rPr>
        <w:t xml:space="preserve">is </w:t>
      </w:r>
      <w:r w:rsidR="00F61DA1">
        <w:rPr>
          <w:rFonts w:cs="Times New Roman"/>
        </w:rPr>
        <w:t>less severe</w:t>
      </w:r>
      <w:r w:rsidR="00FA4BED">
        <w:rPr>
          <w:rFonts w:cs="Times New Roman"/>
        </w:rPr>
        <w:t xml:space="preserve"> than inter-site gNB-gNB co-channel inter-subband CLI. </w:t>
      </w:r>
      <w:r w:rsidR="001950A6">
        <w:rPr>
          <w:rFonts w:cs="Times New Roman"/>
        </w:rPr>
        <w:t>Therefore, an accurate modelling is not necessary for UE-UE co-channel inter-subband CLI.</w:t>
      </w:r>
    </w:p>
    <w:p w14:paraId="73B0D6F0" w14:textId="0E2E0F0F" w:rsidR="001950A6" w:rsidRDefault="00BC77F2" w:rsidP="00647CF2">
      <w:pPr>
        <w:spacing w:before="93"/>
        <w:rPr>
          <w:rFonts w:cs="Times New Roman"/>
        </w:rPr>
      </w:pPr>
      <w:r>
        <w:rPr>
          <w:rFonts w:cs="Times New Roman"/>
        </w:rPr>
        <w:t>One</w:t>
      </w:r>
      <w:r w:rsidR="00C31CBD">
        <w:rPr>
          <w:rFonts w:cs="Times New Roman"/>
        </w:rPr>
        <w:t xml:space="preserve"> simple </w:t>
      </w:r>
      <w:r>
        <w:rPr>
          <w:rFonts w:cs="Times New Roman"/>
        </w:rPr>
        <w:t xml:space="preserve">way </w:t>
      </w:r>
      <w:r w:rsidR="00C31CBD">
        <w:rPr>
          <w:rFonts w:cs="Times New Roman"/>
        </w:rPr>
        <w:t xml:space="preserve">is </w:t>
      </w:r>
      <w:r>
        <w:rPr>
          <w:rFonts w:cs="Times New Roman"/>
        </w:rPr>
        <w:t xml:space="preserve">to </w:t>
      </w:r>
      <w:r w:rsidR="00C31CBD">
        <w:rPr>
          <w:rFonts w:cs="Times New Roman"/>
        </w:rPr>
        <w:t>assum</w:t>
      </w:r>
      <w:r>
        <w:rPr>
          <w:rFonts w:cs="Times New Roman"/>
        </w:rPr>
        <w:t>e</w:t>
      </w:r>
      <w:r w:rsidR="00C31CBD">
        <w:rPr>
          <w:rFonts w:cs="Times New Roman"/>
        </w:rPr>
        <w:t xml:space="preserve"> that the ISLR and ISS are flat in both space and frequency, and only large</w:t>
      </w:r>
      <w:r w:rsidR="00B36B6B">
        <w:rPr>
          <w:rFonts w:cs="Times New Roman"/>
        </w:rPr>
        <w:t>-scale</w:t>
      </w:r>
      <w:r w:rsidR="00C31CBD">
        <w:rPr>
          <w:rFonts w:cs="Times New Roman"/>
        </w:rPr>
        <w:t xml:space="preserve"> fading </w:t>
      </w:r>
      <w:r w:rsidR="007643A2">
        <w:rPr>
          <w:rFonts w:cs="Times New Roman"/>
        </w:rPr>
        <w:t>between UE</w:t>
      </w:r>
      <w:r w:rsidR="00B36B6B">
        <w:rPr>
          <w:rFonts w:cs="Times New Roman"/>
        </w:rPr>
        <w:t>s</w:t>
      </w:r>
      <w:r w:rsidR="007643A2">
        <w:rPr>
          <w:rFonts w:cs="Times New Roman"/>
        </w:rPr>
        <w:t xml:space="preserve"> </w:t>
      </w:r>
      <w:r w:rsidR="00C31CBD">
        <w:rPr>
          <w:rFonts w:cs="Times New Roman"/>
        </w:rPr>
        <w:t xml:space="preserve">is considered. </w:t>
      </w:r>
      <w:r w:rsidR="00CB52CF">
        <w:rPr>
          <w:rFonts w:cs="Times New Roman"/>
        </w:rPr>
        <w:t>A</w:t>
      </w:r>
      <w:r w:rsidR="00C31CBD">
        <w:rPr>
          <w:rFonts w:cs="Times New Roman"/>
        </w:rPr>
        <w:t xml:space="preserve"> new parameter</w:t>
      </w:r>
      <w:r w:rsidR="009D7231">
        <w:rPr>
          <w:rFonts w:cs="Times New Roman"/>
        </w:rPr>
        <w:t xml:space="preserve"> </w:t>
      </w:r>
      <w:r w:rsidR="00D9079B">
        <w:rPr>
          <w:rFonts w:cs="Times New Roman"/>
        </w:rPr>
        <w:t>referred as</w:t>
      </w:r>
      <w:r w:rsidR="009D7231">
        <w:rPr>
          <w:rFonts w:cs="Times New Roman"/>
        </w:rPr>
        <w:t xml:space="preserve"> co-channel inter-subband interference ratio (ISIR)</w:t>
      </w:r>
      <w:r w:rsidR="00CB52CF">
        <w:rPr>
          <w:rFonts w:cs="Times New Roman"/>
        </w:rPr>
        <w:t xml:space="preserve"> was introduced in</w:t>
      </w:r>
      <w:r w:rsidR="001934F6">
        <w:rPr>
          <w:rFonts w:cs="Times New Roman"/>
        </w:rPr>
        <w:t xml:space="preserve"> [7]</w:t>
      </w:r>
      <w:r w:rsidR="009D7231">
        <w:rPr>
          <w:rFonts w:cs="Times New Roman"/>
        </w:rPr>
        <w:t>,</w:t>
      </w:r>
      <w:r w:rsidR="00C31CBD">
        <w:rPr>
          <w:rFonts w:cs="Times New Roman"/>
        </w:rPr>
        <w:t xml:space="preserve"> to represent</w:t>
      </w:r>
      <w:r w:rsidR="009D7231">
        <w:rPr>
          <w:rFonts w:cs="Times New Roman"/>
        </w:rPr>
        <w:t xml:space="preserve"> both of</w:t>
      </w:r>
      <w:r w:rsidR="00C31CBD">
        <w:rPr>
          <w:rFonts w:cs="Times New Roman"/>
        </w:rPr>
        <w:t xml:space="preserve"> ISLR and ISS</w:t>
      </w:r>
      <w:r w:rsidR="009D7231">
        <w:rPr>
          <w:rFonts w:cs="Times New Roman"/>
        </w:rPr>
        <w:t xml:space="preserve"> together</w:t>
      </w:r>
      <w:r w:rsidR="00B8470B">
        <w:rPr>
          <w:rFonts w:cs="Times New Roman"/>
        </w:rPr>
        <w:t>, which is defined as follows:</w:t>
      </w:r>
    </w:p>
    <w:p w14:paraId="44F39D5A" w14:textId="3D7626D7" w:rsidR="00B8470B" w:rsidRPr="00FC656F" w:rsidRDefault="00B8470B" w:rsidP="00B8470B">
      <w:pPr>
        <w:spacing w:before="93"/>
        <w:rPr>
          <w:rFonts w:cs="Times New Roman"/>
        </w:rPr>
      </w:pPr>
      <m:oMathPara>
        <m:oMath>
          <m:r>
            <m:rPr>
              <m:sty m:val="p"/>
            </m:rPr>
            <w:rPr>
              <w:rFonts w:ascii="Cambria Math" w:hAnsi="Cambria Math" w:cs="Times New Roman"/>
            </w:rPr>
            <m:t>ISIR=</m:t>
          </m:r>
          <m:f>
            <m:fPr>
              <m:ctrlPr>
                <w:rPr>
                  <w:rFonts w:ascii="Cambria Math" w:hAnsi="Cambria Math" w:cs="Times New Roman"/>
                </w:rPr>
              </m:ctrlPr>
            </m:fPr>
            <m:num>
              <m:r>
                <w:rPr>
                  <w:rFonts w:ascii="Cambria Math" w:hAnsi="Cambria Math" w:cs="Times New Roman"/>
                </w:rPr>
                <m:t>1</m:t>
              </m:r>
            </m:num>
            <m:den>
              <m:f>
                <m:fPr>
                  <m:ctrlPr>
                    <w:rPr>
                      <w:rFonts w:ascii="Cambria Math" w:hAnsi="Cambria Math" w:cs="Times New Roman"/>
                      <w:i/>
                    </w:rPr>
                  </m:ctrlPr>
                </m:fPr>
                <m:num>
                  <m:r>
                    <w:rPr>
                      <w:rFonts w:ascii="Cambria Math" w:hAnsi="Cambria Math" w:cs="Times New Roman"/>
                    </w:rPr>
                    <m:t>1</m:t>
                  </m:r>
                </m:num>
                <m:den>
                  <m:r>
                    <m:rPr>
                      <m:sty m:val="p"/>
                    </m:rPr>
                    <w:rPr>
                      <w:rFonts w:ascii="Cambria Math" w:hAnsi="Cambria Math" w:cs="Times New Roman"/>
                    </w:rPr>
                    <m:t>ISLR</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m:rPr>
                      <m:sty m:val="p"/>
                    </m:rPr>
                    <w:rPr>
                      <w:rFonts w:ascii="Cambria Math" w:hAnsi="Cambria Math" w:cs="Times New Roman"/>
                    </w:rPr>
                    <m:t>ISS</m:t>
                  </m:r>
                </m:den>
              </m:f>
            </m:den>
          </m:f>
          <m:r>
            <w:rPr>
              <w:rFonts w:ascii="Cambria Math" w:hAnsi="Cambria Math" w:cs="Times New Roman"/>
            </w:rPr>
            <m:t>,</m:t>
          </m:r>
        </m:oMath>
      </m:oMathPara>
    </w:p>
    <w:p w14:paraId="378A55BF" w14:textId="0A67733C" w:rsidR="00B8470B" w:rsidRDefault="00BB1D90" w:rsidP="00647CF2">
      <w:pPr>
        <w:spacing w:before="93"/>
        <w:rPr>
          <w:rFonts w:cs="Times New Roman"/>
        </w:rPr>
      </w:pPr>
      <w:r>
        <w:rPr>
          <w:rFonts w:cs="Times New Roman" w:hint="eastAsia"/>
        </w:rPr>
        <w:t>w</w:t>
      </w:r>
      <w:r>
        <w:rPr>
          <w:rFonts w:cs="Times New Roman"/>
        </w:rPr>
        <w:t>here</w:t>
      </w:r>
      <w:r w:rsidR="00875ACC">
        <w:rPr>
          <w:rFonts w:cs="Times New Roman"/>
        </w:rPr>
        <w:t>,</w:t>
      </w:r>
    </w:p>
    <w:p w14:paraId="513A2CDB" w14:textId="0198B181" w:rsidR="005C2B90" w:rsidRDefault="002D58EE" w:rsidP="00053A5F">
      <w:pPr>
        <w:pStyle w:val="ListParagraph"/>
        <w:numPr>
          <w:ilvl w:val="0"/>
          <w:numId w:val="26"/>
        </w:numPr>
        <w:spacing w:before="93"/>
        <w:ind w:firstLineChars="0"/>
        <w:rPr>
          <w:rFonts w:cs="Times New Roman"/>
        </w:rPr>
      </w:pPr>
      <m:oMath>
        <m:r>
          <m:rPr>
            <m:sty m:val="p"/>
          </m:rPr>
          <w:rPr>
            <w:rFonts w:ascii="Cambria Math" w:hAnsi="Cambria Math" w:cs="Times New Roman"/>
          </w:rPr>
          <m:t>ISLR=</m:t>
        </m:r>
        <m:nary>
          <m:naryPr>
            <m:chr m:val="∑"/>
            <m:limLoc m:val="undOvr"/>
            <m:supHide m:val="1"/>
            <m:ctrlPr>
              <w:rPr>
                <w:rFonts w:ascii="Cambria Math" w:hAnsi="Cambria Math" w:cs="Times New Roman"/>
                <w:i/>
              </w:rPr>
            </m:ctrlPr>
          </m:naryPr>
          <m:sub>
            <m:r>
              <w:rPr>
                <w:rFonts w:ascii="Cambria Math" w:hAnsi="Cambria Math" w:cs="Times New Roman"/>
              </w:rPr>
              <m:t>n∈UL subband</m:t>
            </m:r>
          </m:sub>
          <m:sup/>
          <m:e>
            <m:nary>
              <m:naryPr>
                <m:chr m:val="∑"/>
                <m:limLoc m:val="undOvr"/>
                <m:supHide m:val="1"/>
                <m:ctrlPr>
                  <w:rPr>
                    <w:rFonts w:ascii="Cambria Math" w:hAnsi="Cambria Math" w:cs="Times New Roman"/>
                    <w:i/>
                  </w:rPr>
                </m:ctrlPr>
              </m:naryPr>
              <m:sub>
                <m:r>
                  <w:rPr>
                    <w:rFonts w:ascii="Cambria Math" w:hAnsi="Cambria Math" w:cs="Times New Roman"/>
                  </w:rPr>
                  <m:t>m∈DL subband</m:t>
                </m:r>
              </m:sub>
              <m:sup/>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n,m</m:t>
                        </m:r>
                      </m:e>
                    </m:d>
                  </m:sup>
                </m:sSubSup>
              </m:e>
            </m:nary>
          </m:e>
        </m:nary>
        <m:r>
          <m:rPr>
            <m:sty m:val="p"/>
          </m:rPr>
          <w:rPr>
            <w:rFonts w:ascii="Cambria Math" w:hAnsi="Cambria Math" w:cs="Times New Roman"/>
          </w:rPr>
          <m:t>,</m:t>
        </m:r>
      </m:oMath>
    </w:p>
    <w:p w14:paraId="05228FC0" w14:textId="29C14D82" w:rsidR="002D58EE" w:rsidRPr="00524C62" w:rsidRDefault="002D58EE" w:rsidP="00053A5F">
      <w:pPr>
        <w:pStyle w:val="ListParagraph"/>
        <w:numPr>
          <w:ilvl w:val="0"/>
          <w:numId w:val="26"/>
        </w:numPr>
        <w:spacing w:before="93"/>
        <w:ind w:firstLineChars="0"/>
        <w:rPr>
          <w:rFonts w:cs="Times New Roman"/>
        </w:rPr>
      </w:pPr>
      <m:oMath>
        <m:r>
          <m:rPr>
            <m:sty m:val="p"/>
          </m:rPr>
          <w:rPr>
            <w:rFonts w:ascii="Cambria Math" w:hAnsi="Cambria Math" w:cs="Times New Roman"/>
          </w:rPr>
          <m:t>ISS=</m:t>
        </m:r>
        <m:nary>
          <m:naryPr>
            <m:chr m:val="∑"/>
            <m:limLoc m:val="undOvr"/>
            <m:supHide m:val="1"/>
            <m:ctrlPr>
              <w:rPr>
                <w:rFonts w:ascii="Cambria Math" w:hAnsi="Cambria Math" w:cs="Times New Roman"/>
                <w:i/>
              </w:rPr>
            </m:ctrlPr>
          </m:naryPr>
          <m:sub>
            <m:r>
              <w:rPr>
                <w:rFonts w:ascii="Cambria Math" w:hAnsi="Cambria Math" w:cs="Times New Roman"/>
              </w:rPr>
              <m:t>n∈UL subband</m:t>
            </m:r>
          </m:sub>
          <m:sup/>
          <m:e>
            <m:nary>
              <m:naryPr>
                <m:chr m:val="∑"/>
                <m:limLoc m:val="undOvr"/>
                <m:supHide m:val="1"/>
                <m:ctrlPr>
                  <w:rPr>
                    <w:rFonts w:ascii="Cambria Math" w:hAnsi="Cambria Math" w:cs="Times New Roman"/>
                    <w:i/>
                  </w:rPr>
                </m:ctrlPr>
              </m:naryPr>
              <m:sub>
                <m:r>
                  <w:rPr>
                    <w:rFonts w:ascii="Cambria Math" w:hAnsi="Cambria Math" w:cs="Times New Roman"/>
                  </w:rPr>
                  <m:t>m∈DL subband</m:t>
                </m:r>
              </m:sub>
              <m:sup/>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n,m</m:t>
                        </m:r>
                      </m:e>
                    </m:d>
                  </m:sup>
                </m:sSubSup>
              </m:e>
            </m:nary>
          </m:e>
        </m:nary>
        <m:r>
          <m:rPr>
            <m:sty m:val="p"/>
          </m:rPr>
          <w:rPr>
            <w:rFonts w:ascii="Cambria Math" w:hAnsi="Cambria Math" w:cs="Times New Roman"/>
          </w:rPr>
          <m:t>.</m:t>
        </m:r>
      </m:oMath>
    </w:p>
    <w:p w14:paraId="66F45AC0" w14:textId="10906462" w:rsidR="003C751B" w:rsidRDefault="00D1139E" w:rsidP="00647CF2">
      <w:pPr>
        <w:spacing w:before="93"/>
        <w:rPr>
          <w:rFonts w:cs="Times New Roman"/>
        </w:rPr>
      </w:pPr>
      <w:r>
        <w:rPr>
          <w:rFonts w:cs="Times New Roman" w:hint="eastAsia"/>
        </w:rPr>
        <w:t>U</w:t>
      </w:r>
      <w:r>
        <w:rPr>
          <w:rFonts w:cs="Times New Roman"/>
        </w:rPr>
        <w:t xml:space="preserve">sing the ISIR, the UE-UE co-channel inter-subband CLI </w:t>
      </w:r>
      <w:r w:rsidR="00484D27">
        <w:rPr>
          <w:rFonts w:cs="Times New Roman"/>
        </w:rPr>
        <w:t xml:space="preserve">across all </w:t>
      </w:r>
      <w:r w:rsidR="00D753E6">
        <w:rPr>
          <w:rFonts w:cs="Times New Roman"/>
        </w:rPr>
        <w:t>Rx chain</w:t>
      </w:r>
      <w:r w:rsidR="00484D27">
        <w:rPr>
          <w:rFonts w:cs="Times New Roman"/>
        </w:rPr>
        <w:t>s at D</w:t>
      </w:r>
      <w:r>
        <w:rPr>
          <w:rFonts w:cs="Times New Roman"/>
        </w:rPr>
        <w:t xml:space="preserve">L frequency unit </w:t>
      </w:r>
      <m:oMath>
        <m:r>
          <w:rPr>
            <w:rFonts w:ascii="Cambria Math" w:hAnsi="Cambria Math" w:cs="Times New Roman"/>
          </w:rPr>
          <m:t>m</m:t>
        </m:r>
      </m:oMath>
      <w:r>
        <w:rPr>
          <w:rFonts w:cs="Times New Roman"/>
        </w:rPr>
        <w:t xml:space="preserve"> at a UE of victim can be modeled as white Gaussian noise as follows:</w:t>
      </w:r>
    </w:p>
    <w:p w14:paraId="748E322E" w14:textId="78BCCD95" w:rsidR="00D1139E" w:rsidRPr="00FC656F" w:rsidRDefault="00B45168" w:rsidP="00D1139E">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UE-UE</m:t>
              </m:r>
              <m:r>
                <w:rPr>
                  <w:rFonts w:ascii="Cambria Math" w:hAnsi="Cambria Math" w:cs="Times New Roman"/>
                </w:rPr>
                <m:t>-</m:t>
              </m:r>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H</m:t>
              </m:r>
            </m:sup>
          </m:sSup>
          <m:r>
            <w:rPr>
              <w:rFonts w:ascii="Cambria Math" w:hAnsi="Cambria Math" w:cs="Times New Roman"/>
            </w:rPr>
            <m:t>,</m:t>
          </m:r>
        </m:oMath>
      </m:oMathPara>
    </w:p>
    <w:p w14:paraId="3B6D95FD" w14:textId="43B94A18" w:rsidR="00CB2DAB" w:rsidRDefault="000463EF" w:rsidP="00647CF2">
      <w:pPr>
        <w:spacing w:before="93"/>
        <w:rPr>
          <w:rFonts w:cs="Times New Roman"/>
        </w:rPr>
      </w:pPr>
      <w:r>
        <w:rPr>
          <w:rFonts w:cs="Times New Roman" w:hint="eastAsia"/>
        </w:rPr>
        <w:t>w</w:t>
      </w:r>
      <w:r>
        <w:rPr>
          <w:rFonts w:cs="Times New Roman"/>
        </w:rPr>
        <w:t>here</w:t>
      </w:r>
      <w:r w:rsidR="00DA1269">
        <w:rPr>
          <w:rFonts w:cs="Times New Roman"/>
        </w:rPr>
        <w:t>,</w:t>
      </w:r>
    </w:p>
    <w:p w14:paraId="6F81CF3B" w14:textId="3E684F19" w:rsidR="000463EF" w:rsidRPr="00FC656F" w:rsidRDefault="00B45168" w:rsidP="00053A5F">
      <w:pPr>
        <w:pStyle w:val="ListParagraph"/>
        <w:numPr>
          <w:ilvl w:val="0"/>
          <w:numId w:val="21"/>
        </w:numPr>
        <w:spacing w:before="93"/>
        <w:ind w:firstLineChars="0"/>
        <w:rPr>
          <w:rFonts w:cs="Times New Roman"/>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0463EF" w:rsidRPr="00FC656F">
        <w:rPr>
          <w:rFonts w:cs="Times New Roman"/>
        </w:rPr>
        <w:t xml:space="preserve"> is the number of </w:t>
      </w:r>
      <w:r w:rsidR="00D753E6">
        <w:rPr>
          <w:rFonts w:cs="Times New Roman"/>
        </w:rPr>
        <w:t>Rx chain</w:t>
      </w:r>
      <w:r w:rsidR="000463EF" w:rsidRPr="00FC656F">
        <w:rPr>
          <w:rFonts w:cs="Times New Roman"/>
        </w:rPr>
        <w:t>s</w:t>
      </w:r>
      <w:r w:rsidR="000463EF">
        <w:rPr>
          <w:rFonts w:cs="Times New Roman"/>
        </w:rPr>
        <w:t xml:space="preserve"> at the UE of victim</w:t>
      </w:r>
      <w:r w:rsidR="000463EF" w:rsidRPr="00FC656F">
        <w:rPr>
          <w:rFonts w:cs="Times New Roman"/>
        </w:rPr>
        <w:t>,</w:t>
      </w:r>
    </w:p>
    <w:p w14:paraId="61F806E3" w14:textId="0E04A296" w:rsidR="000463EF" w:rsidRPr="00FC656F" w:rsidRDefault="00B45168" w:rsidP="00053A5F">
      <w:pPr>
        <w:pStyle w:val="ListParagraph"/>
        <w:numPr>
          <w:ilvl w:val="0"/>
          <w:numId w:val="21"/>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e>
        </m:d>
      </m:oMath>
      <w:r w:rsidR="000463EF">
        <w:rPr>
          <w:rFonts w:cs="Times New Roman"/>
        </w:rPr>
        <w:t xml:space="preserve">, </w:t>
      </w:r>
      <m:oMath>
        <m:r>
          <w:rPr>
            <w:rFonts w:ascii="Cambria Math" w:hAnsi="Cambria Math" w:cs="Times New Roman"/>
          </w:rPr>
          <m:t>k=0,1,…,</m:t>
        </m:r>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0463EF">
        <w:rPr>
          <w:rFonts w:cs="Times New Roman"/>
        </w:rPr>
        <w:t>,</w:t>
      </w:r>
    </w:p>
    <w:p w14:paraId="032D276F" w14:textId="727F6AA7" w:rsidR="000463EF" w:rsidRPr="009F0438" w:rsidRDefault="00B45168" w:rsidP="00053A5F">
      <w:pPr>
        <w:pStyle w:val="ListParagraph"/>
        <w:numPr>
          <w:ilvl w:val="0"/>
          <w:numId w:val="21"/>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p"/>
          </m:rPr>
          <w:rPr>
            <w:rFonts w:ascii="Cambria Math" w:hAnsi="Cambria Math" w:cs="Times New Roman"/>
          </w:rPr>
          <m:t>=</m:t>
        </m:r>
        <m:f>
          <m:fPr>
            <m:type m:val="lin"/>
            <m:ctrlPr>
              <w:rPr>
                <w:rFonts w:ascii="Cambria Math" w:hAnsi="Cambria Math" w:cs="Times New Roman"/>
                <w:i/>
              </w:rPr>
            </m:ctrlPr>
          </m:fPr>
          <m:num>
            <m:f>
              <m:fPr>
                <m:type m:val="lin"/>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tx</m:t>
                    </m:r>
                  </m:sub>
                </m:sSub>
              </m:num>
              <m:den>
                <m:r>
                  <m:rPr>
                    <m:sty m:val="p"/>
                  </m:rPr>
                  <w:rPr>
                    <w:rFonts w:ascii="Cambria Math" w:hAnsi="Cambria Math" w:cs="Times New Roman"/>
                  </w:rPr>
                  <m:t>ISIR</m:t>
                </m:r>
              </m:den>
            </m:f>
          </m:num>
          <m:den>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DL</m:t>
                </m:r>
              </m:sub>
            </m:sSub>
          </m:den>
        </m:f>
      </m:oMath>
      <w:r w:rsidR="000463EF" w:rsidRPr="009F0438">
        <w:rPr>
          <w:rFonts w:cs="Times New Roman"/>
        </w:rPr>
        <w:t xml:space="preserve"> is the power of </w:t>
      </w:r>
      <w:r w:rsidR="00923019">
        <w:rPr>
          <w:rFonts w:cs="Times New Roman"/>
        </w:rPr>
        <w:t xml:space="preserve">UE-UE </w:t>
      </w:r>
      <w:r w:rsidR="000463EF" w:rsidRPr="009F0438">
        <w:rPr>
          <w:rFonts w:cs="Times New Roman"/>
        </w:rPr>
        <w:t xml:space="preserve">co-channel inter-subband CLI on each </w:t>
      </w:r>
      <w:r w:rsidR="00D753E6">
        <w:rPr>
          <w:rFonts w:cs="Times New Roman"/>
        </w:rPr>
        <w:t>Rx chain</w:t>
      </w:r>
      <w:r w:rsidR="000463EF" w:rsidRPr="009F0438">
        <w:rPr>
          <w:rFonts w:cs="Times New Roman"/>
        </w:rPr>
        <w:t xml:space="preserve"> </w:t>
      </w:r>
      <w:r w:rsidR="00FF6625">
        <w:rPr>
          <w:rFonts w:cs="Times New Roman"/>
        </w:rPr>
        <w:t>at D</w:t>
      </w:r>
      <w:r w:rsidR="000463EF" w:rsidRPr="009F0438">
        <w:rPr>
          <w:rFonts w:cs="Times New Roman"/>
        </w:rPr>
        <w:t xml:space="preserve">L frequency unit </w:t>
      </w:r>
      <m:oMath>
        <m:r>
          <w:rPr>
            <w:rFonts w:ascii="Cambria Math" w:hAnsi="Cambria Math" w:cs="Times New Roman"/>
          </w:rPr>
          <m:t>m</m:t>
        </m:r>
      </m:oMath>
      <w:r w:rsidR="000463EF">
        <w:rPr>
          <w:rFonts w:cs="Times New Roman" w:hint="eastAsia"/>
        </w:rPr>
        <w:t xml:space="preserve"> </w:t>
      </w:r>
      <w:r w:rsidR="000463EF">
        <w:rPr>
          <w:rFonts w:cs="Times New Roman"/>
        </w:rPr>
        <w:t xml:space="preserve">at the </w:t>
      </w:r>
      <w:r w:rsidR="00FF6625">
        <w:rPr>
          <w:rFonts w:cs="Times New Roman"/>
        </w:rPr>
        <w:t>UE</w:t>
      </w:r>
      <w:r w:rsidR="000463EF">
        <w:rPr>
          <w:rFonts w:cs="Times New Roman"/>
        </w:rPr>
        <w:t xml:space="preserve"> of victim</w:t>
      </w:r>
      <w:r w:rsidR="000463EF" w:rsidRPr="009F0438">
        <w:rPr>
          <w:rFonts w:cs="Times New Roman" w:hint="eastAsia"/>
        </w:rPr>
        <w:t>,</w:t>
      </w:r>
    </w:p>
    <w:p w14:paraId="764E6F30" w14:textId="59A0B4BE" w:rsidR="000463EF" w:rsidRDefault="00B45168" w:rsidP="00053A5F">
      <w:pPr>
        <w:pStyle w:val="ListParagraph"/>
        <w:numPr>
          <w:ilvl w:val="0"/>
          <w:numId w:val="21"/>
        </w:numPr>
        <w:spacing w:before="93"/>
        <w:ind w:firstLineChars="0"/>
        <w:rPr>
          <w:rFonts w:cs="Times New Roman"/>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tx</m:t>
            </m:r>
          </m:sub>
        </m:sSub>
      </m:oMath>
      <w:r w:rsidR="00FF6625">
        <w:rPr>
          <w:rFonts w:cs="Times New Roman" w:hint="eastAsia"/>
        </w:rPr>
        <w:t xml:space="preserve"> </w:t>
      </w:r>
      <w:r w:rsidR="000463EF" w:rsidRPr="00FC656F">
        <w:rPr>
          <w:rFonts w:cs="Times New Roman"/>
        </w:rPr>
        <w:t>is the</w:t>
      </w:r>
      <w:r w:rsidR="00FF6625">
        <w:rPr>
          <w:rFonts w:cs="Times New Roman"/>
        </w:rPr>
        <w:t xml:space="preserve"> total</w:t>
      </w:r>
      <w:r w:rsidR="000463EF" w:rsidRPr="00FC656F">
        <w:rPr>
          <w:rFonts w:cs="Times New Roman"/>
        </w:rPr>
        <w:t xml:space="preserve"> </w:t>
      </w:r>
      <w:r w:rsidR="00FF6625">
        <w:rPr>
          <w:rFonts w:cs="Times New Roman"/>
        </w:rPr>
        <w:t>U</w:t>
      </w:r>
      <w:r w:rsidR="000463EF" w:rsidRPr="00FC656F">
        <w:rPr>
          <w:rFonts w:cs="Times New Roman"/>
        </w:rPr>
        <w:t>L</w:t>
      </w:r>
      <w:r w:rsidR="000463EF">
        <w:rPr>
          <w:rFonts w:cs="Times New Roman"/>
        </w:rPr>
        <w:t xml:space="preserve"> </w:t>
      </w:r>
      <w:r w:rsidR="000463EF" w:rsidRPr="00FC656F">
        <w:rPr>
          <w:rFonts w:cs="Times New Roman"/>
        </w:rPr>
        <w:t xml:space="preserve">power </w:t>
      </w:r>
      <w:r w:rsidR="000463EF">
        <w:rPr>
          <w:rFonts w:cs="Times New Roman"/>
        </w:rPr>
        <w:t xml:space="preserve">transmitted by the </w:t>
      </w:r>
      <w:r w:rsidR="00FF6625">
        <w:rPr>
          <w:rFonts w:cs="Times New Roman"/>
        </w:rPr>
        <w:t>UE</w:t>
      </w:r>
      <w:r w:rsidR="000463EF">
        <w:rPr>
          <w:rFonts w:cs="Times New Roman"/>
        </w:rPr>
        <w:t xml:space="preserve"> of aggressor </w:t>
      </w:r>
      <w:r w:rsidR="000463EF" w:rsidRPr="00FC656F">
        <w:rPr>
          <w:rFonts w:cs="Times New Roman"/>
        </w:rPr>
        <w:t xml:space="preserve">across all </w:t>
      </w:r>
      <w:r w:rsidR="00D753E6">
        <w:rPr>
          <w:rFonts w:cs="Times New Roman"/>
        </w:rPr>
        <w:t xml:space="preserve">Tx </w:t>
      </w:r>
      <w:proofErr w:type="gramStart"/>
      <w:r w:rsidR="00D753E6">
        <w:rPr>
          <w:rFonts w:cs="Times New Roman"/>
        </w:rPr>
        <w:t>chain</w:t>
      </w:r>
      <w:r w:rsidR="000463EF" w:rsidRPr="00FC656F">
        <w:rPr>
          <w:rFonts w:cs="Times New Roman"/>
        </w:rPr>
        <w:t>s</w:t>
      </w:r>
      <w:r w:rsidR="00A25344">
        <w:rPr>
          <w:rFonts w:cs="Times New Roman"/>
        </w:rPr>
        <w:t>,</w:t>
      </w:r>
      <w:proofErr w:type="gramEnd"/>
    </w:p>
    <w:p w14:paraId="276F7AE8" w14:textId="57923F9E" w:rsidR="00FF6625" w:rsidRPr="00FC656F" w:rsidRDefault="00B45168" w:rsidP="00053A5F">
      <w:pPr>
        <w:pStyle w:val="ListParagraph"/>
        <w:numPr>
          <w:ilvl w:val="0"/>
          <w:numId w:val="21"/>
        </w:numPr>
        <w:spacing w:before="93"/>
        <w:ind w:firstLineChars="0"/>
        <w:rPr>
          <w:rFonts w:cs="Times New Roman"/>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DL</m:t>
            </m:r>
          </m:sub>
        </m:sSub>
      </m:oMath>
      <w:r w:rsidR="00FF6625">
        <w:rPr>
          <w:rFonts w:cs="Times New Roman" w:hint="eastAsia"/>
        </w:rPr>
        <w:t xml:space="preserve"> </w:t>
      </w:r>
      <w:r w:rsidR="00FF6625">
        <w:rPr>
          <w:rFonts w:cs="Times New Roman"/>
        </w:rPr>
        <w:t>is the number of frequency unit</w:t>
      </w:r>
      <w:r w:rsidR="008248D3">
        <w:rPr>
          <w:rFonts w:cs="Times New Roman"/>
        </w:rPr>
        <w:t>s</w:t>
      </w:r>
      <w:r w:rsidR="00FF6625">
        <w:rPr>
          <w:rFonts w:cs="Times New Roman"/>
        </w:rPr>
        <w:t xml:space="preserve"> </w:t>
      </w:r>
      <w:r w:rsidR="008248D3">
        <w:rPr>
          <w:rFonts w:cs="Times New Roman"/>
        </w:rPr>
        <w:t>with</w:t>
      </w:r>
      <w:r w:rsidR="00FF6625">
        <w:rPr>
          <w:rFonts w:cs="Times New Roman"/>
        </w:rPr>
        <w:t xml:space="preserve">in DL </w:t>
      </w:r>
      <w:r w:rsidR="00FA6676">
        <w:rPr>
          <w:rFonts w:cs="Times New Roman"/>
        </w:rPr>
        <w:t>subband</w:t>
      </w:r>
      <w:r w:rsidR="00FF6625">
        <w:rPr>
          <w:rFonts w:cs="Times New Roman"/>
        </w:rPr>
        <w:t>.</w:t>
      </w:r>
    </w:p>
    <w:p w14:paraId="510612B7" w14:textId="6777727A" w:rsidR="000463EF" w:rsidRPr="000463EF" w:rsidRDefault="00785FAD" w:rsidP="00647CF2">
      <w:pPr>
        <w:spacing w:before="93"/>
        <w:rPr>
          <w:rFonts w:cs="Times New Roman"/>
        </w:rPr>
      </w:pPr>
      <w:r>
        <w:rPr>
          <w:rFonts w:cs="Times New Roman"/>
        </w:rPr>
        <w:t>T</w:t>
      </w:r>
      <w:r w:rsidRPr="00785FAD">
        <w:rPr>
          <w:rFonts w:cs="Times New Roman"/>
        </w:rPr>
        <w:t xml:space="preserve">he corresponding covariance of </w:t>
      </w:r>
      <w:r>
        <w:rPr>
          <w:rFonts w:cs="Times New Roman"/>
        </w:rPr>
        <w:t>UE-UE co-channel inter-subband CLI</w:t>
      </w:r>
      <w:r w:rsidRPr="00785FAD">
        <w:rPr>
          <w:rFonts w:cs="Times New Roman"/>
        </w:rPr>
        <w:t xml:space="preserve"> can then be derived as</w:t>
      </w:r>
    </w:p>
    <w:p w14:paraId="01632E35" w14:textId="54353031" w:rsidR="003A0386" w:rsidRPr="00FC656F" w:rsidRDefault="00B45168" w:rsidP="003A0386">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b"/>
            </m:rPr>
            <w:rPr>
              <w:rFonts w:ascii="Cambria Math" w:hAnsi="Cambria Math" w:cs="Times New Roman"/>
            </w:rPr>
            <m:t>I</m:t>
          </m:r>
          <m:r>
            <m:rPr>
              <m:sty m:val="p"/>
            </m:rPr>
            <w:rPr>
              <w:rFonts w:ascii="Cambria Math" w:hAnsi="Cambria Math" w:cs="Times New Roman"/>
            </w:rPr>
            <m:t>.</m:t>
          </m:r>
        </m:oMath>
      </m:oMathPara>
    </w:p>
    <w:p w14:paraId="6A8F54E4" w14:textId="233BF044" w:rsidR="00E97012" w:rsidRPr="00FC656F" w:rsidRDefault="00E97012" w:rsidP="00E97012">
      <w:pPr>
        <w:spacing w:before="93"/>
        <w:rPr>
          <w:rFonts w:cs="Times New Roman"/>
          <w:i/>
        </w:rPr>
      </w:pPr>
      <w:r w:rsidRPr="00FC656F">
        <w:rPr>
          <w:rFonts w:cs="Times New Roman"/>
          <w:b/>
          <w:i/>
        </w:rPr>
        <w:t>Proposal</w:t>
      </w:r>
      <w:r>
        <w:rPr>
          <w:rFonts w:cs="Times New Roman"/>
          <w:b/>
          <w:i/>
        </w:rPr>
        <w:t xml:space="preserve"> 1</w:t>
      </w:r>
      <w:r w:rsidR="004A46E2">
        <w:rPr>
          <w:rFonts w:cs="Times New Roman"/>
          <w:b/>
          <w:i/>
        </w:rPr>
        <w:t>4</w:t>
      </w:r>
      <w:r w:rsidRPr="00FC656F">
        <w:rPr>
          <w:rFonts w:cs="Times New Roman"/>
          <w:b/>
          <w:i/>
        </w:rPr>
        <w:t>:</w:t>
      </w:r>
      <w:r w:rsidRPr="00FC656F">
        <w:rPr>
          <w:rFonts w:cs="Times New Roman"/>
          <w:i/>
        </w:rPr>
        <w:t xml:space="preserve"> Th</w:t>
      </w:r>
      <w:r w:rsidRPr="00473D40">
        <w:rPr>
          <w:rFonts w:cs="Times New Roman"/>
          <w:i/>
        </w:rPr>
        <w:t>e</w:t>
      </w:r>
      <w:r w:rsidR="00A25344">
        <w:rPr>
          <w:rFonts w:cs="Times New Roman"/>
          <w:i/>
        </w:rPr>
        <w:t xml:space="preserve"> UE-UE co-channel inter-subband</w:t>
      </w:r>
      <w:r w:rsidRPr="00473D40">
        <w:rPr>
          <w:rFonts w:cs="Times New Roman"/>
          <w:i/>
        </w:rPr>
        <w:t xml:space="preserve"> CLI can be </w:t>
      </w:r>
      <w:r w:rsidRPr="00FC656F">
        <w:rPr>
          <w:rFonts w:cs="Times New Roman"/>
          <w:i/>
        </w:rPr>
        <w:t>modeled as</w:t>
      </w:r>
      <w:r>
        <w:rPr>
          <w:rFonts w:cs="Times New Roman"/>
          <w:i/>
        </w:rPr>
        <w:t xml:space="preserve"> white Gaussian noise as follows</w:t>
      </w:r>
      <w:r w:rsidR="00E37B42">
        <w:rPr>
          <w:rFonts w:cs="Times New Roman"/>
          <w:i/>
        </w:rPr>
        <w:t>:</w:t>
      </w:r>
    </w:p>
    <w:p w14:paraId="77C74A9E" w14:textId="65464713" w:rsidR="00DA1269" w:rsidRPr="00DA1269" w:rsidRDefault="00DA1269" w:rsidP="00053A5F">
      <w:pPr>
        <w:pStyle w:val="ListParagraph"/>
        <w:numPr>
          <w:ilvl w:val="0"/>
          <w:numId w:val="54"/>
        </w:numPr>
        <w:spacing w:before="93"/>
        <w:ind w:firstLineChars="0"/>
        <w:rPr>
          <w:rFonts w:cs="Times New Roman"/>
          <w:i/>
        </w:rPr>
      </w:pPr>
      <w:r w:rsidRPr="00DA1269">
        <w:rPr>
          <w:rFonts w:cs="Times New Roman"/>
          <w:i/>
        </w:rPr>
        <w:t>Introduce a new parameter, referred as co-channel inter-subband interference ratio (ISIR), to represent both of ISLR and ISS together, which is defined as follows:</w:t>
      </w:r>
    </w:p>
    <w:p w14:paraId="338679CC" w14:textId="77777777" w:rsidR="00DA1269" w:rsidRPr="00FC656F" w:rsidRDefault="00DA1269" w:rsidP="00DA1269">
      <w:pPr>
        <w:spacing w:before="93"/>
        <w:rPr>
          <w:rFonts w:cs="Times New Roman"/>
        </w:rPr>
      </w:pPr>
      <m:oMathPara>
        <m:oMath>
          <m:r>
            <m:rPr>
              <m:sty m:val="p"/>
            </m:rPr>
            <w:rPr>
              <w:rFonts w:ascii="Cambria Math" w:hAnsi="Cambria Math" w:cs="Times New Roman"/>
            </w:rPr>
            <m:t>ISIR=</m:t>
          </m:r>
          <m:f>
            <m:fPr>
              <m:ctrlPr>
                <w:rPr>
                  <w:rFonts w:ascii="Cambria Math" w:hAnsi="Cambria Math" w:cs="Times New Roman"/>
                </w:rPr>
              </m:ctrlPr>
            </m:fPr>
            <m:num>
              <m:r>
                <w:rPr>
                  <w:rFonts w:ascii="Cambria Math" w:hAnsi="Cambria Math" w:cs="Times New Roman"/>
                </w:rPr>
                <m:t>1</m:t>
              </m:r>
            </m:num>
            <m:den>
              <m:f>
                <m:fPr>
                  <m:ctrlPr>
                    <w:rPr>
                      <w:rFonts w:ascii="Cambria Math" w:hAnsi="Cambria Math" w:cs="Times New Roman"/>
                      <w:i/>
                    </w:rPr>
                  </m:ctrlPr>
                </m:fPr>
                <m:num>
                  <m:r>
                    <w:rPr>
                      <w:rFonts w:ascii="Cambria Math" w:hAnsi="Cambria Math" w:cs="Times New Roman"/>
                    </w:rPr>
                    <m:t>1</m:t>
                  </m:r>
                </m:num>
                <m:den>
                  <m:r>
                    <m:rPr>
                      <m:sty m:val="p"/>
                    </m:rPr>
                    <w:rPr>
                      <w:rFonts w:ascii="Cambria Math" w:hAnsi="Cambria Math" w:cs="Times New Roman"/>
                    </w:rPr>
                    <m:t>ISLR</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m:rPr>
                      <m:sty m:val="p"/>
                    </m:rPr>
                    <w:rPr>
                      <w:rFonts w:ascii="Cambria Math" w:hAnsi="Cambria Math" w:cs="Times New Roman"/>
                    </w:rPr>
                    <m:t>ISS</m:t>
                  </m:r>
                </m:den>
              </m:f>
            </m:den>
          </m:f>
          <m:r>
            <w:rPr>
              <w:rFonts w:ascii="Cambria Math" w:hAnsi="Cambria Math" w:cs="Times New Roman"/>
            </w:rPr>
            <m:t>,</m:t>
          </m:r>
        </m:oMath>
      </m:oMathPara>
    </w:p>
    <w:p w14:paraId="48FB5E40" w14:textId="0C3D827B" w:rsidR="00DA1269" w:rsidRPr="009746BE" w:rsidRDefault="00DA1269" w:rsidP="00DA1269">
      <w:pPr>
        <w:spacing w:before="93"/>
        <w:ind w:leftChars="200" w:left="440"/>
        <w:rPr>
          <w:rFonts w:cs="Times New Roman"/>
          <w:i/>
        </w:rPr>
      </w:pPr>
      <w:r w:rsidRPr="009746BE">
        <w:rPr>
          <w:rFonts w:cs="Times New Roman"/>
          <w:i/>
        </w:rPr>
        <w:t>where</w:t>
      </w:r>
      <w:r w:rsidR="00E3197A" w:rsidRPr="009746BE">
        <w:rPr>
          <w:rFonts w:cs="Times New Roman"/>
          <w:i/>
        </w:rPr>
        <w:t>,</w:t>
      </w:r>
    </w:p>
    <w:p w14:paraId="6E5BA09A" w14:textId="77777777" w:rsidR="00DA1269" w:rsidRDefault="00DA1269" w:rsidP="00053A5F">
      <w:pPr>
        <w:pStyle w:val="ListParagraph"/>
        <w:numPr>
          <w:ilvl w:val="0"/>
          <w:numId w:val="55"/>
        </w:numPr>
        <w:spacing w:before="93"/>
        <w:ind w:firstLineChars="0"/>
        <w:rPr>
          <w:rFonts w:cs="Times New Roman"/>
        </w:rPr>
      </w:pPr>
      <m:oMath>
        <m:r>
          <m:rPr>
            <m:sty m:val="p"/>
          </m:rPr>
          <w:rPr>
            <w:rFonts w:ascii="Cambria Math" w:hAnsi="Cambria Math" w:cs="Times New Roman"/>
          </w:rPr>
          <m:t>ISLR=</m:t>
        </m:r>
        <m:nary>
          <m:naryPr>
            <m:chr m:val="∑"/>
            <m:limLoc m:val="undOvr"/>
            <m:supHide m:val="1"/>
            <m:ctrlPr>
              <w:rPr>
                <w:rFonts w:ascii="Cambria Math" w:hAnsi="Cambria Math" w:cs="Times New Roman"/>
                <w:i/>
              </w:rPr>
            </m:ctrlPr>
          </m:naryPr>
          <m:sub>
            <m:r>
              <w:rPr>
                <w:rFonts w:ascii="Cambria Math" w:hAnsi="Cambria Math" w:cs="Times New Roman"/>
              </w:rPr>
              <m:t>n∈UL subband</m:t>
            </m:r>
          </m:sub>
          <m:sup/>
          <m:e>
            <m:nary>
              <m:naryPr>
                <m:chr m:val="∑"/>
                <m:limLoc m:val="undOvr"/>
                <m:supHide m:val="1"/>
                <m:ctrlPr>
                  <w:rPr>
                    <w:rFonts w:ascii="Cambria Math" w:hAnsi="Cambria Math" w:cs="Times New Roman"/>
                    <w:i/>
                  </w:rPr>
                </m:ctrlPr>
              </m:naryPr>
              <m:sub>
                <m:r>
                  <w:rPr>
                    <w:rFonts w:ascii="Cambria Math" w:hAnsi="Cambria Math" w:cs="Times New Roman"/>
                  </w:rPr>
                  <m:t>m∈DL subband</m:t>
                </m:r>
              </m:sub>
              <m:sup/>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n,m</m:t>
                        </m:r>
                      </m:e>
                    </m:d>
                  </m:sup>
                </m:sSubSup>
              </m:e>
            </m:nary>
          </m:e>
        </m:nary>
        <m:r>
          <m:rPr>
            <m:sty m:val="p"/>
          </m:rPr>
          <w:rPr>
            <w:rFonts w:ascii="Cambria Math" w:hAnsi="Cambria Math" w:cs="Times New Roman"/>
          </w:rPr>
          <m:t>,</m:t>
        </m:r>
      </m:oMath>
    </w:p>
    <w:p w14:paraId="365C5289" w14:textId="5B2E1FD6" w:rsidR="00DA1269" w:rsidRDefault="00DA1269" w:rsidP="00053A5F">
      <w:pPr>
        <w:pStyle w:val="ListParagraph"/>
        <w:numPr>
          <w:ilvl w:val="0"/>
          <w:numId w:val="55"/>
        </w:numPr>
        <w:spacing w:before="93"/>
        <w:ind w:firstLineChars="0"/>
        <w:rPr>
          <w:rFonts w:cs="Times New Roman"/>
          <w:i/>
        </w:rPr>
      </w:pPr>
      <m:oMath>
        <m:r>
          <m:rPr>
            <m:sty m:val="p"/>
          </m:rPr>
          <w:rPr>
            <w:rFonts w:ascii="Cambria Math" w:hAnsi="Cambria Math" w:cs="Times New Roman"/>
          </w:rPr>
          <m:t>ISS=</m:t>
        </m:r>
        <m:nary>
          <m:naryPr>
            <m:chr m:val="∑"/>
            <m:limLoc m:val="undOvr"/>
            <m:supHide m:val="1"/>
            <m:ctrlPr>
              <w:rPr>
                <w:rFonts w:ascii="Cambria Math" w:hAnsi="Cambria Math" w:cs="Times New Roman"/>
                <w:i/>
              </w:rPr>
            </m:ctrlPr>
          </m:naryPr>
          <m:sub>
            <m:r>
              <w:rPr>
                <w:rFonts w:ascii="Cambria Math" w:hAnsi="Cambria Math" w:cs="Times New Roman"/>
              </w:rPr>
              <m:t>n∈UL subband</m:t>
            </m:r>
          </m:sub>
          <m:sup/>
          <m:e>
            <m:nary>
              <m:naryPr>
                <m:chr m:val="∑"/>
                <m:limLoc m:val="undOvr"/>
                <m:supHide m:val="1"/>
                <m:ctrlPr>
                  <w:rPr>
                    <w:rFonts w:ascii="Cambria Math" w:hAnsi="Cambria Math" w:cs="Times New Roman"/>
                    <w:i/>
                  </w:rPr>
                </m:ctrlPr>
              </m:naryPr>
              <m:sub>
                <m:r>
                  <w:rPr>
                    <w:rFonts w:ascii="Cambria Math" w:hAnsi="Cambria Math" w:cs="Times New Roman"/>
                  </w:rPr>
                  <m:t>m∈DL subband</m:t>
                </m:r>
              </m:sub>
              <m:sup/>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n,m</m:t>
                        </m:r>
                      </m:e>
                    </m:d>
                  </m:sup>
                </m:sSubSup>
              </m:e>
            </m:nary>
          </m:e>
        </m:nary>
      </m:oMath>
      <w:r>
        <w:rPr>
          <w:rFonts w:cs="Times New Roman" w:hint="eastAsia"/>
          <w:i/>
        </w:rPr>
        <w:t>.</w:t>
      </w:r>
    </w:p>
    <w:p w14:paraId="17B89076" w14:textId="54F7B20B" w:rsidR="00E97012" w:rsidRPr="00473D40" w:rsidRDefault="00E97012" w:rsidP="00053A5F">
      <w:pPr>
        <w:pStyle w:val="ListParagraph"/>
        <w:numPr>
          <w:ilvl w:val="0"/>
          <w:numId w:val="22"/>
        </w:numPr>
        <w:spacing w:before="93"/>
        <w:ind w:firstLineChars="0"/>
        <w:rPr>
          <w:rFonts w:cs="Times New Roman"/>
          <w:i/>
        </w:rPr>
      </w:pPr>
      <w:r>
        <w:rPr>
          <w:rFonts w:cs="Times New Roman"/>
          <w:i/>
        </w:rPr>
        <w:t>T</w:t>
      </w:r>
      <w:r w:rsidRPr="00473D40">
        <w:rPr>
          <w:rFonts w:cs="Times New Roman"/>
          <w:i/>
        </w:rPr>
        <w:t>he</w:t>
      </w:r>
      <w:r w:rsidR="00A25344">
        <w:rPr>
          <w:rFonts w:cs="Times New Roman"/>
          <w:i/>
        </w:rPr>
        <w:t xml:space="preserve"> UE-UE</w:t>
      </w:r>
      <w:r w:rsidRPr="00473D40">
        <w:rPr>
          <w:rFonts w:cs="Times New Roman"/>
          <w:i/>
        </w:rPr>
        <w:t xml:space="preserve"> co-channel inter-subband CLI across all </w:t>
      </w:r>
      <w:r>
        <w:rPr>
          <w:rFonts w:cs="Times New Roman"/>
          <w:i/>
        </w:rPr>
        <w:t>Rx chain</w:t>
      </w:r>
      <w:r w:rsidRPr="00473D40">
        <w:rPr>
          <w:rFonts w:cs="Times New Roman"/>
          <w:i/>
        </w:rPr>
        <w:t xml:space="preserve">s at </w:t>
      </w:r>
      <w:r w:rsidR="00A25344">
        <w:rPr>
          <w:rFonts w:cs="Times New Roman"/>
          <w:i/>
        </w:rPr>
        <w:t>D</w:t>
      </w:r>
      <w:r w:rsidRPr="00473D40">
        <w:rPr>
          <w:rFonts w:cs="Times New Roman"/>
          <w:i/>
        </w:rPr>
        <w:t xml:space="preserve">L frequency unit </w:t>
      </w:r>
      <m:oMath>
        <m:r>
          <w:rPr>
            <w:rFonts w:ascii="Cambria Math" w:hAnsi="Cambria Math" w:cs="Times New Roman"/>
          </w:rPr>
          <m:t>m</m:t>
        </m:r>
      </m:oMath>
      <w:r w:rsidRPr="00473D40">
        <w:rPr>
          <w:rFonts w:cs="Times New Roman" w:hint="eastAsia"/>
          <w:i/>
        </w:rPr>
        <w:t xml:space="preserve"> </w:t>
      </w:r>
      <w:r>
        <w:rPr>
          <w:rFonts w:cs="Times New Roman"/>
          <w:i/>
        </w:rPr>
        <w:t>at</w:t>
      </w:r>
      <w:r w:rsidRPr="00473D40">
        <w:rPr>
          <w:rFonts w:cs="Times New Roman"/>
          <w:i/>
        </w:rPr>
        <w:t xml:space="preserve"> </w:t>
      </w:r>
      <w:r w:rsidR="00A25344">
        <w:rPr>
          <w:rFonts w:cs="Times New Roman"/>
          <w:i/>
        </w:rPr>
        <w:t>UE</w:t>
      </w:r>
      <w:r w:rsidRPr="00473D40">
        <w:rPr>
          <w:rFonts w:cs="Times New Roman"/>
          <w:i/>
        </w:rPr>
        <w:t xml:space="preserve"> of victim can be modeled as</w:t>
      </w:r>
    </w:p>
    <w:p w14:paraId="71AFEADD" w14:textId="77777777" w:rsidR="00DA1269" w:rsidRPr="00DA1269" w:rsidRDefault="00B45168" w:rsidP="00DA1269">
      <w:pPr>
        <w:pStyle w:val="ListParagraph"/>
        <w:spacing w:before="93"/>
        <w:ind w:left="420" w:firstLineChars="0" w:firstLine="0"/>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UE-UE</m:t>
              </m:r>
              <m:r>
                <w:rPr>
                  <w:rFonts w:ascii="Cambria Math" w:hAnsi="Cambria Math" w:cs="Times New Roman"/>
                </w:rPr>
                <m:t>-</m:t>
              </m:r>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H</m:t>
              </m:r>
            </m:sup>
          </m:sSup>
          <m:r>
            <w:rPr>
              <w:rFonts w:ascii="Cambria Math" w:hAnsi="Cambria Math" w:cs="Times New Roman"/>
            </w:rPr>
            <m:t>,</m:t>
          </m:r>
        </m:oMath>
      </m:oMathPara>
    </w:p>
    <w:p w14:paraId="4DCE1EC4" w14:textId="77777777" w:rsidR="00E97012" w:rsidRPr="00D75478" w:rsidRDefault="00E97012" w:rsidP="00E97012">
      <w:pPr>
        <w:pStyle w:val="ListParagraph"/>
        <w:spacing w:before="93"/>
        <w:ind w:left="420" w:firstLineChars="0" w:firstLine="0"/>
        <w:rPr>
          <w:rFonts w:cs="Times New Roman"/>
          <w:i/>
        </w:rPr>
      </w:pPr>
      <w:r w:rsidRPr="00D75478">
        <w:rPr>
          <w:rFonts w:cs="Times New Roman" w:hint="eastAsia"/>
          <w:i/>
        </w:rPr>
        <w:t>w</w:t>
      </w:r>
      <w:r w:rsidRPr="00D75478">
        <w:rPr>
          <w:rFonts w:cs="Times New Roman"/>
          <w:i/>
        </w:rPr>
        <w:t>here,</w:t>
      </w:r>
    </w:p>
    <w:p w14:paraId="6218E774" w14:textId="0A471A07" w:rsidR="00DA1269" w:rsidRPr="002139E6" w:rsidRDefault="00B45168" w:rsidP="00053A5F">
      <w:pPr>
        <w:pStyle w:val="ListParagraph"/>
        <w:numPr>
          <w:ilvl w:val="1"/>
          <w:numId w:val="24"/>
        </w:numPr>
        <w:spacing w:before="93"/>
        <w:ind w:firstLineChars="0"/>
        <w:rPr>
          <w:rFonts w:cs="Times New Roman"/>
          <w:i/>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DA1269" w:rsidRPr="002139E6">
        <w:rPr>
          <w:rFonts w:cs="Times New Roman"/>
          <w:i/>
        </w:rPr>
        <w:t xml:space="preserve"> is the number of Rx chains at UE of victim,</w:t>
      </w:r>
    </w:p>
    <w:p w14:paraId="70744027" w14:textId="77777777" w:rsidR="00DA1269" w:rsidRPr="00FC656F" w:rsidRDefault="00B45168" w:rsidP="00053A5F">
      <w:pPr>
        <w:pStyle w:val="ListParagraph"/>
        <w:numPr>
          <w:ilvl w:val="1"/>
          <w:numId w:val="24"/>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e>
        </m:d>
      </m:oMath>
      <w:r w:rsidR="00DA1269" w:rsidRPr="002139E6">
        <w:rPr>
          <w:rFonts w:cs="Times New Roman"/>
          <w:i/>
        </w:rPr>
        <w:t xml:space="preserve">, </w:t>
      </w:r>
      <m:oMath>
        <m:r>
          <w:rPr>
            <w:rFonts w:ascii="Cambria Math" w:hAnsi="Cambria Math" w:cs="Times New Roman"/>
          </w:rPr>
          <m:t>k=0,1,…,</m:t>
        </m:r>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DA1269" w:rsidRPr="002139E6">
        <w:rPr>
          <w:rFonts w:cs="Times New Roman"/>
          <w:i/>
        </w:rPr>
        <w:t>,</w:t>
      </w:r>
    </w:p>
    <w:p w14:paraId="36CE1167" w14:textId="47B51DDA" w:rsidR="00DA1269" w:rsidRPr="009F0438" w:rsidRDefault="00B45168" w:rsidP="00053A5F">
      <w:pPr>
        <w:pStyle w:val="ListParagraph"/>
        <w:numPr>
          <w:ilvl w:val="1"/>
          <w:numId w:val="24"/>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p"/>
          </m:rPr>
          <w:rPr>
            <w:rFonts w:ascii="Cambria Math" w:hAnsi="Cambria Math" w:cs="Times New Roman"/>
          </w:rPr>
          <m:t>=</m:t>
        </m:r>
        <m:f>
          <m:fPr>
            <m:type m:val="lin"/>
            <m:ctrlPr>
              <w:rPr>
                <w:rFonts w:ascii="Cambria Math" w:hAnsi="Cambria Math" w:cs="Times New Roman"/>
                <w:i/>
              </w:rPr>
            </m:ctrlPr>
          </m:fPr>
          <m:num>
            <m:f>
              <m:fPr>
                <m:type m:val="lin"/>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tx</m:t>
                    </m:r>
                  </m:sub>
                </m:sSub>
              </m:num>
              <m:den>
                <m:r>
                  <m:rPr>
                    <m:sty m:val="p"/>
                  </m:rPr>
                  <w:rPr>
                    <w:rFonts w:ascii="Cambria Math" w:hAnsi="Cambria Math" w:cs="Times New Roman"/>
                  </w:rPr>
                  <m:t>ISIR</m:t>
                </m:r>
              </m:den>
            </m:f>
          </m:num>
          <m:den>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DL</m:t>
                </m:r>
              </m:sub>
            </m:sSub>
          </m:den>
        </m:f>
      </m:oMath>
      <w:r w:rsidR="00DA1269" w:rsidRPr="002139E6">
        <w:rPr>
          <w:rFonts w:cs="Times New Roman"/>
          <w:i/>
        </w:rPr>
        <w:t xml:space="preserve"> is the power of UE-UE co-channel inter-subband CLI on each Rx chain at DL frequency unit </w:t>
      </w:r>
      <m:oMath>
        <m:r>
          <w:rPr>
            <w:rFonts w:ascii="Cambria Math" w:hAnsi="Cambria Math" w:cs="Times New Roman"/>
          </w:rPr>
          <m:t>m</m:t>
        </m:r>
      </m:oMath>
      <w:r w:rsidR="00DA1269" w:rsidRPr="002139E6">
        <w:rPr>
          <w:rFonts w:cs="Times New Roman" w:hint="eastAsia"/>
          <w:i/>
        </w:rPr>
        <w:t xml:space="preserve"> </w:t>
      </w:r>
      <w:r w:rsidR="00DA1269" w:rsidRPr="002139E6">
        <w:rPr>
          <w:rFonts w:cs="Times New Roman"/>
          <w:i/>
        </w:rPr>
        <w:t>at UE of victim</w:t>
      </w:r>
      <w:r w:rsidR="00DA1269" w:rsidRPr="002139E6">
        <w:rPr>
          <w:rFonts w:cs="Times New Roman" w:hint="eastAsia"/>
          <w:i/>
        </w:rPr>
        <w:t>,</w:t>
      </w:r>
    </w:p>
    <w:p w14:paraId="1A7E725D" w14:textId="6C20F71E" w:rsidR="00DA1269" w:rsidRPr="002139E6" w:rsidRDefault="00B45168" w:rsidP="00053A5F">
      <w:pPr>
        <w:pStyle w:val="ListParagraph"/>
        <w:numPr>
          <w:ilvl w:val="1"/>
          <w:numId w:val="24"/>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tx</m:t>
            </m:r>
          </m:sub>
        </m:sSub>
      </m:oMath>
      <w:r w:rsidR="00DA1269" w:rsidRPr="002139E6">
        <w:rPr>
          <w:rFonts w:cs="Times New Roman" w:hint="eastAsia"/>
          <w:i/>
        </w:rPr>
        <w:t xml:space="preserve"> </w:t>
      </w:r>
      <w:r w:rsidR="00DA1269" w:rsidRPr="002139E6">
        <w:rPr>
          <w:rFonts w:cs="Times New Roman"/>
          <w:i/>
        </w:rPr>
        <w:t xml:space="preserve">is the total UL power transmitted by UE of aggressor across all Tx </w:t>
      </w:r>
      <w:proofErr w:type="gramStart"/>
      <w:r w:rsidR="00DA1269" w:rsidRPr="002139E6">
        <w:rPr>
          <w:rFonts w:cs="Times New Roman"/>
          <w:i/>
        </w:rPr>
        <w:t>chains,</w:t>
      </w:r>
      <w:proofErr w:type="gramEnd"/>
    </w:p>
    <w:p w14:paraId="312B40E1" w14:textId="1C0E4D34" w:rsidR="00E97012" w:rsidRPr="002139E6" w:rsidRDefault="00B45168" w:rsidP="00053A5F">
      <w:pPr>
        <w:pStyle w:val="ListParagraph"/>
        <w:numPr>
          <w:ilvl w:val="1"/>
          <w:numId w:val="24"/>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DL</m:t>
            </m:r>
          </m:sub>
        </m:sSub>
      </m:oMath>
      <w:r w:rsidR="00DA1269" w:rsidRPr="002139E6">
        <w:rPr>
          <w:rFonts w:cs="Times New Roman" w:hint="eastAsia"/>
          <w:i/>
        </w:rPr>
        <w:t xml:space="preserve"> </w:t>
      </w:r>
      <w:r w:rsidR="00DA1269" w:rsidRPr="002139E6">
        <w:rPr>
          <w:rFonts w:cs="Times New Roman"/>
          <w:i/>
        </w:rPr>
        <w:t>is the number of frequency unit</w:t>
      </w:r>
      <w:r w:rsidR="008248D3">
        <w:rPr>
          <w:rFonts w:cs="Times New Roman"/>
          <w:i/>
        </w:rPr>
        <w:t>s</w:t>
      </w:r>
      <w:r w:rsidR="00DA1269" w:rsidRPr="002139E6">
        <w:rPr>
          <w:rFonts w:cs="Times New Roman"/>
          <w:i/>
        </w:rPr>
        <w:t xml:space="preserve"> </w:t>
      </w:r>
      <w:r w:rsidR="008248D3">
        <w:rPr>
          <w:rFonts w:cs="Times New Roman"/>
          <w:i/>
        </w:rPr>
        <w:t>with</w:t>
      </w:r>
      <w:r w:rsidR="00DA1269" w:rsidRPr="002139E6">
        <w:rPr>
          <w:rFonts w:cs="Times New Roman"/>
          <w:i/>
        </w:rPr>
        <w:t>in DL subband.</w:t>
      </w:r>
    </w:p>
    <w:p w14:paraId="6364D253" w14:textId="21ED3275" w:rsidR="00E97012" w:rsidRPr="004E0729" w:rsidRDefault="00E97012" w:rsidP="00053A5F">
      <w:pPr>
        <w:pStyle w:val="ListParagraph"/>
        <w:numPr>
          <w:ilvl w:val="0"/>
          <w:numId w:val="24"/>
        </w:numPr>
        <w:spacing w:before="93"/>
        <w:ind w:firstLineChars="0"/>
        <w:rPr>
          <w:rFonts w:cs="Times New Roman"/>
        </w:rPr>
      </w:pPr>
      <w:r w:rsidRPr="004E0729">
        <w:rPr>
          <w:rFonts w:cs="Times New Roman"/>
          <w:i/>
        </w:rPr>
        <w:t xml:space="preserve">The covariance of </w:t>
      </w:r>
      <w:r w:rsidR="002139E6">
        <w:rPr>
          <w:rFonts w:cs="Times New Roman" w:hint="eastAsia"/>
          <w:i/>
        </w:rPr>
        <w:t>UE</w:t>
      </w:r>
      <w:r w:rsidR="002139E6">
        <w:rPr>
          <w:rFonts w:cs="Times New Roman"/>
          <w:i/>
        </w:rPr>
        <w:t>-UE</w:t>
      </w:r>
      <w:r w:rsidRPr="004E0729">
        <w:rPr>
          <w:rFonts w:cs="Times New Roman"/>
          <w:i/>
        </w:rPr>
        <w:t xml:space="preserve"> co-channel inter-subband CLI across all </w:t>
      </w:r>
      <w:r>
        <w:rPr>
          <w:rFonts w:cs="Times New Roman"/>
          <w:i/>
        </w:rPr>
        <w:t>Rx chain</w:t>
      </w:r>
      <w:r w:rsidRPr="004E0729">
        <w:rPr>
          <w:rFonts w:cs="Times New Roman"/>
          <w:i/>
        </w:rPr>
        <w:t>s at UL frequency unit</w:t>
      </w:r>
      <w:r>
        <w:rPr>
          <w:rFonts w:cs="Times New Roman"/>
          <w:i/>
        </w:rPr>
        <w:t xml:space="preserve"> </w:t>
      </w:r>
      <m:oMath>
        <m:r>
          <w:rPr>
            <w:rFonts w:ascii="Cambria Math" w:hAnsi="Cambria Math" w:cs="Times New Roman"/>
          </w:rPr>
          <m:t>m</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sidR="002139E6">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b"/>
          </m:rPr>
          <w:rPr>
            <w:rFonts w:ascii="Cambria Math" w:hAnsi="Cambria Math" w:cs="Times New Roman"/>
          </w:rPr>
          <m:t>I</m:t>
        </m:r>
      </m:oMath>
      <w:r w:rsidRPr="002139E6">
        <w:rPr>
          <w:rFonts w:cs="Times New Roman" w:hint="eastAsia"/>
          <w:i/>
        </w:rPr>
        <w:t>.</w:t>
      </w:r>
    </w:p>
    <w:p w14:paraId="5B6C7347" w14:textId="77777777" w:rsidR="00E97012" w:rsidRPr="00FC656F" w:rsidRDefault="00E97012" w:rsidP="00647CF2">
      <w:pPr>
        <w:spacing w:before="93"/>
        <w:rPr>
          <w:rFonts w:cs="Times New Roman"/>
        </w:rPr>
      </w:pPr>
    </w:p>
    <w:p w14:paraId="183C7D6A" w14:textId="7B906939" w:rsidR="002142B0" w:rsidRPr="00FC656F" w:rsidRDefault="00AF4195" w:rsidP="002142B0">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A</w:t>
      </w:r>
      <w:r w:rsidR="002142B0" w:rsidRPr="00FC656F">
        <w:rPr>
          <w:rFonts w:eastAsia="SimSun" w:cs="Times New Roman"/>
          <w:b/>
          <w:bCs/>
          <w:kern w:val="0"/>
          <w:sz w:val="28"/>
          <w:szCs w:val="28"/>
        </w:rPr>
        <w:t>djacent-channel CLI modelling</w:t>
      </w:r>
    </w:p>
    <w:p w14:paraId="28857D49" w14:textId="6E21B108" w:rsidR="008A37D1" w:rsidRPr="008A37D1" w:rsidRDefault="008A37D1">
      <w:pPr>
        <w:spacing w:before="93"/>
        <w:rPr>
          <w:rFonts w:cs="Times New Roman"/>
        </w:rPr>
      </w:pPr>
      <w:r w:rsidRPr="008A37D1">
        <w:rPr>
          <w:rFonts w:cs="Times New Roman" w:hint="eastAsia"/>
        </w:rPr>
        <w:t>S</w:t>
      </w:r>
      <w:r w:rsidRPr="008A37D1">
        <w:rPr>
          <w:rFonts w:cs="Times New Roman"/>
        </w:rPr>
        <w:t>imilar to co-channel inter-subband CLI modelling, there are also two aspects should be considered in gNB-gNB and UE-UE ad</w:t>
      </w:r>
      <w:r w:rsidR="00566DCB">
        <w:rPr>
          <w:rFonts w:cs="Times New Roman"/>
        </w:rPr>
        <w:t>jacent-</w:t>
      </w:r>
      <w:r w:rsidRPr="008A37D1">
        <w:rPr>
          <w:rFonts w:cs="Times New Roman"/>
        </w:rPr>
        <w:t>channel CLI modelling, as follows.</w:t>
      </w:r>
    </w:p>
    <w:p w14:paraId="181135CC" w14:textId="77777777" w:rsidR="00711F7F" w:rsidRPr="008A37D1" w:rsidRDefault="00774ACF">
      <w:pPr>
        <w:pStyle w:val="ListParagraph"/>
        <w:numPr>
          <w:ilvl w:val="0"/>
          <w:numId w:val="15"/>
        </w:numPr>
        <w:spacing w:before="93"/>
        <w:ind w:firstLineChars="0"/>
        <w:rPr>
          <w:rFonts w:cs="Times New Roman"/>
        </w:rPr>
      </w:pPr>
      <w:r w:rsidRPr="008A37D1">
        <w:rPr>
          <w:rFonts w:cs="Times New Roman"/>
        </w:rPr>
        <w:t>Aspect 1: The unwanted emissions due to Tx non-linearity at the transmitter of the aggressor from the allocated RBs in one carrier to the non-allocated RBs in the adjacent carrier.</w:t>
      </w:r>
    </w:p>
    <w:p w14:paraId="6749A288" w14:textId="27456824" w:rsidR="00711F7F" w:rsidRPr="008A37D1" w:rsidRDefault="00774ACF">
      <w:pPr>
        <w:pStyle w:val="ListParagraph"/>
        <w:numPr>
          <w:ilvl w:val="0"/>
          <w:numId w:val="15"/>
        </w:numPr>
        <w:spacing w:before="93"/>
        <w:ind w:firstLineChars="0"/>
        <w:rPr>
          <w:rFonts w:cs="Times New Roman"/>
        </w:rPr>
      </w:pPr>
      <w:r w:rsidRPr="008A37D1">
        <w:rPr>
          <w:rFonts w:cs="Times New Roman"/>
        </w:rPr>
        <w:t>Aspect 2: The receiver selectivity at the victim to receive the desired signal in the allocated RBs in one carrier in the presence of the unwanted signals at the non-allocat</w:t>
      </w:r>
      <w:r w:rsidR="00704E7D">
        <w:rPr>
          <w:rFonts w:cs="Times New Roman"/>
        </w:rPr>
        <w:t>ed RBs in the adjacent carrier.</w:t>
      </w:r>
    </w:p>
    <w:p w14:paraId="78D4019B" w14:textId="398753E7" w:rsidR="00B95CB9" w:rsidRDefault="004F21DA" w:rsidP="002716EA">
      <w:pPr>
        <w:spacing w:before="93"/>
        <w:rPr>
          <w:rFonts w:cs="Times New Roman"/>
        </w:rPr>
      </w:pPr>
      <w:r>
        <w:rPr>
          <w:rFonts w:cs="Times New Roman"/>
        </w:rPr>
        <w:t>The</w:t>
      </w:r>
      <w:r w:rsidR="00DD1096">
        <w:rPr>
          <w:rFonts w:cs="Times New Roman"/>
        </w:rPr>
        <w:t xml:space="preserve"> only</w:t>
      </w:r>
      <w:r>
        <w:rPr>
          <w:rFonts w:cs="Times New Roman"/>
        </w:rPr>
        <w:t xml:space="preserve"> difference between co-channel inter-subband CLI and adjacent-channel CLI </w:t>
      </w:r>
      <w:r w:rsidR="00DD1096">
        <w:rPr>
          <w:rFonts w:cs="Times New Roman"/>
        </w:rPr>
        <w:t>is</w:t>
      </w:r>
      <w:r>
        <w:rPr>
          <w:rFonts w:cs="Times New Roman"/>
        </w:rPr>
        <w:t xml:space="preserve"> that the UL/DL subband are located in a same SBFD carrier for </w:t>
      </w:r>
      <w:r w:rsidR="00D454D2">
        <w:rPr>
          <w:rFonts w:cs="Times New Roman"/>
        </w:rPr>
        <w:t xml:space="preserve">the </w:t>
      </w:r>
      <w:r>
        <w:rPr>
          <w:rFonts w:cs="Times New Roman"/>
        </w:rPr>
        <w:t xml:space="preserve">former </w:t>
      </w:r>
      <w:r w:rsidR="00C63C6A">
        <w:rPr>
          <w:rFonts w:cs="Times New Roman"/>
        </w:rPr>
        <w:t>but</w:t>
      </w:r>
      <w:r w:rsidR="00F37DB6">
        <w:rPr>
          <w:rFonts w:cs="Times New Roman"/>
        </w:rPr>
        <w:t xml:space="preserve"> the</w:t>
      </w:r>
      <w:r>
        <w:rPr>
          <w:rFonts w:cs="Times New Roman"/>
        </w:rPr>
        <w:t xml:space="preserve"> UL/DL subband are located in adjacent SBFD carriers for </w:t>
      </w:r>
      <w:r w:rsidR="00D454D2">
        <w:rPr>
          <w:rFonts w:cs="Times New Roman"/>
        </w:rPr>
        <w:t xml:space="preserve">the </w:t>
      </w:r>
      <w:r>
        <w:rPr>
          <w:rFonts w:cs="Times New Roman"/>
        </w:rPr>
        <w:t xml:space="preserve">latter. </w:t>
      </w:r>
      <w:r w:rsidR="00B95CB9">
        <w:rPr>
          <w:rFonts w:cs="Times New Roman" w:hint="eastAsia"/>
        </w:rPr>
        <w:t>T</w:t>
      </w:r>
      <w:r w:rsidR="00B95CB9">
        <w:rPr>
          <w:rFonts w:cs="Times New Roman"/>
        </w:rPr>
        <w:t xml:space="preserve">herefore, </w:t>
      </w:r>
      <w:r w:rsidR="00553A4F">
        <w:rPr>
          <w:rFonts w:cs="Times New Roman"/>
        </w:rPr>
        <w:t>we can reuse</w:t>
      </w:r>
      <w:r w:rsidR="00B95CB9">
        <w:rPr>
          <w:rFonts w:cs="Times New Roman"/>
        </w:rPr>
        <w:t xml:space="preserve"> the modelling method for co-channel inter-subband CLI to model the adjacent-channel CLI.</w:t>
      </w:r>
    </w:p>
    <w:p w14:paraId="09118523" w14:textId="17AA95FE" w:rsidR="001116F2" w:rsidRPr="00FC656F" w:rsidRDefault="001116F2" w:rsidP="001116F2">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sidRPr="00FC656F">
        <w:rPr>
          <w:rFonts w:eastAsia="SimSun" w:cs="Times New Roman"/>
          <w:b/>
          <w:bCs/>
          <w:kern w:val="0"/>
          <w:sz w:val="28"/>
          <w:szCs w:val="28"/>
        </w:rPr>
        <w:t xml:space="preserve">Inter-site gNB-gNB </w:t>
      </w:r>
      <w:r>
        <w:rPr>
          <w:rFonts w:eastAsia="SimSun" w:cs="Times New Roman"/>
          <w:b/>
          <w:bCs/>
          <w:kern w:val="0"/>
          <w:sz w:val="28"/>
          <w:szCs w:val="28"/>
        </w:rPr>
        <w:t>adjacent</w:t>
      </w:r>
      <w:r w:rsidRPr="00FC656F">
        <w:rPr>
          <w:rFonts w:eastAsia="SimSun" w:cs="Times New Roman"/>
          <w:b/>
          <w:bCs/>
          <w:kern w:val="0"/>
          <w:sz w:val="28"/>
          <w:szCs w:val="28"/>
        </w:rPr>
        <w:t>-channel CLI</w:t>
      </w:r>
      <w:r>
        <w:rPr>
          <w:rFonts w:eastAsia="SimSun" w:cs="Times New Roman"/>
          <w:b/>
          <w:bCs/>
          <w:kern w:val="0"/>
          <w:sz w:val="28"/>
          <w:szCs w:val="28"/>
        </w:rPr>
        <w:t xml:space="preserve"> modelling</w:t>
      </w:r>
    </w:p>
    <w:p w14:paraId="6E16B7DC" w14:textId="2DB8A90C" w:rsidR="00994EF2" w:rsidRDefault="00994EF2" w:rsidP="002716EA">
      <w:pPr>
        <w:spacing w:before="93"/>
        <w:rPr>
          <w:rFonts w:cs="Times New Roman"/>
        </w:rPr>
      </w:pPr>
      <w:r>
        <w:rPr>
          <w:rFonts w:cs="Times New Roman" w:hint="eastAsia"/>
        </w:rPr>
        <w:t>T</w:t>
      </w:r>
      <w:r>
        <w:rPr>
          <w:rFonts w:cs="Times New Roman"/>
        </w:rPr>
        <w:t xml:space="preserve">wo new parameters are defined to replace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Pr>
          <w:rFonts w:cs="Times New Roman" w:hint="eastAsia"/>
        </w:rPr>
        <w:t xml:space="preserve"> </w:t>
      </w:r>
      <w:r>
        <w:rPr>
          <w:rFonts w:cs="Times New Roman"/>
        </w:rPr>
        <w:t xml:space="preserve">and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Pr>
          <w:rFonts w:cs="Times New Roman" w:hint="eastAsia"/>
        </w:rPr>
        <w:t xml:space="preserve"> </w:t>
      </w:r>
      <w:r>
        <w:rPr>
          <w:rFonts w:cs="Times New Roman"/>
        </w:rPr>
        <w:t>in inter-site gNB-gNB co-</w:t>
      </w:r>
      <w:r w:rsidR="00062693">
        <w:rPr>
          <w:rFonts w:cs="Times New Roman"/>
        </w:rPr>
        <w:t>ch</w:t>
      </w:r>
      <w:r w:rsidR="00D70F34">
        <w:rPr>
          <w:rFonts w:cs="Times New Roman"/>
        </w:rPr>
        <w:t>annel inter-subband CLI model with</w:t>
      </w:r>
      <w:r w:rsidR="00062693">
        <w:rPr>
          <w:rFonts w:cs="Times New Roman"/>
        </w:rPr>
        <w:t xml:space="preserve"> follows:</w:t>
      </w:r>
    </w:p>
    <w:p w14:paraId="0FC160AC" w14:textId="51195825" w:rsidR="00062693" w:rsidRDefault="00062693" w:rsidP="002716EA">
      <w:pPr>
        <w:pStyle w:val="ListParagraph"/>
        <w:numPr>
          <w:ilvl w:val="0"/>
          <w:numId w:val="27"/>
        </w:numPr>
        <w:spacing w:before="93"/>
        <w:ind w:firstLineChars="0"/>
        <w:rPr>
          <w:rFonts w:cs="Times New Roman"/>
        </w:rPr>
      </w:pPr>
      <w:r>
        <w:rPr>
          <w:rFonts w:cs="Times New Roman" w:hint="eastAsia"/>
        </w:rPr>
        <w:t>Adj</w:t>
      </w:r>
      <w:r>
        <w:rPr>
          <w:rFonts w:cs="Times New Roman"/>
        </w:rPr>
        <w:t xml:space="preserve">acent-channel inter-subband leakage power ratio, denoted as </w:t>
      </w:r>
      <m:oMath>
        <m:sSubSup>
          <m:sSubSupPr>
            <m:ctrlPr>
              <w:rPr>
                <w:rFonts w:ascii="Cambria Math" w:hAnsi="Cambria Math" w:cs="Times New Roman"/>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Pr>
          <w:rFonts w:cs="Times New Roman"/>
        </w:rPr>
        <w:t xml:space="preserve">, is defined as the ratio of the transmission power centered on allocated frequency unit </w:t>
      </w:r>
      <m:oMath>
        <m:r>
          <w:rPr>
            <w:rFonts w:ascii="Cambria Math" w:hAnsi="Cambria Math" w:cs="Times New Roman"/>
          </w:rPr>
          <m:t>m</m:t>
        </m:r>
      </m:oMath>
      <w:r>
        <w:rPr>
          <w:rFonts w:cs="Times New Roman" w:hint="eastAsia"/>
        </w:rPr>
        <w:t xml:space="preserve"> </w:t>
      </w:r>
      <w:r>
        <w:rPr>
          <w:rFonts w:cs="Times New Roman"/>
        </w:rPr>
        <w:t xml:space="preserve">in a SBFD carrier to the leakage power centered on non-allocated frequency unit </w:t>
      </w:r>
      <m:oMath>
        <m:r>
          <w:rPr>
            <w:rFonts w:ascii="Cambria Math" w:hAnsi="Cambria Math" w:cs="Times New Roman"/>
          </w:rPr>
          <m:t>n</m:t>
        </m:r>
      </m:oMath>
      <w:r>
        <w:rPr>
          <w:rFonts w:cs="Times New Roman" w:hint="eastAsia"/>
        </w:rPr>
        <w:t xml:space="preserve"> </w:t>
      </w:r>
      <w:r>
        <w:rPr>
          <w:rFonts w:cs="Times New Roman"/>
        </w:rPr>
        <w:t>in the adjacent SBFD carrier.</w:t>
      </w:r>
    </w:p>
    <w:p w14:paraId="54575749" w14:textId="3C9EDC62" w:rsidR="00062693" w:rsidRPr="00062693" w:rsidRDefault="00062693" w:rsidP="002716EA">
      <w:pPr>
        <w:pStyle w:val="ListParagraph"/>
        <w:numPr>
          <w:ilvl w:val="0"/>
          <w:numId w:val="27"/>
        </w:numPr>
        <w:spacing w:before="93"/>
        <w:ind w:firstLineChars="0"/>
        <w:rPr>
          <w:rFonts w:cs="Times New Roman"/>
        </w:rPr>
      </w:pPr>
      <w:r>
        <w:rPr>
          <w:rFonts w:cs="Times New Roman" w:hint="eastAsia"/>
        </w:rPr>
        <w:t>A</w:t>
      </w:r>
      <w:r>
        <w:rPr>
          <w:rFonts w:cs="Times New Roman"/>
        </w:rPr>
        <w:t xml:space="preserve">djacent-channel </w:t>
      </w:r>
      <w:r w:rsidR="00A04914">
        <w:rPr>
          <w:rFonts w:cs="Times New Roman"/>
        </w:rPr>
        <w:t xml:space="preserve">inter-subband selectivity, denoted as </w:t>
      </w:r>
      <m:oMath>
        <m:sSubSup>
          <m:sSubSupPr>
            <m:ctrlPr>
              <w:rPr>
                <w:rFonts w:ascii="Cambria Math" w:hAnsi="Cambria Math" w:cs="Times New Roman"/>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00A04914">
        <w:rPr>
          <w:rFonts w:cs="Times New Roman" w:hint="eastAsia"/>
        </w:rPr>
        <w:t xml:space="preserve">, </w:t>
      </w:r>
      <w:r w:rsidR="00A04914">
        <w:rPr>
          <w:rFonts w:cs="Times New Roman"/>
        </w:rPr>
        <w:t xml:space="preserve">is defined as the ratio of the receive power centered on allocated frequency unit </w:t>
      </w:r>
      <m:oMath>
        <m:r>
          <w:rPr>
            <w:rFonts w:ascii="Cambria Math" w:hAnsi="Cambria Math" w:cs="Times New Roman"/>
          </w:rPr>
          <m:t>m</m:t>
        </m:r>
      </m:oMath>
      <w:r w:rsidR="00A04914">
        <w:rPr>
          <w:rFonts w:cs="Times New Roman" w:hint="eastAsia"/>
        </w:rPr>
        <w:t xml:space="preserve"> </w:t>
      </w:r>
      <w:r w:rsidR="00A04914">
        <w:rPr>
          <w:rFonts w:cs="Times New Roman"/>
        </w:rPr>
        <w:t xml:space="preserve">in a SBFD carrier to the residual power suppressed by receiver selectivity centered on non-allocated frequency unit </w:t>
      </w:r>
      <m:oMath>
        <m:r>
          <w:rPr>
            <w:rFonts w:ascii="Cambria Math" w:hAnsi="Cambria Math" w:cs="Times New Roman"/>
          </w:rPr>
          <m:t>n</m:t>
        </m:r>
      </m:oMath>
      <w:r w:rsidR="00A04914">
        <w:rPr>
          <w:rFonts w:cs="Times New Roman" w:hint="eastAsia"/>
        </w:rPr>
        <w:t xml:space="preserve"> </w:t>
      </w:r>
      <w:r w:rsidR="00A04914">
        <w:rPr>
          <w:rFonts w:cs="Times New Roman"/>
        </w:rPr>
        <w:t>in the adjacent SBFD carrier.</w:t>
      </w:r>
    </w:p>
    <w:p w14:paraId="3864A4E1" w14:textId="088F3DAB" w:rsidR="00C63B07" w:rsidRDefault="006046DB" w:rsidP="002716EA">
      <w:pPr>
        <w:spacing w:before="93"/>
        <w:rPr>
          <w:rFonts w:cs="Times New Roman"/>
        </w:rPr>
      </w:pPr>
      <w:r>
        <w:rPr>
          <w:rFonts w:cs="Times New Roman"/>
        </w:rPr>
        <w:t>T</w:t>
      </w:r>
      <w:r w:rsidR="00A04914">
        <w:rPr>
          <w:rFonts w:cs="Times New Roman"/>
        </w:rPr>
        <w:t xml:space="preserve">he inter-site gNB-gNB adjacent-channel </w:t>
      </w:r>
      <w:r w:rsidR="00F1369F">
        <w:rPr>
          <w:rFonts w:cs="Times New Roman"/>
        </w:rPr>
        <w:t>CLI can be modeled as</w:t>
      </w:r>
      <w:r w:rsidR="00A04914">
        <w:rPr>
          <w:rFonts w:cs="Times New Roman"/>
        </w:rPr>
        <w:t xml:space="preserve"> inter-site gNB-gNB co-channel inter-subband CLI </w:t>
      </w:r>
      <w:r w:rsidR="0021415C">
        <w:rPr>
          <w:rFonts w:cs="Times New Roman"/>
        </w:rPr>
        <w:t xml:space="preserve">by </w:t>
      </w:r>
      <w:r w:rsidR="00A04914">
        <w:rPr>
          <w:rFonts w:cs="Times New Roman"/>
        </w:rPr>
        <w:t xml:space="preserve">replacing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sidR="00A04914">
        <w:rPr>
          <w:rFonts w:cs="Times New Roman" w:hint="eastAsia"/>
        </w:rPr>
        <w:t xml:space="preserve"> </w:t>
      </w:r>
      <w:r w:rsidR="00A04914">
        <w:rPr>
          <w:rFonts w:cs="Times New Roman"/>
        </w:rPr>
        <w:t xml:space="preserve">and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00A04914">
        <w:rPr>
          <w:rFonts w:cs="Times New Roman" w:hint="eastAsia"/>
        </w:rPr>
        <w:t xml:space="preserve"> </w:t>
      </w:r>
      <w:r w:rsidR="00D70F34">
        <w:rPr>
          <w:rFonts w:cs="Times New Roman"/>
        </w:rPr>
        <w:t>with</w:t>
      </w:r>
      <w:r w:rsidR="00A04914">
        <w:rPr>
          <w:rFonts w:cs="Times New Roman"/>
        </w:rPr>
        <w:t xml:space="preserve"> </w:t>
      </w:r>
      <m:oMath>
        <m:sSubSup>
          <m:sSubSupPr>
            <m:ctrlPr>
              <w:rPr>
                <w:rFonts w:ascii="Cambria Math" w:hAnsi="Cambria Math" w:cs="Times New Roman"/>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sidR="00A04914">
        <w:rPr>
          <w:rFonts w:cs="Times New Roman" w:hint="eastAsia"/>
        </w:rPr>
        <w:t xml:space="preserve"> a</w:t>
      </w:r>
      <w:r w:rsidR="00A04914">
        <w:rPr>
          <w:rFonts w:cs="Times New Roman"/>
        </w:rPr>
        <w:t xml:space="preserve">nd </w:t>
      </w:r>
      <m:oMath>
        <m:sSubSup>
          <m:sSubSupPr>
            <m:ctrlPr>
              <w:rPr>
                <w:rFonts w:ascii="Cambria Math" w:hAnsi="Cambria Math" w:cs="Times New Roman"/>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00A04914">
        <w:rPr>
          <w:rFonts w:cs="Times New Roman"/>
        </w:rPr>
        <w:t>,</w:t>
      </w:r>
      <w:r w:rsidR="00A13802">
        <w:rPr>
          <w:rFonts w:cs="Times New Roman"/>
        </w:rPr>
        <w:t xml:space="preserve"> respectively</w:t>
      </w:r>
      <w:r w:rsidR="00A04914">
        <w:rPr>
          <w:rFonts w:cs="Times New Roman"/>
        </w:rPr>
        <w:t>.</w:t>
      </w:r>
    </w:p>
    <w:p w14:paraId="6FA798AB" w14:textId="6EC85731" w:rsidR="00BA1EB7" w:rsidRDefault="00BA1EB7">
      <w:pPr>
        <w:spacing w:before="93"/>
        <w:rPr>
          <w:rFonts w:cs="Times New Roman"/>
          <w:i/>
        </w:rPr>
      </w:pPr>
      <w:r w:rsidRPr="00FC656F">
        <w:rPr>
          <w:rFonts w:cs="Times New Roman"/>
          <w:b/>
          <w:i/>
        </w:rPr>
        <w:t>Proposal</w:t>
      </w:r>
      <w:r>
        <w:rPr>
          <w:rFonts w:cs="Times New Roman"/>
          <w:b/>
          <w:i/>
        </w:rPr>
        <w:t xml:space="preserve"> 1</w:t>
      </w:r>
      <w:r w:rsidR="004A46E2">
        <w:rPr>
          <w:rFonts w:cs="Times New Roman"/>
          <w:b/>
          <w:i/>
        </w:rPr>
        <w:t>5</w:t>
      </w:r>
      <w:r w:rsidRPr="00FC656F">
        <w:rPr>
          <w:rFonts w:cs="Times New Roman"/>
          <w:b/>
          <w:i/>
        </w:rPr>
        <w:t>:</w:t>
      </w:r>
      <w:r w:rsidRPr="00BA1EB7">
        <w:rPr>
          <w:rFonts w:cs="Times New Roman"/>
          <w:i/>
        </w:rPr>
        <w:t xml:space="preserve"> The inter-site gNB-gNB adjacent-channel CLI can be modeled as inter-site gNB-gNB co-channel inter-subband CLI </w:t>
      </w:r>
      <w:r w:rsidR="009022A2">
        <w:rPr>
          <w:rFonts w:cs="Times New Roman"/>
          <w:i/>
        </w:rPr>
        <w:t>by</w:t>
      </w:r>
      <w:r w:rsidR="009022A2" w:rsidRPr="00BA1EB7">
        <w:rPr>
          <w:rFonts w:cs="Times New Roman"/>
          <w:i/>
        </w:rPr>
        <w:t xml:space="preserve"> </w:t>
      </w:r>
      <w:r w:rsidRPr="00BA1EB7">
        <w:rPr>
          <w:rFonts w:cs="Times New Roman"/>
          <w:i/>
        </w:rPr>
        <w:t xml:space="preserve">replacing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and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with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a</w:t>
      </w:r>
      <w:r w:rsidRPr="00BA1EB7">
        <w:rPr>
          <w:rFonts w:cs="Times New Roman"/>
          <w:i/>
        </w:rPr>
        <w:t xml:space="preserve">nd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i/>
        </w:rPr>
        <w:t>, respectively</w:t>
      </w:r>
      <w:r>
        <w:rPr>
          <w:rFonts w:cs="Times New Roman"/>
          <w:i/>
        </w:rPr>
        <w:t>, where,</w:t>
      </w:r>
    </w:p>
    <w:p w14:paraId="077A993A" w14:textId="5B8ACD4E" w:rsidR="00BA1EB7" w:rsidRPr="00BA1EB7" w:rsidRDefault="00BA1EB7" w:rsidP="002716EA">
      <w:pPr>
        <w:pStyle w:val="ListParagraph"/>
        <w:numPr>
          <w:ilvl w:val="0"/>
          <w:numId w:val="27"/>
        </w:numPr>
        <w:spacing w:before="93"/>
        <w:ind w:firstLineChars="0"/>
        <w:rPr>
          <w:rFonts w:cs="Times New Roman"/>
          <w:i/>
        </w:rPr>
      </w:pPr>
      <w:r w:rsidRPr="00BA1EB7">
        <w:rPr>
          <w:rFonts w:cs="Times New Roman" w:hint="eastAsia"/>
          <w:i/>
        </w:rPr>
        <w:t>Adj</w:t>
      </w:r>
      <w:r w:rsidRPr="00BA1EB7">
        <w:rPr>
          <w:rFonts w:cs="Times New Roman"/>
          <w:i/>
        </w:rPr>
        <w:t xml:space="preserve">acent-channel inter-subband leakage power ratio, denoted as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i/>
        </w:rPr>
        <w:t xml:space="preserve">, is defined as the ratio of the transmission power centered on allocated frequency unit </w:t>
      </w:r>
      <m:oMath>
        <m:r>
          <w:rPr>
            <w:rFonts w:ascii="Cambria Math" w:hAnsi="Cambria Math" w:cs="Times New Roman"/>
          </w:rPr>
          <m:t>m</m:t>
        </m:r>
      </m:oMath>
      <w:r w:rsidRPr="00BA1EB7">
        <w:rPr>
          <w:rFonts w:cs="Times New Roman" w:hint="eastAsia"/>
          <w:i/>
        </w:rPr>
        <w:t xml:space="preserve"> </w:t>
      </w:r>
      <w:r w:rsidRPr="00BA1EB7">
        <w:rPr>
          <w:rFonts w:cs="Times New Roman"/>
          <w:i/>
        </w:rPr>
        <w:t xml:space="preserve">in a SBFD carrier to the leakage power centered on non-allocated frequency unit </w:t>
      </w:r>
      <m:oMath>
        <m:r>
          <w:rPr>
            <w:rFonts w:ascii="Cambria Math" w:hAnsi="Cambria Math" w:cs="Times New Roman"/>
          </w:rPr>
          <m:t>n</m:t>
        </m:r>
      </m:oMath>
      <w:r w:rsidRPr="00BA1EB7">
        <w:rPr>
          <w:rFonts w:cs="Times New Roman" w:hint="eastAsia"/>
          <w:i/>
        </w:rPr>
        <w:t xml:space="preserve"> </w:t>
      </w:r>
      <w:r w:rsidRPr="00BA1EB7">
        <w:rPr>
          <w:rFonts w:cs="Times New Roman"/>
          <w:i/>
        </w:rPr>
        <w:t>in the adjacent SBFD carrier.</w:t>
      </w:r>
    </w:p>
    <w:p w14:paraId="0554FCEC" w14:textId="3F79CF23" w:rsidR="00BA1EB7" w:rsidRPr="00BA1EB7" w:rsidRDefault="00BA1EB7" w:rsidP="002716EA">
      <w:pPr>
        <w:pStyle w:val="ListParagraph"/>
        <w:numPr>
          <w:ilvl w:val="0"/>
          <w:numId w:val="27"/>
        </w:numPr>
        <w:spacing w:before="93"/>
        <w:ind w:firstLineChars="0"/>
        <w:rPr>
          <w:rFonts w:cs="Times New Roman"/>
          <w:i/>
        </w:rPr>
      </w:pPr>
      <w:r w:rsidRPr="00BA1EB7">
        <w:rPr>
          <w:rFonts w:cs="Times New Roman" w:hint="eastAsia"/>
          <w:i/>
        </w:rPr>
        <w:t>A</w:t>
      </w:r>
      <w:r w:rsidRPr="00BA1EB7">
        <w:rPr>
          <w:rFonts w:cs="Times New Roman"/>
          <w:i/>
        </w:rPr>
        <w:t xml:space="preserve">djacent-channel inter-subband selectivity, denoted as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is defined as the ratio of the receive power centered on allocated frequency unit </w:t>
      </w:r>
      <m:oMath>
        <m:r>
          <w:rPr>
            <w:rFonts w:ascii="Cambria Math" w:hAnsi="Cambria Math" w:cs="Times New Roman"/>
          </w:rPr>
          <m:t>m</m:t>
        </m:r>
      </m:oMath>
      <w:r w:rsidRPr="00BA1EB7">
        <w:rPr>
          <w:rFonts w:cs="Times New Roman" w:hint="eastAsia"/>
          <w:i/>
        </w:rPr>
        <w:t xml:space="preserve"> </w:t>
      </w:r>
      <w:r w:rsidRPr="00BA1EB7">
        <w:rPr>
          <w:rFonts w:cs="Times New Roman"/>
          <w:i/>
        </w:rPr>
        <w:t xml:space="preserve">in a SBFD carrier to the residual power suppressed by receiver selectivity centered on non-allocated frequency unit </w:t>
      </w:r>
      <m:oMath>
        <m:r>
          <w:rPr>
            <w:rFonts w:ascii="Cambria Math" w:hAnsi="Cambria Math" w:cs="Times New Roman"/>
          </w:rPr>
          <m:t>n</m:t>
        </m:r>
      </m:oMath>
      <w:r w:rsidRPr="00BA1EB7">
        <w:rPr>
          <w:rFonts w:cs="Times New Roman" w:hint="eastAsia"/>
          <w:i/>
        </w:rPr>
        <w:t xml:space="preserve"> </w:t>
      </w:r>
      <w:r w:rsidRPr="00BA1EB7">
        <w:rPr>
          <w:rFonts w:cs="Times New Roman"/>
          <w:i/>
        </w:rPr>
        <w:t>in the adjacent SBFD carrier.</w:t>
      </w:r>
    </w:p>
    <w:p w14:paraId="651A3DE7" w14:textId="77777777" w:rsidR="00CE71B7" w:rsidRPr="00502B12" w:rsidRDefault="00CE71B7" w:rsidP="002716EA">
      <w:pPr>
        <w:spacing w:before="93"/>
        <w:rPr>
          <w:rFonts w:cs="Times New Roman"/>
        </w:rPr>
      </w:pPr>
    </w:p>
    <w:p w14:paraId="596745E8" w14:textId="16C5E931" w:rsidR="001116F2" w:rsidRPr="00FC656F" w:rsidRDefault="001116F2" w:rsidP="001116F2">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Co</w:t>
      </w:r>
      <w:r w:rsidRPr="00FC656F">
        <w:rPr>
          <w:rFonts w:eastAsia="SimSun" w:cs="Times New Roman"/>
          <w:b/>
          <w:bCs/>
          <w:kern w:val="0"/>
          <w:sz w:val="28"/>
          <w:szCs w:val="28"/>
        </w:rPr>
        <w:t xml:space="preserve">-site gNB-gNB </w:t>
      </w:r>
      <w:r>
        <w:rPr>
          <w:rFonts w:eastAsia="SimSun" w:cs="Times New Roman"/>
          <w:b/>
          <w:bCs/>
          <w:kern w:val="0"/>
          <w:sz w:val="28"/>
          <w:szCs w:val="28"/>
        </w:rPr>
        <w:t>adjacent</w:t>
      </w:r>
      <w:r w:rsidRPr="00FC656F">
        <w:rPr>
          <w:rFonts w:eastAsia="SimSun" w:cs="Times New Roman"/>
          <w:b/>
          <w:bCs/>
          <w:kern w:val="0"/>
          <w:sz w:val="28"/>
          <w:szCs w:val="28"/>
        </w:rPr>
        <w:t>-channel CLI</w:t>
      </w:r>
      <w:r>
        <w:rPr>
          <w:rFonts w:eastAsia="SimSun" w:cs="Times New Roman"/>
          <w:b/>
          <w:bCs/>
          <w:kern w:val="0"/>
          <w:sz w:val="28"/>
          <w:szCs w:val="28"/>
        </w:rPr>
        <w:t xml:space="preserve"> modelling</w:t>
      </w:r>
    </w:p>
    <w:p w14:paraId="313FE04E" w14:textId="7106E42C" w:rsidR="00502B12" w:rsidRDefault="00502B12" w:rsidP="002716EA">
      <w:pPr>
        <w:spacing w:before="93"/>
        <w:rPr>
          <w:rFonts w:cs="Times New Roman"/>
        </w:rPr>
      </w:pPr>
      <w:r>
        <w:rPr>
          <w:rFonts w:cs="Times New Roman" w:hint="eastAsia"/>
        </w:rPr>
        <w:t>C</w:t>
      </w:r>
      <w:r>
        <w:rPr>
          <w:rFonts w:cs="Times New Roman"/>
        </w:rPr>
        <w:t>o-site gNB-gNB adjacent-channel CLI includes co-site co-sector and co-site inter-sector adjacent</w:t>
      </w:r>
      <w:r w:rsidR="00566DCB">
        <w:rPr>
          <w:rFonts w:cs="Times New Roman"/>
        </w:rPr>
        <w:t>-</w:t>
      </w:r>
      <w:r>
        <w:rPr>
          <w:rFonts w:cs="Times New Roman"/>
        </w:rPr>
        <w:t xml:space="preserve">channel CLI. </w:t>
      </w:r>
      <w:r w:rsidR="00BE3593">
        <w:rPr>
          <w:rFonts w:cs="Times New Roman"/>
        </w:rPr>
        <w:t xml:space="preserve">They can all be modeled as white Gaussian noise like co-site inter-sector gNB-gNB co-channel inter-subband CLI with </w:t>
      </w:r>
      <w:r w:rsidR="000B1FA3">
        <w:rPr>
          <w:rFonts w:cs="Times New Roman"/>
        </w:rPr>
        <w:t xml:space="preserve">a </w:t>
      </w:r>
      <w:r w:rsidR="00BE3593">
        <w:rPr>
          <w:rFonts w:cs="Times New Roman"/>
        </w:rPr>
        <w:t>different parameter to represent the suppression capability of gNB for co-site co-sector and co-site inter-sector adjacent</w:t>
      </w:r>
      <w:r w:rsidR="00566DCB">
        <w:rPr>
          <w:rFonts w:cs="Times New Roman"/>
        </w:rPr>
        <w:t>-</w:t>
      </w:r>
      <w:r w:rsidR="00BE3593">
        <w:rPr>
          <w:rFonts w:cs="Times New Roman"/>
        </w:rPr>
        <w:t>channel CLI.</w:t>
      </w:r>
      <w:r w:rsidR="000B1FA3">
        <w:rPr>
          <w:rFonts w:cs="Times New Roman"/>
        </w:rPr>
        <w:t xml:space="preserve"> The parameter</w:t>
      </w:r>
      <w:r w:rsidR="007469D3">
        <w:rPr>
          <w:rFonts w:cs="Times New Roman"/>
        </w:rPr>
        <w:t xml:space="preserve"> </w:t>
      </w:r>
      <w:r w:rsidR="000B1FA3">
        <w:rPr>
          <w:rFonts w:cs="Times New Roman"/>
        </w:rPr>
        <w:t>is</w:t>
      </w:r>
      <w:r w:rsidR="007469D3">
        <w:rPr>
          <w:rFonts w:cs="Times New Roman"/>
        </w:rPr>
        <w:t xml:space="preserve"> defined as follows</w:t>
      </w:r>
      <w:r w:rsidR="00C51276">
        <w:rPr>
          <w:rFonts w:cs="Times New Roman"/>
        </w:rPr>
        <w:t>:</w:t>
      </w:r>
    </w:p>
    <w:p w14:paraId="79CA8FCD" w14:textId="306C6C30" w:rsidR="00502B12" w:rsidRPr="007469D3" w:rsidRDefault="000B1FA3" w:rsidP="002716EA">
      <w:pPr>
        <w:pStyle w:val="ListParagraph"/>
        <w:numPr>
          <w:ilvl w:val="0"/>
          <w:numId w:val="28"/>
        </w:numPr>
        <w:spacing w:before="93"/>
        <w:ind w:firstLineChars="0"/>
        <w:rPr>
          <w:rFonts w:cs="Times New Roman"/>
        </w:rPr>
      </w:pPr>
      <w:r>
        <w:rPr>
          <w:rFonts w:cs="Times New Roman" w:hint="eastAsia"/>
        </w:rPr>
        <w:lastRenderedPageBreak/>
        <w:t>R</w:t>
      </w:r>
      <w:r>
        <w:rPr>
          <w:rFonts w:cs="Times New Roman"/>
        </w:rPr>
        <w:t xml:space="preserve">atio of co-site adjacent-channel CLI (RCOSITE-AC), denoted as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Pr>
          <w:rFonts w:cs="Times New Roman" w:hint="eastAsia"/>
          <w:iCs/>
        </w:rPr>
        <w:t xml:space="preserve">, </w:t>
      </w:r>
      <w:r>
        <w:rPr>
          <w:rFonts w:cs="Times New Roman"/>
          <w:iCs/>
        </w:rPr>
        <w:t xml:space="preserve">is defined as the ratio of the total power transmitted by a gNB of aggressor across all </w:t>
      </w:r>
      <w:r w:rsidR="00D753E6">
        <w:rPr>
          <w:rFonts w:cs="Times New Roman"/>
          <w:iCs/>
        </w:rPr>
        <w:t>Tx chain</w:t>
      </w:r>
      <w:r>
        <w:rPr>
          <w:rFonts w:cs="Times New Roman"/>
          <w:iCs/>
        </w:rPr>
        <w:t xml:space="preserve">s on a frequency unit </w:t>
      </w:r>
      <m:oMath>
        <m:r>
          <w:rPr>
            <w:rFonts w:ascii="Cambria Math" w:hAnsi="Cambria Math" w:cs="Times New Roman"/>
          </w:rPr>
          <m:t>m</m:t>
        </m:r>
      </m:oMath>
      <w:r>
        <w:rPr>
          <w:rFonts w:cs="Times New Roman" w:hint="eastAsia"/>
          <w:iCs/>
        </w:rPr>
        <w:t xml:space="preserve"> </w:t>
      </w:r>
      <w:r>
        <w:rPr>
          <w:rFonts w:cs="Times New Roman"/>
          <w:iCs/>
        </w:rPr>
        <w:t xml:space="preserve">in a SBFD carrier to the residual interference received by a gNB of victim on a single </w:t>
      </w:r>
      <w:r w:rsidR="00D753E6">
        <w:rPr>
          <w:rFonts w:cs="Times New Roman"/>
          <w:iCs/>
        </w:rPr>
        <w:t>Rx chain</w:t>
      </w:r>
      <w:r>
        <w:rPr>
          <w:rFonts w:cs="Times New Roman"/>
          <w:iCs/>
        </w:rPr>
        <w:t xml:space="preserve"> at a different frequency unit </w:t>
      </w:r>
      <m:oMath>
        <m:r>
          <w:rPr>
            <w:rFonts w:ascii="Cambria Math" w:hAnsi="Cambria Math" w:cs="Times New Roman"/>
          </w:rPr>
          <m:t>n</m:t>
        </m:r>
      </m:oMath>
      <w:r>
        <w:rPr>
          <w:rFonts w:cs="Times New Roman" w:hint="eastAsia"/>
          <w:iCs/>
        </w:rPr>
        <w:t xml:space="preserve"> </w:t>
      </w:r>
      <w:r>
        <w:rPr>
          <w:rFonts w:cs="Times New Roman"/>
          <w:iCs/>
        </w:rPr>
        <w:t>in the adjacent SBFD carrier.</w:t>
      </w:r>
    </w:p>
    <w:p w14:paraId="560E65AC" w14:textId="0EA7CE6F" w:rsidR="00BE3593" w:rsidRDefault="000B1FA3" w:rsidP="002716EA">
      <w:pPr>
        <w:spacing w:before="93"/>
        <w:rPr>
          <w:rFonts w:cs="Times New Roman"/>
        </w:rPr>
      </w:pPr>
      <w:r>
        <w:rPr>
          <w:rFonts w:cs="Times New Roman"/>
        </w:rPr>
        <w:t xml:space="preserve">The co-site gNB-gNB adjacent-channel CLI </w:t>
      </w:r>
      <w:r w:rsidR="00F1369F">
        <w:rPr>
          <w:rFonts w:cs="Times New Roman"/>
        </w:rPr>
        <w:t>can be modeled as</w:t>
      </w:r>
      <w:r>
        <w:rPr>
          <w:rFonts w:cs="Times New Roman"/>
        </w:rPr>
        <w:t xml:space="preserve"> co-site inter-sector gNB-gNB co-channel inter-subband CLI </w:t>
      </w:r>
      <w:r w:rsidR="006F7F56">
        <w:rPr>
          <w:rFonts w:cs="Times New Roman"/>
        </w:rPr>
        <w:t xml:space="preserve">by </w:t>
      </w:r>
      <w:r>
        <w:rPr>
          <w:rFonts w:cs="Times New Roman"/>
        </w:rPr>
        <w:t xml:space="preserve">replacing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m:t>
            </m:r>
          </m:sub>
          <m:sup>
            <m:d>
              <m:dPr>
                <m:ctrlPr>
                  <w:rPr>
                    <w:rFonts w:ascii="Cambria Math" w:hAnsi="Cambria Math" w:cs="Times New Roman"/>
                    <w:i/>
                    <w:iCs/>
                  </w:rPr>
                </m:ctrlPr>
              </m:dPr>
              <m:e>
                <m:r>
                  <w:rPr>
                    <w:rFonts w:ascii="Cambria Math" w:hAnsi="Cambria Math" w:cs="Times New Roman"/>
                    <w:lang w:val="en-GB"/>
                  </w:rPr>
                  <m:t>m,n</m:t>
                </m:r>
              </m:e>
            </m:d>
          </m:sup>
        </m:sSubSup>
      </m:oMath>
      <w:r>
        <w:rPr>
          <w:rFonts w:cs="Times New Roman" w:hint="eastAsia"/>
          <w:iCs/>
        </w:rPr>
        <w:t xml:space="preserve"> </w:t>
      </w:r>
      <w:r w:rsidR="00D70F34">
        <w:rPr>
          <w:rFonts w:cs="Times New Roman"/>
          <w:iCs/>
        </w:rPr>
        <w:t>with</w:t>
      </w:r>
      <w:r>
        <w:rPr>
          <w:rFonts w:cs="Times New Roman"/>
          <w:iCs/>
        </w:rPr>
        <w:t xml:space="preserve">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Pr>
          <w:rFonts w:cs="Times New Roman"/>
          <w:iCs/>
        </w:rPr>
        <w:t>.</w:t>
      </w:r>
    </w:p>
    <w:p w14:paraId="5BCBC167" w14:textId="107034D0" w:rsidR="00A9587A" w:rsidRDefault="00A9587A">
      <w:pPr>
        <w:spacing w:before="93"/>
        <w:rPr>
          <w:rFonts w:cs="Times New Roman"/>
          <w:i/>
        </w:rPr>
      </w:pPr>
      <w:r w:rsidRPr="00FC656F">
        <w:rPr>
          <w:rFonts w:cs="Times New Roman"/>
          <w:b/>
          <w:i/>
        </w:rPr>
        <w:t>Proposal</w:t>
      </w:r>
      <w:r>
        <w:rPr>
          <w:rFonts w:cs="Times New Roman"/>
          <w:b/>
          <w:i/>
        </w:rPr>
        <w:t xml:space="preserve"> 1</w:t>
      </w:r>
      <w:r w:rsidR="004A46E2">
        <w:rPr>
          <w:rFonts w:cs="Times New Roman"/>
          <w:b/>
          <w:i/>
        </w:rPr>
        <w:t>6</w:t>
      </w:r>
      <w:r w:rsidRPr="00FC656F">
        <w:rPr>
          <w:rFonts w:cs="Times New Roman"/>
          <w:b/>
          <w:i/>
        </w:rPr>
        <w:t>:</w:t>
      </w:r>
      <w:r w:rsidRPr="00A9587A">
        <w:rPr>
          <w:rFonts w:cs="Times New Roman"/>
        </w:rPr>
        <w:t xml:space="preserve"> </w:t>
      </w:r>
      <w:r w:rsidRPr="00A9587A">
        <w:rPr>
          <w:rFonts w:cs="Times New Roman"/>
          <w:i/>
        </w:rPr>
        <w:t xml:space="preserve">The co-site gNB-gNB adjacent-channel CLI can be modeled as co-site inter-sector gNB-gNB co-channel inter-subband CLI </w:t>
      </w:r>
      <w:r w:rsidR="006F7F56">
        <w:rPr>
          <w:rFonts w:cs="Times New Roman"/>
          <w:i/>
        </w:rPr>
        <w:t>by</w:t>
      </w:r>
      <w:r w:rsidR="006F7F56" w:rsidRPr="00A9587A">
        <w:rPr>
          <w:rFonts w:cs="Times New Roman"/>
          <w:i/>
        </w:rPr>
        <w:t xml:space="preserve"> </w:t>
      </w:r>
      <w:r w:rsidRPr="00A9587A">
        <w:rPr>
          <w:rFonts w:cs="Times New Roman"/>
          <w:i/>
        </w:rPr>
        <w:t xml:space="preserve">replacing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m:t>
            </m:r>
          </m:sub>
          <m:sup>
            <m:d>
              <m:dPr>
                <m:ctrlPr>
                  <w:rPr>
                    <w:rFonts w:ascii="Cambria Math" w:hAnsi="Cambria Math" w:cs="Times New Roman"/>
                    <w:i/>
                    <w:iCs/>
                  </w:rPr>
                </m:ctrlPr>
              </m:dPr>
              <m:e>
                <m:r>
                  <w:rPr>
                    <w:rFonts w:ascii="Cambria Math" w:hAnsi="Cambria Math" w:cs="Times New Roman"/>
                    <w:lang w:val="en-GB"/>
                  </w:rPr>
                  <m:t>m,n</m:t>
                </m:r>
              </m:e>
            </m:d>
          </m:sup>
        </m:sSubSup>
      </m:oMath>
      <w:r w:rsidRPr="00A9587A">
        <w:rPr>
          <w:rFonts w:cs="Times New Roman" w:hint="eastAsia"/>
          <w:i/>
          <w:iCs/>
        </w:rPr>
        <w:t xml:space="preserve"> </w:t>
      </w:r>
      <w:r w:rsidRPr="00A9587A">
        <w:rPr>
          <w:rFonts w:cs="Times New Roman"/>
          <w:i/>
          <w:iCs/>
        </w:rPr>
        <w:t>with</w:t>
      </w:r>
      <w:r>
        <w:rPr>
          <w:rFonts w:cs="Times New Roman"/>
          <w:iCs/>
        </w:rPr>
        <w:t xml:space="preserve">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Pr>
          <w:rFonts w:cs="Times New Roman"/>
          <w:i/>
        </w:rPr>
        <w:t>, where,</w:t>
      </w:r>
    </w:p>
    <w:p w14:paraId="5534A3AA" w14:textId="3BA6DBD7" w:rsidR="00A9587A" w:rsidRPr="007469D3" w:rsidRDefault="00A9587A" w:rsidP="002716EA">
      <w:pPr>
        <w:pStyle w:val="ListParagraph"/>
        <w:numPr>
          <w:ilvl w:val="0"/>
          <w:numId w:val="28"/>
        </w:numPr>
        <w:spacing w:before="93"/>
        <w:ind w:firstLineChars="0"/>
        <w:rPr>
          <w:rFonts w:cs="Times New Roman"/>
        </w:rPr>
      </w:pPr>
      <w:r w:rsidRPr="00A9587A">
        <w:rPr>
          <w:rFonts w:cs="Times New Roman" w:hint="eastAsia"/>
          <w:i/>
        </w:rPr>
        <w:t>R</w:t>
      </w:r>
      <w:r w:rsidRPr="00A9587A">
        <w:rPr>
          <w:rFonts w:cs="Times New Roman"/>
          <w:i/>
        </w:rPr>
        <w:t xml:space="preserve">atio of co-site adjacent-channel CLI (RCOSITE-AC), denoted as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sidRPr="00A9587A">
        <w:rPr>
          <w:rFonts w:cs="Times New Roman" w:hint="eastAsia"/>
          <w:i/>
          <w:iCs/>
        </w:rPr>
        <w:t xml:space="preserve">, </w:t>
      </w:r>
      <w:r w:rsidRPr="00A9587A">
        <w:rPr>
          <w:rFonts w:cs="Times New Roman"/>
          <w:i/>
          <w:iCs/>
        </w:rPr>
        <w:t xml:space="preserve">is defined as the ratio of the total power transmitted by a gNB of aggressor across all Tx chains on a frequency unit </w:t>
      </w:r>
      <m:oMath>
        <m:r>
          <w:rPr>
            <w:rFonts w:ascii="Cambria Math" w:hAnsi="Cambria Math" w:cs="Times New Roman"/>
          </w:rPr>
          <m:t>m</m:t>
        </m:r>
      </m:oMath>
      <w:r w:rsidRPr="00A9587A">
        <w:rPr>
          <w:rFonts w:cs="Times New Roman" w:hint="eastAsia"/>
          <w:i/>
          <w:iCs/>
        </w:rPr>
        <w:t xml:space="preserve"> </w:t>
      </w:r>
      <w:r w:rsidRPr="00A9587A">
        <w:rPr>
          <w:rFonts w:cs="Times New Roman"/>
          <w:i/>
          <w:iCs/>
        </w:rPr>
        <w:t xml:space="preserve">in a SBFD carrier to the residual interference received by a gNB of victim on a single Rx chain at a different frequency unit </w:t>
      </w:r>
      <m:oMath>
        <m:r>
          <w:rPr>
            <w:rFonts w:ascii="Cambria Math" w:hAnsi="Cambria Math" w:cs="Times New Roman"/>
          </w:rPr>
          <m:t>n</m:t>
        </m:r>
      </m:oMath>
      <w:r w:rsidRPr="00A9587A">
        <w:rPr>
          <w:rFonts w:cs="Times New Roman" w:hint="eastAsia"/>
          <w:i/>
          <w:iCs/>
        </w:rPr>
        <w:t xml:space="preserve"> </w:t>
      </w:r>
      <w:r w:rsidRPr="00A9587A">
        <w:rPr>
          <w:rFonts w:cs="Times New Roman"/>
          <w:i/>
          <w:iCs/>
        </w:rPr>
        <w:t>in the adjacent SBFD carrier.</w:t>
      </w:r>
    </w:p>
    <w:p w14:paraId="1C167CC2" w14:textId="77777777" w:rsidR="00A9587A" w:rsidRDefault="00A9587A" w:rsidP="002716EA">
      <w:pPr>
        <w:spacing w:before="93"/>
        <w:rPr>
          <w:rFonts w:cs="Times New Roman"/>
        </w:rPr>
      </w:pPr>
    </w:p>
    <w:p w14:paraId="1BF13E0A" w14:textId="0B4C9D80" w:rsidR="001116F2" w:rsidRPr="00FC656F" w:rsidRDefault="001116F2" w:rsidP="001116F2">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UE-UE</w:t>
      </w:r>
      <w:r w:rsidRPr="00FC656F">
        <w:rPr>
          <w:rFonts w:eastAsia="SimSun" w:cs="Times New Roman"/>
          <w:b/>
          <w:bCs/>
          <w:kern w:val="0"/>
          <w:sz w:val="28"/>
          <w:szCs w:val="28"/>
        </w:rPr>
        <w:t xml:space="preserve"> </w:t>
      </w:r>
      <w:r>
        <w:rPr>
          <w:rFonts w:eastAsia="SimSun" w:cs="Times New Roman"/>
          <w:b/>
          <w:bCs/>
          <w:kern w:val="0"/>
          <w:sz w:val="28"/>
          <w:szCs w:val="28"/>
        </w:rPr>
        <w:t>adjacent</w:t>
      </w:r>
      <w:r w:rsidRPr="00FC656F">
        <w:rPr>
          <w:rFonts w:eastAsia="SimSun" w:cs="Times New Roman"/>
          <w:b/>
          <w:bCs/>
          <w:kern w:val="0"/>
          <w:sz w:val="28"/>
          <w:szCs w:val="28"/>
        </w:rPr>
        <w:t>-channel CLI</w:t>
      </w:r>
      <w:r>
        <w:rPr>
          <w:rFonts w:eastAsia="SimSun" w:cs="Times New Roman"/>
          <w:b/>
          <w:bCs/>
          <w:kern w:val="0"/>
          <w:sz w:val="28"/>
          <w:szCs w:val="28"/>
        </w:rPr>
        <w:t xml:space="preserve"> modelling</w:t>
      </w:r>
    </w:p>
    <w:p w14:paraId="2A1680F8" w14:textId="45B88DE9" w:rsidR="005A6706" w:rsidRDefault="0087165C" w:rsidP="002716EA">
      <w:pPr>
        <w:spacing w:before="93"/>
        <w:rPr>
          <w:rFonts w:cs="Times New Roman"/>
        </w:rPr>
      </w:pPr>
      <w:r>
        <w:rPr>
          <w:rFonts w:cs="Times New Roman" w:hint="eastAsia"/>
        </w:rPr>
        <w:t>T</w:t>
      </w:r>
      <w:r w:rsidR="00566DCB">
        <w:rPr>
          <w:rFonts w:cs="Times New Roman"/>
        </w:rPr>
        <w:t>he existing adjacent-</w:t>
      </w:r>
      <w:r>
        <w:rPr>
          <w:rFonts w:cs="Times New Roman"/>
        </w:rPr>
        <w:t>channel interference ratio (ACIR) [</w:t>
      </w:r>
      <w:r w:rsidR="00DF588C">
        <w:rPr>
          <w:rFonts w:cs="Times New Roman"/>
        </w:rPr>
        <w:t>8</w:t>
      </w:r>
      <w:r>
        <w:rPr>
          <w:rFonts w:cs="Times New Roman"/>
        </w:rPr>
        <w:t>]</w:t>
      </w:r>
      <w:r w:rsidR="00FA49E1">
        <w:rPr>
          <w:rFonts w:cs="Times New Roman"/>
        </w:rPr>
        <w:t xml:space="preserve"> can be used here for UE-UE adjacent-channel CLI modelling</w:t>
      </w:r>
      <w:r w:rsidR="00D57BFF">
        <w:rPr>
          <w:rFonts w:cs="Times New Roman"/>
        </w:rPr>
        <w:t>. It is defined as</w:t>
      </w:r>
    </w:p>
    <w:p w14:paraId="3C5E7B8B" w14:textId="059A4579" w:rsidR="005A6706" w:rsidRDefault="00D57BFF" w:rsidP="002716EA">
      <w:pPr>
        <w:spacing w:before="93"/>
        <w:rPr>
          <w:rFonts w:cs="Times New Roman"/>
        </w:rPr>
      </w:pPr>
      <m:oMathPara>
        <m:oMath>
          <m:r>
            <m:rPr>
              <m:sty m:val="p"/>
            </m:rPr>
            <w:rPr>
              <w:rFonts w:ascii="Cambria Math" w:hAnsi="Cambria Math" w:cs="Times New Roman"/>
            </w:rPr>
            <m:t>ACIR=</m:t>
          </m:r>
          <m:f>
            <m:fPr>
              <m:ctrlPr>
                <w:rPr>
                  <w:rFonts w:ascii="Cambria Math" w:hAnsi="Cambria Math" w:cs="Times New Roman"/>
                </w:rPr>
              </m:ctrlPr>
            </m:fPr>
            <m:num>
              <m:r>
                <w:rPr>
                  <w:rFonts w:ascii="Cambria Math" w:hAnsi="Cambria Math" w:cs="Times New Roman"/>
                </w:rPr>
                <m:t>1</m:t>
              </m:r>
            </m:num>
            <m:den>
              <m:f>
                <m:fPr>
                  <m:ctrlPr>
                    <w:rPr>
                      <w:rFonts w:ascii="Cambria Math" w:hAnsi="Cambria Math" w:cs="Times New Roman"/>
                      <w:i/>
                    </w:rPr>
                  </m:ctrlPr>
                </m:fPr>
                <m:num>
                  <m:r>
                    <w:rPr>
                      <w:rFonts w:ascii="Cambria Math" w:hAnsi="Cambria Math" w:cs="Times New Roman"/>
                    </w:rPr>
                    <m:t>1</m:t>
                  </m:r>
                </m:num>
                <m:den>
                  <m:r>
                    <m:rPr>
                      <m:sty m:val="p"/>
                    </m:rPr>
                    <w:rPr>
                      <w:rFonts w:ascii="Cambria Math" w:hAnsi="Cambria Math" w:cs="Times New Roman"/>
                    </w:rPr>
                    <m:t>ACLR</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m:rPr>
                      <m:sty m:val="p"/>
                    </m:rPr>
                    <w:rPr>
                      <w:rFonts w:ascii="Cambria Math" w:hAnsi="Cambria Math" w:cs="Times New Roman"/>
                    </w:rPr>
                    <m:t>ACS</m:t>
                  </m:r>
                </m:den>
              </m:f>
            </m:den>
          </m:f>
          <m:r>
            <m:rPr>
              <m:sty m:val="p"/>
            </m:rPr>
            <w:rPr>
              <w:rFonts w:ascii="Cambria Math" w:hAnsi="Cambria Math" w:cs="Times New Roman"/>
            </w:rPr>
            <m:t>,</m:t>
          </m:r>
        </m:oMath>
      </m:oMathPara>
    </w:p>
    <w:p w14:paraId="0FB647FC" w14:textId="34448F3E" w:rsidR="005A6706" w:rsidRDefault="00D57BFF" w:rsidP="002716EA">
      <w:pPr>
        <w:spacing w:before="93"/>
        <w:rPr>
          <w:rFonts w:cs="Times New Roman"/>
        </w:rPr>
      </w:pPr>
      <w:r>
        <w:rPr>
          <w:rFonts w:cs="Times New Roman" w:hint="eastAsia"/>
        </w:rPr>
        <w:t>w</w:t>
      </w:r>
      <w:r>
        <w:rPr>
          <w:rFonts w:cs="Times New Roman"/>
        </w:rPr>
        <w:t>here,</w:t>
      </w:r>
    </w:p>
    <w:p w14:paraId="46D3715A" w14:textId="6112D8C6" w:rsidR="00D57BFF" w:rsidRPr="00A1115A" w:rsidRDefault="00C8290D">
      <w:pPr>
        <w:pStyle w:val="ListParagraph"/>
        <w:numPr>
          <w:ilvl w:val="0"/>
          <w:numId w:val="25"/>
        </w:numPr>
        <w:spacing w:before="93"/>
        <w:ind w:firstLineChars="0"/>
      </w:pPr>
      <w:r>
        <w:t>a</w:t>
      </w:r>
      <w:r w:rsidR="00D57BFF">
        <w:t>djacent</w:t>
      </w:r>
      <w:r w:rsidR="00566DCB">
        <w:t>-</w:t>
      </w:r>
      <w:r w:rsidR="00D57BFF">
        <w:t>channel leakage power radio (ACLR)</w:t>
      </w:r>
      <w:r w:rsidR="00D57BFF" w:rsidRPr="00A1115A">
        <w:t xml:space="preserve"> is the ratio of the filtered mean power cent</w:t>
      </w:r>
      <w:r w:rsidR="00714EB9">
        <w:t>e</w:t>
      </w:r>
      <w:r w:rsidR="00D57BFF" w:rsidRPr="00A1115A">
        <w:t>red on the assigned NR channel frequency to the filtered mean power cent</w:t>
      </w:r>
      <w:r w:rsidR="00714EB9">
        <w:t>e</w:t>
      </w:r>
      <w:r w:rsidR="00D57BFF" w:rsidRPr="00A1115A">
        <w:t>red on an adjacent NR channel frequency at nominal channel spacing</w:t>
      </w:r>
      <w:r w:rsidR="00D57BFF">
        <w:t xml:space="preserve"> [</w:t>
      </w:r>
      <w:r w:rsidR="00DD571D">
        <w:t>8</w:t>
      </w:r>
      <w:r w:rsidR="00D57BFF">
        <w:t>]</w:t>
      </w:r>
      <w:r>
        <w:t>,</w:t>
      </w:r>
    </w:p>
    <w:p w14:paraId="57D818CE" w14:textId="127BC1CB" w:rsidR="002142B0" w:rsidRPr="00D57BFF" w:rsidRDefault="00C8290D">
      <w:pPr>
        <w:pStyle w:val="ListParagraph"/>
        <w:numPr>
          <w:ilvl w:val="0"/>
          <w:numId w:val="25"/>
        </w:numPr>
        <w:spacing w:before="93"/>
        <w:ind w:firstLineChars="0"/>
      </w:pPr>
      <w:r>
        <w:t>a</w:t>
      </w:r>
      <w:r w:rsidR="00D57BFF">
        <w:t>djacent</w:t>
      </w:r>
      <w:r w:rsidR="00566DCB">
        <w:t>-</w:t>
      </w:r>
      <w:r w:rsidR="00D57BFF">
        <w:t>channel selectivity (</w:t>
      </w:r>
      <w:r w:rsidR="00D57BFF" w:rsidRPr="00D57BFF">
        <w:rPr>
          <w:rFonts w:hint="eastAsia"/>
        </w:rPr>
        <w:t>A</w:t>
      </w:r>
      <w:r w:rsidR="00D57BFF" w:rsidRPr="00D57BFF">
        <w:t>CS</w:t>
      </w:r>
      <w:r w:rsidR="00D57BFF">
        <w:t>)</w:t>
      </w:r>
      <w:r w:rsidR="00D57BFF" w:rsidRPr="00D57BFF">
        <w:t xml:space="preserve"> is the ratio of the receive filter attenuation on the assigned channel frequency to the receive fil</w:t>
      </w:r>
      <w:r w:rsidR="00566DCB">
        <w:t xml:space="preserve">ter attenuation on the adjacent </w:t>
      </w:r>
      <w:r w:rsidR="00D57BFF" w:rsidRPr="00D57BFF">
        <w:t>channels</w:t>
      </w:r>
      <w:r w:rsidR="00D57BFF">
        <w:t xml:space="preserve"> [</w:t>
      </w:r>
      <w:r w:rsidR="00DD571D">
        <w:t>8</w:t>
      </w:r>
      <w:r w:rsidR="00D57BFF">
        <w:t>].</w:t>
      </w:r>
    </w:p>
    <w:p w14:paraId="51A3B2D0" w14:textId="41995604" w:rsidR="006D0C2D" w:rsidRPr="00F1369F" w:rsidRDefault="00F1369F" w:rsidP="002716EA">
      <w:pPr>
        <w:spacing w:before="93"/>
        <w:rPr>
          <w:rFonts w:cs="Times New Roman"/>
        </w:rPr>
      </w:pPr>
      <w:r>
        <w:rPr>
          <w:rFonts w:cs="Times New Roman"/>
        </w:rPr>
        <w:t>The UE-UE adjacent-channel CLI can be modeled as UE-UE co-channel inter-subba</w:t>
      </w:r>
      <w:r w:rsidR="00D70F34">
        <w:rPr>
          <w:rFonts w:cs="Times New Roman"/>
        </w:rPr>
        <w:t xml:space="preserve">nd CLI </w:t>
      </w:r>
      <w:r w:rsidR="006F7F56">
        <w:rPr>
          <w:rFonts w:cs="Times New Roman"/>
        </w:rPr>
        <w:t xml:space="preserve">by </w:t>
      </w:r>
      <w:r w:rsidR="00D70F34">
        <w:rPr>
          <w:rFonts w:cs="Times New Roman"/>
        </w:rPr>
        <w:t>replacing ISIR with</w:t>
      </w:r>
      <w:r>
        <w:rPr>
          <w:rFonts w:cs="Times New Roman"/>
        </w:rPr>
        <w:t xml:space="preserve"> ACIR.</w:t>
      </w:r>
    </w:p>
    <w:p w14:paraId="1EC53747" w14:textId="5D3DDEA1" w:rsidR="0072404D" w:rsidRPr="0072404D" w:rsidRDefault="0072404D" w:rsidP="002716EA">
      <w:pPr>
        <w:spacing w:before="93"/>
        <w:rPr>
          <w:rFonts w:cs="Times New Roman"/>
          <w:i/>
        </w:rPr>
      </w:pPr>
      <w:r w:rsidRPr="00FC656F">
        <w:rPr>
          <w:rFonts w:cs="Times New Roman"/>
          <w:b/>
          <w:i/>
        </w:rPr>
        <w:t>Proposal</w:t>
      </w:r>
      <w:r>
        <w:rPr>
          <w:rFonts w:cs="Times New Roman"/>
          <w:b/>
          <w:i/>
        </w:rPr>
        <w:t xml:space="preserve"> 1</w:t>
      </w:r>
      <w:r w:rsidR="004A46E2">
        <w:rPr>
          <w:rFonts w:cs="Times New Roman"/>
          <w:b/>
          <w:i/>
        </w:rPr>
        <w:t>7</w:t>
      </w:r>
      <w:r w:rsidRPr="00FC656F">
        <w:rPr>
          <w:rFonts w:cs="Times New Roman"/>
          <w:b/>
          <w:i/>
        </w:rPr>
        <w:t>:</w:t>
      </w:r>
      <w:r w:rsidRPr="0072404D">
        <w:rPr>
          <w:rFonts w:cs="Times New Roman"/>
          <w:i/>
        </w:rPr>
        <w:t xml:space="preserve"> The UE-UE adjacent-channel CLI can be modeled as UE-UE co-channel inter-subband CLI </w:t>
      </w:r>
      <w:r w:rsidR="006F7F56">
        <w:rPr>
          <w:rFonts w:cs="Times New Roman"/>
          <w:i/>
        </w:rPr>
        <w:t>by</w:t>
      </w:r>
      <w:r w:rsidR="006F7F56" w:rsidRPr="0072404D">
        <w:rPr>
          <w:rFonts w:cs="Times New Roman"/>
          <w:i/>
        </w:rPr>
        <w:t xml:space="preserve"> </w:t>
      </w:r>
      <w:r w:rsidRPr="0072404D">
        <w:rPr>
          <w:rFonts w:cs="Times New Roman"/>
          <w:i/>
        </w:rPr>
        <w:t>replacing ISIR with ACIR.</w:t>
      </w:r>
    </w:p>
    <w:p w14:paraId="63A69A1B" w14:textId="77777777" w:rsidR="00256905" w:rsidRPr="0072404D" w:rsidRDefault="00256905" w:rsidP="002716EA">
      <w:pPr>
        <w:spacing w:before="93"/>
        <w:rPr>
          <w:rFonts w:cs="Times New Roman"/>
        </w:rPr>
      </w:pPr>
    </w:p>
    <w:p w14:paraId="56FA9262" w14:textId="77777777" w:rsidR="00863967" w:rsidRDefault="00863967" w:rsidP="00863967">
      <w:pPr>
        <w:pStyle w:val="ListParagraph"/>
        <w:keepNext/>
        <w:widowControl/>
        <w:numPr>
          <w:ilvl w:val="1"/>
          <w:numId w:val="1"/>
        </w:numPr>
        <w:autoSpaceDE w:val="0"/>
        <w:autoSpaceDN w:val="0"/>
        <w:spacing w:before="93"/>
        <w:ind w:left="578" w:firstLineChars="0" w:hanging="578"/>
        <w:outlineLvl w:val="1"/>
        <w:rPr>
          <w:rFonts w:eastAsia="SimSun" w:cs="Times New Roman"/>
          <w:b/>
          <w:bCs/>
          <w:kern w:val="0"/>
          <w:sz w:val="28"/>
          <w:szCs w:val="28"/>
        </w:rPr>
      </w:pPr>
      <w:r w:rsidRPr="00FC656F">
        <w:rPr>
          <w:rFonts w:eastAsia="SimSun" w:cs="Times New Roman"/>
          <w:b/>
          <w:bCs/>
          <w:kern w:val="0"/>
          <w:sz w:val="28"/>
          <w:szCs w:val="28"/>
        </w:rPr>
        <w:t xml:space="preserve">Channel </w:t>
      </w:r>
      <w:r>
        <w:rPr>
          <w:rFonts w:eastAsia="SimSun" w:cs="Times New Roman"/>
          <w:b/>
          <w:bCs/>
          <w:kern w:val="0"/>
          <w:sz w:val="28"/>
          <w:szCs w:val="28"/>
        </w:rPr>
        <w:t>modelling</w:t>
      </w:r>
    </w:p>
    <w:p w14:paraId="7B1C6138" w14:textId="3CB4AB9B" w:rsidR="002C6E56" w:rsidRDefault="006F1B41" w:rsidP="00863967">
      <w:pPr>
        <w:spacing w:before="93"/>
        <w:rPr>
          <w:rFonts w:cs="Times New Roman"/>
        </w:rPr>
      </w:pPr>
      <w:r>
        <w:rPr>
          <w:rFonts w:cs="Times New Roman"/>
        </w:rPr>
        <w:t>In t</w:t>
      </w:r>
      <w:r w:rsidR="00A62A21">
        <w:rPr>
          <w:rFonts w:cs="Times New Roman"/>
        </w:rPr>
        <w:t>his section</w:t>
      </w:r>
      <w:r>
        <w:rPr>
          <w:rFonts w:cs="Times New Roman"/>
        </w:rPr>
        <w:t>,</w:t>
      </w:r>
      <w:r w:rsidR="00502346">
        <w:rPr>
          <w:rFonts w:cs="Times New Roman"/>
        </w:rPr>
        <w:t xml:space="preserve"> </w:t>
      </w:r>
      <w:r w:rsidR="00A62A21">
        <w:rPr>
          <w:rFonts w:cs="Times New Roman"/>
        </w:rPr>
        <w:t xml:space="preserve">the channel modelling </w:t>
      </w:r>
      <w:r w:rsidR="00502346">
        <w:rPr>
          <w:rFonts w:cs="Times New Roman"/>
        </w:rPr>
        <w:t xml:space="preserve">for </w:t>
      </w:r>
      <w:r w:rsidR="00DC64FD">
        <w:rPr>
          <w:rFonts w:cs="Times New Roman"/>
        </w:rPr>
        <w:t xml:space="preserve">evaluation on </w:t>
      </w:r>
      <w:r w:rsidR="00502346">
        <w:rPr>
          <w:rFonts w:cs="Times New Roman"/>
        </w:rPr>
        <w:t>Rel-18 NR duplex operation</w:t>
      </w:r>
      <w:r>
        <w:rPr>
          <w:rFonts w:cs="Times New Roman"/>
        </w:rPr>
        <w:t xml:space="preserve"> is discussed</w:t>
      </w:r>
      <w:r w:rsidR="00502346">
        <w:rPr>
          <w:rFonts w:cs="Times New Roman"/>
        </w:rPr>
        <w:t xml:space="preserve">, </w:t>
      </w:r>
      <w:r w:rsidR="00A62A21">
        <w:rPr>
          <w:rFonts w:cs="Times New Roman"/>
        </w:rPr>
        <w:t>including gNB-UE channel modelling, gNB-gNB channel modelling, and UE-UE channel modelling.</w:t>
      </w:r>
    </w:p>
    <w:p w14:paraId="183A4557" w14:textId="6530E058" w:rsidR="002C6E56" w:rsidRPr="00FC656F" w:rsidRDefault="002C6E56" w:rsidP="002C6E56">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gNB-</w:t>
      </w:r>
      <w:r w:rsidR="00F72BAA">
        <w:rPr>
          <w:rFonts w:eastAsia="SimSun" w:cs="Times New Roman"/>
          <w:b/>
          <w:bCs/>
          <w:kern w:val="0"/>
          <w:sz w:val="28"/>
          <w:szCs w:val="28"/>
        </w:rPr>
        <w:t>UE</w:t>
      </w:r>
      <w:r w:rsidRPr="00FC656F">
        <w:rPr>
          <w:rFonts w:eastAsia="SimSun" w:cs="Times New Roman"/>
          <w:b/>
          <w:bCs/>
          <w:kern w:val="0"/>
          <w:sz w:val="28"/>
          <w:szCs w:val="28"/>
        </w:rPr>
        <w:t xml:space="preserve"> channel </w:t>
      </w:r>
      <w:r>
        <w:rPr>
          <w:rFonts w:eastAsia="SimSun" w:cs="Times New Roman"/>
          <w:b/>
          <w:bCs/>
          <w:kern w:val="0"/>
          <w:sz w:val="28"/>
          <w:szCs w:val="28"/>
        </w:rPr>
        <w:t>modelling</w:t>
      </w:r>
    </w:p>
    <w:p w14:paraId="798A8AE3" w14:textId="2992AE7E" w:rsidR="007C0305" w:rsidRDefault="00DE1952" w:rsidP="00863967">
      <w:pPr>
        <w:spacing w:before="93"/>
        <w:rPr>
          <w:rFonts w:cs="Times New Roman"/>
        </w:rPr>
      </w:pPr>
      <w:r>
        <w:rPr>
          <w:rFonts w:cs="Times New Roman"/>
        </w:rPr>
        <w:t xml:space="preserve">For gNB-UE channel modelling, </w:t>
      </w:r>
      <w:r w:rsidR="00E23811">
        <w:rPr>
          <w:rFonts w:cs="Times New Roman"/>
        </w:rPr>
        <w:t xml:space="preserve">the </w:t>
      </w:r>
      <w:r>
        <w:rPr>
          <w:rFonts w:cs="Times New Roman"/>
        </w:rPr>
        <w:t>existing channel models</w:t>
      </w:r>
      <w:r w:rsidR="009D31E2">
        <w:rPr>
          <w:rFonts w:cs="Times New Roman"/>
        </w:rPr>
        <w:t xml:space="preserve"> defined</w:t>
      </w:r>
      <w:r>
        <w:rPr>
          <w:rFonts w:cs="Times New Roman"/>
        </w:rPr>
        <w:t xml:space="preserve"> in TR 38.901 [2] can be reused</w:t>
      </w:r>
      <w:r w:rsidR="007C0305">
        <w:rPr>
          <w:rFonts w:cs="Times New Roman"/>
        </w:rPr>
        <w:t>. And the following penetration loss model can be used.</w:t>
      </w:r>
    </w:p>
    <w:p w14:paraId="651C0F82" w14:textId="7B3CCFBE" w:rsidR="0001129B" w:rsidRDefault="0001129B" w:rsidP="00053A5F">
      <w:pPr>
        <w:pStyle w:val="ListParagraph"/>
        <w:numPr>
          <w:ilvl w:val="0"/>
          <w:numId w:val="30"/>
        </w:numPr>
        <w:spacing w:before="93"/>
        <w:ind w:firstLineChars="0"/>
        <w:rPr>
          <w:rFonts w:cs="Times New Roman"/>
        </w:rPr>
      </w:pPr>
      <w:r>
        <w:rPr>
          <w:rFonts w:cs="Times New Roman" w:hint="eastAsia"/>
        </w:rPr>
        <w:t>I</w:t>
      </w:r>
      <w:r>
        <w:rPr>
          <w:rFonts w:cs="Times New Roman"/>
        </w:rPr>
        <w:t xml:space="preserve">ndoor office: penetration loss is </w:t>
      </w:r>
      <w:r w:rsidR="006F7F56">
        <w:rPr>
          <w:rFonts w:cs="Times New Roman"/>
        </w:rPr>
        <w:t xml:space="preserve">not </w:t>
      </w:r>
      <w:r>
        <w:rPr>
          <w:rFonts w:cs="Times New Roman"/>
        </w:rPr>
        <w:t>modeled.</w:t>
      </w:r>
    </w:p>
    <w:p w14:paraId="3EF5DBB5" w14:textId="730E6866" w:rsidR="0001129B" w:rsidRDefault="0001129B" w:rsidP="00053A5F">
      <w:pPr>
        <w:pStyle w:val="ListParagraph"/>
        <w:numPr>
          <w:ilvl w:val="0"/>
          <w:numId w:val="30"/>
        </w:numPr>
        <w:spacing w:before="93"/>
        <w:ind w:firstLineChars="0"/>
        <w:rPr>
          <w:rFonts w:cs="Times New Roman"/>
        </w:rPr>
      </w:pPr>
      <w:r>
        <w:rPr>
          <w:rFonts w:cs="Times New Roman"/>
        </w:rPr>
        <w:t>Other cases:</w:t>
      </w:r>
    </w:p>
    <w:p w14:paraId="0AC7FCF4" w14:textId="7C5707BE" w:rsidR="0001129B" w:rsidRDefault="0001129B" w:rsidP="00053A5F">
      <w:pPr>
        <w:pStyle w:val="ListParagraph"/>
        <w:numPr>
          <w:ilvl w:val="1"/>
          <w:numId w:val="30"/>
        </w:numPr>
        <w:spacing w:before="93"/>
        <w:ind w:firstLineChars="0"/>
        <w:rPr>
          <w:rFonts w:cs="Times New Roman"/>
        </w:rPr>
      </w:pPr>
      <w:r>
        <w:rPr>
          <w:rFonts w:cs="Times New Roman"/>
        </w:rPr>
        <w:t>80% low-loss model</w:t>
      </w:r>
      <w:r w:rsidR="00FB408F">
        <w:rPr>
          <w:rFonts w:cs="Times New Roman"/>
        </w:rPr>
        <w:t>.</w:t>
      </w:r>
    </w:p>
    <w:p w14:paraId="70CF6D98" w14:textId="31D0EDE6" w:rsidR="0001129B" w:rsidRPr="0001129B" w:rsidRDefault="0001129B" w:rsidP="00053A5F">
      <w:pPr>
        <w:pStyle w:val="ListParagraph"/>
        <w:numPr>
          <w:ilvl w:val="1"/>
          <w:numId w:val="30"/>
        </w:numPr>
        <w:spacing w:before="93"/>
        <w:ind w:firstLineChars="0"/>
        <w:rPr>
          <w:rFonts w:cs="Times New Roman"/>
        </w:rPr>
      </w:pPr>
      <w:r>
        <w:rPr>
          <w:rFonts w:cs="Times New Roman"/>
        </w:rPr>
        <w:t>20% high-loss model</w:t>
      </w:r>
      <w:r w:rsidR="00FB408F">
        <w:rPr>
          <w:rFonts w:cs="Times New Roman"/>
        </w:rPr>
        <w:t>.</w:t>
      </w:r>
    </w:p>
    <w:p w14:paraId="4B62C574" w14:textId="2620B497" w:rsidR="002378F7" w:rsidRPr="002378F7" w:rsidRDefault="00EC3C35" w:rsidP="002378F7">
      <w:pPr>
        <w:spacing w:before="93"/>
        <w:rPr>
          <w:rFonts w:cs="Times New Roman"/>
        </w:rPr>
      </w:pPr>
      <w:r>
        <w:rPr>
          <w:rFonts w:cs="Times New Roman"/>
        </w:rPr>
        <w:t>Finally, the gNB-UE channel models are listed in Table A.2-1.</w:t>
      </w:r>
    </w:p>
    <w:p w14:paraId="2AA94DA1" w14:textId="0713D283" w:rsidR="00E1777B" w:rsidRPr="00D42688" w:rsidRDefault="00890EB9" w:rsidP="00E1777B">
      <w:pPr>
        <w:spacing w:before="93"/>
        <w:rPr>
          <w:rFonts w:cs="Times New Roman"/>
          <w:i/>
        </w:rPr>
      </w:pPr>
      <w:r w:rsidRPr="0042518F">
        <w:rPr>
          <w:rFonts w:cs="Times New Roman"/>
          <w:b/>
          <w:i/>
        </w:rPr>
        <w:t>Proposal</w:t>
      </w:r>
      <w:r w:rsidR="007F02BB">
        <w:rPr>
          <w:rFonts w:cs="Times New Roman"/>
          <w:b/>
          <w:i/>
        </w:rPr>
        <w:t xml:space="preserve"> 1</w:t>
      </w:r>
      <w:r w:rsidR="004A46E2">
        <w:rPr>
          <w:rFonts w:cs="Times New Roman"/>
          <w:b/>
          <w:i/>
        </w:rPr>
        <w:t>8</w:t>
      </w:r>
      <w:r w:rsidRPr="0042518F">
        <w:rPr>
          <w:rFonts w:cs="Times New Roman"/>
          <w:b/>
          <w:i/>
        </w:rPr>
        <w:t>:</w:t>
      </w:r>
      <w:r w:rsidRPr="0042518F">
        <w:rPr>
          <w:rFonts w:cs="Times New Roman"/>
          <w:i/>
        </w:rPr>
        <w:t xml:space="preserve"> </w:t>
      </w:r>
      <w:r w:rsidR="00E1777B">
        <w:rPr>
          <w:rFonts w:cs="Times New Roman"/>
          <w:i/>
        </w:rPr>
        <w:t>Adopt the gNB-UE channel models listed in Table A.2-1 for evaluation</w:t>
      </w:r>
      <w:r w:rsidR="00C94133">
        <w:rPr>
          <w:rFonts w:cs="Times New Roman"/>
          <w:i/>
        </w:rPr>
        <w:t xml:space="preserve"> </w:t>
      </w:r>
      <w:r w:rsidR="00C94133">
        <w:rPr>
          <w:rFonts w:cs="Times New Roman" w:hint="eastAsia"/>
          <w:i/>
        </w:rPr>
        <w:t>a</w:t>
      </w:r>
      <w:r w:rsidR="00FC11C1">
        <w:rPr>
          <w:rFonts w:cs="Times New Roman"/>
          <w:i/>
        </w:rPr>
        <w:t>nd</w:t>
      </w:r>
      <w:r w:rsidR="00C94133">
        <w:rPr>
          <w:rFonts w:cs="Times New Roman"/>
          <w:i/>
        </w:rPr>
        <w:t xml:space="preserve"> </w:t>
      </w:r>
      <w:r w:rsidR="00C94133">
        <w:rPr>
          <w:rFonts w:cs="Times New Roman" w:hint="eastAsia"/>
          <w:i/>
        </w:rPr>
        <w:t>the</w:t>
      </w:r>
      <w:r w:rsidR="00FC11C1">
        <w:rPr>
          <w:rFonts w:cs="Times New Roman"/>
          <w:i/>
        </w:rPr>
        <w:t xml:space="preserve"> following penetration loss model are used</w:t>
      </w:r>
      <w:r w:rsidR="00851E4B">
        <w:rPr>
          <w:rFonts w:cs="Times New Roman"/>
          <w:i/>
        </w:rPr>
        <w:t>:</w:t>
      </w:r>
    </w:p>
    <w:p w14:paraId="58A708F6" w14:textId="677A5E39" w:rsidR="00D42688" w:rsidRPr="00D42688" w:rsidRDefault="00D42688" w:rsidP="00053A5F">
      <w:pPr>
        <w:pStyle w:val="ListParagraph"/>
        <w:numPr>
          <w:ilvl w:val="0"/>
          <w:numId w:val="30"/>
        </w:numPr>
        <w:spacing w:before="93"/>
        <w:ind w:firstLineChars="0"/>
        <w:rPr>
          <w:rFonts w:cs="Times New Roman"/>
          <w:i/>
        </w:rPr>
      </w:pPr>
      <w:r w:rsidRPr="00D42688">
        <w:rPr>
          <w:rFonts w:cs="Times New Roman" w:hint="eastAsia"/>
          <w:i/>
        </w:rPr>
        <w:t>I</w:t>
      </w:r>
      <w:r w:rsidRPr="00D42688">
        <w:rPr>
          <w:rFonts w:cs="Times New Roman"/>
          <w:i/>
        </w:rPr>
        <w:t xml:space="preserve">ndoor office: penetration loss is </w:t>
      </w:r>
      <w:r w:rsidR="00DE5D7A">
        <w:rPr>
          <w:rFonts w:cs="Times New Roman"/>
          <w:i/>
        </w:rPr>
        <w:t xml:space="preserve">not </w:t>
      </w:r>
      <w:r w:rsidRPr="00D42688">
        <w:rPr>
          <w:rFonts w:cs="Times New Roman"/>
          <w:i/>
        </w:rPr>
        <w:t>modeled</w:t>
      </w:r>
      <w:r w:rsidR="00A43499">
        <w:rPr>
          <w:rFonts w:cs="Times New Roman"/>
          <w:i/>
        </w:rPr>
        <w:t>.</w:t>
      </w:r>
    </w:p>
    <w:p w14:paraId="1B0F9C83" w14:textId="77777777" w:rsidR="00D42688" w:rsidRPr="00D42688" w:rsidRDefault="00D42688" w:rsidP="00053A5F">
      <w:pPr>
        <w:pStyle w:val="ListParagraph"/>
        <w:numPr>
          <w:ilvl w:val="0"/>
          <w:numId w:val="30"/>
        </w:numPr>
        <w:spacing w:before="93"/>
        <w:ind w:firstLineChars="0"/>
        <w:rPr>
          <w:rFonts w:cs="Times New Roman"/>
          <w:i/>
        </w:rPr>
      </w:pPr>
      <w:r w:rsidRPr="00D42688">
        <w:rPr>
          <w:rFonts w:cs="Times New Roman"/>
          <w:i/>
        </w:rPr>
        <w:lastRenderedPageBreak/>
        <w:t>Other cases:</w:t>
      </w:r>
    </w:p>
    <w:p w14:paraId="40F40A95" w14:textId="4D7D17B3" w:rsidR="00D42688" w:rsidRPr="00D42688" w:rsidRDefault="00D42688" w:rsidP="00053A5F">
      <w:pPr>
        <w:pStyle w:val="ListParagraph"/>
        <w:numPr>
          <w:ilvl w:val="1"/>
          <w:numId w:val="30"/>
        </w:numPr>
        <w:spacing w:before="93"/>
        <w:ind w:firstLineChars="0"/>
        <w:rPr>
          <w:rFonts w:cs="Times New Roman"/>
          <w:i/>
        </w:rPr>
      </w:pPr>
      <w:r w:rsidRPr="00D42688">
        <w:rPr>
          <w:rFonts w:cs="Times New Roman"/>
          <w:i/>
        </w:rPr>
        <w:t>80% low-loss model</w:t>
      </w:r>
      <w:r w:rsidR="00275065">
        <w:rPr>
          <w:rFonts w:cs="Times New Roman"/>
          <w:i/>
        </w:rPr>
        <w:t>;</w:t>
      </w:r>
    </w:p>
    <w:p w14:paraId="6D46CA6C" w14:textId="70A8EA59" w:rsidR="00D42688" w:rsidRPr="00D42688" w:rsidRDefault="00D42688" w:rsidP="00053A5F">
      <w:pPr>
        <w:pStyle w:val="ListParagraph"/>
        <w:numPr>
          <w:ilvl w:val="1"/>
          <w:numId w:val="30"/>
        </w:numPr>
        <w:spacing w:before="93"/>
        <w:ind w:firstLineChars="0"/>
        <w:rPr>
          <w:rFonts w:cs="Times New Roman"/>
          <w:i/>
        </w:rPr>
      </w:pPr>
      <w:r w:rsidRPr="00D42688">
        <w:rPr>
          <w:rFonts w:cs="Times New Roman"/>
          <w:i/>
        </w:rPr>
        <w:t>20% high-loss model</w:t>
      </w:r>
      <w:r w:rsidR="00D9717E">
        <w:rPr>
          <w:rFonts w:cs="Times New Roman"/>
          <w:i/>
        </w:rPr>
        <w:t>.</w:t>
      </w:r>
    </w:p>
    <w:p w14:paraId="6EB0DDAC" w14:textId="77777777" w:rsidR="00D42688" w:rsidRPr="00FF46F9" w:rsidRDefault="00D42688" w:rsidP="00863967">
      <w:pPr>
        <w:spacing w:before="93"/>
        <w:rPr>
          <w:rFonts w:cs="Times New Roman"/>
        </w:rPr>
      </w:pPr>
    </w:p>
    <w:p w14:paraId="43178F69" w14:textId="77777777" w:rsidR="00863967" w:rsidRPr="00FC656F" w:rsidRDefault="00863967" w:rsidP="00863967">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 xml:space="preserve">gNB-gNB channel </w:t>
      </w:r>
      <w:r>
        <w:rPr>
          <w:rFonts w:eastAsia="SimSun" w:cs="Times New Roman"/>
          <w:b/>
          <w:bCs/>
          <w:kern w:val="0"/>
          <w:sz w:val="28"/>
          <w:szCs w:val="28"/>
        </w:rPr>
        <w:t>modelling</w:t>
      </w:r>
    </w:p>
    <w:p w14:paraId="64C8931A" w14:textId="5D0CCB69" w:rsidR="00863967" w:rsidRDefault="006F194E" w:rsidP="002716EA">
      <w:pPr>
        <w:spacing w:before="93"/>
        <w:rPr>
          <w:rFonts w:cs="Times New Roman"/>
        </w:rPr>
      </w:pPr>
      <w:r>
        <w:rPr>
          <w:rFonts w:cs="Times New Roman" w:hint="eastAsia"/>
        </w:rPr>
        <w:t>F</w:t>
      </w:r>
      <w:r>
        <w:rPr>
          <w:rFonts w:cs="Times New Roman"/>
        </w:rPr>
        <w:t xml:space="preserve">or gNB-gNB channel modelling, </w:t>
      </w:r>
      <w:r w:rsidR="00FF7BB2">
        <w:rPr>
          <w:rFonts w:cs="Times New Roman"/>
        </w:rPr>
        <w:t xml:space="preserve">it was agreed to reuse </w:t>
      </w:r>
      <w:r>
        <w:rPr>
          <w:rFonts w:cs="Times New Roman"/>
        </w:rPr>
        <w:t>the existing gNB-UE channel models in TR 38.901 [2]</w:t>
      </w:r>
      <w:r w:rsidR="004C0BA6">
        <w:rPr>
          <w:rFonts w:cs="Times New Roman"/>
        </w:rPr>
        <w:t xml:space="preserve"> </w:t>
      </w:r>
      <w:r>
        <w:rPr>
          <w:rFonts w:cs="Times New Roman"/>
        </w:rPr>
        <w:t>with necessary</w:t>
      </w:r>
      <w:r w:rsidR="002849B1">
        <w:rPr>
          <w:rFonts w:cs="Times New Roman"/>
        </w:rPr>
        <w:t xml:space="preserve"> modifications</w:t>
      </w:r>
      <w:r>
        <w:rPr>
          <w:rFonts w:cs="Times New Roman"/>
        </w:rPr>
        <w:t xml:space="preserve"> [1]. </w:t>
      </w:r>
      <w:r w:rsidR="001822B6">
        <w:rPr>
          <w:rFonts w:cs="Times New Roman"/>
        </w:rPr>
        <w:t xml:space="preserve">Besides </w:t>
      </w:r>
      <w:r w:rsidR="00D70F34">
        <w:rPr>
          <w:rFonts w:cs="Times New Roman"/>
        </w:rPr>
        <w:t>replacing the UE’s antenna height with gNB’s antenna height</w:t>
      </w:r>
      <w:r w:rsidR="00842EF7">
        <w:rPr>
          <w:rFonts w:cs="Times New Roman"/>
        </w:rPr>
        <w:t xml:space="preserve"> which has been agreed in the last meeting, the following modifications should be considered.</w:t>
      </w:r>
    </w:p>
    <w:p w14:paraId="7B114BC6" w14:textId="2DCDAD0F" w:rsidR="006F194E" w:rsidRDefault="005B7DED" w:rsidP="002716EA">
      <w:pPr>
        <w:spacing w:before="93"/>
        <w:rPr>
          <w:rFonts w:cs="Times New Roman"/>
        </w:rPr>
      </w:pPr>
      <w:r>
        <w:rPr>
          <w:rFonts w:cs="Times New Roman" w:hint="eastAsia"/>
        </w:rPr>
        <w:t>F</w:t>
      </w:r>
      <w:r>
        <w:rPr>
          <w:rFonts w:cs="Times New Roman"/>
        </w:rPr>
        <w:t>irst, the ASA and ZSA statistic should be updated to be the same as ASD</w:t>
      </w:r>
      <w:r w:rsidR="000C7651">
        <w:rPr>
          <w:rFonts w:cs="Times New Roman"/>
        </w:rPr>
        <w:t xml:space="preserve"> and ZSD for gNB-gNB channel model</w:t>
      </w:r>
      <w:r w:rsidR="00923625" w:rsidRPr="00923625">
        <w:rPr>
          <w:rFonts w:cs="Times New Roman"/>
        </w:rPr>
        <w:t xml:space="preserve"> </w:t>
      </w:r>
      <w:r w:rsidR="00923625">
        <w:rPr>
          <w:rFonts w:cs="Times New Roman"/>
        </w:rPr>
        <w:t>at the prerequisites of that two gNBs have a same type, e.g., Macro-Macro, Pico-Pico, etc.</w:t>
      </w:r>
      <w:r w:rsidR="00C36FDD">
        <w:rPr>
          <w:rFonts w:cs="Times New Roman"/>
        </w:rPr>
        <w:t>,</w:t>
      </w:r>
      <w:r w:rsidR="009463EB">
        <w:rPr>
          <w:rFonts w:cs="Times New Roman"/>
        </w:rPr>
        <w:t xml:space="preserve"> as listed in TR 38.802 </w:t>
      </w:r>
      <w:r w:rsidR="002E64C7">
        <w:rPr>
          <w:rFonts w:cs="Times New Roman"/>
        </w:rPr>
        <w:t xml:space="preserve">Table A.2.1-11 </w:t>
      </w:r>
      <w:r w:rsidR="009463EB">
        <w:rPr>
          <w:rFonts w:cs="Times New Roman"/>
        </w:rPr>
        <w:t>[3]</w:t>
      </w:r>
      <w:r w:rsidR="000C7651">
        <w:rPr>
          <w:rFonts w:cs="Times New Roman"/>
        </w:rPr>
        <w:t xml:space="preserve">. This is because the ASD and ZSD are defined from the view of gNB and </w:t>
      </w:r>
      <w:r w:rsidR="00737295">
        <w:rPr>
          <w:rFonts w:cs="Times New Roman"/>
        </w:rPr>
        <w:t xml:space="preserve">the </w:t>
      </w:r>
      <w:r w:rsidR="000C7651">
        <w:rPr>
          <w:rFonts w:cs="Times New Roman"/>
        </w:rPr>
        <w:t>ASA and ZSA are defined from the view of UE for the gNB-UE channel</w:t>
      </w:r>
      <w:r w:rsidR="00847F74">
        <w:rPr>
          <w:rFonts w:cs="Times New Roman"/>
        </w:rPr>
        <w:t xml:space="preserve"> as</w:t>
      </w:r>
      <w:r w:rsidR="000C7651">
        <w:rPr>
          <w:rFonts w:cs="Times New Roman"/>
        </w:rPr>
        <w:t xml:space="preserve"> given in TR 38.901 [2]. </w:t>
      </w:r>
      <w:proofErr w:type="gramStart"/>
      <w:r w:rsidR="000C7651">
        <w:rPr>
          <w:rFonts w:cs="Times New Roman"/>
        </w:rPr>
        <w:t>So</w:t>
      </w:r>
      <w:proofErr w:type="gramEnd"/>
      <w:r w:rsidR="000C7651">
        <w:rPr>
          <w:rFonts w:cs="Times New Roman"/>
        </w:rPr>
        <w:t xml:space="preserve"> if the gNB-UE channel model</w:t>
      </w:r>
      <w:r w:rsidR="001125F5">
        <w:rPr>
          <w:rFonts w:cs="Times New Roman"/>
        </w:rPr>
        <w:t>s</w:t>
      </w:r>
      <w:r w:rsidR="000C7651">
        <w:rPr>
          <w:rFonts w:cs="Times New Roman"/>
        </w:rPr>
        <w:t xml:space="preserve"> </w:t>
      </w:r>
      <w:r w:rsidR="004F6746">
        <w:rPr>
          <w:rFonts w:cs="Times New Roman"/>
        </w:rPr>
        <w:t xml:space="preserve">are </w:t>
      </w:r>
      <w:r w:rsidR="00E504B9">
        <w:rPr>
          <w:rFonts w:cs="Times New Roman"/>
        </w:rPr>
        <w:t>reused</w:t>
      </w:r>
      <w:r w:rsidR="004F6746">
        <w:rPr>
          <w:rFonts w:cs="Times New Roman"/>
        </w:rPr>
        <w:t xml:space="preserve"> </w:t>
      </w:r>
      <w:r w:rsidR="000C7651">
        <w:rPr>
          <w:rFonts w:cs="Times New Roman"/>
        </w:rPr>
        <w:t>for the gNB-gNB channel model</w:t>
      </w:r>
      <w:r w:rsidR="001125F5">
        <w:rPr>
          <w:rFonts w:cs="Times New Roman"/>
        </w:rPr>
        <w:t>s</w:t>
      </w:r>
      <w:r w:rsidR="000C7651">
        <w:rPr>
          <w:rFonts w:cs="Times New Roman"/>
        </w:rPr>
        <w:t>, the ASA and ZSA should be redefined from the view of gNB.</w:t>
      </w:r>
      <w:r w:rsidR="00236402">
        <w:rPr>
          <w:rFonts w:cs="Times New Roman"/>
        </w:rPr>
        <w:t xml:space="preserve"> And if these two gNBs have same </w:t>
      </w:r>
      <w:r w:rsidR="004F6746">
        <w:rPr>
          <w:rFonts w:cs="Times New Roman"/>
        </w:rPr>
        <w:t>spatial characteristics</w:t>
      </w:r>
      <w:r w:rsidR="00236402">
        <w:rPr>
          <w:rFonts w:cs="Times New Roman"/>
        </w:rPr>
        <w:t>, the ASA and ZSA should be the same as ASD and ZSD.</w:t>
      </w:r>
      <w:r w:rsidR="009C277F">
        <w:rPr>
          <w:rFonts w:cs="Times New Roman"/>
        </w:rPr>
        <w:t xml:space="preserve"> In addition, Z</w:t>
      </w:r>
      <w:r w:rsidR="00AB5AB9">
        <w:rPr>
          <w:rFonts w:cs="Times New Roman"/>
        </w:rPr>
        <w:t xml:space="preserve">oD offset should </w:t>
      </w:r>
      <w:r w:rsidR="009C277F">
        <w:rPr>
          <w:rFonts w:cs="Times New Roman"/>
        </w:rPr>
        <w:t>set to 0.</w:t>
      </w:r>
    </w:p>
    <w:p w14:paraId="02978463" w14:textId="157B0182" w:rsidR="002413E0" w:rsidRDefault="001125F5">
      <w:pPr>
        <w:spacing w:before="93"/>
      </w:pPr>
      <w:r>
        <w:rPr>
          <w:rFonts w:cs="Times New Roman"/>
        </w:rPr>
        <w:t xml:space="preserve">Second, the </w:t>
      </w:r>
      <w:r w:rsidR="006A0408">
        <w:rPr>
          <w:rFonts w:cs="Times New Roman"/>
        </w:rPr>
        <w:t xml:space="preserve">LOS probability should be updated. </w:t>
      </w:r>
      <w:r w:rsidR="002413E0">
        <w:rPr>
          <w:rFonts w:cs="Times New Roman"/>
        </w:rPr>
        <w:t xml:space="preserve">For example, </w:t>
      </w:r>
      <w:r w:rsidR="00B8065B">
        <w:t>the LOS probability of gNB</w:t>
      </w:r>
      <w:r w:rsidR="002413E0">
        <w:t>-UE link under UMa scenario is given as follows [</w:t>
      </w:r>
      <w:r w:rsidR="00B8065B">
        <w:t>2</w:t>
      </w:r>
      <w:r w:rsidR="002413E0">
        <w:t>]</w:t>
      </w:r>
      <w:r w:rsidR="002413E0">
        <w:rPr>
          <w:rFonts w:hint="eastAsia"/>
        </w:rPr>
        <w:t>:</w:t>
      </w:r>
    </w:p>
    <w:p w14:paraId="09BE872F" w14:textId="77777777" w:rsidR="002413E0" w:rsidRPr="00F724B0" w:rsidRDefault="00B45168" w:rsidP="002413E0">
      <w:pPr>
        <w:spacing w:before="93"/>
        <w:rPr>
          <w:sz w:val="18"/>
          <w:szCs w:val="16"/>
        </w:rPr>
      </w:pPr>
      <m:oMathPara>
        <m:oMath>
          <m:sSub>
            <m:sSubPr>
              <m:ctrlPr>
                <w:rPr>
                  <w:rFonts w:ascii="Cambria Math" w:hAnsi="Cambria Math"/>
                  <w:sz w:val="18"/>
                  <w:szCs w:val="16"/>
                </w:rPr>
              </m:ctrlPr>
            </m:sSubPr>
            <m:e>
              <m:r>
                <m:rPr>
                  <m:sty m:val="p"/>
                </m:rPr>
                <w:rPr>
                  <w:rFonts w:ascii="Cambria Math" w:hAnsi="Cambria Math"/>
                  <w:sz w:val="18"/>
                  <w:szCs w:val="16"/>
                </w:rPr>
                <m:t>Pr</m:t>
              </m:r>
            </m:e>
            <m:sub>
              <m:r>
                <m:rPr>
                  <m:sty m:val="p"/>
                </m:rPr>
                <w:rPr>
                  <w:rFonts w:ascii="Cambria Math" w:hAnsi="Cambria Math"/>
                  <w:sz w:val="18"/>
                  <w:szCs w:val="16"/>
                </w:rPr>
                <m:t>LOS</m:t>
              </m:r>
            </m:sub>
          </m:sSub>
          <m:r>
            <m:rPr>
              <m:sty m:val="p"/>
            </m:rPr>
            <w:rPr>
              <w:rFonts w:ascii="Cambria Math" w:hAnsi="Cambria Math"/>
              <w:sz w:val="18"/>
              <w:szCs w:val="16"/>
            </w:rPr>
            <m:t>=</m:t>
          </m:r>
          <m:d>
            <m:dPr>
              <m:begChr m:val="{"/>
              <m:endChr m:val=""/>
              <m:ctrlPr>
                <w:rPr>
                  <w:rFonts w:ascii="Cambria Math" w:hAnsi="Cambria Math"/>
                  <w:sz w:val="18"/>
                  <w:szCs w:val="16"/>
                </w:rPr>
              </m:ctrlPr>
            </m:dPr>
            <m:e>
              <m:m>
                <m:mPr>
                  <m:mcs>
                    <m:mc>
                      <m:mcPr>
                        <m:count m:val="2"/>
                        <m:mcJc m:val="center"/>
                      </m:mcPr>
                    </m:mc>
                  </m:mcs>
                  <m:ctrlPr>
                    <w:rPr>
                      <w:rFonts w:ascii="Cambria Math" w:hAnsi="Cambria Math"/>
                      <w:i/>
                      <w:sz w:val="18"/>
                      <w:szCs w:val="16"/>
                    </w:rPr>
                  </m:ctrlPr>
                </m:mPr>
                <m:mr>
                  <m:e>
                    <m:r>
                      <w:rPr>
                        <w:rFonts w:ascii="Cambria Math" w:hAnsi="Cambria Math"/>
                        <w:sz w:val="18"/>
                        <w:szCs w:val="16"/>
                      </w:rPr>
                      <m:t>1,</m:t>
                    </m:r>
                  </m:e>
                  <m:e>
                    <m:sSub>
                      <m:sSubPr>
                        <m:ctrlPr>
                          <w:rPr>
                            <w:rFonts w:ascii="Cambria Math" w:hAnsi="Cambria Math"/>
                            <w:i/>
                            <w:sz w:val="18"/>
                            <w:szCs w:val="16"/>
                          </w:rPr>
                        </m:ctrlPr>
                      </m:sSubPr>
                      <m:e>
                        <m:r>
                          <w:rPr>
                            <w:rFonts w:ascii="Cambria Math" w:hAnsi="Cambria Math"/>
                            <w:sz w:val="18"/>
                            <w:szCs w:val="16"/>
                          </w:rPr>
                          <m:t>d</m:t>
                        </m:r>
                      </m:e>
                      <m:sub>
                        <m:r>
                          <m:rPr>
                            <m:sty m:val="p"/>
                          </m:rPr>
                          <w:rPr>
                            <w:rFonts w:ascii="Cambria Math" w:hAnsi="Cambria Math"/>
                            <w:sz w:val="18"/>
                            <w:szCs w:val="16"/>
                          </w:rPr>
                          <m:t>2D-out</m:t>
                        </m:r>
                      </m:sub>
                    </m:sSub>
                    <m:r>
                      <w:rPr>
                        <w:rFonts w:ascii="Cambria Math" w:hAnsi="Cambria Math"/>
                        <w:sz w:val="18"/>
                        <w:szCs w:val="16"/>
                      </w:rPr>
                      <m:t>≤18</m:t>
                    </m:r>
                    <m:r>
                      <m:rPr>
                        <m:sty m:val="p"/>
                      </m:rPr>
                      <w:rPr>
                        <w:rFonts w:ascii="Cambria Math" w:hAnsi="Cambria Math"/>
                        <w:sz w:val="18"/>
                        <w:szCs w:val="16"/>
                      </w:rPr>
                      <m:t>m</m:t>
                    </m:r>
                  </m:e>
                </m:mr>
                <m:mr>
                  <m:e>
                    <m:d>
                      <m:dPr>
                        <m:begChr m:val="["/>
                        <m:endChr m:val="]"/>
                        <m:ctrlPr>
                          <w:rPr>
                            <w:rFonts w:ascii="Cambria Math" w:hAnsi="Cambria Math"/>
                            <w:i/>
                            <w:sz w:val="18"/>
                            <w:szCs w:val="16"/>
                          </w:rPr>
                        </m:ctrlPr>
                      </m:dPr>
                      <m:e>
                        <m:f>
                          <m:fPr>
                            <m:ctrlPr>
                              <w:rPr>
                                <w:rFonts w:ascii="Cambria Math" w:hAnsi="Cambria Math"/>
                                <w:i/>
                                <w:sz w:val="18"/>
                                <w:szCs w:val="16"/>
                              </w:rPr>
                            </m:ctrlPr>
                          </m:fPr>
                          <m:num>
                            <m:r>
                              <w:rPr>
                                <w:rFonts w:ascii="Cambria Math" w:hAnsi="Cambria Math"/>
                                <w:sz w:val="18"/>
                                <w:szCs w:val="16"/>
                              </w:rPr>
                              <m:t>18</m:t>
                            </m:r>
                          </m:num>
                          <m:den>
                            <m:sSub>
                              <m:sSubPr>
                                <m:ctrlPr>
                                  <w:rPr>
                                    <w:rFonts w:ascii="Cambria Math" w:hAnsi="Cambria Math"/>
                                    <w:i/>
                                    <w:sz w:val="18"/>
                                    <w:szCs w:val="16"/>
                                  </w:rPr>
                                </m:ctrlPr>
                              </m:sSubPr>
                              <m:e>
                                <m:r>
                                  <w:rPr>
                                    <w:rFonts w:ascii="Cambria Math" w:hAnsi="Cambria Math"/>
                                    <w:sz w:val="18"/>
                                    <w:szCs w:val="16"/>
                                  </w:rPr>
                                  <m:t>d</m:t>
                                </m:r>
                              </m:e>
                              <m:sub>
                                <m:r>
                                  <m:rPr>
                                    <m:sty m:val="p"/>
                                  </m:rPr>
                                  <w:rPr>
                                    <w:rFonts w:ascii="Cambria Math" w:hAnsi="Cambria Math"/>
                                    <w:sz w:val="18"/>
                                    <w:szCs w:val="16"/>
                                  </w:rPr>
                                  <m:t>2D</m:t>
                                </m:r>
                                <m:r>
                                  <m:rPr>
                                    <m:sty m:val="p"/>
                                  </m:rPr>
                                  <w:rPr>
                                    <w:rFonts w:ascii="Cambria Math" w:hAnsi="Cambria Math" w:cs="MS Gothic"/>
                                    <w:sz w:val="18"/>
                                    <w:szCs w:val="16"/>
                                  </w:rPr>
                                  <m:t>-</m:t>
                                </m:r>
                                <m:r>
                                  <m:rPr>
                                    <m:sty m:val="p"/>
                                  </m:rPr>
                                  <w:rPr>
                                    <w:rFonts w:ascii="Cambria Math" w:hAnsi="Cambria Math"/>
                                    <w:sz w:val="18"/>
                                    <w:szCs w:val="16"/>
                                  </w:rPr>
                                  <m:t>out</m:t>
                                </m:r>
                              </m:sub>
                            </m:sSub>
                          </m:den>
                        </m:f>
                        <m:r>
                          <w:rPr>
                            <w:rFonts w:ascii="Cambria Math" w:hAnsi="Cambria Math"/>
                            <w:sz w:val="18"/>
                            <w:szCs w:val="16"/>
                          </w:rPr>
                          <m:t>+</m:t>
                        </m:r>
                        <m:r>
                          <m:rPr>
                            <m:sty m:val="p"/>
                          </m:rPr>
                          <w:rPr>
                            <w:rFonts w:ascii="Cambria Math" w:hAnsi="Cambria Math"/>
                            <w:sz w:val="18"/>
                            <w:szCs w:val="16"/>
                          </w:rPr>
                          <m:t>exp</m:t>
                        </m:r>
                        <m:d>
                          <m:dPr>
                            <m:ctrlPr>
                              <w:rPr>
                                <w:rFonts w:ascii="Cambria Math" w:hAnsi="Cambria Math"/>
                                <w:i/>
                                <w:sz w:val="18"/>
                                <w:szCs w:val="16"/>
                              </w:rPr>
                            </m:ctrlPr>
                          </m:dPr>
                          <m:e>
                            <m:r>
                              <w:rPr>
                                <w:rFonts w:ascii="Cambria Math" w:hAnsi="Cambria Math"/>
                                <w:sz w:val="18"/>
                                <w:szCs w:val="16"/>
                              </w:rPr>
                              <m:t>-</m:t>
                            </m:r>
                            <m:f>
                              <m:fPr>
                                <m:ctrlPr>
                                  <w:rPr>
                                    <w:rFonts w:ascii="Cambria Math" w:hAnsi="Cambria Math"/>
                                    <w:i/>
                                    <w:sz w:val="18"/>
                                    <w:szCs w:val="16"/>
                                  </w:rPr>
                                </m:ctrlPr>
                              </m:fPr>
                              <m:num>
                                <m:sSub>
                                  <m:sSubPr>
                                    <m:ctrlPr>
                                      <w:rPr>
                                        <w:rFonts w:ascii="Cambria Math" w:hAnsi="Cambria Math"/>
                                        <w:i/>
                                        <w:sz w:val="18"/>
                                        <w:szCs w:val="16"/>
                                      </w:rPr>
                                    </m:ctrlPr>
                                  </m:sSubPr>
                                  <m:e>
                                    <m:r>
                                      <w:rPr>
                                        <w:rFonts w:ascii="Cambria Math" w:hAnsi="Cambria Math"/>
                                        <w:sz w:val="18"/>
                                        <w:szCs w:val="16"/>
                                      </w:rPr>
                                      <m:t>d</m:t>
                                    </m:r>
                                  </m:e>
                                  <m:sub>
                                    <m:r>
                                      <m:rPr>
                                        <m:sty m:val="p"/>
                                      </m:rPr>
                                      <w:rPr>
                                        <w:rFonts w:ascii="Cambria Math" w:hAnsi="Cambria Math"/>
                                        <w:sz w:val="18"/>
                                        <w:szCs w:val="16"/>
                                      </w:rPr>
                                      <m:t>2D-out</m:t>
                                    </m:r>
                                  </m:sub>
                                </m:sSub>
                              </m:num>
                              <m:den>
                                <m:r>
                                  <w:rPr>
                                    <w:rFonts w:ascii="Cambria Math" w:hAnsi="Cambria Math"/>
                                    <w:sz w:val="18"/>
                                    <w:szCs w:val="16"/>
                                  </w:rPr>
                                  <m:t>63</m:t>
                                </m:r>
                              </m:den>
                            </m:f>
                          </m:e>
                        </m:d>
                        <m:d>
                          <m:dPr>
                            <m:ctrlPr>
                              <w:rPr>
                                <w:rFonts w:ascii="Cambria Math" w:hAnsi="Cambria Math"/>
                                <w:i/>
                                <w:sz w:val="18"/>
                                <w:szCs w:val="16"/>
                              </w:rPr>
                            </m:ctrlPr>
                          </m:dPr>
                          <m:e>
                            <m:r>
                              <w:rPr>
                                <w:rFonts w:ascii="Cambria Math" w:hAnsi="Cambria Math"/>
                                <w:sz w:val="18"/>
                                <w:szCs w:val="16"/>
                              </w:rPr>
                              <m:t>1-</m:t>
                            </m:r>
                            <m:f>
                              <m:fPr>
                                <m:ctrlPr>
                                  <w:rPr>
                                    <w:rFonts w:ascii="Cambria Math" w:hAnsi="Cambria Math"/>
                                    <w:i/>
                                    <w:sz w:val="18"/>
                                    <w:szCs w:val="16"/>
                                  </w:rPr>
                                </m:ctrlPr>
                              </m:fPr>
                              <m:num>
                                <m:r>
                                  <w:rPr>
                                    <w:rFonts w:ascii="Cambria Math" w:hAnsi="Cambria Math"/>
                                    <w:sz w:val="18"/>
                                    <w:szCs w:val="16"/>
                                  </w:rPr>
                                  <m:t>18</m:t>
                                </m:r>
                              </m:num>
                              <m:den>
                                <m:sSub>
                                  <m:sSubPr>
                                    <m:ctrlPr>
                                      <w:rPr>
                                        <w:rFonts w:ascii="Cambria Math" w:hAnsi="Cambria Math"/>
                                        <w:i/>
                                        <w:sz w:val="18"/>
                                        <w:szCs w:val="16"/>
                                      </w:rPr>
                                    </m:ctrlPr>
                                  </m:sSubPr>
                                  <m:e>
                                    <m:r>
                                      <w:rPr>
                                        <w:rFonts w:ascii="Cambria Math" w:hAnsi="Cambria Math"/>
                                        <w:sz w:val="18"/>
                                        <w:szCs w:val="16"/>
                                      </w:rPr>
                                      <m:t>d</m:t>
                                    </m:r>
                                  </m:e>
                                  <m:sub>
                                    <m:r>
                                      <m:rPr>
                                        <m:sty m:val="p"/>
                                      </m:rPr>
                                      <w:rPr>
                                        <w:rFonts w:ascii="Cambria Math" w:hAnsi="Cambria Math"/>
                                        <w:sz w:val="18"/>
                                        <w:szCs w:val="16"/>
                                      </w:rPr>
                                      <m:t>2D-out</m:t>
                                    </m:r>
                                  </m:sub>
                                </m:sSub>
                              </m:den>
                            </m:f>
                          </m:e>
                        </m:d>
                      </m:e>
                    </m:d>
                    <m:d>
                      <m:dPr>
                        <m:ctrlPr>
                          <w:rPr>
                            <w:rFonts w:ascii="Cambria Math" w:hAnsi="Cambria Math"/>
                            <w:i/>
                            <w:sz w:val="18"/>
                            <w:szCs w:val="16"/>
                          </w:rPr>
                        </m:ctrlPr>
                      </m:dPr>
                      <m:e>
                        <m:r>
                          <w:rPr>
                            <w:rFonts w:ascii="Cambria Math" w:hAnsi="Cambria Math"/>
                            <w:sz w:val="18"/>
                            <w:szCs w:val="16"/>
                          </w:rPr>
                          <m:t>1+</m:t>
                        </m:r>
                        <m:sSup>
                          <m:sSupPr>
                            <m:ctrlPr>
                              <w:rPr>
                                <w:rFonts w:ascii="Cambria Math" w:hAnsi="Cambria Math"/>
                                <w:i/>
                                <w:sz w:val="18"/>
                                <w:szCs w:val="16"/>
                              </w:rPr>
                            </m:ctrlPr>
                          </m:sSupPr>
                          <m:e>
                            <m:r>
                              <w:rPr>
                                <w:rFonts w:ascii="Cambria Math" w:hAnsi="Cambria Math"/>
                                <w:sz w:val="18"/>
                                <w:szCs w:val="16"/>
                              </w:rPr>
                              <m:t>C</m:t>
                            </m:r>
                          </m:e>
                          <m:sup>
                            <m:r>
                              <w:rPr>
                                <w:rFonts w:ascii="Cambria Math" w:hAnsi="Cambria Math"/>
                                <w:sz w:val="18"/>
                                <w:szCs w:val="16"/>
                              </w:rPr>
                              <m:t>'</m:t>
                            </m:r>
                          </m:sup>
                        </m:sSup>
                        <m:d>
                          <m:dPr>
                            <m:ctrlPr>
                              <w:rPr>
                                <w:rFonts w:ascii="Cambria Math" w:hAnsi="Cambria Math"/>
                                <w:i/>
                                <w:sz w:val="18"/>
                                <w:szCs w:val="16"/>
                              </w:rPr>
                            </m:ctrlPr>
                          </m:dPr>
                          <m:e>
                            <m:sSub>
                              <m:sSubPr>
                                <m:ctrlPr>
                                  <w:rPr>
                                    <w:rFonts w:ascii="Cambria Math" w:hAnsi="Cambria Math"/>
                                    <w:i/>
                                    <w:sz w:val="18"/>
                                    <w:szCs w:val="16"/>
                                  </w:rPr>
                                </m:ctrlPr>
                              </m:sSubPr>
                              <m:e>
                                <m:r>
                                  <w:rPr>
                                    <w:rFonts w:ascii="Cambria Math" w:hAnsi="Cambria Math"/>
                                    <w:sz w:val="18"/>
                                    <w:szCs w:val="16"/>
                                  </w:rPr>
                                  <m:t>h</m:t>
                                </m:r>
                              </m:e>
                              <m:sub>
                                <m:r>
                                  <m:rPr>
                                    <m:sty m:val="p"/>
                                  </m:rPr>
                                  <w:rPr>
                                    <w:rFonts w:ascii="Cambria Math" w:hAnsi="Cambria Math"/>
                                    <w:sz w:val="18"/>
                                    <w:szCs w:val="16"/>
                                  </w:rPr>
                                  <m:t>UT</m:t>
                                </m:r>
                              </m:sub>
                            </m:sSub>
                          </m:e>
                        </m:d>
                        <m:f>
                          <m:fPr>
                            <m:ctrlPr>
                              <w:rPr>
                                <w:rFonts w:ascii="Cambria Math" w:hAnsi="Cambria Math"/>
                                <w:i/>
                                <w:sz w:val="18"/>
                                <w:szCs w:val="16"/>
                              </w:rPr>
                            </m:ctrlPr>
                          </m:fPr>
                          <m:num>
                            <m:r>
                              <w:rPr>
                                <w:rFonts w:ascii="Cambria Math" w:hAnsi="Cambria Math"/>
                                <w:sz w:val="18"/>
                                <w:szCs w:val="16"/>
                              </w:rPr>
                              <m:t>5</m:t>
                            </m:r>
                          </m:num>
                          <m:den>
                            <m:r>
                              <w:rPr>
                                <w:rFonts w:ascii="Cambria Math" w:hAnsi="Cambria Math"/>
                                <w:sz w:val="18"/>
                                <w:szCs w:val="16"/>
                              </w:rPr>
                              <m:t>4</m:t>
                            </m:r>
                          </m:den>
                        </m:f>
                        <m:sSup>
                          <m:sSupPr>
                            <m:ctrlPr>
                              <w:rPr>
                                <w:rFonts w:ascii="Cambria Math" w:hAnsi="Cambria Math"/>
                                <w:i/>
                                <w:sz w:val="18"/>
                                <w:szCs w:val="16"/>
                              </w:rPr>
                            </m:ctrlPr>
                          </m:sSupPr>
                          <m:e>
                            <m:d>
                              <m:dPr>
                                <m:ctrlPr>
                                  <w:rPr>
                                    <w:rFonts w:ascii="Cambria Math" w:hAnsi="Cambria Math"/>
                                    <w:i/>
                                    <w:sz w:val="18"/>
                                    <w:szCs w:val="16"/>
                                  </w:rPr>
                                </m:ctrlPr>
                              </m:dPr>
                              <m:e>
                                <m:f>
                                  <m:fPr>
                                    <m:ctrlPr>
                                      <w:rPr>
                                        <w:rFonts w:ascii="Cambria Math" w:hAnsi="Cambria Math"/>
                                        <w:i/>
                                        <w:sz w:val="18"/>
                                        <w:szCs w:val="16"/>
                                      </w:rPr>
                                    </m:ctrlPr>
                                  </m:fPr>
                                  <m:num>
                                    <m:sSub>
                                      <m:sSubPr>
                                        <m:ctrlPr>
                                          <w:rPr>
                                            <w:rFonts w:ascii="Cambria Math" w:hAnsi="Cambria Math"/>
                                            <w:i/>
                                            <w:sz w:val="18"/>
                                            <w:szCs w:val="16"/>
                                          </w:rPr>
                                        </m:ctrlPr>
                                      </m:sSubPr>
                                      <m:e>
                                        <m:r>
                                          <w:rPr>
                                            <w:rFonts w:ascii="Cambria Math" w:hAnsi="Cambria Math"/>
                                            <w:sz w:val="18"/>
                                            <w:szCs w:val="16"/>
                                          </w:rPr>
                                          <m:t>d</m:t>
                                        </m:r>
                                      </m:e>
                                      <m:sub>
                                        <m:r>
                                          <m:rPr>
                                            <m:sty m:val="p"/>
                                          </m:rPr>
                                          <w:rPr>
                                            <w:rFonts w:ascii="Cambria Math" w:hAnsi="Cambria Math"/>
                                            <w:sz w:val="18"/>
                                            <w:szCs w:val="16"/>
                                          </w:rPr>
                                          <m:t>2D-out</m:t>
                                        </m:r>
                                      </m:sub>
                                    </m:sSub>
                                  </m:num>
                                  <m:den>
                                    <m:r>
                                      <w:rPr>
                                        <w:rFonts w:ascii="Cambria Math" w:hAnsi="Cambria Math"/>
                                        <w:sz w:val="18"/>
                                        <w:szCs w:val="16"/>
                                      </w:rPr>
                                      <m:t>100</m:t>
                                    </m:r>
                                  </m:den>
                                </m:f>
                              </m:e>
                            </m:d>
                          </m:e>
                          <m:sup>
                            <m:r>
                              <w:rPr>
                                <w:rFonts w:ascii="Cambria Math" w:hAnsi="Cambria Math"/>
                                <w:sz w:val="18"/>
                                <w:szCs w:val="16"/>
                              </w:rPr>
                              <m:t>3</m:t>
                            </m:r>
                          </m:sup>
                        </m:sSup>
                        <m:r>
                          <m:rPr>
                            <m:sty m:val="p"/>
                          </m:rPr>
                          <w:rPr>
                            <w:rFonts w:ascii="Cambria Math" w:hAnsi="Cambria Math"/>
                            <w:sz w:val="18"/>
                            <w:szCs w:val="16"/>
                          </w:rPr>
                          <m:t>exp</m:t>
                        </m:r>
                        <m:d>
                          <m:dPr>
                            <m:ctrlPr>
                              <w:rPr>
                                <w:rFonts w:ascii="Cambria Math" w:hAnsi="Cambria Math"/>
                                <w:sz w:val="18"/>
                                <w:szCs w:val="16"/>
                              </w:rPr>
                            </m:ctrlPr>
                          </m:dPr>
                          <m:e>
                            <m:r>
                              <w:rPr>
                                <w:rFonts w:ascii="Cambria Math" w:hAnsi="Cambria Math"/>
                                <w:sz w:val="18"/>
                                <w:szCs w:val="16"/>
                              </w:rPr>
                              <m:t>-</m:t>
                            </m:r>
                            <m:f>
                              <m:fPr>
                                <m:ctrlPr>
                                  <w:rPr>
                                    <w:rFonts w:ascii="Cambria Math" w:hAnsi="Cambria Math"/>
                                    <w:i/>
                                    <w:sz w:val="18"/>
                                    <w:szCs w:val="16"/>
                                  </w:rPr>
                                </m:ctrlPr>
                              </m:fPr>
                              <m:num>
                                <m:sSub>
                                  <m:sSubPr>
                                    <m:ctrlPr>
                                      <w:rPr>
                                        <w:rFonts w:ascii="Cambria Math" w:hAnsi="Cambria Math"/>
                                        <w:i/>
                                        <w:sz w:val="18"/>
                                        <w:szCs w:val="16"/>
                                      </w:rPr>
                                    </m:ctrlPr>
                                  </m:sSubPr>
                                  <m:e>
                                    <m:r>
                                      <w:rPr>
                                        <w:rFonts w:ascii="Cambria Math" w:hAnsi="Cambria Math"/>
                                        <w:sz w:val="18"/>
                                        <w:szCs w:val="16"/>
                                      </w:rPr>
                                      <m:t>d</m:t>
                                    </m:r>
                                  </m:e>
                                  <m:sub>
                                    <m:r>
                                      <m:rPr>
                                        <m:sty m:val="p"/>
                                      </m:rPr>
                                      <w:rPr>
                                        <w:rFonts w:ascii="Cambria Math" w:hAnsi="Cambria Math"/>
                                        <w:sz w:val="18"/>
                                        <w:szCs w:val="16"/>
                                      </w:rPr>
                                      <m:t>2D-out</m:t>
                                    </m:r>
                                  </m:sub>
                                </m:sSub>
                              </m:num>
                              <m:den>
                                <m:r>
                                  <w:rPr>
                                    <w:rFonts w:ascii="Cambria Math" w:hAnsi="Cambria Math"/>
                                    <w:sz w:val="18"/>
                                    <w:szCs w:val="16"/>
                                  </w:rPr>
                                  <m:t>150</m:t>
                                </m:r>
                              </m:den>
                            </m:f>
                          </m:e>
                        </m:d>
                      </m:e>
                    </m:d>
                    <m:r>
                      <w:rPr>
                        <w:rFonts w:ascii="Cambria Math" w:hAnsi="Cambria Math"/>
                        <w:sz w:val="18"/>
                        <w:szCs w:val="16"/>
                      </w:rPr>
                      <m:t>,</m:t>
                    </m:r>
                  </m:e>
                  <m:e>
                    <m:r>
                      <w:rPr>
                        <w:rFonts w:ascii="Cambria Math" w:hAnsi="Cambria Math"/>
                        <w:sz w:val="18"/>
                        <w:szCs w:val="16"/>
                      </w:rPr>
                      <m:t>18</m:t>
                    </m:r>
                    <m:r>
                      <m:rPr>
                        <m:sty m:val="p"/>
                      </m:rPr>
                      <w:rPr>
                        <w:rFonts w:ascii="Cambria Math" w:hAnsi="Cambria Math"/>
                        <w:sz w:val="18"/>
                        <w:szCs w:val="16"/>
                      </w:rPr>
                      <m:t>m</m:t>
                    </m:r>
                    <m:r>
                      <w:rPr>
                        <w:rFonts w:ascii="Cambria Math" w:hAnsi="Cambria Math"/>
                        <w:sz w:val="18"/>
                        <w:szCs w:val="16"/>
                      </w:rPr>
                      <m:t>&lt;</m:t>
                    </m:r>
                    <m:sSub>
                      <m:sSubPr>
                        <m:ctrlPr>
                          <w:rPr>
                            <w:rFonts w:ascii="Cambria Math" w:hAnsi="Cambria Math"/>
                            <w:i/>
                            <w:sz w:val="18"/>
                            <w:szCs w:val="16"/>
                          </w:rPr>
                        </m:ctrlPr>
                      </m:sSubPr>
                      <m:e>
                        <m:r>
                          <w:rPr>
                            <w:rFonts w:ascii="Cambria Math" w:hAnsi="Cambria Math"/>
                            <w:sz w:val="18"/>
                            <w:szCs w:val="16"/>
                          </w:rPr>
                          <m:t>d</m:t>
                        </m:r>
                      </m:e>
                      <m:sub>
                        <m:r>
                          <m:rPr>
                            <m:sty m:val="p"/>
                          </m:rPr>
                          <w:rPr>
                            <w:rFonts w:ascii="Cambria Math" w:hAnsi="Cambria Math"/>
                            <w:sz w:val="18"/>
                            <w:szCs w:val="16"/>
                          </w:rPr>
                          <m:t>2D-out</m:t>
                        </m:r>
                      </m:sub>
                    </m:sSub>
                  </m:e>
                </m:mr>
              </m:m>
            </m:e>
          </m:d>
        </m:oMath>
      </m:oMathPara>
    </w:p>
    <w:p w14:paraId="6D54D8E9" w14:textId="77777777" w:rsidR="002413E0" w:rsidRDefault="002413E0" w:rsidP="002413E0">
      <w:pPr>
        <w:spacing w:before="93"/>
      </w:pPr>
      <w:r>
        <w:rPr>
          <w:rFonts w:hint="eastAsia"/>
        </w:rPr>
        <w:t>w</w:t>
      </w:r>
      <w:r>
        <w:t>here</w:t>
      </w:r>
    </w:p>
    <w:p w14:paraId="6B125460" w14:textId="77777777" w:rsidR="002413E0" w:rsidRPr="00F724B0" w:rsidRDefault="00B45168" w:rsidP="002413E0">
      <w:pPr>
        <w:spacing w:before="93"/>
        <w:rPr>
          <w:sz w:val="18"/>
          <w:szCs w:val="16"/>
        </w:rPr>
      </w:pPr>
      <m:oMathPara>
        <m:oMath>
          <m:sSup>
            <m:sSupPr>
              <m:ctrlPr>
                <w:rPr>
                  <w:rFonts w:ascii="Cambria Math" w:hAnsi="Cambria Math"/>
                  <w:i/>
                  <w:sz w:val="18"/>
                  <w:szCs w:val="16"/>
                </w:rPr>
              </m:ctrlPr>
            </m:sSupPr>
            <m:e>
              <m:r>
                <w:rPr>
                  <w:rFonts w:ascii="Cambria Math" w:hAnsi="Cambria Math"/>
                  <w:sz w:val="18"/>
                  <w:szCs w:val="16"/>
                </w:rPr>
                <m:t>C</m:t>
              </m:r>
            </m:e>
            <m:sup>
              <m:r>
                <w:rPr>
                  <w:rFonts w:ascii="Cambria Math" w:hAnsi="Cambria Math"/>
                  <w:sz w:val="18"/>
                  <w:szCs w:val="16"/>
                </w:rPr>
                <m:t>'</m:t>
              </m:r>
            </m:sup>
          </m:sSup>
          <m:d>
            <m:dPr>
              <m:ctrlPr>
                <w:rPr>
                  <w:rFonts w:ascii="Cambria Math" w:hAnsi="Cambria Math"/>
                  <w:i/>
                  <w:sz w:val="18"/>
                  <w:szCs w:val="16"/>
                </w:rPr>
              </m:ctrlPr>
            </m:dPr>
            <m:e>
              <m:sSub>
                <m:sSubPr>
                  <m:ctrlPr>
                    <w:rPr>
                      <w:rFonts w:ascii="Cambria Math" w:hAnsi="Cambria Math"/>
                      <w:i/>
                      <w:sz w:val="18"/>
                      <w:szCs w:val="16"/>
                    </w:rPr>
                  </m:ctrlPr>
                </m:sSubPr>
                <m:e>
                  <m:r>
                    <w:rPr>
                      <w:rFonts w:ascii="Cambria Math" w:hAnsi="Cambria Math"/>
                      <w:sz w:val="18"/>
                      <w:szCs w:val="16"/>
                    </w:rPr>
                    <m:t>h</m:t>
                  </m:r>
                </m:e>
                <m:sub>
                  <m:r>
                    <m:rPr>
                      <m:sty m:val="p"/>
                    </m:rPr>
                    <w:rPr>
                      <w:rFonts w:ascii="Cambria Math" w:hAnsi="Cambria Math"/>
                      <w:sz w:val="18"/>
                      <w:szCs w:val="16"/>
                    </w:rPr>
                    <m:t>UT</m:t>
                  </m:r>
                </m:sub>
              </m:sSub>
            </m:e>
          </m:d>
          <m:r>
            <w:rPr>
              <w:rFonts w:ascii="Cambria Math" w:hAnsi="Cambria Math"/>
              <w:sz w:val="18"/>
              <w:szCs w:val="16"/>
            </w:rPr>
            <m:t>=</m:t>
          </m:r>
          <m:d>
            <m:dPr>
              <m:begChr m:val="{"/>
              <m:endChr m:val=""/>
              <m:ctrlPr>
                <w:rPr>
                  <w:rFonts w:ascii="Cambria Math" w:hAnsi="Cambria Math"/>
                  <w:i/>
                  <w:sz w:val="18"/>
                  <w:szCs w:val="16"/>
                </w:rPr>
              </m:ctrlPr>
            </m:dPr>
            <m:e>
              <m:m>
                <m:mPr>
                  <m:mcs>
                    <m:mc>
                      <m:mcPr>
                        <m:count m:val="2"/>
                        <m:mcJc m:val="center"/>
                      </m:mcPr>
                    </m:mc>
                  </m:mcs>
                  <m:ctrlPr>
                    <w:rPr>
                      <w:rFonts w:ascii="Cambria Math" w:hAnsi="Cambria Math"/>
                      <w:i/>
                      <w:sz w:val="18"/>
                      <w:szCs w:val="16"/>
                    </w:rPr>
                  </m:ctrlPr>
                </m:mPr>
                <m:mr>
                  <m:e>
                    <m:r>
                      <w:rPr>
                        <w:rFonts w:ascii="Cambria Math" w:hAnsi="Cambria Math"/>
                        <w:sz w:val="18"/>
                        <w:szCs w:val="16"/>
                      </w:rPr>
                      <m:t>0,</m:t>
                    </m:r>
                  </m:e>
                  <m:e>
                    <m:sSub>
                      <m:sSubPr>
                        <m:ctrlPr>
                          <w:rPr>
                            <w:rFonts w:ascii="Cambria Math" w:hAnsi="Cambria Math"/>
                            <w:i/>
                            <w:sz w:val="18"/>
                            <w:szCs w:val="16"/>
                          </w:rPr>
                        </m:ctrlPr>
                      </m:sSubPr>
                      <m:e>
                        <m:r>
                          <w:rPr>
                            <w:rFonts w:ascii="Cambria Math" w:hAnsi="Cambria Math"/>
                            <w:sz w:val="18"/>
                            <w:szCs w:val="16"/>
                          </w:rPr>
                          <m:t>h</m:t>
                        </m:r>
                      </m:e>
                      <m:sub>
                        <m:r>
                          <m:rPr>
                            <m:sty m:val="p"/>
                          </m:rPr>
                          <w:rPr>
                            <w:rFonts w:ascii="Cambria Math" w:hAnsi="Cambria Math"/>
                            <w:sz w:val="18"/>
                            <w:szCs w:val="16"/>
                          </w:rPr>
                          <m:t>UT</m:t>
                        </m:r>
                      </m:sub>
                    </m:sSub>
                    <m:r>
                      <w:rPr>
                        <w:rFonts w:ascii="Cambria Math" w:hAnsi="Cambria Math"/>
                        <w:sz w:val="18"/>
                        <w:szCs w:val="16"/>
                      </w:rPr>
                      <m:t>≤13</m:t>
                    </m:r>
                    <m:r>
                      <m:rPr>
                        <m:sty m:val="p"/>
                      </m:rPr>
                      <w:rPr>
                        <w:rFonts w:ascii="Cambria Math" w:hAnsi="Cambria Math"/>
                        <w:sz w:val="18"/>
                        <w:szCs w:val="16"/>
                      </w:rPr>
                      <m:t>m</m:t>
                    </m:r>
                  </m:e>
                </m:mr>
                <m:mr>
                  <m:e>
                    <m:sSup>
                      <m:sSupPr>
                        <m:ctrlPr>
                          <w:rPr>
                            <w:rFonts w:ascii="Cambria Math" w:hAnsi="Cambria Math"/>
                            <w:i/>
                            <w:sz w:val="18"/>
                            <w:szCs w:val="16"/>
                          </w:rPr>
                        </m:ctrlPr>
                      </m:sSupPr>
                      <m:e>
                        <m:d>
                          <m:dPr>
                            <m:ctrlPr>
                              <w:rPr>
                                <w:rFonts w:ascii="Cambria Math" w:hAnsi="Cambria Math"/>
                                <w:i/>
                                <w:sz w:val="18"/>
                                <w:szCs w:val="16"/>
                              </w:rPr>
                            </m:ctrlPr>
                          </m:dPr>
                          <m:e>
                            <m:f>
                              <m:fPr>
                                <m:ctrlPr>
                                  <w:rPr>
                                    <w:rFonts w:ascii="Cambria Math" w:hAnsi="Cambria Math"/>
                                    <w:i/>
                                    <w:sz w:val="18"/>
                                    <w:szCs w:val="16"/>
                                  </w:rPr>
                                </m:ctrlPr>
                              </m:fPr>
                              <m:num>
                                <m:sSub>
                                  <m:sSubPr>
                                    <m:ctrlPr>
                                      <w:rPr>
                                        <w:rFonts w:ascii="Cambria Math" w:hAnsi="Cambria Math"/>
                                        <w:i/>
                                        <w:sz w:val="18"/>
                                        <w:szCs w:val="16"/>
                                      </w:rPr>
                                    </m:ctrlPr>
                                  </m:sSubPr>
                                  <m:e>
                                    <m:r>
                                      <w:rPr>
                                        <w:rFonts w:ascii="Cambria Math" w:hAnsi="Cambria Math"/>
                                        <w:sz w:val="18"/>
                                        <w:szCs w:val="16"/>
                                      </w:rPr>
                                      <m:t>h</m:t>
                                    </m:r>
                                  </m:e>
                                  <m:sub>
                                    <m:r>
                                      <m:rPr>
                                        <m:sty m:val="p"/>
                                      </m:rPr>
                                      <w:rPr>
                                        <w:rFonts w:ascii="Cambria Math" w:hAnsi="Cambria Math"/>
                                        <w:sz w:val="18"/>
                                        <w:szCs w:val="16"/>
                                      </w:rPr>
                                      <m:t>UT</m:t>
                                    </m:r>
                                  </m:sub>
                                </m:sSub>
                                <m:r>
                                  <w:rPr>
                                    <w:rFonts w:ascii="Cambria Math" w:hAnsi="Cambria Math"/>
                                    <w:sz w:val="18"/>
                                    <w:szCs w:val="16"/>
                                  </w:rPr>
                                  <m:t>-13</m:t>
                                </m:r>
                              </m:num>
                              <m:den>
                                <m:r>
                                  <w:rPr>
                                    <w:rFonts w:ascii="Cambria Math" w:hAnsi="Cambria Math"/>
                                    <w:sz w:val="18"/>
                                    <w:szCs w:val="16"/>
                                  </w:rPr>
                                  <m:t>10</m:t>
                                </m:r>
                              </m:den>
                            </m:f>
                          </m:e>
                        </m:d>
                      </m:e>
                      <m:sup>
                        <m:r>
                          <w:rPr>
                            <w:rFonts w:ascii="Cambria Math" w:hAnsi="Cambria Math"/>
                            <w:sz w:val="18"/>
                            <w:szCs w:val="16"/>
                          </w:rPr>
                          <m:t>1.5</m:t>
                        </m:r>
                      </m:sup>
                    </m:sSup>
                    <m:r>
                      <w:rPr>
                        <w:rFonts w:ascii="Cambria Math" w:hAnsi="Cambria Math"/>
                        <w:sz w:val="18"/>
                        <w:szCs w:val="16"/>
                      </w:rPr>
                      <m:t>,</m:t>
                    </m:r>
                  </m:e>
                  <m:e>
                    <m:r>
                      <w:rPr>
                        <w:rFonts w:ascii="Cambria Math" w:hAnsi="Cambria Math"/>
                        <w:sz w:val="18"/>
                        <w:szCs w:val="16"/>
                      </w:rPr>
                      <m:t>13</m:t>
                    </m:r>
                    <m:r>
                      <m:rPr>
                        <m:sty m:val="p"/>
                      </m:rPr>
                      <w:rPr>
                        <w:rFonts w:ascii="Cambria Math" w:hAnsi="Cambria Math"/>
                        <w:sz w:val="18"/>
                        <w:szCs w:val="16"/>
                      </w:rPr>
                      <m:t>m</m:t>
                    </m:r>
                    <m:r>
                      <w:rPr>
                        <w:rFonts w:ascii="Cambria Math" w:hAnsi="Cambria Math"/>
                        <w:sz w:val="18"/>
                        <w:szCs w:val="16"/>
                      </w:rPr>
                      <m:t>&lt;</m:t>
                    </m:r>
                    <m:sSub>
                      <m:sSubPr>
                        <m:ctrlPr>
                          <w:rPr>
                            <w:rFonts w:ascii="Cambria Math" w:hAnsi="Cambria Math"/>
                            <w:i/>
                            <w:sz w:val="18"/>
                            <w:szCs w:val="16"/>
                          </w:rPr>
                        </m:ctrlPr>
                      </m:sSubPr>
                      <m:e>
                        <m:r>
                          <w:rPr>
                            <w:rFonts w:ascii="Cambria Math" w:hAnsi="Cambria Math"/>
                            <w:sz w:val="18"/>
                            <w:szCs w:val="16"/>
                          </w:rPr>
                          <m:t>h</m:t>
                        </m:r>
                      </m:e>
                      <m:sub>
                        <m:r>
                          <m:rPr>
                            <m:sty m:val="p"/>
                          </m:rPr>
                          <w:rPr>
                            <w:rFonts w:ascii="Cambria Math" w:hAnsi="Cambria Math"/>
                            <w:sz w:val="18"/>
                            <w:szCs w:val="16"/>
                          </w:rPr>
                          <m:t>UT</m:t>
                        </m:r>
                      </m:sub>
                    </m:sSub>
                    <m:r>
                      <w:rPr>
                        <w:rFonts w:ascii="Cambria Math" w:hAnsi="Cambria Math"/>
                        <w:sz w:val="18"/>
                        <w:szCs w:val="16"/>
                      </w:rPr>
                      <m:t>≤23</m:t>
                    </m:r>
                    <m:r>
                      <m:rPr>
                        <m:sty m:val="p"/>
                      </m:rPr>
                      <w:rPr>
                        <w:rFonts w:ascii="Cambria Math" w:hAnsi="Cambria Math"/>
                        <w:sz w:val="18"/>
                        <w:szCs w:val="16"/>
                      </w:rPr>
                      <m:t>m</m:t>
                    </m:r>
                  </m:e>
                </m:mr>
              </m:m>
            </m:e>
          </m:d>
        </m:oMath>
      </m:oMathPara>
    </w:p>
    <w:p w14:paraId="67043411" w14:textId="161F7B49" w:rsidR="00F44C03" w:rsidRDefault="00B45168" w:rsidP="002413E0">
      <w:pPr>
        <w:spacing w:before="93"/>
      </w:pPr>
      <m:oMath>
        <m:sSub>
          <m:sSubPr>
            <m:ctrlPr>
              <w:rPr>
                <w:rFonts w:ascii="Cambria Math" w:hAnsi="Cambria Math"/>
                <w:i/>
              </w:rPr>
            </m:ctrlPr>
          </m:sSubPr>
          <m:e>
            <m:r>
              <w:rPr>
                <w:rFonts w:ascii="Cambria Math" w:hAnsi="Cambria Math"/>
              </w:rPr>
              <m:t>d</m:t>
            </m:r>
          </m:e>
          <m:sub>
            <m:r>
              <m:rPr>
                <m:sty m:val="p"/>
              </m:rPr>
              <w:rPr>
                <w:rFonts w:ascii="Cambria Math" w:hAnsi="Cambria Math"/>
              </w:rPr>
              <m:t>2D-out</m:t>
            </m:r>
          </m:sub>
        </m:sSub>
      </m:oMath>
      <w:r w:rsidR="002413E0" w:rsidRPr="00CB7C27">
        <w:rPr>
          <w:rFonts w:hint="eastAsia"/>
        </w:rPr>
        <w:t xml:space="preserve"> </w:t>
      </w:r>
      <w:r w:rsidR="0063718A">
        <w:t>denotes the distance between gNB</w:t>
      </w:r>
      <w:r w:rsidR="002413E0" w:rsidRPr="00CB7C27">
        <w:t xml:space="preserve"> and UE </w:t>
      </w:r>
      <w:r w:rsidR="002413E0">
        <w:t>(assuming</w:t>
      </w:r>
      <w:r w:rsidR="002413E0" w:rsidRPr="00CB7C27">
        <w:t xml:space="preserve"> UE is </w:t>
      </w:r>
      <w:r w:rsidR="002413E0">
        <w:t xml:space="preserve">located </w:t>
      </w:r>
      <w:r w:rsidR="002413E0" w:rsidRPr="00CB7C27">
        <w:t>outdoor</w:t>
      </w:r>
      <w:r w:rsidR="002413E0">
        <w:t>)</w:t>
      </w:r>
      <w:r w:rsidR="002413E0" w:rsidRPr="00CB7C27">
        <w:t xml:space="preserve">, </w:t>
      </w:r>
      <w:r w:rsidR="002413E0">
        <w:rPr>
          <w:rFonts w:hint="eastAsia"/>
        </w:rPr>
        <w:t>a</w:t>
      </w:r>
      <w:r w:rsidR="002413E0">
        <w:t xml:space="preserve">nd </w:t>
      </w:r>
      <m:oMath>
        <m:sSub>
          <m:sSubPr>
            <m:ctrlPr>
              <w:rPr>
                <w:rFonts w:ascii="Cambria Math" w:hAnsi="Cambria Math"/>
                <w:i/>
              </w:rPr>
            </m:ctrlPr>
          </m:sSubPr>
          <m:e>
            <m:r>
              <w:rPr>
                <w:rFonts w:ascii="Cambria Math" w:hAnsi="Cambria Math"/>
              </w:rPr>
              <m:t>h</m:t>
            </m:r>
          </m:e>
          <m:sub>
            <m:r>
              <m:rPr>
                <m:sty m:val="p"/>
              </m:rPr>
              <w:rPr>
                <w:rFonts w:ascii="Cambria Math" w:hAnsi="Cambria Math"/>
              </w:rPr>
              <m:t>UT</m:t>
            </m:r>
          </m:sub>
        </m:sSub>
      </m:oMath>
      <w:r w:rsidR="002413E0" w:rsidRPr="00CB7C27">
        <w:rPr>
          <w:rFonts w:hint="eastAsia"/>
        </w:rPr>
        <w:t xml:space="preserve"> </w:t>
      </w:r>
      <w:r w:rsidR="002413E0" w:rsidRPr="00CB7C27">
        <w:t xml:space="preserve">denotes </w:t>
      </w:r>
      <w:r w:rsidR="002413E0">
        <w:t xml:space="preserve">actual antenna heights. If this model is reused to determine the LOS probability of </w:t>
      </w:r>
      <w:r w:rsidR="0063718A">
        <w:t>gNB-gNB</w:t>
      </w:r>
      <w:r w:rsidR="002413E0">
        <w:t xml:space="preserve"> link under UMa scenario, </w:t>
      </w:r>
      <m:oMath>
        <m:sSub>
          <m:sSubPr>
            <m:ctrlPr>
              <w:rPr>
                <w:rFonts w:ascii="Cambria Math" w:hAnsi="Cambria Math"/>
                <w:i/>
              </w:rPr>
            </m:ctrlPr>
          </m:sSubPr>
          <m:e>
            <m:r>
              <w:rPr>
                <w:rFonts w:ascii="Cambria Math" w:hAnsi="Cambria Math"/>
              </w:rPr>
              <m:t>d</m:t>
            </m:r>
          </m:e>
          <m:sub>
            <m:r>
              <m:rPr>
                <m:sty m:val="p"/>
              </m:rPr>
              <w:rPr>
                <w:rFonts w:ascii="Cambria Math" w:hAnsi="Cambria Math"/>
              </w:rPr>
              <m:t>2D-out</m:t>
            </m:r>
          </m:sub>
        </m:sSub>
      </m:oMath>
      <w:r w:rsidR="002413E0">
        <w:rPr>
          <w:rFonts w:hint="eastAsia"/>
        </w:rPr>
        <w:t xml:space="preserve"> </w:t>
      </w:r>
      <w:r w:rsidR="002413E0">
        <w:t>shoul</w:t>
      </w:r>
      <w:r w:rsidR="0063718A">
        <w:t>d denote the distance between gNB</w:t>
      </w:r>
      <w:r w:rsidR="002413E0">
        <w:t xml:space="preserve"> and </w:t>
      </w:r>
      <w:r w:rsidR="0063718A">
        <w:t>gNB</w:t>
      </w:r>
      <w:r w:rsidR="002413E0">
        <w:rPr>
          <w:rFonts w:hint="eastAsia"/>
        </w:rPr>
        <w:t xml:space="preserve"> </w:t>
      </w:r>
      <w:r w:rsidR="002413E0">
        <w:t xml:space="preserve">and </w:t>
      </w:r>
      <m:oMath>
        <m:sSub>
          <m:sSubPr>
            <m:ctrlPr>
              <w:rPr>
                <w:rFonts w:ascii="Cambria Math" w:hAnsi="Cambria Math"/>
                <w:i/>
              </w:rPr>
            </m:ctrlPr>
          </m:sSubPr>
          <m:e>
            <m:r>
              <w:rPr>
                <w:rFonts w:ascii="Cambria Math" w:hAnsi="Cambria Math"/>
              </w:rPr>
              <m:t>h</m:t>
            </m:r>
          </m:e>
          <m:sub>
            <m:r>
              <m:rPr>
                <m:sty m:val="p"/>
              </m:rPr>
              <w:rPr>
                <w:rFonts w:ascii="Cambria Math" w:hAnsi="Cambria Math"/>
              </w:rPr>
              <m:t>UT</m:t>
            </m:r>
          </m:sub>
        </m:sSub>
      </m:oMath>
      <w:r w:rsidR="0063718A">
        <w:t xml:space="preserve"> should denote the gNB</w:t>
      </w:r>
      <w:r w:rsidR="002413E0">
        <w:t xml:space="preserve"> height. Assume </w:t>
      </w:r>
      <m:oMath>
        <m:sSub>
          <m:sSubPr>
            <m:ctrlPr>
              <w:rPr>
                <w:rFonts w:ascii="Cambria Math" w:hAnsi="Cambria Math"/>
                <w:i/>
              </w:rPr>
            </m:ctrlPr>
          </m:sSubPr>
          <m:e>
            <m:r>
              <w:rPr>
                <w:rFonts w:ascii="Cambria Math" w:hAnsi="Cambria Math"/>
              </w:rPr>
              <m:t>d</m:t>
            </m:r>
          </m:e>
          <m:sub>
            <m:r>
              <m:rPr>
                <m:sty m:val="p"/>
              </m:rPr>
              <w:rPr>
                <w:rFonts w:ascii="Cambria Math" w:hAnsi="Cambria Math"/>
              </w:rPr>
              <m:t>2D-out</m:t>
            </m:r>
          </m:sub>
        </m:sSub>
        <m:r>
          <w:rPr>
            <w:rFonts w:ascii="Cambria Math" w:hAnsi="Cambria Math"/>
          </w:rPr>
          <m:t>=200</m:t>
        </m:r>
        <m:r>
          <m:rPr>
            <m:sty m:val="p"/>
          </m:rPr>
          <w:rPr>
            <w:rFonts w:ascii="Cambria Math" w:hAnsi="Cambria Math"/>
          </w:rPr>
          <m:t>m</m:t>
        </m:r>
      </m:oMath>
      <w:r w:rsidR="002413E0">
        <w:rPr>
          <w:rFonts w:hint="eastAsia"/>
        </w:rPr>
        <w:t xml:space="preserve"> </w:t>
      </w:r>
      <w:r w:rsidR="002413E0">
        <w:t xml:space="preserve">and </w:t>
      </w:r>
      <m:oMath>
        <m:sSub>
          <m:sSubPr>
            <m:ctrlPr>
              <w:rPr>
                <w:rFonts w:ascii="Cambria Math" w:hAnsi="Cambria Math"/>
                <w:i/>
              </w:rPr>
            </m:ctrlPr>
          </m:sSubPr>
          <m:e>
            <m:r>
              <w:rPr>
                <w:rFonts w:ascii="Cambria Math" w:hAnsi="Cambria Math"/>
              </w:rPr>
              <m:t>h</m:t>
            </m:r>
          </m:e>
          <m:sub>
            <m:r>
              <m:rPr>
                <m:sty m:val="p"/>
              </m:rPr>
              <w:rPr>
                <w:rFonts w:ascii="Cambria Math" w:hAnsi="Cambria Math"/>
              </w:rPr>
              <m:t>UT</m:t>
            </m:r>
          </m:sub>
        </m:sSub>
        <m:r>
          <w:rPr>
            <w:rFonts w:ascii="Cambria Math" w:hAnsi="Cambria Math"/>
          </w:rPr>
          <m:t>=25</m:t>
        </m:r>
        <m:r>
          <m:rPr>
            <m:sty m:val="p"/>
          </m:rPr>
          <w:rPr>
            <w:rFonts w:ascii="Cambria Math" w:hAnsi="Cambria Math"/>
          </w:rPr>
          <m:t>m</m:t>
        </m:r>
      </m:oMath>
      <w:r w:rsidR="002413E0" w:rsidRPr="00B20C8E">
        <w:rPr>
          <w:rFonts w:hint="eastAsia"/>
        </w:rPr>
        <w:t>,</w:t>
      </w:r>
      <w:r w:rsidR="002413E0" w:rsidRPr="00B20C8E">
        <w:t xml:space="preserve"> and then </w:t>
      </w:r>
      <m:oMath>
        <m:sSub>
          <m:sSubPr>
            <m:ctrlPr>
              <w:rPr>
                <w:rFonts w:ascii="Cambria Math" w:hAnsi="Cambria Math"/>
              </w:rPr>
            </m:ctrlPr>
          </m:sSubPr>
          <m:e>
            <m:r>
              <m:rPr>
                <m:sty m:val="p"/>
              </m:rPr>
              <w:rPr>
                <w:rFonts w:ascii="Cambria Math" w:hAnsi="Cambria Math"/>
              </w:rPr>
              <m:t>Pr</m:t>
            </m:r>
          </m:e>
          <m:sub>
            <m:r>
              <m:rPr>
                <m:sty m:val="p"/>
              </m:rPr>
              <w:rPr>
                <w:rFonts w:ascii="Cambria Math" w:hAnsi="Cambria Math"/>
              </w:rPr>
              <m:t>LOS</m:t>
            </m:r>
          </m:sub>
        </m:sSub>
        <m:r>
          <w:rPr>
            <w:rFonts w:ascii="Cambria Math" w:hAnsi="Cambria Math"/>
          </w:rPr>
          <m:t>=</m:t>
        </m:r>
        <m:r>
          <m:rPr>
            <m:sty m:val="p"/>
          </m:rPr>
          <w:rPr>
            <w:rFonts w:ascii="Cambria Math" w:hAnsi="Cambria Math"/>
          </w:rPr>
          <m:t>57.17%</m:t>
        </m:r>
      </m:oMath>
      <w:r w:rsidR="002413E0">
        <w:rPr>
          <w:rFonts w:hint="eastAsia"/>
        </w:rPr>
        <w:t>.</w:t>
      </w:r>
      <w:r w:rsidR="002413E0">
        <w:t xml:space="preserve"> Ho</w:t>
      </w:r>
      <w:r w:rsidR="006310CA">
        <w:t>wever, the LOS probability of gNB</w:t>
      </w:r>
      <w:r w:rsidR="002413E0">
        <w:t>-</w:t>
      </w:r>
      <w:r w:rsidR="006310CA">
        <w:t>gNB</w:t>
      </w:r>
      <w:r w:rsidR="001C4582">
        <w:t xml:space="preserve"> link is much higher than </w:t>
      </w:r>
      <w:r w:rsidR="00D761E3">
        <w:t>57</w:t>
      </w:r>
      <w:r w:rsidR="002413E0">
        <w:t>.</w:t>
      </w:r>
      <w:r w:rsidR="00D761E3">
        <w:t>1</w:t>
      </w:r>
      <w:r w:rsidR="002413E0">
        <w:t xml:space="preserve">7% under </w:t>
      </w:r>
      <w:r w:rsidR="00D761E3">
        <w:t>Dense Urban Macro layer</w:t>
      </w:r>
      <w:r w:rsidR="002413E0">
        <w:t xml:space="preserve"> in practice. Given that the pathloss of LOS path is much lower than that of NLOS path, it will lead to that the </w:t>
      </w:r>
      <w:r w:rsidR="006F2629">
        <w:t>inter-site gNB-gNB co-channel</w:t>
      </w:r>
      <w:r w:rsidR="00937455">
        <w:t xml:space="preserve"> inter-subband</w:t>
      </w:r>
      <w:r w:rsidR="006F2629">
        <w:t xml:space="preserve"> </w:t>
      </w:r>
      <w:r w:rsidR="00937455">
        <w:t xml:space="preserve">or adjacent-channel </w:t>
      </w:r>
      <w:r w:rsidR="002413E0">
        <w:t xml:space="preserve">CLI strength level in the evaluation is much lower than that in </w:t>
      </w:r>
      <w:r w:rsidR="00E32EA1">
        <w:t xml:space="preserve">the </w:t>
      </w:r>
      <w:r w:rsidR="002413E0">
        <w:t xml:space="preserve">realistic network. </w:t>
      </w:r>
      <w:proofErr w:type="gramStart"/>
      <w:r w:rsidR="002413E0">
        <w:t>So</w:t>
      </w:r>
      <w:proofErr w:type="gramEnd"/>
      <w:r w:rsidR="002413E0">
        <w:t xml:space="preserve"> reusing the LOS probability of </w:t>
      </w:r>
      <w:r w:rsidR="00171D0F">
        <w:t>gNB</w:t>
      </w:r>
      <w:r w:rsidR="002413E0">
        <w:t xml:space="preserve">-UE link to determine that of </w:t>
      </w:r>
      <w:r w:rsidR="00171D0F">
        <w:t>gNB-UE</w:t>
      </w:r>
      <w:r w:rsidR="002413E0">
        <w:t xml:space="preserve"> link given in TR 38.901 is inappropriate.</w:t>
      </w:r>
      <w:r w:rsidR="00DC0C15">
        <w:t xml:space="preserve"> </w:t>
      </w:r>
      <w:r w:rsidR="00F44C03">
        <w:t>Based on our actual test results, the LOS probability of gNB-</w:t>
      </w:r>
      <w:r w:rsidR="00751133">
        <w:t>gNB</w:t>
      </w:r>
      <w:r w:rsidR="00F44C03">
        <w:t xml:space="preserve"> link under </w:t>
      </w:r>
      <w:r w:rsidR="0055347C">
        <w:t xml:space="preserve">Dense </w:t>
      </w:r>
      <w:r w:rsidR="00F44C03">
        <w:t xml:space="preserve">Urban Macro </w:t>
      </w:r>
      <w:r w:rsidR="0055347C">
        <w:t xml:space="preserve">layer </w:t>
      </w:r>
      <w:r w:rsidR="00F44C03">
        <w:t xml:space="preserve">is approximately equal to 0.8. </w:t>
      </w:r>
      <w:proofErr w:type="gramStart"/>
      <w:r w:rsidR="00F44C03">
        <w:t>So</w:t>
      </w:r>
      <w:proofErr w:type="gramEnd"/>
      <w:r w:rsidR="00F44C03">
        <w:t xml:space="preserve"> we suggest to update the LOS probability </w:t>
      </w:r>
      <w:r w:rsidR="00972AAD">
        <w:t>as 0.8</w:t>
      </w:r>
      <w:r w:rsidR="00E23D4C">
        <w:t xml:space="preserve"> for gNB-gNB channel model if </w:t>
      </w:r>
      <w:r w:rsidR="006B06BF">
        <w:t xml:space="preserve">these </w:t>
      </w:r>
      <w:r w:rsidR="00E23D4C">
        <w:t>two gNBs have a same type</w:t>
      </w:r>
      <w:r w:rsidR="00972AAD">
        <w:t>.</w:t>
      </w:r>
    </w:p>
    <w:p w14:paraId="32961EAF" w14:textId="6879DC04" w:rsidR="000873DD" w:rsidRPr="002378F7" w:rsidRDefault="000873DD" w:rsidP="000873DD">
      <w:pPr>
        <w:spacing w:before="93"/>
        <w:rPr>
          <w:rFonts w:cs="Times New Roman"/>
        </w:rPr>
      </w:pPr>
      <w:r>
        <w:rPr>
          <w:rFonts w:cs="Times New Roman"/>
        </w:rPr>
        <w:t>Finally, the gNB-</w:t>
      </w:r>
      <w:r w:rsidR="00FF4086">
        <w:rPr>
          <w:rFonts w:cs="Times New Roman"/>
        </w:rPr>
        <w:t>gNB</w:t>
      </w:r>
      <w:r>
        <w:rPr>
          <w:rFonts w:cs="Times New Roman"/>
        </w:rPr>
        <w:t xml:space="preserve"> channel models are listed in Table A.2-2.</w:t>
      </w:r>
    </w:p>
    <w:p w14:paraId="28888394" w14:textId="50C96CC5" w:rsidR="009F53AF" w:rsidRPr="00B22412" w:rsidRDefault="00BA34FA" w:rsidP="009F53AF">
      <w:pPr>
        <w:spacing w:before="93"/>
        <w:rPr>
          <w:rFonts w:cs="Times New Roman"/>
          <w:i/>
        </w:rPr>
      </w:pPr>
      <w:r w:rsidRPr="0042518F">
        <w:rPr>
          <w:rFonts w:cs="Times New Roman"/>
          <w:b/>
          <w:i/>
        </w:rPr>
        <w:t>Proposal</w:t>
      </w:r>
      <w:r>
        <w:rPr>
          <w:rFonts w:cs="Times New Roman"/>
          <w:b/>
          <w:i/>
        </w:rPr>
        <w:t xml:space="preserve"> 1</w:t>
      </w:r>
      <w:r w:rsidR="004A46E2">
        <w:rPr>
          <w:rFonts w:cs="Times New Roman"/>
          <w:b/>
          <w:i/>
        </w:rPr>
        <w:t>9</w:t>
      </w:r>
      <w:r w:rsidRPr="0042518F">
        <w:rPr>
          <w:rFonts w:cs="Times New Roman"/>
          <w:b/>
          <w:i/>
        </w:rPr>
        <w:t>:</w:t>
      </w:r>
      <w:r w:rsidRPr="0042518F">
        <w:rPr>
          <w:rFonts w:cs="Times New Roman"/>
          <w:i/>
        </w:rPr>
        <w:t xml:space="preserve"> </w:t>
      </w:r>
      <w:r w:rsidR="00912ECB">
        <w:rPr>
          <w:rFonts w:cs="Times New Roman"/>
          <w:i/>
        </w:rPr>
        <w:t>Adopt the gNB-gNB</w:t>
      </w:r>
      <w:r>
        <w:rPr>
          <w:rFonts w:cs="Times New Roman"/>
          <w:i/>
        </w:rPr>
        <w:t xml:space="preserve"> channel models listed in Table A.2-</w:t>
      </w:r>
      <w:r w:rsidR="00912ECB">
        <w:rPr>
          <w:rFonts w:cs="Times New Roman"/>
          <w:i/>
        </w:rPr>
        <w:t>2</w:t>
      </w:r>
      <w:r>
        <w:rPr>
          <w:rFonts w:cs="Times New Roman"/>
          <w:i/>
        </w:rPr>
        <w:t xml:space="preserve"> for evaluation on Rel-18 NR duplex operation. And</w:t>
      </w:r>
      <w:r w:rsidR="00C710BD" w:rsidRPr="00B22412">
        <w:rPr>
          <w:rFonts w:cs="Times New Roman"/>
          <w:i/>
        </w:rPr>
        <w:t xml:space="preserve"> the</w:t>
      </w:r>
      <w:r w:rsidR="00044899">
        <w:rPr>
          <w:rFonts w:cs="Times New Roman"/>
          <w:i/>
        </w:rPr>
        <w:t xml:space="preserve"> following modifications are considered</w:t>
      </w:r>
      <w:r w:rsidR="00E6503C">
        <w:rPr>
          <w:rFonts w:cs="Times New Roman"/>
          <w:i/>
        </w:rPr>
        <w:t>:</w:t>
      </w:r>
    </w:p>
    <w:p w14:paraId="4933779B" w14:textId="390C2732" w:rsidR="00C710BD" w:rsidRPr="00B22412" w:rsidRDefault="00DA1D9F" w:rsidP="00053A5F">
      <w:pPr>
        <w:pStyle w:val="ListParagraph"/>
        <w:numPr>
          <w:ilvl w:val="0"/>
          <w:numId w:val="29"/>
        </w:numPr>
        <w:spacing w:before="93"/>
        <w:ind w:firstLineChars="0"/>
        <w:rPr>
          <w:rFonts w:cs="Times New Roman"/>
          <w:i/>
        </w:rPr>
      </w:pPr>
      <w:r w:rsidRPr="00B22412">
        <w:rPr>
          <w:rFonts w:cs="Times New Roman"/>
          <w:i/>
        </w:rPr>
        <w:t>The ASA and ZSA statistic should be updated to be the same as ASD and ZSD</w:t>
      </w:r>
      <w:r w:rsidR="00B44FB7">
        <w:rPr>
          <w:rFonts w:cs="Times New Roman"/>
          <w:i/>
        </w:rPr>
        <w:t xml:space="preserve"> if </w:t>
      </w:r>
      <w:r w:rsidR="00D02A30">
        <w:rPr>
          <w:rFonts w:cs="Times New Roman"/>
          <w:i/>
        </w:rPr>
        <w:t xml:space="preserve">these </w:t>
      </w:r>
      <w:r w:rsidR="00B44FB7">
        <w:rPr>
          <w:rFonts w:cs="Times New Roman"/>
          <w:i/>
        </w:rPr>
        <w:t>two gNBs have a same type</w:t>
      </w:r>
      <w:r w:rsidR="00BA4136">
        <w:rPr>
          <w:rFonts w:cs="Times New Roman" w:hint="eastAsia"/>
          <w:i/>
        </w:rPr>
        <w:t>.</w:t>
      </w:r>
      <w:r w:rsidR="00005245">
        <w:rPr>
          <w:rFonts w:cs="Times New Roman"/>
          <w:i/>
        </w:rPr>
        <w:t xml:space="preserve"> ZoD o</w:t>
      </w:r>
      <w:r w:rsidR="00A810C4">
        <w:rPr>
          <w:rFonts w:cs="Times New Roman"/>
          <w:i/>
        </w:rPr>
        <w:t xml:space="preserve">ffset </w:t>
      </w:r>
      <w:r w:rsidR="001B3A66">
        <w:rPr>
          <w:rFonts w:cs="Times New Roman"/>
          <w:i/>
        </w:rPr>
        <w:t xml:space="preserve">is </w:t>
      </w:r>
      <w:r w:rsidR="00A810C4">
        <w:rPr>
          <w:rFonts w:cs="Times New Roman"/>
          <w:i/>
        </w:rPr>
        <w:t>set to 0.</w:t>
      </w:r>
    </w:p>
    <w:p w14:paraId="1A96C292" w14:textId="711841A3" w:rsidR="007908A1" w:rsidRPr="00B22412" w:rsidRDefault="007908A1" w:rsidP="00053A5F">
      <w:pPr>
        <w:pStyle w:val="ListParagraph"/>
        <w:numPr>
          <w:ilvl w:val="0"/>
          <w:numId w:val="29"/>
        </w:numPr>
        <w:spacing w:before="93"/>
        <w:ind w:firstLineChars="0"/>
        <w:rPr>
          <w:rFonts w:cs="Times New Roman"/>
          <w:i/>
        </w:rPr>
      </w:pPr>
      <w:r w:rsidRPr="00B22412">
        <w:rPr>
          <w:rFonts w:cs="Times New Roman"/>
          <w:i/>
        </w:rPr>
        <w:t>The LOS probability should be updated</w:t>
      </w:r>
      <w:r w:rsidR="004551F4" w:rsidRPr="007D4216">
        <w:rPr>
          <w:rFonts w:cs="Times New Roman"/>
          <w:i/>
        </w:rPr>
        <w:t xml:space="preserve"> if </w:t>
      </w:r>
      <w:r w:rsidR="004551F4">
        <w:rPr>
          <w:rFonts w:cs="Times New Roman"/>
          <w:i/>
        </w:rPr>
        <w:t>these two gNBs have a same type</w:t>
      </w:r>
      <w:r w:rsidR="00A810C4" w:rsidRPr="009C2B62">
        <w:rPr>
          <w:rFonts w:cs="Times New Roman"/>
          <w:i/>
        </w:rPr>
        <w:t>.</w:t>
      </w:r>
    </w:p>
    <w:p w14:paraId="0CA9CF11" w14:textId="382ECBDA" w:rsidR="00DA1D9F" w:rsidRPr="00B22412" w:rsidRDefault="00DA1D9F" w:rsidP="00053A5F">
      <w:pPr>
        <w:pStyle w:val="ListParagraph"/>
        <w:numPr>
          <w:ilvl w:val="1"/>
          <w:numId w:val="29"/>
        </w:numPr>
        <w:spacing w:before="93"/>
        <w:ind w:firstLineChars="0"/>
        <w:rPr>
          <w:rFonts w:cs="Times New Roman"/>
          <w:i/>
        </w:rPr>
      </w:pPr>
      <w:r w:rsidRPr="00B22412">
        <w:rPr>
          <w:i/>
        </w:rPr>
        <w:t>The LOS probability of gNB-</w:t>
      </w:r>
      <w:r w:rsidR="000D0183">
        <w:rPr>
          <w:i/>
        </w:rPr>
        <w:t>gNB</w:t>
      </w:r>
      <w:r w:rsidRPr="00B22412">
        <w:rPr>
          <w:i/>
        </w:rPr>
        <w:t xml:space="preserve"> link is </w:t>
      </w:r>
      <w:r w:rsidR="00D42672">
        <w:rPr>
          <w:i/>
        </w:rPr>
        <w:t xml:space="preserve">set </w:t>
      </w:r>
      <w:r w:rsidRPr="00B22412">
        <w:rPr>
          <w:i/>
        </w:rPr>
        <w:t xml:space="preserve">to </w:t>
      </w:r>
      <w:r w:rsidR="007908A1" w:rsidRPr="00B22412">
        <w:rPr>
          <w:i/>
        </w:rPr>
        <w:t>0.8.</w:t>
      </w:r>
    </w:p>
    <w:p w14:paraId="568044F5" w14:textId="77777777" w:rsidR="00C710BD" w:rsidRPr="009C2B62" w:rsidRDefault="00C710BD" w:rsidP="009F53AF">
      <w:pPr>
        <w:spacing w:before="93"/>
        <w:rPr>
          <w:rFonts w:cs="Times New Roman"/>
        </w:rPr>
      </w:pPr>
    </w:p>
    <w:p w14:paraId="4E95CF4E" w14:textId="77777777" w:rsidR="00863967" w:rsidRPr="00FC656F" w:rsidRDefault="00863967" w:rsidP="00863967">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 xml:space="preserve">UE-UE channel </w:t>
      </w:r>
      <w:r>
        <w:rPr>
          <w:rFonts w:eastAsia="SimSun" w:cs="Times New Roman"/>
          <w:b/>
          <w:bCs/>
          <w:kern w:val="0"/>
          <w:sz w:val="28"/>
          <w:szCs w:val="28"/>
        </w:rPr>
        <w:t>modelling</w:t>
      </w:r>
    </w:p>
    <w:p w14:paraId="54C3B1C7" w14:textId="03B83D04" w:rsidR="00481F82" w:rsidRDefault="00AE707E" w:rsidP="002716EA">
      <w:pPr>
        <w:spacing w:before="93"/>
        <w:rPr>
          <w:rFonts w:cs="Times New Roman"/>
        </w:rPr>
      </w:pPr>
      <w:r>
        <w:rPr>
          <w:rFonts w:cs="Times New Roman" w:hint="eastAsia"/>
        </w:rPr>
        <w:t>F</w:t>
      </w:r>
      <w:r>
        <w:rPr>
          <w:rFonts w:cs="Times New Roman"/>
        </w:rPr>
        <w:t>or UE-UE channel model</w:t>
      </w:r>
      <w:r w:rsidR="00E01EDB">
        <w:rPr>
          <w:rFonts w:cs="Times New Roman"/>
        </w:rPr>
        <w:t>ling</w:t>
      </w:r>
      <w:r>
        <w:rPr>
          <w:rFonts w:cs="Times New Roman"/>
        </w:rPr>
        <w:t xml:space="preserve">, the </w:t>
      </w:r>
      <w:r w:rsidR="00E01EDB">
        <w:rPr>
          <w:rFonts w:cs="Times New Roman"/>
        </w:rPr>
        <w:t>existing gNB-UE channel models in TR 38.901 [2] can also be reused with necessary</w:t>
      </w:r>
      <w:r w:rsidR="007A401C">
        <w:rPr>
          <w:rFonts w:cs="Times New Roman"/>
        </w:rPr>
        <w:t xml:space="preserve"> modifications, similar as the UE-UE channel model in TR 38.802</w:t>
      </w:r>
      <w:r w:rsidR="007D7C35">
        <w:rPr>
          <w:rFonts w:cs="Times New Roman"/>
        </w:rPr>
        <w:t xml:space="preserve"> Table A.2.1-11</w:t>
      </w:r>
      <w:r w:rsidR="007A401C">
        <w:rPr>
          <w:rFonts w:cs="Times New Roman"/>
        </w:rPr>
        <w:t xml:space="preserve"> for FR2</w:t>
      </w:r>
      <w:r w:rsidR="007A0556">
        <w:rPr>
          <w:rFonts w:cs="Times New Roman"/>
        </w:rPr>
        <w:t xml:space="preserve"> [3]</w:t>
      </w:r>
      <w:r w:rsidR="007A401C">
        <w:rPr>
          <w:rFonts w:cs="Times New Roman"/>
        </w:rPr>
        <w:t>.</w:t>
      </w:r>
      <w:r w:rsidR="00481F82">
        <w:rPr>
          <w:rFonts w:cs="Times New Roman"/>
        </w:rPr>
        <w:t xml:space="preserve"> </w:t>
      </w:r>
      <w:r w:rsidR="0067301F">
        <w:rPr>
          <w:rFonts w:cs="Times New Roman" w:hint="eastAsia"/>
        </w:rPr>
        <w:t>T</w:t>
      </w:r>
      <w:r w:rsidR="0067301F">
        <w:rPr>
          <w:rFonts w:cs="Times New Roman"/>
        </w:rPr>
        <w:t>he modifications are given as follows.</w:t>
      </w:r>
    </w:p>
    <w:p w14:paraId="21A52148" w14:textId="449710D1" w:rsidR="00863967" w:rsidRDefault="009E7730" w:rsidP="002716EA">
      <w:pPr>
        <w:spacing w:before="93"/>
        <w:rPr>
          <w:rFonts w:cs="Times New Roman"/>
        </w:rPr>
      </w:pPr>
      <w:r>
        <w:rPr>
          <w:rFonts w:cs="Times New Roman"/>
        </w:rPr>
        <w:lastRenderedPageBreak/>
        <w:t xml:space="preserve">First, </w:t>
      </w:r>
      <w:r w:rsidR="00646107">
        <w:rPr>
          <w:rFonts w:cs="Times New Roman"/>
        </w:rPr>
        <w:t>replacing the gNB’ antenna height with UE</w:t>
      </w:r>
      <w:r w:rsidR="005F163F">
        <w:rPr>
          <w:rFonts w:cs="Times New Roman"/>
        </w:rPr>
        <w:t>’s antenna height, similar to the gNB-gNB channel modelling.</w:t>
      </w:r>
      <w:r w:rsidR="00714304">
        <w:rPr>
          <w:rFonts w:cs="Times New Roman"/>
        </w:rPr>
        <w:t xml:space="preserve"> </w:t>
      </w:r>
      <w:r>
        <w:rPr>
          <w:rFonts w:cs="Times New Roman"/>
        </w:rPr>
        <w:t>Second</w:t>
      </w:r>
      <w:r w:rsidR="00DE4AE0">
        <w:rPr>
          <w:rFonts w:cs="Times New Roman"/>
        </w:rPr>
        <w:t>,</w:t>
      </w:r>
      <w:r w:rsidR="00863967">
        <w:rPr>
          <w:rFonts w:cs="Times New Roman"/>
        </w:rPr>
        <w:t xml:space="preserve"> the ASD and ZS</w:t>
      </w:r>
      <w:r w:rsidR="00DE4AE0">
        <w:rPr>
          <w:rFonts w:cs="Times New Roman"/>
        </w:rPr>
        <w:t>D statistic</w:t>
      </w:r>
      <w:r w:rsidR="00863967">
        <w:rPr>
          <w:rFonts w:cs="Times New Roman"/>
        </w:rPr>
        <w:t xml:space="preserve"> should be updated to be the same as ASA and ZSA defined in TR 38.901 [</w:t>
      </w:r>
      <w:r w:rsidR="00AE22A9">
        <w:rPr>
          <w:rFonts w:cs="Times New Roman"/>
        </w:rPr>
        <w:t>2</w:t>
      </w:r>
      <w:r w:rsidR="00863967">
        <w:rPr>
          <w:rFonts w:cs="Times New Roman"/>
        </w:rPr>
        <w:t>]</w:t>
      </w:r>
      <w:r w:rsidR="00DE4AE0">
        <w:rPr>
          <w:rFonts w:cs="Times New Roman"/>
        </w:rPr>
        <w:t xml:space="preserve">, </w:t>
      </w:r>
      <w:r w:rsidR="00C81E2E">
        <w:rPr>
          <w:rFonts w:cs="Times New Roman"/>
        </w:rPr>
        <w:t>as listed in TR 38.802</w:t>
      </w:r>
      <w:r w:rsidR="00720831">
        <w:rPr>
          <w:rFonts w:cs="Times New Roman"/>
        </w:rPr>
        <w:t xml:space="preserve"> Table A.2.1-11</w:t>
      </w:r>
      <w:r w:rsidR="00C81E2E">
        <w:rPr>
          <w:rFonts w:cs="Times New Roman"/>
        </w:rPr>
        <w:t xml:space="preserve"> [3]</w:t>
      </w:r>
      <w:r w:rsidR="00DE4AE0">
        <w:rPr>
          <w:rFonts w:cs="Times New Roman"/>
        </w:rPr>
        <w:t>.</w:t>
      </w:r>
      <w:r w:rsidR="00C81E2E">
        <w:rPr>
          <w:rFonts w:cs="Times New Roman"/>
        </w:rPr>
        <w:t xml:space="preserve"> The reason is similar to the gNB-gNB channel modelling.</w:t>
      </w:r>
      <w:r w:rsidR="00714304">
        <w:rPr>
          <w:rFonts w:cs="Times New Roman"/>
        </w:rPr>
        <w:t xml:space="preserve"> </w:t>
      </w:r>
      <w:r w:rsidR="00BF140F">
        <w:rPr>
          <w:rFonts w:cs="Times New Roman"/>
        </w:rPr>
        <w:t>Third</w:t>
      </w:r>
      <w:r w:rsidR="00863967">
        <w:rPr>
          <w:rFonts w:cs="Times New Roman"/>
        </w:rPr>
        <w:t xml:space="preserve">, </w:t>
      </w:r>
      <w:r w:rsidR="0029201F">
        <w:rPr>
          <w:rFonts w:cs="Times New Roman"/>
        </w:rPr>
        <w:t>e</w:t>
      </w:r>
      <w:r w:rsidR="00863967" w:rsidRPr="00FC656F">
        <w:rPr>
          <w:rFonts w:cs="Times New Roman"/>
        </w:rPr>
        <w:t>xtending the applicability ra</w:t>
      </w:r>
      <w:r w:rsidR="00CB0AC4">
        <w:rPr>
          <w:rFonts w:cs="Times New Roman"/>
        </w:rPr>
        <w:t>nge of the pathloss model for U</w:t>
      </w:r>
      <w:r w:rsidR="00053026">
        <w:rPr>
          <w:rFonts w:cs="Times New Roman"/>
        </w:rPr>
        <w:t>M</w:t>
      </w:r>
      <w:r w:rsidR="00863967" w:rsidRPr="00FC656F">
        <w:rPr>
          <w:rFonts w:cs="Times New Roman"/>
        </w:rPr>
        <w:t>i-Street canyo</w:t>
      </w:r>
      <w:r w:rsidR="00526564">
        <w:rPr>
          <w:rFonts w:cs="Times New Roman"/>
        </w:rPr>
        <w:t xml:space="preserve">n </w:t>
      </w:r>
      <w:r w:rsidR="00863967" w:rsidRPr="00FC656F">
        <w:rPr>
          <w:rFonts w:cs="Times New Roman"/>
        </w:rPr>
        <w:t>in TR 38.901</w:t>
      </w:r>
      <w:r w:rsidR="00AE22A9">
        <w:rPr>
          <w:rFonts w:cs="Times New Roman"/>
        </w:rPr>
        <w:t xml:space="preserve"> </w:t>
      </w:r>
      <w:r w:rsidR="00526564" w:rsidRPr="00FC656F">
        <w:rPr>
          <w:rFonts w:cs="Times New Roman"/>
        </w:rPr>
        <w:t>Table 7.4.1-1</w:t>
      </w:r>
      <w:r w:rsidR="00526564">
        <w:rPr>
          <w:rFonts w:cs="Times New Roman"/>
        </w:rPr>
        <w:t xml:space="preserve"> [2]</w:t>
      </w:r>
      <w:r w:rsidR="000E5F9B">
        <w:rPr>
          <w:rFonts w:cs="Times New Roman"/>
        </w:rPr>
        <w:t>. For example, the range of pathloss model</w:t>
      </w:r>
      <w:r w:rsidR="00863967" w:rsidRPr="00FC656F">
        <w:rPr>
          <w:rFonts w:cs="Times New Roman"/>
        </w:rPr>
        <w:t xml:space="preserve"> </w:t>
      </w:r>
      <w:r w:rsidR="0080170D">
        <w:rPr>
          <w:rFonts w:cs="Times New Roman"/>
        </w:rPr>
        <w:t>can be</w:t>
      </w:r>
      <w:r w:rsidR="00863967" w:rsidRPr="00FC656F">
        <w:rPr>
          <w:rFonts w:cs="Times New Roman"/>
        </w:rPr>
        <w:t xml:space="preserve"> e</w:t>
      </w:r>
      <w:r w:rsidR="00996C65">
        <w:rPr>
          <w:rFonts w:cs="Times New Roman"/>
        </w:rPr>
        <w:t xml:space="preserve">xtended from </w:t>
      </w:r>
      <m:oMath>
        <m:r>
          <m:rPr>
            <m:sty m:val="p"/>
          </m:rPr>
          <w:rPr>
            <w:rFonts w:ascii="Cambria Math" w:hAnsi="Cambria Math" w:cs="Times New Roman"/>
          </w:rPr>
          <m:t>10m≤</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2D</m:t>
            </m:r>
          </m:sub>
        </m:sSub>
        <m:r>
          <m:rPr>
            <m:sty m:val="p"/>
          </m:rPr>
          <w:rPr>
            <w:rFonts w:ascii="Cambria Math" w:hAnsi="Cambria Math" w:cs="Times New Roman"/>
          </w:rPr>
          <m:t>≤5km</m:t>
        </m:r>
      </m:oMath>
      <w:r w:rsidR="00996C65">
        <w:rPr>
          <w:rFonts w:cs="Times New Roman"/>
        </w:rPr>
        <w:t xml:space="preserve"> to </w:t>
      </w:r>
      <m:oMath>
        <m:r>
          <m:rPr>
            <m:sty m:val="p"/>
          </m:rPr>
          <w:rPr>
            <w:rFonts w:ascii="Cambria Math" w:hAnsi="Cambria Math" w:cs="Times New Roman"/>
          </w:rPr>
          <m:t>3m≤</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2D</m:t>
            </m:r>
          </m:sub>
        </m:sSub>
        <m:r>
          <m:rPr>
            <m:sty m:val="p"/>
          </m:rPr>
          <w:rPr>
            <w:rFonts w:ascii="Cambria Math" w:hAnsi="Cambria Math" w:cs="Times New Roman"/>
          </w:rPr>
          <m:t>≤5km</m:t>
        </m:r>
      </m:oMath>
      <w:r w:rsidR="00996C65">
        <w:rPr>
          <w:rFonts w:cs="Times New Roman"/>
        </w:rPr>
        <w:t xml:space="preserve">, given that the minimum distance between </w:t>
      </w:r>
      <w:r w:rsidR="00BD6EEE">
        <w:rPr>
          <w:rFonts w:cs="Times New Roman"/>
        </w:rPr>
        <w:t>UE to UE can be</w:t>
      </w:r>
      <w:r w:rsidR="00996C65">
        <w:rPr>
          <w:rFonts w:cs="Times New Roman"/>
        </w:rPr>
        <w:t xml:space="preserve"> smaller than that between UE to </w:t>
      </w:r>
      <w:r w:rsidR="008309DB">
        <w:rPr>
          <w:rFonts w:cs="Times New Roman"/>
        </w:rPr>
        <w:t>gNB.</w:t>
      </w:r>
      <w:r w:rsidR="00714304">
        <w:rPr>
          <w:rFonts w:cs="Times New Roman"/>
        </w:rPr>
        <w:t xml:space="preserve"> </w:t>
      </w:r>
      <w:r w:rsidR="00DB3ED7">
        <w:rPr>
          <w:rFonts w:cs="Times New Roman" w:hint="eastAsia"/>
        </w:rPr>
        <w:t>F</w:t>
      </w:r>
      <w:r w:rsidR="00DB3ED7">
        <w:rPr>
          <w:rFonts w:cs="Times New Roman"/>
        </w:rPr>
        <w:t>o</w:t>
      </w:r>
      <w:r w:rsidR="00F20FA5">
        <w:rPr>
          <w:rFonts w:cs="Times New Roman"/>
        </w:rPr>
        <w:t>u</w:t>
      </w:r>
      <w:r w:rsidR="00DB3ED7">
        <w:rPr>
          <w:rFonts w:cs="Times New Roman"/>
        </w:rPr>
        <w:t xml:space="preserve">rth, </w:t>
      </w:r>
      <w:r w:rsidR="0092744E">
        <w:rPr>
          <w:rFonts w:cs="Times New Roman"/>
        </w:rPr>
        <w:t xml:space="preserve">the </w:t>
      </w:r>
      <w:r w:rsidR="00354D1E">
        <w:rPr>
          <w:rFonts w:cs="Times New Roman"/>
        </w:rPr>
        <w:t>penetration loss model given in TR38.802</w:t>
      </w:r>
      <w:r w:rsidR="0047662C">
        <w:rPr>
          <w:rFonts w:cs="Times New Roman"/>
        </w:rPr>
        <w:t xml:space="preserve"> [3]</w:t>
      </w:r>
      <w:r w:rsidR="00354D1E">
        <w:rPr>
          <w:rFonts w:cs="Times New Roman"/>
        </w:rPr>
        <w:t xml:space="preserve"> can be reused here with a modification</w:t>
      </w:r>
      <w:r w:rsidR="007034BA">
        <w:rPr>
          <w:rFonts w:cs="Times New Roman"/>
        </w:rPr>
        <w:t xml:space="preserve"> as follows:</w:t>
      </w:r>
    </w:p>
    <w:p w14:paraId="3DADFD55" w14:textId="4E09793A" w:rsidR="00354D1E" w:rsidRDefault="00354D1E" w:rsidP="002716EA">
      <w:pPr>
        <w:pStyle w:val="ListParagraph"/>
        <w:numPr>
          <w:ilvl w:val="0"/>
          <w:numId w:val="31"/>
        </w:numPr>
        <w:spacing w:before="93"/>
        <w:ind w:firstLineChars="0"/>
        <w:rPr>
          <w:rFonts w:cs="Times New Roman"/>
        </w:rPr>
      </w:pPr>
      <w:r>
        <w:rPr>
          <w:rFonts w:cs="Times New Roman" w:hint="eastAsia"/>
        </w:rPr>
        <w:t>I</w:t>
      </w:r>
      <w:r>
        <w:rPr>
          <w:rFonts w:cs="Times New Roman"/>
        </w:rPr>
        <w:t xml:space="preserve">ndoor office: penetration loss is </w:t>
      </w:r>
      <w:r w:rsidR="00502BCF">
        <w:rPr>
          <w:rFonts w:cs="Times New Roman"/>
        </w:rPr>
        <w:t xml:space="preserve">not </w:t>
      </w:r>
      <w:r>
        <w:rPr>
          <w:rFonts w:cs="Times New Roman"/>
        </w:rPr>
        <w:t>modeled.</w:t>
      </w:r>
    </w:p>
    <w:p w14:paraId="60D46766" w14:textId="789B2D32" w:rsidR="00354D1E" w:rsidRDefault="00354D1E" w:rsidP="002716EA">
      <w:pPr>
        <w:pStyle w:val="ListParagraph"/>
        <w:numPr>
          <w:ilvl w:val="0"/>
          <w:numId w:val="31"/>
        </w:numPr>
        <w:spacing w:before="93"/>
        <w:ind w:firstLineChars="0"/>
        <w:rPr>
          <w:rFonts w:cs="Times New Roman"/>
        </w:rPr>
      </w:pPr>
      <w:r>
        <w:rPr>
          <w:rFonts w:cs="Times New Roman"/>
        </w:rPr>
        <w:t>Other cases:</w:t>
      </w:r>
    </w:p>
    <w:p w14:paraId="7421DC4F" w14:textId="079A9B3F" w:rsidR="00354D1E" w:rsidRDefault="00354D1E" w:rsidP="002716EA">
      <w:pPr>
        <w:pStyle w:val="ListParagraph"/>
        <w:numPr>
          <w:ilvl w:val="1"/>
          <w:numId w:val="31"/>
        </w:numPr>
        <w:spacing w:before="93"/>
        <w:ind w:firstLineChars="0"/>
        <w:rPr>
          <w:rFonts w:cs="Times New Roman"/>
        </w:rPr>
      </w:pPr>
      <w:r>
        <w:rPr>
          <w:rFonts w:cs="Times New Roman"/>
        </w:rPr>
        <w:t xml:space="preserve">FR1: reuse the </w:t>
      </w:r>
      <w:r w:rsidR="00E35CDE">
        <w:rPr>
          <w:rFonts w:cs="Times New Roman"/>
        </w:rPr>
        <w:t xml:space="preserve">penetration loss model given </w:t>
      </w:r>
      <w:r>
        <w:rPr>
          <w:rFonts w:cs="Times New Roman"/>
        </w:rPr>
        <w:t>in TR 38.802</w:t>
      </w:r>
      <w:r w:rsidR="00E35CDE">
        <w:rPr>
          <w:rFonts w:cs="Times New Roman"/>
        </w:rPr>
        <w:t xml:space="preserve"> Table A.2.1-13</w:t>
      </w:r>
      <w:r>
        <w:rPr>
          <w:rFonts w:cs="Times New Roman"/>
        </w:rPr>
        <w:t>.</w:t>
      </w:r>
    </w:p>
    <w:p w14:paraId="0EC7E1DC" w14:textId="7C24F8E2" w:rsidR="00354D1E" w:rsidRDefault="00354D1E" w:rsidP="002716EA">
      <w:pPr>
        <w:pStyle w:val="ListParagraph"/>
        <w:numPr>
          <w:ilvl w:val="1"/>
          <w:numId w:val="31"/>
        </w:numPr>
        <w:spacing w:before="93"/>
        <w:ind w:firstLineChars="0"/>
        <w:rPr>
          <w:rFonts w:cs="Times New Roman"/>
        </w:rPr>
      </w:pPr>
      <w:r>
        <w:rPr>
          <w:rFonts w:cs="Times New Roman"/>
        </w:rPr>
        <w:t>FR2: reuse the penetration loss model given in TR 38.802</w:t>
      </w:r>
      <w:r w:rsidR="00E35CDE">
        <w:rPr>
          <w:rFonts w:cs="Times New Roman"/>
        </w:rPr>
        <w:t xml:space="preserve"> Table A.2.1-12</w:t>
      </w:r>
      <w:r>
        <w:rPr>
          <w:rFonts w:cs="Times New Roman"/>
        </w:rPr>
        <w:t>.</w:t>
      </w:r>
    </w:p>
    <w:p w14:paraId="7890818E" w14:textId="42759DE5" w:rsidR="00354D1E" w:rsidRPr="00354D1E" w:rsidRDefault="00BB5258" w:rsidP="002716EA">
      <w:pPr>
        <w:pStyle w:val="ListParagraph"/>
        <w:numPr>
          <w:ilvl w:val="1"/>
          <w:numId w:val="31"/>
        </w:numPr>
        <w:spacing w:before="93"/>
        <w:ind w:firstLineChars="0"/>
        <w:rPr>
          <w:rFonts w:cs="Times New Roman"/>
        </w:rPr>
      </w:pPr>
      <w:r>
        <w:rPr>
          <w:rFonts w:cs="Times New Roman"/>
        </w:rPr>
        <w:t xml:space="preserve">Note: </w:t>
      </w:r>
      <w:r w:rsidR="00982606">
        <w:rPr>
          <w:rFonts w:cs="Times New Roman"/>
        </w:rPr>
        <w:t>for HetNet scenario, whether i</w:t>
      </w:r>
      <w:r w:rsidR="0027041C" w:rsidRPr="0027041C">
        <w:rPr>
          <w:rFonts w:cs="Times New Roman"/>
        </w:rPr>
        <w:t>ndoor U</w:t>
      </w:r>
      <w:r w:rsidR="00334EA7">
        <w:rPr>
          <w:rFonts w:cs="Times New Roman"/>
        </w:rPr>
        <w:t>E</w:t>
      </w:r>
      <w:r w:rsidR="0027041C" w:rsidRPr="0027041C">
        <w:rPr>
          <w:rFonts w:cs="Times New Roman"/>
        </w:rPr>
        <w:t>s are in the same or different building is not related to the inter-UE 2D distance, but r</w:t>
      </w:r>
      <w:r w:rsidR="009C76B1">
        <w:rPr>
          <w:rFonts w:cs="Times New Roman"/>
        </w:rPr>
        <w:t>elated to the building topology.</w:t>
      </w:r>
    </w:p>
    <w:p w14:paraId="6C95193E" w14:textId="2A5C086E" w:rsidR="006B31FE" w:rsidRDefault="006B31FE">
      <w:pPr>
        <w:spacing w:before="93"/>
        <w:rPr>
          <w:rFonts w:cs="Times New Roman"/>
        </w:rPr>
      </w:pPr>
      <w:r>
        <w:rPr>
          <w:rFonts w:cs="Times New Roman"/>
        </w:rPr>
        <w:t>Finally, the UE-UE channel models are listed in Table A.2-3.</w:t>
      </w:r>
    </w:p>
    <w:p w14:paraId="5E236BBD" w14:textId="726CF6F7" w:rsidR="00B913F5" w:rsidRPr="00B22412" w:rsidRDefault="00B913F5">
      <w:pPr>
        <w:spacing w:before="93"/>
        <w:rPr>
          <w:rFonts w:cs="Times New Roman"/>
          <w:i/>
        </w:rPr>
      </w:pPr>
      <w:r w:rsidRPr="0042518F">
        <w:rPr>
          <w:rFonts w:cs="Times New Roman"/>
          <w:b/>
          <w:i/>
        </w:rPr>
        <w:t>Proposal</w:t>
      </w:r>
      <w:r>
        <w:rPr>
          <w:rFonts w:cs="Times New Roman"/>
          <w:b/>
          <w:i/>
        </w:rPr>
        <w:t xml:space="preserve"> </w:t>
      </w:r>
      <w:r w:rsidR="004A46E2">
        <w:rPr>
          <w:rFonts w:cs="Times New Roman"/>
          <w:b/>
          <w:i/>
        </w:rPr>
        <w:t>20</w:t>
      </w:r>
      <w:r w:rsidRPr="0042518F">
        <w:rPr>
          <w:rFonts w:cs="Times New Roman"/>
          <w:b/>
          <w:i/>
        </w:rPr>
        <w:t>:</w:t>
      </w:r>
      <w:r w:rsidRPr="0042518F">
        <w:rPr>
          <w:rFonts w:cs="Times New Roman"/>
          <w:i/>
        </w:rPr>
        <w:t xml:space="preserve"> </w:t>
      </w:r>
      <w:r>
        <w:rPr>
          <w:rFonts w:cs="Times New Roman"/>
          <w:i/>
        </w:rPr>
        <w:t>Adopt the UE-UE channel models listed in Table A.2-3 for evaluation on Rel-18 NR duplex operation. And</w:t>
      </w:r>
      <w:r w:rsidRPr="00B22412">
        <w:rPr>
          <w:rFonts w:cs="Times New Roman"/>
          <w:i/>
        </w:rPr>
        <w:t xml:space="preserve"> the</w:t>
      </w:r>
      <w:r>
        <w:rPr>
          <w:rFonts w:cs="Times New Roman"/>
          <w:i/>
        </w:rPr>
        <w:t xml:space="preserve"> following modifications are considered</w:t>
      </w:r>
      <w:r w:rsidR="00CD1F26">
        <w:rPr>
          <w:rFonts w:cs="Times New Roman"/>
          <w:i/>
        </w:rPr>
        <w:t>:</w:t>
      </w:r>
    </w:p>
    <w:p w14:paraId="39CCBE5D" w14:textId="3F700483" w:rsidR="002B521F" w:rsidRPr="002B521F" w:rsidRDefault="002B521F">
      <w:pPr>
        <w:pStyle w:val="ListParagraph"/>
        <w:numPr>
          <w:ilvl w:val="0"/>
          <w:numId w:val="29"/>
        </w:numPr>
        <w:spacing w:before="93"/>
        <w:ind w:firstLineChars="0"/>
        <w:rPr>
          <w:rFonts w:cs="Times New Roman"/>
          <w:i/>
        </w:rPr>
      </w:pPr>
      <w:r>
        <w:rPr>
          <w:rFonts w:cs="Times New Roman"/>
          <w:i/>
        </w:rPr>
        <w:t>R</w:t>
      </w:r>
      <w:r w:rsidR="00AA3F19">
        <w:rPr>
          <w:rFonts w:cs="Times New Roman"/>
          <w:i/>
        </w:rPr>
        <w:t>eplacing the gNB’ antenna height with UE</w:t>
      </w:r>
      <w:r w:rsidRPr="002B521F">
        <w:rPr>
          <w:rFonts w:cs="Times New Roman"/>
          <w:i/>
        </w:rPr>
        <w:t>’s antenna height</w:t>
      </w:r>
      <w:r>
        <w:rPr>
          <w:rFonts w:cs="Times New Roman"/>
          <w:i/>
        </w:rPr>
        <w:t>.</w:t>
      </w:r>
    </w:p>
    <w:p w14:paraId="690601BB" w14:textId="488167D9" w:rsidR="000504D8" w:rsidRPr="005A153F" w:rsidRDefault="005A153F">
      <w:pPr>
        <w:pStyle w:val="ListParagraph"/>
        <w:numPr>
          <w:ilvl w:val="0"/>
          <w:numId w:val="29"/>
        </w:numPr>
        <w:spacing w:before="93"/>
        <w:ind w:firstLineChars="0"/>
        <w:rPr>
          <w:rFonts w:cs="Times New Roman"/>
          <w:i/>
        </w:rPr>
      </w:pPr>
      <w:r>
        <w:rPr>
          <w:rFonts w:cs="Times New Roman"/>
          <w:i/>
        </w:rPr>
        <w:t>T</w:t>
      </w:r>
      <w:r w:rsidRPr="005A153F">
        <w:rPr>
          <w:rFonts w:cs="Times New Roman"/>
          <w:i/>
        </w:rPr>
        <w:t>he ASD and ZSD statistic should be updated to be the same as ASA and ZSA</w:t>
      </w:r>
      <w:r w:rsidR="00595DA8">
        <w:rPr>
          <w:rFonts w:cs="Times New Roman"/>
          <w:i/>
        </w:rPr>
        <w:t>.</w:t>
      </w:r>
    </w:p>
    <w:p w14:paraId="267D476A" w14:textId="4A55EC87" w:rsidR="000504D8" w:rsidRPr="00B31963" w:rsidRDefault="00B31963">
      <w:pPr>
        <w:pStyle w:val="ListParagraph"/>
        <w:numPr>
          <w:ilvl w:val="0"/>
          <w:numId w:val="29"/>
        </w:numPr>
        <w:spacing w:before="93"/>
        <w:ind w:firstLineChars="0"/>
        <w:rPr>
          <w:rFonts w:cs="Times New Roman"/>
          <w:i/>
        </w:rPr>
      </w:pPr>
      <w:r>
        <w:rPr>
          <w:rFonts w:cs="Times New Roman"/>
          <w:i/>
        </w:rPr>
        <w:t>E</w:t>
      </w:r>
      <w:r w:rsidRPr="00B31963">
        <w:rPr>
          <w:rFonts w:cs="Times New Roman"/>
          <w:i/>
        </w:rPr>
        <w:t>xtending the applicability range of the pathloss model for U</w:t>
      </w:r>
      <w:r w:rsidR="00B92D57">
        <w:rPr>
          <w:rFonts w:cs="Times New Roman"/>
          <w:i/>
        </w:rPr>
        <w:t>M</w:t>
      </w:r>
      <w:r w:rsidRPr="00B31963">
        <w:rPr>
          <w:rFonts w:cs="Times New Roman"/>
          <w:i/>
        </w:rPr>
        <w:t>i-Street canyon</w:t>
      </w:r>
      <w:r>
        <w:rPr>
          <w:rFonts w:cs="Times New Roman"/>
          <w:i/>
        </w:rPr>
        <w:t>.</w:t>
      </w:r>
    </w:p>
    <w:p w14:paraId="2F29773D" w14:textId="5ED7DB64" w:rsidR="000504D8" w:rsidRPr="00B31963" w:rsidRDefault="00B31963">
      <w:pPr>
        <w:pStyle w:val="ListParagraph"/>
        <w:numPr>
          <w:ilvl w:val="1"/>
          <w:numId w:val="29"/>
        </w:numPr>
        <w:spacing w:before="93"/>
        <w:ind w:firstLineChars="0"/>
        <w:rPr>
          <w:rFonts w:cs="Times New Roman"/>
          <w:i/>
        </w:rPr>
      </w:pPr>
      <w:r w:rsidRPr="00B31963">
        <w:rPr>
          <w:rFonts w:cs="Times New Roman"/>
          <w:i/>
        </w:rPr>
        <w:t xml:space="preserve">The range of pathloss model can be extended from </w:t>
      </w:r>
      <m:oMath>
        <m:r>
          <w:rPr>
            <w:rFonts w:ascii="Cambria Math" w:hAnsi="Cambria Math" w:cs="Times New Roman"/>
          </w:rPr>
          <m:t>10m≤</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2D</m:t>
            </m:r>
          </m:sub>
        </m:sSub>
        <m:r>
          <w:rPr>
            <w:rFonts w:ascii="Cambria Math" w:hAnsi="Cambria Math" w:cs="Times New Roman"/>
          </w:rPr>
          <m:t>≤5km</m:t>
        </m:r>
      </m:oMath>
      <w:r w:rsidRPr="00B31963">
        <w:rPr>
          <w:rFonts w:cs="Times New Roman"/>
          <w:i/>
        </w:rPr>
        <w:t xml:space="preserve"> to </w:t>
      </w:r>
      <m:oMath>
        <m:r>
          <w:rPr>
            <w:rFonts w:ascii="Cambria Math" w:hAnsi="Cambria Math" w:cs="Times New Roman"/>
          </w:rPr>
          <m:t>3m≤</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2D</m:t>
            </m:r>
          </m:sub>
        </m:sSub>
        <m:r>
          <w:rPr>
            <w:rFonts w:ascii="Cambria Math" w:hAnsi="Cambria Math" w:cs="Times New Roman"/>
          </w:rPr>
          <m:t>≤5km</m:t>
        </m:r>
      </m:oMath>
      <w:r w:rsidR="000504D8" w:rsidRPr="00B31963">
        <w:rPr>
          <w:i/>
        </w:rPr>
        <w:t>.</w:t>
      </w:r>
    </w:p>
    <w:p w14:paraId="64D02ECF" w14:textId="3CE774EA" w:rsidR="000504D8" w:rsidRDefault="0047662C">
      <w:pPr>
        <w:pStyle w:val="ListParagraph"/>
        <w:numPr>
          <w:ilvl w:val="0"/>
          <w:numId w:val="29"/>
        </w:numPr>
        <w:spacing w:before="93"/>
        <w:ind w:firstLineChars="0"/>
        <w:rPr>
          <w:rFonts w:cs="Times New Roman"/>
          <w:i/>
        </w:rPr>
      </w:pPr>
      <w:r w:rsidRPr="0047662C">
        <w:rPr>
          <w:rFonts w:cs="Times New Roman"/>
          <w:i/>
        </w:rPr>
        <w:t xml:space="preserve">The penetration loss model given in TR38.802 can be reused with </w:t>
      </w:r>
      <w:r w:rsidR="006A5717">
        <w:rPr>
          <w:rFonts w:cs="Times New Roman"/>
          <w:i/>
        </w:rPr>
        <w:t>the following</w:t>
      </w:r>
      <w:r w:rsidRPr="0047662C">
        <w:rPr>
          <w:rFonts w:cs="Times New Roman"/>
          <w:i/>
        </w:rPr>
        <w:t xml:space="preserve"> modification</w:t>
      </w:r>
      <w:r>
        <w:rPr>
          <w:rFonts w:cs="Times New Roman"/>
          <w:i/>
        </w:rPr>
        <w:t>.</w:t>
      </w:r>
    </w:p>
    <w:p w14:paraId="7DC850D5" w14:textId="167CF932" w:rsidR="0047662C" w:rsidRPr="00137CEB" w:rsidRDefault="0047662C" w:rsidP="002716EA">
      <w:pPr>
        <w:pStyle w:val="ListParagraph"/>
        <w:numPr>
          <w:ilvl w:val="1"/>
          <w:numId w:val="29"/>
        </w:numPr>
        <w:spacing w:before="93"/>
        <w:ind w:firstLineChars="0"/>
        <w:rPr>
          <w:rFonts w:cs="Times New Roman"/>
          <w:i/>
        </w:rPr>
      </w:pPr>
      <w:r w:rsidRPr="00137CEB">
        <w:rPr>
          <w:rFonts w:cs="Times New Roman" w:hint="eastAsia"/>
          <w:i/>
        </w:rPr>
        <w:t>I</w:t>
      </w:r>
      <w:r w:rsidRPr="00137CEB">
        <w:rPr>
          <w:rFonts w:cs="Times New Roman"/>
          <w:i/>
        </w:rPr>
        <w:t xml:space="preserve">ndoor office: penetration loss is </w:t>
      </w:r>
      <w:r w:rsidR="00F54A66">
        <w:rPr>
          <w:rFonts w:cs="Times New Roman"/>
          <w:i/>
        </w:rPr>
        <w:t xml:space="preserve">not </w:t>
      </w:r>
      <w:r w:rsidRPr="00137CEB">
        <w:rPr>
          <w:rFonts w:cs="Times New Roman"/>
          <w:i/>
        </w:rPr>
        <w:t>modeled.</w:t>
      </w:r>
    </w:p>
    <w:p w14:paraId="08D1F4C4" w14:textId="77777777" w:rsidR="0047662C" w:rsidRPr="00137CEB" w:rsidRDefault="0047662C" w:rsidP="002716EA">
      <w:pPr>
        <w:pStyle w:val="ListParagraph"/>
        <w:numPr>
          <w:ilvl w:val="1"/>
          <w:numId w:val="29"/>
        </w:numPr>
        <w:spacing w:before="93"/>
        <w:ind w:firstLineChars="0"/>
        <w:rPr>
          <w:rFonts w:cs="Times New Roman"/>
          <w:i/>
        </w:rPr>
      </w:pPr>
      <w:r w:rsidRPr="00137CEB">
        <w:rPr>
          <w:rFonts w:cs="Times New Roman"/>
          <w:i/>
        </w:rPr>
        <w:t>Other cases:</w:t>
      </w:r>
    </w:p>
    <w:p w14:paraId="79A7C091" w14:textId="77777777" w:rsidR="0047662C" w:rsidRPr="00137CEB" w:rsidRDefault="0047662C" w:rsidP="002716EA">
      <w:pPr>
        <w:pStyle w:val="ListParagraph"/>
        <w:numPr>
          <w:ilvl w:val="2"/>
          <w:numId w:val="32"/>
        </w:numPr>
        <w:spacing w:before="93"/>
        <w:ind w:firstLineChars="0"/>
        <w:rPr>
          <w:rFonts w:cs="Times New Roman"/>
          <w:i/>
        </w:rPr>
      </w:pPr>
      <w:r w:rsidRPr="00137CEB">
        <w:rPr>
          <w:rFonts w:cs="Times New Roman"/>
          <w:i/>
        </w:rPr>
        <w:t>FR1: reuse the penetration loss model given in Table A.2.1-13 in TR 38.802.</w:t>
      </w:r>
    </w:p>
    <w:p w14:paraId="339371D0" w14:textId="77777777" w:rsidR="0047662C" w:rsidRPr="00137CEB" w:rsidRDefault="0047662C" w:rsidP="002716EA">
      <w:pPr>
        <w:pStyle w:val="ListParagraph"/>
        <w:numPr>
          <w:ilvl w:val="2"/>
          <w:numId w:val="32"/>
        </w:numPr>
        <w:spacing w:before="93"/>
        <w:ind w:firstLineChars="0"/>
        <w:rPr>
          <w:rFonts w:cs="Times New Roman"/>
          <w:i/>
        </w:rPr>
      </w:pPr>
      <w:r w:rsidRPr="00137CEB">
        <w:rPr>
          <w:rFonts w:cs="Times New Roman"/>
          <w:i/>
        </w:rPr>
        <w:t>FR2: reuse the penetration loss model given in Table A.2.1-12 in TR 38.802.</w:t>
      </w:r>
    </w:p>
    <w:p w14:paraId="2CEDC743" w14:textId="2CC6422C" w:rsidR="0047662C" w:rsidRDefault="0047662C">
      <w:pPr>
        <w:pStyle w:val="ListParagraph"/>
        <w:numPr>
          <w:ilvl w:val="2"/>
          <w:numId w:val="32"/>
        </w:numPr>
        <w:spacing w:before="93"/>
        <w:ind w:firstLineChars="0"/>
        <w:rPr>
          <w:rFonts w:cs="Times New Roman"/>
          <w:i/>
        </w:rPr>
      </w:pPr>
      <w:r w:rsidRPr="00137CEB">
        <w:rPr>
          <w:rFonts w:cs="Times New Roman"/>
          <w:i/>
        </w:rPr>
        <w:t>Note: for HetNet scenario, whether indoor U</w:t>
      </w:r>
      <w:r w:rsidR="00473066">
        <w:rPr>
          <w:rFonts w:cs="Times New Roman"/>
          <w:i/>
        </w:rPr>
        <w:t>E</w:t>
      </w:r>
      <w:r w:rsidRPr="00137CEB">
        <w:rPr>
          <w:rFonts w:cs="Times New Roman"/>
          <w:i/>
        </w:rPr>
        <w:t>s are in the same or different building is not related to the inter-UE 2D distance, but related to the building topology.</w:t>
      </w:r>
    </w:p>
    <w:p w14:paraId="32B68618" w14:textId="77777777" w:rsidR="005058BD" w:rsidRPr="00077063" w:rsidRDefault="005058BD" w:rsidP="009746BE">
      <w:pPr>
        <w:spacing w:before="93"/>
        <w:rPr>
          <w:rFonts w:cs="Times New Roman"/>
        </w:rPr>
      </w:pPr>
    </w:p>
    <w:p w14:paraId="0FC9A9B8" w14:textId="5E3504E2" w:rsidR="00085308" w:rsidRDefault="00085308" w:rsidP="00085308">
      <w:pPr>
        <w:pStyle w:val="ListParagraph"/>
        <w:keepNext/>
        <w:widowControl/>
        <w:numPr>
          <w:ilvl w:val="1"/>
          <w:numId w:val="1"/>
        </w:numPr>
        <w:autoSpaceDE w:val="0"/>
        <w:autoSpaceDN w:val="0"/>
        <w:spacing w:before="93"/>
        <w:ind w:left="578" w:firstLineChars="0" w:hanging="578"/>
        <w:outlineLvl w:val="1"/>
        <w:rPr>
          <w:rFonts w:eastAsia="SimSun" w:cs="Times New Roman"/>
          <w:b/>
          <w:bCs/>
          <w:kern w:val="0"/>
          <w:sz w:val="28"/>
          <w:szCs w:val="28"/>
        </w:rPr>
      </w:pPr>
      <w:r w:rsidRPr="00FC656F">
        <w:rPr>
          <w:rFonts w:eastAsia="SimSun" w:cs="Times New Roman"/>
          <w:b/>
          <w:bCs/>
          <w:kern w:val="0"/>
          <w:sz w:val="28"/>
          <w:szCs w:val="28"/>
        </w:rPr>
        <w:t>Evaluation</w:t>
      </w:r>
      <w:r w:rsidR="00382C79" w:rsidRPr="00FC656F">
        <w:rPr>
          <w:rFonts w:eastAsia="SimSun" w:cs="Times New Roman"/>
          <w:b/>
          <w:bCs/>
          <w:kern w:val="0"/>
          <w:sz w:val="28"/>
          <w:szCs w:val="28"/>
        </w:rPr>
        <w:t xml:space="preserve"> methodolog</w:t>
      </w:r>
      <w:r w:rsidR="00F62FCD" w:rsidRPr="00FC656F">
        <w:rPr>
          <w:rFonts w:eastAsia="SimSun" w:cs="Times New Roman"/>
          <w:b/>
          <w:bCs/>
          <w:kern w:val="0"/>
          <w:sz w:val="28"/>
          <w:szCs w:val="28"/>
        </w:rPr>
        <w:t>ies</w:t>
      </w:r>
      <w:r w:rsidR="00382C79" w:rsidRPr="00FC656F">
        <w:rPr>
          <w:rFonts w:eastAsia="SimSun" w:cs="Times New Roman"/>
          <w:b/>
          <w:bCs/>
          <w:kern w:val="0"/>
          <w:sz w:val="28"/>
          <w:szCs w:val="28"/>
        </w:rPr>
        <w:t>,</w:t>
      </w:r>
      <w:r w:rsidR="00544759" w:rsidRPr="00FC656F">
        <w:rPr>
          <w:rFonts w:eastAsia="SimSun" w:cs="Times New Roman"/>
          <w:b/>
          <w:bCs/>
          <w:kern w:val="0"/>
          <w:sz w:val="28"/>
          <w:szCs w:val="28"/>
        </w:rPr>
        <w:t xml:space="preserve"> </w:t>
      </w:r>
      <w:r w:rsidR="008B64E6" w:rsidRPr="00FC656F">
        <w:rPr>
          <w:rFonts w:eastAsia="SimSun" w:cs="Times New Roman"/>
          <w:b/>
          <w:bCs/>
          <w:kern w:val="0"/>
          <w:sz w:val="28"/>
          <w:szCs w:val="28"/>
        </w:rPr>
        <w:t>assumptions</w:t>
      </w:r>
      <w:r w:rsidR="00382C79" w:rsidRPr="00FC656F">
        <w:rPr>
          <w:rFonts w:eastAsia="SimSun" w:cs="Times New Roman"/>
          <w:b/>
          <w:bCs/>
          <w:kern w:val="0"/>
          <w:sz w:val="28"/>
          <w:szCs w:val="28"/>
        </w:rPr>
        <w:t>,</w:t>
      </w:r>
      <w:r w:rsidR="00C140DE" w:rsidRPr="00FC656F">
        <w:rPr>
          <w:rFonts w:eastAsia="SimSun" w:cs="Times New Roman"/>
          <w:b/>
          <w:bCs/>
          <w:kern w:val="0"/>
          <w:sz w:val="28"/>
          <w:szCs w:val="28"/>
        </w:rPr>
        <w:t xml:space="preserve"> and metrics</w:t>
      </w:r>
    </w:p>
    <w:p w14:paraId="5EFD9CB2" w14:textId="7A19A19D" w:rsidR="00511E37" w:rsidRPr="00511E37" w:rsidRDefault="00511E37" w:rsidP="002716EA">
      <w:pPr>
        <w:spacing w:before="93"/>
        <w:rPr>
          <w:rFonts w:cs="Times New Roman"/>
        </w:rPr>
      </w:pPr>
      <w:r>
        <w:rPr>
          <w:rFonts w:cs="Times New Roman" w:hint="eastAsia"/>
        </w:rPr>
        <w:t>I</w:t>
      </w:r>
      <w:r>
        <w:rPr>
          <w:rFonts w:cs="Times New Roman"/>
        </w:rPr>
        <w:t xml:space="preserve">n this section, the evaluation </w:t>
      </w:r>
      <w:r w:rsidR="00AD3258">
        <w:rPr>
          <w:rFonts w:cs="Times New Roman" w:hint="eastAsia"/>
        </w:rPr>
        <w:t>methodologies</w:t>
      </w:r>
      <w:r>
        <w:rPr>
          <w:rFonts w:cs="Times New Roman"/>
        </w:rPr>
        <w:t xml:space="preserve">, assumptions, and </w:t>
      </w:r>
      <w:r w:rsidR="005D561A">
        <w:rPr>
          <w:rFonts w:cs="Times New Roman"/>
        </w:rPr>
        <w:t xml:space="preserve">performance </w:t>
      </w:r>
      <w:r>
        <w:rPr>
          <w:rFonts w:cs="Times New Roman"/>
        </w:rPr>
        <w:t>metrics are discussed in detail, including system level simulation</w:t>
      </w:r>
      <w:r w:rsidR="00700C61">
        <w:rPr>
          <w:rFonts w:cs="Times New Roman"/>
        </w:rPr>
        <w:t>,</w:t>
      </w:r>
      <w:r w:rsidR="000334BF">
        <w:rPr>
          <w:rFonts w:cs="Times New Roman"/>
        </w:rPr>
        <w:t xml:space="preserve"> link level simulation</w:t>
      </w:r>
      <w:r w:rsidR="00700C61">
        <w:rPr>
          <w:rFonts w:cs="Times New Roman"/>
        </w:rPr>
        <w:t xml:space="preserve"> and link budget</w:t>
      </w:r>
      <w:r>
        <w:rPr>
          <w:rFonts w:cs="Times New Roman"/>
        </w:rPr>
        <w:t>.</w:t>
      </w:r>
    </w:p>
    <w:p w14:paraId="294CDF73" w14:textId="55091F1D" w:rsidR="00382C79" w:rsidRDefault="00F23123" w:rsidP="00382C79">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 xml:space="preserve">System level </w:t>
      </w:r>
      <w:r w:rsidR="00CC2AF2" w:rsidRPr="00FC656F">
        <w:rPr>
          <w:rFonts w:eastAsia="SimSun" w:cs="Times New Roman"/>
          <w:b/>
          <w:bCs/>
          <w:kern w:val="0"/>
          <w:sz w:val="28"/>
          <w:szCs w:val="28"/>
        </w:rPr>
        <w:t>simulation</w:t>
      </w:r>
    </w:p>
    <w:p w14:paraId="1B6C774A" w14:textId="5370B1E1" w:rsidR="009C49BF" w:rsidRPr="009C49BF" w:rsidRDefault="009C49BF" w:rsidP="002716EA">
      <w:pPr>
        <w:spacing w:before="93"/>
        <w:rPr>
          <w:rFonts w:cs="Times New Roman"/>
        </w:rPr>
      </w:pPr>
      <w:r w:rsidRPr="009C49BF">
        <w:rPr>
          <w:rFonts w:cs="Times New Roman"/>
        </w:rPr>
        <w:t xml:space="preserve">The system level evaluation is essential to evaluate the performance of </w:t>
      </w:r>
      <w:r w:rsidR="00386118">
        <w:rPr>
          <w:rFonts w:cs="Times New Roman"/>
        </w:rPr>
        <w:t>SBFD</w:t>
      </w:r>
      <w:r w:rsidR="005B409E" w:rsidRPr="009C49BF">
        <w:rPr>
          <w:rFonts w:cs="Times New Roman"/>
        </w:rPr>
        <w:t xml:space="preserve"> </w:t>
      </w:r>
      <w:r w:rsidRPr="009C49BF">
        <w:rPr>
          <w:rFonts w:cs="Times New Roman"/>
        </w:rPr>
        <w:t xml:space="preserve">and </w:t>
      </w:r>
      <w:r w:rsidR="00DE27A1">
        <w:rPr>
          <w:rFonts w:cs="Times New Roman"/>
        </w:rPr>
        <w:t>dynamic/</w:t>
      </w:r>
      <w:r w:rsidR="001F4D88">
        <w:rPr>
          <w:rFonts w:cs="Times New Roman"/>
        </w:rPr>
        <w:t>flexible</w:t>
      </w:r>
      <w:r w:rsidR="00DE27A1">
        <w:rPr>
          <w:rFonts w:cs="Times New Roman"/>
        </w:rPr>
        <w:t xml:space="preserve"> </w:t>
      </w:r>
      <w:r w:rsidR="005B409E" w:rsidRPr="009C49BF">
        <w:rPr>
          <w:rFonts w:cs="Times New Roman"/>
        </w:rPr>
        <w:t>TDD</w:t>
      </w:r>
      <w:r w:rsidR="00CE189C">
        <w:rPr>
          <w:rFonts w:cs="Times New Roman"/>
        </w:rPr>
        <w:t xml:space="preserve"> enhancement</w:t>
      </w:r>
      <w:r w:rsidR="005B409E" w:rsidRPr="009C49BF">
        <w:rPr>
          <w:rFonts w:cs="Times New Roman"/>
        </w:rPr>
        <w:t xml:space="preserve"> </w:t>
      </w:r>
      <w:r w:rsidRPr="009C49BF">
        <w:rPr>
          <w:rFonts w:cs="Times New Roman"/>
        </w:rPr>
        <w:t xml:space="preserve">in different </w:t>
      </w:r>
      <w:r w:rsidR="00F05253">
        <w:rPr>
          <w:rFonts w:cs="Times New Roman"/>
        </w:rPr>
        <w:t>deployment scenarios</w:t>
      </w:r>
      <w:r w:rsidRPr="009C49BF">
        <w:rPr>
          <w:rFonts w:cs="Times New Roman"/>
        </w:rPr>
        <w:t>.</w:t>
      </w:r>
      <w:r w:rsidR="00F05253">
        <w:rPr>
          <w:rFonts w:cs="Times New Roman"/>
        </w:rPr>
        <w:t xml:space="preserve"> The evaluation as</w:t>
      </w:r>
      <w:r w:rsidR="005A70CE">
        <w:rPr>
          <w:rFonts w:cs="Times New Roman"/>
        </w:rPr>
        <w:t>sumptions and metrics for system level simulation</w:t>
      </w:r>
      <w:r w:rsidR="00E1355B">
        <w:rPr>
          <w:rFonts w:cs="Times New Roman"/>
        </w:rPr>
        <w:t xml:space="preserve"> are</w:t>
      </w:r>
      <w:r w:rsidR="00F05253">
        <w:rPr>
          <w:rFonts w:cs="Times New Roman"/>
        </w:rPr>
        <w:t xml:space="preserve"> discussed as follows</w:t>
      </w:r>
      <w:r w:rsidR="007541F5">
        <w:rPr>
          <w:rFonts w:cs="Times New Roman"/>
        </w:rPr>
        <w:t>.</w:t>
      </w:r>
    </w:p>
    <w:p w14:paraId="7597649A" w14:textId="5CF71E89" w:rsidR="00F05253" w:rsidRPr="00FC656F" w:rsidRDefault="00F05253" w:rsidP="00F05253">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Evaluation assumptions</w:t>
      </w:r>
    </w:p>
    <w:p w14:paraId="5A331516" w14:textId="2FB9266E" w:rsidR="00A375CC" w:rsidRPr="009F5050" w:rsidRDefault="00A375CC" w:rsidP="00053A5F">
      <w:pPr>
        <w:pStyle w:val="ListParagraph"/>
        <w:numPr>
          <w:ilvl w:val="0"/>
          <w:numId w:val="35"/>
        </w:numPr>
        <w:spacing w:before="93"/>
        <w:ind w:firstLineChars="0"/>
        <w:rPr>
          <w:rFonts w:cs="Times New Roman"/>
          <w:b/>
          <w:u w:val="single"/>
        </w:rPr>
      </w:pPr>
      <w:r w:rsidRPr="009F5050">
        <w:rPr>
          <w:rFonts w:cs="Times New Roman"/>
          <w:b/>
          <w:u w:val="single"/>
        </w:rPr>
        <w:t>Traffic model</w:t>
      </w:r>
      <w:r w:rsidR="009F5050" w:rsidRPr="009F5050">
        <w:rPr>
          <w:rFonts w:cs="Times New Roman"/>
          <w:b/>
          <w:u w:val="single"/>
        </w:rPr>
        <w:t>:</w:t>
      </w:r>
    </w:p>
    <w:p w14:paraId="46A76366" w14:textId="71739B37" w:rsidR="00B20E48" w:rsidRDefault="00B20E48" w:rsidP="00A375CC">
      <w:pPr>
        <w:spacing w:before="93"/>
        <w:rPr>
          <w:rFonts w:cs="Times New Roman"/>
        </w:rPr>
      </w:pPr>
      <w:r>
        <w:rPr>
          <w:rFonts w:cs="Times New Roman"/>
        </w:rPr>
        <w:t>Base</w:t>
      </w:r>
      <w:r w:rsidR="00BC3693">
        <w:rPr>
          <w:rFonts w:cs="Times New Roman"/>
        </w:rPr>
        <w:t xml:space="preserve">d on the traffic model given </w:t>
      </w:r>
      <w:r>
        <w:rPr>
          <w:rFonts w:cs="Times New Roman"/>
        </w:rPr>
        <w:t>in TR 38.802</w:t>
      </w:r>
      <w:r w:rsidR="00BC3693">
        <w:rPr>
          <w:rFonts w:cs="Times New Roman"/>
        </w:rPr>
        <w:t xml:space="preserve"> Table A.2.1-11</w:t>
      </w:r>
      <w:r>
        <w:rPr>
          <w:rFonts w:cs="Times New Roman"/>
        </w:rPr>
        <w:t xml:space="preserve"> [</w:t>
      </w:r>
      <w:r w:rsidR="00F00D51">
        <w:rPr>
          <w:rFonts w:cs="Times New Roman"/>
        </w:rPr>
        <w:t>3</w:t>
      </w:r>
      <w:r>
        <w:rPr>
          <w:rFonts w:cs="Times New Roman"/>
        </w:rPr>
        <w:t>]</w:t>
      </w:r>
      <w:r w:rsidR="005360A7">
        <w:rPr>
          <w:rFonts w:cs="Times New Roman"/>
        </w:rPr>
        <w:t xml:space="preserve"> and existing agreement</w:t>
      </w:r>
      <w:r w:rsidR="00AD34CE">
        <w:rPr>
          <w:rFonts w:cs="Times New Roman"/>
        </w:rPr>
        <w:t>s</w:t>
      </w:r>
      <w:r w:rsidR="005360A7">
        <w:rPr>
          <w:rFonts w:cs="Times New Roman"/>
        </w:rPr>
        <w:t xml:space="preserve"> in RAN1#109-e about traffic model</w:t>
      </w:r>
      <w:r w:rsidR="004766D3">
        <w:rPr>
          <w:rFonts w:cs="Times New Roman"/>
        </w:rPr>
        <w:t xml:space="preserve"> [1]</w:t>
      </w:r>
      <w:r w:rsidR="00AD34CE">
        <w:rPr>
          <w:rFonts w:cs="Times New Roman"/>
        </w:rPr>
        <w:t>, the</w:t>
      </w:r>
      <w:r>
        <w:rPr>
          <w:rFonts w:cs="Times New Roman"/>
        </w:rPr>
        <w:t xml:space="preserve"> traffic model for evaluation on </w:t>
      </w:r>
      <w:r w:rsidR="001C54B5">
        <w:rPr>
          <w:rFonts w:cs="Times New Roman"/>
        </w:rPr>
        <w:t>Homogeneous scenario, e.g.,</w:t>
      </w:r>
      <w:r w:rsidR="001F4D88">
        <w:rPr>
          <w:rFonts w:cs="Times New Roman"/>
        </w:rPr>
        <w:t xml:space="preserve"> </w:t>
      </w:r>
      <w:r w:rsidR="001C54B5">
        <w:rPr>
          <w:rFonts w:cs="Times New Roman"/>
        </w:rPr>
        <w:t>Urban Macro, Dense Urban Macr</w:t>
      </w:r>
      <w:r w:rsidR="00B80A9B">
        <w:rPr>
          <w:rFonts w:cs="Times New Roman"/>
        </w:rPr>
        <w:t>o</w:t>
      </w:r>
      <w:r w:rsidR="001C54B5">
        <w:rPr>
          <w:rFonts w:cs="Times New Roman"/>
        </w:rPr>
        <w:t xml:space="preserve"> layer and indoor office, </w:t>
      </w:r>
      <w:r w:rsidR="00180A62">
        <w:rPr>
          <w:rFonts w:cs="Times New Roman"/>
        </w:rPr>
        <w:t>is given as follow</w:t>
      </w:r>
      <w:r w:rsidR="00DE7FBE">
        <w:rPr>
          <w:rFonts w:cs="Times New Roman"/>
        </w:rPr>
        <w:t>ing proposal, and the details about traffic model are listed in Table A.3</w:t>
      </w:r>
      <w:r w:rsidR="00180A62">
        <w:rPr>
          <w:rFonts w:cs="Times New Roman"/>
        </w:rPr>
        <w:t>.</w:t>
      </w:r>
    </w:p>
    <w:p w14:paraId="13F62DBF" w14:textId="1E45C3CA" w:rsidR="00254407" w:rsidRPr="00670A98" w:rsidRDefault="00670A98" w:rsidP="00A375CC">
      <w:pPr>
        <w:spacing w:before="93"/>
        <w:rPr>
          <w:rFonts w:cs="Times New Roman"/>
          <w:b/>
          <w:i/>
        </w:rPr>
      </w:pPr>
      <w:r w:rsidRPr="00670A98">
        <w:rPr>
          <w:rFonts w:cs="Times New Roman" w:hint="eastAsia"/>
          <w:b/>
          <w:i/>
        </w:rPr>
        <w:t>P</w:t>
      </w:r>
      <w:r w:rsidRPr="00670A98">
        <w:rPr>
          <w:rFonts w:cs="Times New Roman"/>
          <w:b/>
          <w:i/>
        </w:rPr>
        <w:t>roposal</w:t>
      </w:r>
      <w:r w:rsidR="00EE5DDF">
        <w:rPr>
          <w:rFonts w:cs="Times New Roman"/>
          <w:b/>
          <w:i/>
        </w:rPr>
        <w:t xml:space="preserve"> 2</w:t>
      </w:r>
      <w:r w:rsidR="0087378D">
        <w:rPr>
          <w:rFonts w:cs="Times New Roman"/>
          <w:b/>
          <w:i/>
        </w:rPr>
        <w:t>1</w:t>
      </w:r>
      <w:r w:rsidRPr="00670A98">
        <w:rPr>
          <w:rFonts w:cs="Times New Roman"/>
          <w:b/>
          <w:i/>
        </w:rPr>
        <w:t>:</w:t>
      </w:r>
      <w:r w:rsidRPr="00670A98">
        <w:rPr>
          <w:rFonts w:cs="Times New Roman"/>
          <w:i/>
        </w:rPr>
        <w:t xml:space="preserve"> </w:t>
      </w:r>
      <w:r>
        <w:rPr>
          <w:rFonts w:cs="Times New Roman"/>
          <w:i/>
        </w:rPr>
        <w:t>Adopt the traffic</w:t>
      </w:r>
      <w:r w:rsidR="00AE0045">
        <w:rPr>
          <w:rFonts w:cs="Times New Roman"/>
          <w:i/>
        </w:rPr>
        <w:t xml:space="preserve"> model</w:t>
      </w:r>
      <w:r>
        <w:rPr>
          <w:rFonts w:cs="Times New Roman"/>
          <w:i/>
        </w:rPr>
        <w:t xml:space="preserve"> for evaluation o</w:t>
      </w:r>
      <w:r w:rsidR="00BF26F1">
        <w:rPr>
          <w:rFonts w:cs="Times New Roman"/>
          <w:i/>
        </w:rPr>
        <w:t xml:space="preserve">n </w:t>
      </w:r>
      <w:r w:rsidR="00B80A9B">
        <w:rPr>
          <w:rFonts w:cs="Times New Roman"/>
          <w:i/>
        </w:rPr>
        <w:t xml:space="preserve">Urban Macro, Dense Urban Macro layer and indoor office </w:t>
      </w:r>
      <w:r w:rsidR="005F118B">
        <w:rPr>
          <w:rFonts w:cs="Times New Roman"/>
          <w:i/>
        </w:rPr>
        <w:t xml:space="preserve">in Table </w:t>
      </w:r>
      <w:r w:rsidR="0099527A">
        <w:rPr>
          <w:rFonts w:cs="Times New Roman"/>
          <w:i/>
        </w:rPr>
        <w:t>A.3</w:t>
      </w:r>
      <w:r>
        <w:rPr>
          <w:rFonts w:cs="Times New Roman"/>
          <w:i/>
        </w:rPr>
        <w:t>.</w:t>
      </w:r>
    </w:p>
    <w:p w14:paraId="1E9CE0FE" w14:textId="77777777" w:rsidR="00670A98" w:rsidRPr="00670A98" w:rsidRDefault="00670A98" w:rsidP="00053A5F">
      <w:pPr>
        <w:pStyle w:val="ListParagraph"/>
        <w:numPr>
          <w:ilvl w:val="0"/>
          <w:numId w:val="33"/>
        </w:numPr>
        <w:spacing w:before="93"/>
        <w:ind w:firstLineChars="0"/>
        <w:rPr>
          <w:rFonts w:cs="Times New Roman"/>
          <w:i/>
        </w:rPr>
      </w:pPr>
      <w:r w:rsidRPr="00670A98">
        <w:rPr>
          <w:rFonts w:cs="Times New Roman" w:hint="eastAsia"/>
          <w:i/>
        </w:rPr>
        <w:lastRenderedPageBreak/>
        <w:t>E</w:t>
      </w:r>
      <w:r w:rsidRPr="00670A98">
        <w:rPr>
          <w:rFonts w:cs="Times New Roman"/>
          <w:i/>
        </w:rPr>
        <w:t>ach UE has both UL and DL traffic. DL and UL are simulated simultaneously.</w:t>
      </w:r>
    </w:p>
    <w:p w14:paraId="037040FA" w14:textId="77777777" w:rsidR="00670A98" w:rsidRPr="00670A98" w:rsidRDefault="00670A98" w:rsidP="00053A5F">
      <w:pPr>
        <w:pStyle w:val="ListParagraph"/>
        <w:numPr>
          <w:ilvl w:val="0"/>
          <w:numId w:val="33"/>
        </w:numPr>
        <w:spacing w:before="93"/>
        <w:ind w:firstLineChars="0"/>
        <w:rPr>
          <w:rFonts w:cs="Times New Roman"/>
          <w:i/>
        </w:rPr>
      </w:pPr>
      <w:r w:rsidRPr="00670A98">
        <w:rPr>
          <w:rFonts w:cs="Times New Roman" w:hint="eastAsia"/>
          <w:i/>
        </w:rPr>
        <w:t>F</w:t>
      </w:r>
      <w:r w:rsidRPr="00670A98">
        <w:rPr>
          <w:rFonts w:cs="Times New Roman"/>
          <w:i/>
        </w:rPr>
        <w:t>TP packet size is 0.1, 0.5 and 2.0Mbytes.</w:t>
      </w:r>
    </w:p>
    <w:p w14:paraId="04795BFD" w14:textId="77777777" w:rsidR="00670A98" w:rsidRPr="00670A98" w:rsidRDefault="00670A98" w:rsidP="00053A5F">
      <w:pPr>
        <w:pStyle w:val="ListParagraph"/>
        <w:numPr>
          <w:ilvl w:val="0"/>
          <w:numId w:val="33"/>
        </w:numPr>
        <w:spacing w:before="93"/>
        <w:ind w:firstLineChars="0"/>
        <w:rPr>
          <w:rFonts w:cs="Times New Roman"/>
          <w:i/>
        </w:rPr>
      </w:pPr>
      <w:r w:rsidRPr="00670A98">
        <w:rPr>
          <w:rFonts w:cs="Times New Roman" w:hint="eastAsia"/>
          <w:i/>
        </w:rPr>
        <w:t>F</w:t>
      </w:r>
      <w:r w:rsidRPr="00670A98">
        <w:rPr>
          <w:rFonts w:cs="Times New Roman"/>
          <w:i/>
        </w:rPr>
        <w:t>TP packet arrival rate is obtained as following steps:</w:t>
      </w:r>
    </w:p>
    <w:p w14:paraId="3ECAAFFC" w14:textId="227282ED" w:rsidR="00670A98" w:rsidRPr="00670A98" w:rsidRDefault="00670A98" w:rsidP="00053A5F">
      <w:pPr>
        <w:pStyle w:val="ListParagraph"/>
        <w:numPr>
          <w:ilvl w:val="1"/>
          <w:numId w:val="33"/>
        </w:numPr>
        <w:spacing w:before="93"/>
        <w:ind w:firstLineChars="0"/>
        <w:rPr>
          <w:rFonts w:cs="Times New Roman"/>
          <w:i/>
        </w:rPr>
      </w:pPr>
      <w:r w:rsidRPr="00670A98">
        <w:rPr>
          <w:rFonts w:cs="Times New Roman" w:hint="eastAsia"/>
          <w:i/>
        </w:rPr>
        <w:t>S</w:t>
      </w:r>
      <w:r w:rsidRPr="00670A98">
        <w:rPr>
          <w:rFonts w:cs="Times New Roman"/>
          <w:i/>
        </w:rPr>
        <w:t>tep 1: Determine FTP packet arrival rate for legacy TDD</w:t>
      </w:r>
      <w:r w:rsidR="000812E2">
        <w:rPr>
          <w:rFonts w:cs="Times New Roman"/>
          <w:i/>
        </w:rPr>
        <w:t>.</w:t>
      </w:r>
    </w:p>
    <w:p w14:paraId="00CE1D6F" w14:textId="77777777" w:rsidR="00670A98" w:rsidRPr="00670A98" w:rsidRDefault="00670A98" w:rsidP="00053A5F">
      <w:pPr>
        <w:pStyle w:val="ListParagraph"/>
        <w:numPr>
          <w:ilvl w:val="2"/>
          <w:numId w:val="34"/>
        </w:numPr>
        <w:spacing w:before="93"/>
        <w:ind w:firstLineChars="0"/>
        <w:rPr>
          <w:rFonts w:cs="Times New Roman"/>
          <w:i/>
        </w:rPr>
      </w:pPr>
      <w:r w:rsidRPr="00670A98">
        <w:rPr>
          <w:rFonts w:cs="Times New Roman"/>
          <w:i/>
        </w:rPr>
        <w:t xml:space="preserve">Step 1-1: </w:t>
      </w:r>
      <w:r w:rsidRPr="00670A98">
        <w:rPr>
          <w:rFonts w:cs="Times New Roman" w:hint="eastAsia"/>
          <w:i/>
        </w:rPr>
        <w:t>T</w:t>
      </w:r>
      <w:r w:rsidRPr="00670A98">
        <w:rPr>
          <w:rFonts w:cs="Times New Roman"/>
          <w:i/>
        </w:rPr>
        <w:t>he DL arrival rate is selected to reach a target DL RU, e.g., low DL RU (20%-25%), medium DL RU (40%-50%), and high DL RU (60%-80%).</w:t>
      </w:r>
    </w:p>
    <w:p w14:paraId="7E4BD85A" w14:textId="21C389A4" w:rsidR="00670A98" w:rsidRPr="00670A98" w:rsidRDefault="00670A98" w:rsidP="00053A5F">
      <w:pPr>
        <w:pStyle w:val="ListParagraph"/>
        <w:numPr>
          <w:ilvl w:val="2"/>
          <w:numId w:val="34"/>
        </w:numPr>
        <w:spacing w:before="93"/>
        <w:ind w:firstLineChars="0"/>
        <w:rPr>
          <w:rFonts w:cs="Times New Roman"/>
          <w:i/>
        </w:rPr>
      </w:pPr>
      <w:r w:rsidRPr="00670A98">
        <w:rPr>
          <w:rFonts w:cs="Times New Roman"/>
          <w:i/>
        </w:rPr>
        <w:t>Step -</w:t>
      </w:r>
      <w:r w:rsidR="007A1795">
        <w:rPr>
          <w:rFonts w:cs="Times New Roman"/>
          <w:i/>
        </w:rPr>
        <w:t>2</w:t>
      </w:r>
      <w:r w:rsidRPr="00670A98">
        <w:rPr>
          <w:rFonts w:cs="Times New Roman"/>
          <w:i/>
        </w:rPr>
        <w:t>: The UL arrival rate is determined by the ratio</w:t>
      </w:r>
      <w:r w:rsidR="00C40315">
        <w:rPr>
          <w:rFonts w:cs="Times New Roman"/>
          <w:i/>
        </w:rPr>
        <w:t xml:space="preserve"> of</w:t>
      </w:r>
      <w:r w:rsidRPr="00670A98">
        <w:rPr>
          <w:rFonts w:cs="Times New Roman"/>
          <w:i/>
        </w:rPr>
        <w:t xml:space="preserve"> DL</w:t>
      </w:r>
      <w:r w:rsidRPr="00670A98">
        <w:rPr>
          <w:rFonts w:cs="Times New Roman" w:hint="eastAsia"/>
          <w:i/>
        </w:rPr>
        <w:t>/</w:t>
      </w:r>
      <w:r w:rsidRPr="00670A98">
        <w:rPr>
          <w:rFonts w:cs="Times New Roman"/>
          <w:i/>
        </w:rPr>
        <w:t xml:space="preserve">UL traffic, e.g., </w:t>
      </w:r>
      <w:proofErr w:type="gramStart"/>
      <w:r w:rsidRPr="00670A98">
        <w:rPr>
          <w:rFonts w:cs="Times New Roman"/>
          <w:i/>
        </w:rPr>
        <w:t>DL:UL</w:t>
      </w:r>
      <w:proofErr w:type="gramEnd"/>
      <w:r w:rsidRPr="00670A98">
        <w:rPr>
          <w:rFonts w:cs="Times New Roman"/>
          <w:i/>
        </w:rPr>
        <w:t xml:space="preserve"> = {1:1}, {2:1}, and {4:1}.</w:t>
      </w:r>
    </w:p>
    <w:p w14:paraId="3EB7FB45" w14:textId="283A69C3" w:rsidR="00670A98" w:rsidRPr="00670A98" w:rsidRDefault="00670A98" w:rsidP="00053A5F">
      <w:pPr>
        <w:pStyle w:val="ListParagraph"/>
        <w:numPr>
          <w:ilvl w:val="1"/>
          <w:numId w:val="34"/>
        </w:numPr>
        <w:spacing w:before="93"/>
        <w:ind w:firstLineChars="0"/>
        <w:rPr>
          <w:rFonts w:cs="Times New Roman"/>
          <w:i/>
        </w:rPr>
      </w:pPr>
      <w:r w:rsidRPr="00670A98">
        <w:rPr>
          <w:rFonts w:cs="Times New Roman" w:hint="eastAsia"/>
          <w:i/>
        </w:rPr>
        <w:t>S</w:t>
      </w:r>
      <w:r w:rsidRPr="00670A98">
        <w:rPr>
          <w:rFonts w:cs="Times New Roman"/>
          <w:i/>
        </w:rPr>
        <w:t xml:space="preserve">tep 2: The </w:t>
      </w:r>
      <w:r w:rsidR="008D50D5">
        <w:rPr>
          <w:rFonts w:cs="Times New Roman"/>
          <w:i/>
        </w:rPr>
        <w:t xml:space="preserve">UL and DL </w:t>
      </w:r>
      <w:r w:rsidRPr="00670A98">
        <w:rPr>
          <w:rFonts w:cs="Times New Roman"/>
          <w:i/>
        </w:rPr>
        <w:t>FTP packet arrival rate for SBFD are the same as legacy TDD.</w:t>
      </w:r>
    </w:p>
    <w:p w14:paraId="1A8B0582" w14:textId="77777777" w:rsidR="00DE7FBE" w:rsidRDefault="00DE7FBE" w:rsidP="00A375CC">
      <w:pPr>
        <w:spacing w:before="93"/>
        <w:rPr>
          <w:rFonts w:cs="Times New Roman"/>
        </w:rPr>
      </w:pPr>
    </w:p>
    <w:p w14:paraId="2C8CCCAF" w14:textId="425BAA00" w:rsidR="00672A1B" w:rsidRDefault="007046B2" w:rsidP="00672A1B">
      <w:pPr>
        <w:spacing w:before="93"/>
        <w:rPr>
          <w:rFonts w:cs="Times New Roman"/>
        </w:rPr>
      </w:pPr>
      <w:r>
        <w:rPr>
          <w:rFonts w:cs="Times New Roman"/>
        </w:rPr>
        <w:t xml:space="preserve">For the HetNet </w:t>
      </w:r>
      <w:r w:rsidR="00B80A9B" w:rsidRPr="00F70921">
        <w:rPr>
          <w:rFonts w:cs="Times New Roman"/>
        </w:rPr>
        <w:t>scenario</w:t>
      </w:r>
      <w:r>
        <w:rPr>
          <w:rFonts w:cs="Times New Roman"/>
        </w:rPr>
        <w:t xml:space="preserve">, there are both Macro cells and </w:t>
      </w:r>
      <w:r w:rsidR="00294810">
        <w:rPr>
          <w:rFonts w:cs="Times New Roman"/>
        </w:rPr>
        <w:t>Pico</w:t>
      </w:r>
      <w:r>
        <w:rPr>
          <w:rFonts w:cs="Times New Roman"/>
        </w:rPr>
        <w:t xml:space="preserve"> cells. The</w:t>
      </w:r>
      <w:r w:rsidR="0088437F">
        <w:rPr>
          <w:rFonts w:cs="Times New Roman"/>
        </w:rPr>
        <w:t>re</w:t>
      </w:r>
      <w:r>
        <w:rPr>
          <w:rFonts w:cs="Times New Roman"/>
        </w:rPr>
        <w:t xml:space="preserve"> </w:t>
      </w:r>
      <w:proofErr w:type="gramStart"/>
      <w:r>
        <w:rPr>
          <w:rFonts w:cs="Times New Roman"/>
        </w:rPr>
        <w:t>exists</w:t>
      </w:r>
      <w:proofErr w:type="gramEnd"/>
      <w:r>
        <w:rPr>
          <w:rFonts w:cs="Times New Roman"/>
        </w:rPr>
        <w:t xml:space="preserve"> great differences for the Macro cell to Macro UE </w:t>
      </w:r>
      <w:r w:rsidR="00CA60C4">
        <w:rPr>
          <w:rFonts w:cs="Times New Roman"/>
        </w:rPr>
        <w:t xml:space="preserve">link </w:t>
      </w:r>
      <w:r>
        <w:rPr>
          <w:rFonts w:cs="Times New Roman"/>
        </w:rPr>
        <w:t>and Pico cell to Pico UE</w:t>
      </w:r>
      <w:r w:rsidR="00CA60C4">
        <w:rPr>
          <w:rFonts w:cs="Times New Roman"/>
        </w:rPr>
        <w:t xml:space="preserve"> link</w:t>
      </w:r>
      <w:r>
        <w:rPr>
          <w:rFonts w:cs="Times New Roman"/>
        </w:rPr>
        <w:t xml:space="preserve">. For example, channel model, transmit power, antenna number of </w:t>
      </w:r>
      <w:proofErr w:type="gramStart"/>
      <w:r>
        <w:rPr>
          <w:rFonts w:cs="Times New Roman"/>
        </w:rPr>
        <w:t>cell</w:t>
      </w:r>
      <w:proofErr w:type="gramEnd"/>
      <w:r>
        <w:rPr>
          <w:rFonts w:cs="Times New Roman"/>
        </w:rPr>
        <w:t xml:space="preserve">, and distance between the cell and UE. As a result, the DL </w:t>
      </w:r>
      <w:r w:rsidR="007A1795">
        <w:rPr>
          <w:rFonts w:cs="Times New Roman"/>
        </w:rPr>
        <w:t xml:space="preserve">packet </w:t>
      </w:r>
      <w:r>
        <w:rPr>
          <w:rFonts w:cs="Times New Roman"/>
        </w:rPr>
        <w:t xml:space="preserve">arrival rate for the same DL RU might be different for Macro cell and Pico cell. It is proper to determine the DL arrival rate for Macro cell and Pico cell </w:t>
      </w:r>
      <w:r w:rsidR="00D67A87">
        <w:rPr>
          <w:rFonts w:cs="Times New Roman"/>
        </w:rPr>
        <w:t>s</w:t>
      </w:r>
      <w:r w:rsidR="00D67A87">
        <w:t>eparately</w:t>
      </w:r>
      <w:r w:rsidR="00D67A87" w:rsidDel="00D67A87">
        <w:rPr>
          <w:rFonts w:cs="Times New Roman" w:hint="eastAsia"/>
        </w:rPr>
        <w:t xml:space="preserve"> </w:t>
      </w:r>
      <w:r>
        <w:rPr>
          <w:rFonts w:cs="Times New Roman"/>
        </w:rPr>
        <w:t>for a given RU.</w:t>
      </w:r>
      <w:r w:rsidR="007A1795">
        <w:rPr>
          <w:rFonts w:cs="Times New Roman"/>
        </w:rPr>
        <w:t xml:space="preserve"> </w:t>
      </w:r>
      <w:r w:rsidR="00023769">
        <w:rPr>
          <w:rFonts w:cs="Times New Roman" w:hint="eastAsia"/>
        </w:rPr>
        <w:t>T</w:t>
      </w:r>
      <w:r w:rsidR="00672A1B">
        <w:rPr>
          <w:rFonts w:cs="Times New Roman"/>
        </w:rPr>
        <w:t>he traffic model is given as follows</w:t>
      </w:r>
      <w:r w:rsidR="00DE7FBE">
        <w:rPr>
          <w:rFonts w:cs="Times New Roman"/>
        </w:rPr>
        <w:t>, and the details about traffic model are listed in Table A.3</w:t>
      </w:r>
      <w:r w:rsidR="00672A1B">
        <w:rPr>
          <w:rFonts w:cs="Times New Roman"/>
        </w:rPr>
        <w:t>.</w:t>
      </w:r>
    </w:p>
    <w:p w14:paraId="611ADD67" w14:textId="36EE63B7" w:rsidR="00672A1B" w:rsidRPr="004800D9" w:rsidRDefault="00672A1B" w:rsidP="00672A1B">
      <w:pPr>
        <w:spacing w:before="93"/>
        <w:rPr>
          <w:rFonts w:cs="Times New Roman"/>
          <w:b/>
          <w:i/>
        </w:rPr>
      </w:pPr>
      <w:r w:rsidRPr="000B1729">
        <w:rPr>
          <w:rFonts w:cs="Times New Roman" w:hint="eastAsia"/>
          <w:b/>
          <w:i/>
        </w:rPr>
        <w:t>P</w:t>
      </w:r>
      <w:r w:rsidRPr="000B1729">
        <w:rPr>
          <w:rFonts w:cs="Times New Roman"/>
          <w:b/>
          <w:i/>
        </w:rPr>
        <w:t>roposal 2</w:t>
      </w:r>
      <w:r w:rsidR="00A824A6" w:rsidRPr="00EC379A">
        <w:rPr>
          <w:rFonts w:cs="Times New Roman"/>
          <w:b/>
          <w:i/>
        </w:rPr>
        <w:t>2</w:t>
      </w:r>
      <w:r w:rsidRPr="00EC379A">
        <w:rPr>
          <w:rFonts w:cs="Times New Roman"/>
          <w:b/>
          <w:i/>
        </w:rPr>
        <w:t>:</w:t>
      </w:r>
      <w:r w:rsidRPr="00A906CE">
        <w:rPr>
          <w:rFonts w:cs="Times New Roman"/>
          <w:i/>
        </w:rPr>
        <w:t xml:space="preserve"> </w:t>
      </w:r>
      <w:r w:rsidRPr="004800D9">
        <w:rPr>
          <w:rFonts w:cs="Times New Roman"/>
          <w:i/>
        </w:rPr>
        <w:t xml:space="preserve">Adopt the traffic model for evaluation </w:t>
      </w:r>
      <w:r w:rsidR="007A1795">
        <w:rPr>
          <w:rFonts w:cs="Times New Roman"/>
          <w:i/>
        </w:rPr>
        <w:t>for</w:t>
      </w:r>
      <w:r w:rsidRPr="004800D9">
        <w:rPr>
          <w:rFonts w:cs="Times New Roman"/>
          <w:i/>
        </w:rPr>
        <w:t xml:space="preserve"> </w:t>
      </w:r>
      <w:r w:rsidR="00B80A9B" w:rsidRPr="004800D9">
        <w:rPr>
          <w:rFonts w:cs="Times New Roman"/>
          <w:i/>
        </w:rPr>
        <w:t>HetNet scenario</w:t>
      </w:r>
      <w:r w:rsidRPr="004800D9">
        <w:rPr>
          <w:rFonts w:cs="Times New Roman"/>
          <w:i/>
        </w:rPr>
        <w:t xml:space="preserve"> in Table </w:t>
      </w:r>
      <w:r w:rsidR="00543908" w:rsidRPr="004800D9">
        <w:rPr>
          <w:rFonts w:cs="Times New Roman"/>
          <w:i/>
        </w:rPr>
        <w:t>A</w:t>
      </w:r>
      <w:r w:rsidRPr="004800D9">
        <w:rPr>
          <w:rFonts w:cs="Times New Roman"/>
          <w:i/>
        </w:rPr>
        <w:t>.3.</w:t>
      </w:r>
    </w:p>
    <w:p w14:paraId="2C035DF4" w14:textId="77777777" w:rsidR="00490D9B" w:rsidRPr="004800D9" w:rsidRDefault="00490D9B" w:rsidP="00490D9B">
      <w:pPr>
        <w:pStyle w:val="ListParagraph"/>
        <w:numPr>
          <w:ilvl w:val="0"/>
          <w:numId w:val="33"/>
        </w:numPr>
        <w:spacing w:before="93"/>
        <w:ind w:firstLineChars="0"/>
        <w:rPr>
          <w:rFonts w:cs="Times New Roman"/>
          <w:i/>
        </w:rPr>
      </w:pPr>
      <w:r w:rsidRPr="004800D9">
        <w:rPr>
          <w:rFonts w:cs="Times New Roman" w:hint="eastAsia"/>
          <w:i/>
        </w:rPr>
        <w:t>E</w:t>
      </w:r>
      <w:r w:rsidRPr="004800D9">
        <w:rPr>
          <w:rFonts w:cs="Times New Roman"/>
          <w:i/>
        </w:rPr>
        <w:t>ach UE has both UL and DL traffic. UL and DL are simulated simultaneously.</w:t>
      </w:r>
    </w:p>
    <w:p w14:paraId="18382F23" w14:textId="77777777" w:rsidR="00490D9B" w:rsidRPr="004800D9" w:rsidRDefault="00490D9B" w:rsidP="00490D9B">
      <w:pPr>
        <w:pStyle w:val="ListParagraph"/>
        <w:numPr>
          <w:ilvl w:val="0"/>
          <w:numId w:val="33"/>
        </w:numPr>
        <w:spacing w:before="93"/>
        <w:ind w:firstLineChars="0"/>
        <w:rPr>
          <w:rFonts w:cs="Times New Roman"/>
          <w:i/>
        </w:rPr>
      </w:pPr>
      <w:r w:rsidRPr="004800D9">
        <w:rPr>
          <w:rFonts w:cs="Times New Roman" w:hint="eastAsia"/>
          <w:i/>
        </w:rPr>
        <w:t>F</w:t>
      </w:r>
      <w:r w:rsidRPr="004800D9">
        <w:rPr>
          <w:rFonts w:cs="Times New Roman"/>
          <w:i/>
        </w:rPr>
        <w:t>TP packet size is 0.1, 0.5 and 2.0Mbytes.</w:t>
      </w:r>
    </w:p>
    <w:p w14:paraId="3E750EDB" w14:textId="77777777" w:rsidR="00490D9B" w:rsidRPr="004800D9" w:rsidRDefault="00490D9B" w:rsidP="00490D9B">
      <w:pPr>
        <w:pStyle w:val="ListParagraph"/>
        <w:numPr>
          <w:ilvl w:val="0"/>
          <w:numId w:val="33"/>
        </w:numPr>
        <w:spacing w:before="93"/>
        <w:ind w:firstLineChars="0"/>
        <w:rPr>
          <w:rFonts w:cs="Times New Roman"/>
          <w:i/>
        </w:rPr>
      </w:pPr>
      <w:r w:rsidRPr="004800D9">
        <w:rPr>
          <w:rFonts w:cs="Times New Roman" w:hint="eastAsia"/>
          <w:i/>
        </w:rPr>
        <w:t>F</w:t>
      </w:r>
      <w:r w:rsidRPr="004800D9">
        <w:rPr>
          <w:rFonts w:cs="Times New Roman"/>
          <w:i/>
        </w:rPr>
        <w:t>TP packet arrival rate is obtained as following steps:</w:t>
      </w:r>
    </w:p>
    <w:p w14:paraId="2BC7C9CB" w14:textId="77777777" w:rsidR="00490D9B" w:rsidRPr="004800D9" w:rsidRDefault="00490D9B" w:rsidP="00490D9B">
      <w:pPr>
        <w:pStyle w:val="ListParagraph"/>
        <w:numPr>
          <w:ilvl w:val="1"/>
          <w:numId w:val="33"/>
        </w:numPr>
        <w:spacing w:before="93"/>
        <w:ind w:firstLineChars="0"/>
        <w:rPr>
          <w:rFonts w:cs="Times New Roman"/>
          <w:i/>
        </w:rPr>
      </w:pPr>
      <w:r w:rsidRPr="004800D9">
        <w:rPr>
          <w:rFonts w:cs="Times New Roman" w:hint="eastAsia"/>
          <w:i/>
        </w:rPr>
        <w:t>S</w:t>
      </w:r>
      <w:r w:rsidRPr="004800D9">
        <w:rPr>
          <w:rFonts w:cs="Times New Roman"/>
          <w:i/>
        </w:rPr>
        <w:t>tep 1: Determine FTP packet arrival rate for legacy TDD.</w:t>
      </w:r>
    </w:p>
    <w:p w14:paraId="2A95293E" w14:textId="77777777" w:rsidR="00490D9B" w:rsidRPr="004800D9" w:rsidRDefault="00490D9B" w:rsidP="00490D9B">
      <w:pPr>
        <w:pStyle w:val="ListParagraph"/>
        <w:numPr>
          <w:ilvl w:val="2"/>
          <w:numId w:val="34"/>
        </w:numPr>
        <w:spacing w:before="93"/>
        <w:ind w:firstLineChars="0"/>
        <w:rPr>
          <w:rFonts w:cs="Times New Roman"/>
          <w:i/>
        </w:rPr>
      </w:pPr>
      <w:r w:rsidRPr="004800D9">
        <w:rPr>
          <w:rFonts w:cs="Times New Roman"/>
          <w:i/>
        </w:rPr>
        <w:t xml:space="preserve">Step 1-1: </w:t>
      </w:r>
      <w:r w:rsidRPr="004800D9">
        <w:rPr>
          <w:rFonts w:cs="Times New Roman" w:hint="eastAsia"/>
          <w:i/>
        </w:rPr>
        <w:t>T</w:t>
      </w:r>
      <w:r w:rsidRPr="004800D9">
        <w:rPr>
          <w:rFonts w:cs="Times New Roman"/>
          <w:i/>
        </w:rPr>
        <w:t xml:space="preserve">he DL arrival rate#1 of Macro cell and DL arrival rate#2 of Pico cell </w:t>
      </w:r>
      <w:r w:rsidRPr="004800D9">
        <w:rPr>
          <w:rFonts w:cs="Times New Roman" w:hint="eastAsia"/>
          <w:i/>
        </w:rPr>
        <w:t xml:space="preserve">are </w:t>
      </w:r>
      <w:r w:rsidRPr="004800D9">
        <w:rPr>
          <w:rFonts w:cs="Times New Roman"/>
          <w:i/>
        </w:rPr>
        <w:t>selected to reach target DL RU#1 of Macro cell and target DL RU#2 of Macro cell, respectively, e.g., medium DL RU#1 and DL RU#2 (40%-50%), and high DL RU#1 and high DL RU#1 (60%-80%).</w:t>
      </w:r>
    </w:p>
    <w:p w14:paraId="375C07B7" w14:textId="77777777" w:rsidR="00490D9B" w:rsidRPr="004800D9" w:rsidRDefault="00490D9B" w:rsidP="00490D9B">
      <w:pPr>
        <w:pStyle w:val="ListParagraph"/>
        <w:numPr>
          <w:ilvl w:val="2"/>
          <w:numId w:val="34"/>
        </w:numPr>
        <w:spacing w:before="93"/>
        <w:ind w:firstLineChars="0"/>
        <w:rPr>
          <w:rFonts w:cs="Times New Roman"/>
          <w:i/>
        </w:rPr>
      </w:pPr>
      <w:r w:rsidRPr="004800D9">
        <w:rPr>
          <w:rFonts w:cs="Times New Roman"/>
          <w:i/>
        </w:rPr>
        <w:t xml:space="preserve">Step 1-2: The UL arrival rate#1 </w:t>
      </w:r>
      <w:r w:rsidRPr="004800D9">
        <w:rPr>
          <w:rFonts w:cs="Times New Roman" w:hint="eastAsia"/>
          <w:i/>
        </w:rPr>
        <w:t xml:space="preserve">is </w:t>
      </w:r>
      <w:r w:rsidRPr="004800D9">
        <w:rPr>
          <w:rFonts w:cs="Times New Roman"/>
          <w:i/>
        </w:rPr>
        <w:t>determined by the DL arrival rate#1 and ratio of DL</w:t>
      </w:r>
      <w:r w:rsidRPr="004800D9">
        <w:rPr>
          <w:rFonts w:cs="Times New Roman" w:hint="eastAsia"/>
          <w:i/>
        </w:rPr>
        <w:t>/</w:t>
      </w:r>
      <w:r w:rsidRPr="004800D9">
        <w:rPr>
          <w:rFonts w:cs="Times New Roman"/>
          <w:i/>
        </w:rPr>
        <w:t xml:space="preserve">UL traffic, e.g., </w:t>
      </w:r>
      <w:proofErr w:type="gramStart"/>
      <w:r w:rsidRPr="004800D9">
        <w:rPr>
          <w:rFonts w:cs="Times New Roman"/>
          <w:i/>
        </w:rPr>
        <w:t>DL:UL</w:t>
      </w:r>
      <w:proofErr w:type="gramEnd"/>
      <w:r w:rsidRPr="004800D9">
        <w:rPr>
          <w:rFonts w:cs="Times New Roman"/>
          <w:i/>
        </w:rPr>
        <w:t xml:space="preserve"> = {1:1}, {2:1}, and {4:1}. Similarly, UL arrival rate#2 </w:t>
      </w:r>
      <w:r w:rsidRPr="004800D9">
        <w:rPr>
          <w:rFonts w:cs="Times New Roman" w:hint="eastAsia"/>
          <w:i/>
        </w:rPr>
        <w:t xml:space="preserve">is </w:t>
      </w:r>
      <w:r w:rsidRPr="004800D9">
        <w:rPr>
          <w:rFonts w:cs="Times New Roman"/>
          <w:i/>
        </w:rPr>
        <w:t>determined by the DL arrival rate#2 and ratio of DL</w:t>
      </w:r>
      <w:r w:rsidRPr="004800D9">
        <w:rPr>
          <w:rFonts w:cs="Times New Roman" w:hint="eastAsia"/>
          <w:i/>
        </w:rPr>
        <w:t>/</w:t>
      </w:r>
      <w:r w:rsidRPr="004800D9">
        <w:rPr>
          <w:rFonts w:cs="Times New Roman"/>
          <w:i/>
        </w:rPr>
        <w:t xml:space="preserve">UL traffic, e.g., </w:t>
      </w:r>
      <w:proofErr w:type="gramStart"/>
      <w:r w:rsidRPr="004800D9">
        <w:rPr>
          <w:rFonts w:cs="Times New Roman"/>
          <w:i/>
        </w:rPr>
        <w:t>DL:UL</w:t>
      </w:r>
      <w:proofErr w:type="gramEnd"/>
      <w:r w:rsidRPr="004800D9">
        <w:rPr>
          <w:rFonts w:cs="Times New Roman"/>
          <w:i/>
        </w:rPr>
        <w:t xml:space="preserve"> = {1:1}, {2:1}, and {4:1}.</w:t>
      </w:r>
    </w:p>
    <w:p w14:paraId="40F3FEEE" w14:textId="3DEF2463" w:rsidR="00490D9B" w:rsidRDefault="00490D9B" w:rsidP="004800D9">
      <w:pPr>
        <w:pStyle w:val="ListParagraph"/>
        <w:numPr>
          <w:ilvl w:val="1"/>
          <w:numId w:val="33"/>
        </w:numPr>
        <w:spacing w:before="93"/>
        <w:ind w:firstLineChars="0"/>
        <w:rPr>
          <w:rFonts w:cs="Times New Roman"/>
          <w:i/>
        </w:rPr>
      </w:pPr>
      <w:r w:rsidRPr="004800D9">
        <w:rPr>
          <w:rFonts w:cs="Times New Roman" w:hint="eastAsia"/>
          <w:i/>
        </w:rPr>
        <w:t>S</w:t>
      </w:r>
      <w:r w:rsidRPr="004800D9">
        <w:rPr>
          <w:rFonts w:cs="Times New Roman"/>
          <w:i/>
        </w:rPr>
        <w:t>tep 2: The UL and DL FTP packet arrival rate for SBFD and dynamic/flexible TDD are the same as legacy TDD.</w:t>
      </w:r>
    </w:p>
    <w:p w14:paraId="04E80D95" w14:textId="77777777" w:rsidR="00D2178D" w:rsidRPr="002716EA" w:rsidRDefault="00D2178D" w:rsidP="002716EA">
      <w:pPr>
        <w:spacing w:before="93"/>
        <w:rPr>
          <w:rFonts w:cs="Times New Roman"/>
        </w:rPr>
      </w:pPr>
    </w:p>
    <w:p w14:paraId="23B43887" w14:textId="6D040886" w:rsidR="00A375CC" w:rsidRPr="003A4DE0" w:rsidRDefault="00A375CC" w:rsidP="00053A5F">
      <w:pPr>
        <w:pStyle w:val="ListParagraph"/>
        <w:numPr>
          <w:ilvl w:val="0"/>
          <w:numId w:val="35"/>
        </w:numPr>
        <w:spacing w:before="93"/>
        <w:ind w:firstLineChars="0"/>
        <w:rPr>
          <w:rFonts w:cs="Times New Roman"/>
          <w:b/>
          <w:u w:val="single"/>
        </w:rPr>
      </w:pPr>
      <w:r w:rsidRPr="003A4DE0">
        <w:rPr>
          <w:rFonts w:cs="Times New Roman"/>
          <w:b/>
          <w:u w:val="single"/>
        </w:rPr>
        <w:t>Antenna configuration</w:t>
      </w:r>
      <w:r w:rsidR="00431549">
        <w:rPr>
          <w:rFonts w:cs="Times New Roman"/>
          <w:b/>
          <w:u w:val="single"/>
        </w:rPr>
        <w:t>:</w:t>
      </w:r>
    </w:p>
    <w:p w14:paraId="53E951C2" w14:textId="75DAEEBC" w:rsidR="00A375CC" w:rsidRDefault="00E945D3" w:rsidP="00A375CC">
      <w:pPr>
        <w:spacing w:before="93"/>
        <w:rPr>
          <w:rFonts w:cs="Times New Roman"/>
        </w:rPr>
      </w:pPr>
      <w:r>
        <w:rPr>
          <w:rFonts w:cs="Times New Roman"/>
        </w:rPr>
        <w:t xml:space="preserve">In RAN1#109-e [1], </w:t>
      </w:r>
      <w:r w:rsidR="00AE3268">
        <w:rPr>
          <w:rFonts w:cs="Times New Roman"/>
        </w:rPr>
        <w:t>the total number of TxRU</w:t>
      </w:r>
      <w:r w:rsidR="00627E32">
        <w:rPr>
          <w:rFonts w:cs="Times New Roman"/>
        </w:rPr>
        <w:t>s</w:t>
      </w:r>
      <w:r w:rsidR="00AE3268">
        <w:rPr>
          <w:rFonts w:cs="Times New Roman"/>
        </w:rPr>
        <w:t xml:space="preserve"> of the antenna array for SBFD is assumed as the </w:t>
      </w:r>
      <w:r w:rsidR="001D4675">
        <w:rPr>
          <w:rFonts w:cs="Times New Roman"/>
        </w:rPr>
        <w:t>same as the total number of TxRU</w:t>
      </w:r>
      <w:r w:rsidR="00AE3268">
        <w:rPr>
          <w:rFonts w:cs="Times New Roman"/>
        </w:rPr>
        <w:t>s of the antenna array for legacy</w:t>
      </w:r>
      <w:r w:rsidR="006475EB">
        <w:rPr>
          <w:rFonts w:cs="Times New Roman"/>
        </w:rPr>
        <w:t xml:space="preserve"> TDD</w:t>
      </w:r>
      <w:r w:rsidR="00AE3268">
        <w:rPr>
          <w:rFonts w:cs="Times New Roman"/>
        </w:rPr>
        <w:t>. And two options can be used regarding to antenna elements, as follows:</w:t>
      </w:r>
    </w:p>
    <w:p w14:paraId="1AAF8AB1" w14:textId="77777777" w:rsidR="00B10B60" w:rsidRPr="00B8656F" w:rsidRDefault="00B10B60" w:rsidP="00053A5F">
      <w:pPr>
        <w:numPr>
          <w:ilvl w:val="0"/>
          <w:numId w:val="36"/>
        </w:numPr>
        <w:spacing w:before="93"/>
        <w:rPr>
          <w:rFonts w:cs="Times New Roman"/>
        </w:rPr>
      </w:pPr>
      <w:r w:rsidRPr="00B8656F">
        <w:rPr>
          <w:rFonts w:cs="Times New Roman"/>
          <w:lang w:val="en-GB"/>
        </w:rPr>
        <w:t>Opt 1: The total number of antenna elements of the antenna array for SBFD is the same as the total number of antenna elements of the antenna array for legacy TDD.</w:t>
      </w:r>
    </w:p>
    <w:p w14:paraId="5B687686" w14:textId="77777777" w:rsidR="00B10B60" w:rsidRPr="00B8656F" w:rsidRDefault="00B10B60" w:rsidP="00053A5F">
      <w:pPr>
        <w:numPr>
          <w:ilvl w:val="0"/>
          <w:numId w:val="36"/>
        </w:numPr>
        <w:spacing w:before="93"/>
        <w:rPr>
          <w:rFonts w:cs="Times New Roman"/>
        </w:rPr>
      </w:pPr>
      <w:r w:rsidRPr="00B8656F">
        <w:rPr>
          <w:rFonts w:cs="Times New Roman"/>
          <w:lang w:val="en-GB"/>
        </w:rPr>
        <w:t>Opt 2: The total number of antenna elements of the antenna array for SBFD is two times of the total number of antenna elements of the antenna array for legacy TDD.</w:t>
      </w:r>
    </w:p>
    <w:p w14:paraId="4DC73671" w14:textId="77777777" w:rsidR="00D427F8" w:rsidRDefault="00D427F8" w:rsidP="00D427F8">
      <w:pPr>
        <w:spacing w:before="93"/>
        <w:rPr>
          <w:rFonts w:cs="Times New Roman"/>
        </w:rPr>
      </w:pPr>
      <w:r>
        <w:rPr>
          <w:rFonts w:cs="Times New Roman"/>
        </w:rPr>
        <w:t xml:space="preserve">The legacy TDD antenna configuration is given at first, as shown in Fig. 6. It has only one antenna array with </w:t>
      </w:r>
      <m:oMath>
        <m:r>
          <w:rPr>
            <w:rFonts w:ascii="Cambria Math" w:hAnsi="Cambria Math" w:cs="Times New Roman"/>
          </w:rPr>
          <m:t>N</m:t>
        </m:r>
      </m:oMath>
      <w:r>
        <w:rPr>
          <w:rFonts w:cs="Times New Roman"/>
        </w:rPr>
        <w:t xml:space="preserve"> antenna elements, </w:t>
      </w:r>
      <m:oMath>
        <m:r>
          <w:rPr>
            <w:rFonts w:ascii="Cambria Math" w:hAnsi="Cambria Math" w:cs="Times New Roman"/>
          </w:rPr>
          <m:t>M</m:t>
        </m:r>
      </m:oMath>
      <w:r>
        <w:rPr>
          <w:rFonts w:cs="Times New Roman"/>
        </w:rPr>
        <w:t xml:space="preserve"> Tx chains and </w:t>
      </w:r>
      <m:oMath>
        <m:r>
          <w:rPr>
            <w:rFonts w:ascii="Cambria Math" w:hAnsi="Cambria Math" w:cs="Times New Roman"/>
          </w:rPr>
          <m:t>M</m:t>
        </m:r>
      </m:oMath>
      <w:r>
        <w:rPr>
          <w:rFonts w:cs="Times New Roman"/>
        </w:rPr>
        <w:t xml:space="preserve"> Rx chains. </w:t>
      </w:r>
    </w:p>
    <w:p w14:paraId="6E80744D" w14:textId="77777777" w:rsidR="00D427F8" w:rsidRPr="0075529D" w:rsidRDefault="00D427F8" w:rsidP="00D427F8">
      <w:pPr>
        <w:pStyle w:val="ListParagraph"/>
        <w:numPr>
          <w:ilvl w:val="0"/>
          <w:numId w:val="61"/>
        </w:numPr>
        <w:spacing w:before="93"/>
        <w:ind w:firstLineChars="0"/>
        <w:rPr>
          <w:rFonts w:cs="Times New Roman"/>
        </w:rPr>
      </w:pPr>
      <w:r w:rsidRPr="0075529D">
        <w:rPr>
          <w:rFonts w:cs="Times New Roman"/>
        </w:rPr>
        <w:t xml:space="preserve">On DL slots, </w:t>
      </w:r>
      <m:oMath>
        <m:r>
          <w:rPr>
            <w:rFonts w:ascii="Cambria Math" w:hAnsi="Cambria Math" w:cs="Times New Roman"/>
          </w:rPr>
          <m:t>N</m:t>
        </m:r>
      </m:oMath>
      <w:r w:rsidRPr="0075529D">
        <w:rPr>
          <w:rFonts w:cs="Times New Roman"/>
        </w:rPr>
        <w:t xml:space="preserve"> antenna</w:t>
      </w:r>
      <w:r>
        <w:rPr>
          <w:rFonts w:cs="Times New Roman"/>
        </w:rPr>
        <w:t xml:space="preserve"> elements o</w:t>
      </w:r>
      <w:r w:rsidRPr="0075529D">
        <w:rPr>
          <w:rFonts w:cs="Times New Roman"/>
        </w:rPr>
        <w:t xml:space="preserve">n antenna array are connected to </w:t>
      </w:r>
      <m:oMath>
        <m:r>
          <w:rPr>
            <w:rFonts w:ascii="Cambria Math" w:hAnsi="Cambria Math" w:cs="Times New Roman"/>
          </w:rPr>
          <m:t>M</m:t>
        </m:r>
      </m:oMath>
      <w:r w:rsidRPr="0075529D">
        <w:rPr>
          <w:rFonts w:cs="Times New Roman"/>
        </w:rPr>
        <w:t xml:space="preserve"> Tx chains.</w:t>
      </w:r>
    </w:p>
    <w:p w14:paraId="50FA935A" w14:textId="77777777" w:rsidR="00D427F8" w:rsidRPr="0075529D" w:rsidRDefault="00D427F8" w:rsidP="00D427F8">
      <w:pPr>
        <w:pStyle w:val="ListParagraph"/>
        <w:numPr>
          <w:ilvl w:val="0"/>
          <w:numId w:val="61"/>
        </w:numPr>
        <w:spacing w:before="93"/>
        <w:ind w:firstLineChars="0"/>
        <w:rPr>
          <w:rFonts w:cs="Times New Roman"/>
        </w:rPr>
      </w:pPr>
      <w:r w:rsidRPr="0075529D">
        <w:rPr>
          <w:rFonts w:cs="Times New Roman"/>
        </w:rPr>
        <w:t xml:space="preserve">On UL slots, </w:t>
      </w:r>
      <m:oMath>
        <m:r>
          <w:rPr>
            <w:rFonts w:ascii="Cambria Math" w:hAnsi="Cambria Math" w:cs="Times New Roman"/>
          </w:rPr>
          <m:t>N</m:t>
        </m:r>
      </m:oMath>
      <w:r>
        <w:rPr>
          <w:rFonts w:cs="Times New Roman"/>
        </w:rPr>
        <w:t xml:space="preserve"> antenna elements o</w:t>
      </w:r>
      <w:r w:rsidRPr="0075529D">
        <w:rPr>
          <w:rFonts w:cs="Times New Roman"/>
        </w:rPr>
        <w:t xml:space="preserve">n antenna array are connected to </w:t>
      </w:r>
      <m:oMath>
        <m:r>
          <w:rPr>
            <w:rFonts w:ascii="Cambria Math" w:hAnsi="Cambria Math" w:cs="Times New Roman"/>
          </w:rPr>
          <m:t>M</m:t>
        </m:r>
      </m:oMath>
      <w:r w:rsidRPr="0075529D">
        <w:rPr>
          <w:rFonts w:cs="Times New Roman"/>
        </w:rPr>
        <w:t xml:space="preserve"> Rx chains.</w:t>
      </w:r>
    </w:p>
    <w:p w14:paraId="338B4DBE" w14:textId="77777777" w:rsidR="00C30B04" w:rsidRDefault="00C30B04" w:rsidP="002716EA">
      <w:pPr>
        <w:pStyle w:val="ListParagraph"/>
        <w:spacing w:before="93"/>
        <w:ind w:firstLineChars="0" w:firstLine="0"/>
        <w:rPr>
          <w:rFonts w:cs="Times New Roman"/>
        </w:rPr>
      </w:pPr>
    </w:p>
    <w:p w14:paraId="02324460" w14:textId="77777777" w:rsidR="00C30B04" w:rsidRDefault="00C30B04" w:rsidP="002716EA">
      <w:pPr>
        <w:pStyle w:val="ListParagraph"/>
        <w:spacing w:before="93"/>
        <w:ind w:firstLineChars="0" w:firstLine="0"/>
        <w:rPr>
          <w:rFonts w:cs="Times New Roman"/>
        </w:rPr>
      </w:pPr>
    </w:p>
    <w:p w14:paraId="08B5E955" w14:textId="77777777" w:rsidR="00C30B04" w:rsidRDefault="00C30B04" w:rsidP="00C30B04">
      <w:pPr>
        <w:spacing w:before="93"/>
        <w:jc w:val="center"/>
        <w:rPr>
          <w:noProof/>
        </w:rPr>
      </w:pPr>
      <w:r>
        <w:rPr>
          <w:noProof/>
        </w:rPr>
        <w:lastRenderedPageBreak/>
        <w:drawing>
          <wp:inline distT="0" distB="0" distL="0" distR="0" wp14:anchorId="30DC6AE9" wp14:editId="12FE2778">
            <wp:extent cx="2592000" cy="1198800"/>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92000" cy="1198800"/>
                    </a:xfrm>
                    <a:prstGeom prst="rect">
                      <a:avLst/>
                    </a:prstGeom>
                  </pic:spPr>
                </pic:pic>
              </a:graphicData>
            </a:graphic>
          </wp:inline>
        </w:drawing>
      </w:r>
      <w:r>
        <w:rPr>
          <w:noProof/>
        </w:rPr>
        <w:t xml:space="preserve">   </w:t>
      </w:r>
      <w:r w:rsidRPr="0035228A">
        <w:rPr>
          <w:noProof/>
        </w:rPr>
        <w:t xml:space="preserve"> </w:t>
      </w:r>
      <w:r>
        <w:rPr>
          <w:noProof/>
        </w:rPr>
        <w:t xml:space="preserve"> </w:t>
      </w:r>
      <w:r>
        <w:rPr>
          <w:noProof/>
        </w:rPr>
        <w:drawing>
          <wp:inline distT="0" distB="0" distL="0" distR="0" wp14:anchorId="3B3CE143" wp14:editId="299AA9CC">
            <wp:extent cx="2592000" cy="1198800"/>
            <wp:effectExtent l="0" t="0" r="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92000" cy="1198800"/>
                    </a:xfrm>
                    <a:prstGeom prst="rect">
                      <a:avLst/>
                    </a:prstGeom>
                  </pic:spPr>
                </pic:pic>
              </a:graphicData>
            </a:graphic>
          </wp:inline>
        </w:drawing>
      </w:r>
    </w:p>
    <w:p w14:paraId="45C521A5" w14:textId="77777777" w:rsidR="00C30B04" w:rsidRDefault="00C30B04" w:rsidP="00C30B04">
      <w:pPr>
        <w:pStyle w:val="ListParagraph"/>
        <w:spacing w:before="93"/>
        <w:ind w:firstLineChars="0" w:firstLine="0"/>
        <w:jc w:val="center"/>
        <w:rPr>
          <w:noProof/>
        </w:rPr>
      </w:pPr>
      <w:r>
        <w:rPr>
          <w:rFonts w:hint="eastAsia"/>
          <w:noProof/>
        </w:rPr>
        <w:t xml:space="preserve">Fig. </w:t>
      </w:r>
      <w:r>
        <w:rPr>
          <w:noProof/>
        </w:rPr>
        <w:t>6</w:t>
      </w:r>
      <w:r>
        <w:rPr>
          <w:rFonts w:hint="eastAsia"/>
          <w:noProof/>
        </w:rPr>
        <w:t xml:space="preserve"> </w:t>
      </w:r>
      <w:r>
        <w:rPr>
          <w:noProof/>
        </w:rPr>
        <w:t>Antenna configuration for legacy TDD.</w:t>
      </w:r>
    </w:p>
    <w:p w14:paraId="79575663" w14:textId="77777777" w:rsidR="00C30B04" w:rsidRDefault="00C30B04" w:rsidP="00C30B04">
      <w:pPr>
        <w:pStyle w:val="ListParagraph"/>
        <w:spacing w:before="93"/>
        <w:ind w:firstLineChars="0" w:firstLine="0"/>
        <w:jc w:val="center"/>
        <w:rPr>
          <w:rFonts w:cs="Times New Roman"/>
        </w:rPr>
      </w:pPr>
      <w:r>
        <w:rPr>
          <w:noProof/>
        </w:rPr>
        <w:drawing>
          <wp:inline distT="0" distB="0" distL="0" distR="0" wp14:anchorId="2D70C483" wp14:editId="5A2FA16A">
            <wp:extent cx="2595600" cy="1656000"/>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95600" cy="1656000"/>
                    </a:xfrm>
                    <a:prstGeom prst="rect">
                      <a:avLst/>
                    </a:prstGeom>
                  </pic:spPr>
                </pic:pic>
              </a:graphicData>
            </a:graphic>
          </wp:inline>
        </w:drawing>
      </w:r>
      <w:r>
        <w:rPr>
          <w:rFonts w:cs="Times New Roman" w:hint="eastAsia"/>
        </w:rPr>
        <w:t xml:space="preserve"> </w:t>
      </w:r>
      <w:r>
        <w:rPr>
          <w:rFonts w:cs="Times New Roman"/>
        </w:rPr>
        <w:t xml:space="preserve">    </w:t>
      </w:r>
      <w:r>
        <w:rPr>
          <w:noProof/>
        </w:rPr>
        <w:drawing>
          <wp:inline distT="0" distB="0" distL="0" distR="0" wp14:anchorId="705058D0" wp14:editId="556C26B0">
            <wp:extent cx="2595600" cy="1656000"/>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95600" cy="1656000"/>
                    </a:xfrm>
                    <a:prstGeom prst="rect">
                      <a:avLst/>
                    </a:prstGeom>
                  </pic:spPr>
                </pic:pic>
              </a:graphicData>
            </a:graphic>
          </wp:inline>
        </w:drawing>
      </w:r>
    </w:p>
    <w:p w14:paraId="269A1FA2" w14:textId="77777777" w:rsidR="00C30B04" w:rsidRDefault="00C30B04" w:rsidP="00C30B04">
      <w:pPr>
        <w:pStyle w:val="ListParagraph"/>
        <w:spacing w:before="93"/>
        <w:ind w:firstLineChars="0" w:firstLine="0"/>
        <w:jc w:val="center"/>
        <w:rPr>
          <w:rFonts w:cs="Times New Roman"/>
        </w:rPr>
      </w:pPr>
      <w:r>
        <w:rPr>
          <w:noProof/>
        </w:rPr>
        <w:drawing>
          <wp:inline distT="0" distB="0" distL="0" distR="0" wp14:anchorId="311502FB" wp14:editId="0E20373F">
            <wp:extent cx="2595600" cy="1656000"/>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95600" cy="1656000"/>
                    </a:xfrm>
                    <a:prstGeom prst="rect">
                      <a:avLst/>
                    </a:prstGeom>
                  </pic:spPr>
                </pic:pic>
              </a:graphicData>
            </a:graphic>
          </wp:inline>
        </w:drawing>
      </w:r>
    </w:p>
    <w:p w14:paraId="01BC5383" w14:textId="77777777" w:rsidR="00C30B04" w:rsidRDefault="00C30B04" w:rsidP="00C30B04">
      <w:pPr>
        <w:pStyle w:val="ListParagraph"/>
        <w:spacing w:before="93"/>
        <w:ind w:firstLineChars="0" w:firstLine="0"/>
        <w:jc w:val="center"/>
        <w:rPr>
          <w:noProof/>
        </w:rPr>
      </w:pPr>
      <w:r>
        <w:rPr>
          <w:rFonts w:hint="eastAsia"/>
          <w:noProof/>
        </w:rPr>
        <w:t xml:space="preserve">Fig. </w:t>
      </w:r>
      <w:r>
        <w:rPr>
          <w:noProof/>
        </w:rPr>
        <w:t>7</w:t>
      </w:r>
      <w:r>
        <w:rPr>
          <w:rFonts w:hint="eastAsia"/>
          <w:noProof/>
        </w:rPr>
        <w:t xml:space="preserve"> </w:t>
      </w:r>
      <w:r>
        <w:rPr>
          <w:noProof/>
        </w:rPr>
        <w:t>Antenna configuration for Opt 1 of SBFD.</w:t>
      </w:r>
    </w:p>
    <w:p w14:paraId="5D75BBE3" w14:textId="77777777" w:rsidR="00C30B04" w:rsidRPr="00077063" w:rsidRDefault="00C30B04" w:rsidP="002716EA">
      <w:pPr>
        <w:pStyle w:val="ListParagraph"/>
        <w:spacing w:before="93"/>
        <w:ind w:firstLineChars="0" w:firstLine="0"/>
        <w:rPr>
          <w:rFonts w:cs="Times New Roman"/>
        </w:rPr>
      </w:pPr>
    </w:p>
    <w:p w14:paraId="4D6831AD" w14:textId="341C9687" w:rsidR="00615C9C" w:rsidRDefault="00615C9C" w:rsidP="002716EA">
      <w:pPr>
        <w:pStyle w:val="ListParagraph"/>
        <w:spacing w:before="93"/>
        <w:ind w:firstLineChars="0" w:firstLine="0"/>
        <w:rPr>
          <w:rFonts w:cs="Times New Roman"/>
        </w:rPr>
      </w:pPr>
      <w:r>
        <w:rPr>
          <w:rFonts w:cs="Times New Roman" w:hint="eastAsia"/>
        </w:rPr>
        <w:t>F</w:t>
      </w:r>
      <w:r>
        <w:rPr>
          <w:rFonts w:cs="Times New Roman"/>
        </w:rPr>
        <w:t xml:space="preserve">or Opt 1, a potential antenna configuration is shown in Fig. 7. It has two separate antenna arrays and two TxRU groups, where each antenna array has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Pr>
          <w:rFonts w:cs="Times New Roman"/>
        </w:rPr>
        <w:t xml:space="preserve"> antenna elements and each TxRU group has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Pr>
          <w:rFonts w:cs="Times New Roman"/>
        </w:rPr>
        <w:t xml:space="preserve"> Tx chains and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Pr>
          <w:rFonts w:cs="Times New Roman"/>
        </w:rPr>
        <w:t xml:space="preserve"> Rx chains.</w:t>
      </w:r>
    </w:p>
    <w:p w14:paraId="31468FA4" w14:textId="77777777" w:rsidR="00615C9C" w:rsidRDefault="00615C9C" w:rsidP="00615C9C">
      <w:pPr>
        <w:pStyle w:val="ListParagraph"/>
        <w:numPr>
          <w:ilvl w:val="0"/>
          <w:numId w:val="60"/>
        </w:numPr>
        <w:spacing w:before="93"/>
        <w:ind w:firstLineChars="0"/>
        <w:rPr>
          <w:rFonts w:cs="Times New Roman"/>
        </w:rPr>
      </w:pPr>
      <w:r>
        <w:rPr>
          <w:rFonts w:cs="Times New Roman"/>
        </w:rPr>
        <w:t>I</w:t>
      </w:r>
      <w:r w:rsidRPr="00AD654B">
        <w:rPr>
          <w:rFonts w:cs="Times New Roman"/>
        </w:rPr>
        <w:t xml:space="preserve">n DL slots,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Pr>
          <w:rFonts w:cs="Times New Roman"/>
        </w:rPr>
        <w:t xml:space="preserve"> antenna elements on antenna array#1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Pr>
          <w:rFonts w:cs="Times New Roman"/>
        </w:rPr>
        <w:t xml:space="preserve"> Tx chains in TxRU group#1, and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Pr>
          <w:rFonts w:cs="Times New Roman"/>
        </w:rPr>
        <w:t xml:space="preserve"> antenna elements on antenna array#2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Pr>
          <w:rFonts w:cs="Times New Roman"/>
        </w:rPr>
        <w:t xml:space="preserve"> Tx chains in TxRU group#2.</w:t>
      </w:r>
    </w:p>
    <w:p w14:paraId="7B015F97" w14:textId="77777777" w:rsidR="00615C9C" w:rsidRPr="00AD654B" w:rsidRDefault="00615C9C" w:rsidP="00615C9C">
      <w:pPr>
        <w:pStyle w:val="ListParagraph"/>
        <w:numPr>
          <w:ilvl w:val="0"/>
          <w:numId w:val="60"/>
        </w:numPr>
        <w:spacing w:before="93"/>
        <w:ind w:firstLineChars="0"/>
        <w:rPr>
          <w:rFonts w:cs="Times New Roman"/>
        </w:rPr>
      </w:pPr>
      <w:r>
        <w:rPr>
          <w:rFonts w:cs="Times New Roman"/>
        </w:rPr>
        <w:t>I</w:t>
      </w:r>
      <w:r w:rsidRPr="00AD654B">
        <w:rPr>
          <w:rFonts w:cs="Times New Roman"/>
        </w:rPr>
        <w:t>n</w:t>
      </w:r>
      <w:r>
        <w:rPr>
          <w:rFonts w:cs="Times New Roman"/>
        </w:rPr>
        <w:t xml:space="preserve"> U</w:t>
      </w:r>
      <w:r w:rsidRPr="00AD654B">
        <w:rPr>
          <w:rFonts w:cs="Times New Roman"/>
        </w:rPr>
        <w:t xml:space="preserve">L slots,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Pr>
          <w:rFonts w:cs="Times New Roman"/>
        </w:rPr>
        <w:t xml:space="preserve"> antenna elements on antenna array#1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Pr>
          <w:rFonts w:cs="Times New Roman"/>
        </w:rPr>
        <w:t xml:space="preserve"> Rx chains in TxRU group#1, and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Pr>
          <w:rFonts w:cs="Times New Roman"/>
        </w:rPr>
        <w:t xml:space="preserve"> antenna elements on antenna array#2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Pr>
          <w:rFonts w:cs="Times New Roman"/>
        </w:rPr>
        <w:t xml:space="preserve"> Rx chains in TxRU group#2.</w:t>
      </w:r>
    </w:p>
    <w:p w14:paraId="7EBD1BF6" w14:textId="77777777" w:rsidR="00615C9C" w:rsidRPr="00AD654B" w:rsidRDefault="00615C9C" w:rsidP="00615C9C">
      <w:pPr>
        <w:pStyle w:val="ListParagraph"/>
        <w:numPr>
          <w:ilvl w:val="0"/>
          <w:numId w:val="60"/>
        </w:numPr>
        <w:spacing w:before="93"/>
        <w:ind w:firstLineChars="0"/>
        <w:rPr>
          <w:rFonts w:cs="Times New Roman"/>
        </w:rPr>
      </w:pPr>
      <w:r>
        <w:rPr>
          <w:rFonts w:cs="Times New Roman"/>
        </w:rPr>
        <w:t>I</w:t>
      </w:r>
      <w:r w:rsidRPr="00AD654B">
        <w:rPr>
          <w:rFonts w:cs="Times New Roman"/>
        </w:rPr>
        <w:t>n SBFD slot,</w:t>
      </w:r>
      <w:r>
        <w:rPr>
          <w:rFonts w:cs="Times New Roman"/>
        </w:rPr>
        <w:t xml:space="preserve">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Pr>
          <w:rFonts w:cs="Times New Roman"/>
        </w:rPr>
        <w:t xml:space="preserve"> antenna elements on</w:t>
      </w:r>
      <w:r w:rsidRPr="00AD654B">
        <w:rPr>
          <w:rFonts w:cs="Times New Roman"/>
        </w:rPr>
        <w:t xml:space="preserve"> </w:t>
      </w:r>
      <w:r>
        <w:rPr>
          <w:rFonts w:cs="Times New Roman"/>
        </w:rPr>
        <w:t xml:space="preserve">antenna </w:t>
      </w:r>
      <w:r w:rsidRPr="00AD654B">
        <w:rPr>
          <w:rFonts w:cs="Times New Roman"/>
        </w:rPr>
        <w:t>array</w:t>
      </w:r>
      <w:r>
        <w:rPr>
          <w:rFonts w:cs="Times New Roman"/>
        </w:rPr>
        <w:t>#1 are</w:t>
      </w:r>
      <w:r w:rsidRPr="00AD654B">
        <w:rPr>
          <w:rFonts w:cs="Times New Roman"/>
        </w:rPr>
        <w:t xml:space="preserve"> connected to</w:t>
      </w:r>
      <w:r>
        <w:rPr>
          <w:rFonts w:cs="Times New Roman"/>
        </w:rPr>
        <w:t xml:space="preserve">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Pr="00AD654B">
        <w:rPr>
          <w:rFonts w:cs="Times New Roman"/>
        </w:rPr>
        <w:t xml:space="preserve"> Tx chains in TxRU group</w:t>
      </w:r>
      <w:r>
        <w:rPr>
          <w:rFonts w:cs="Times New Roman"/>
        </w:rPr>
        <w:t>#1</w:t>
      </w:r>
      <w:r w:rsidRPr="00AD654B">
        <w:rPr>
          <w:rFonts w:cs="Times New Roman"/>
        </w:rPr>
        <w:t xml:space="preserve">, and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Pr>
          <w:rFonts w:cs="Times New Roman"/>
        </w:rPr>
        <w:t xml:space="preserve"> antenna elements</w:t>
      </w:r>
      <w:r w:rsidRPr="00AD654B">
        <w:rPr>
          <w:rFonts w:cs="Times New Roman"/>
        </w:rPr>
        <w:t xml:space="preserve"> </w:t>
      </w:r>
      <w:r>
        <w:rPr>
          <w:rFonts w:cs="Times New Roman"/>
        </w:rPr>
        <w:t xml:space="preserve">on antenna </w:t>
      </w:r>
      <w:r w:rsidRPr="00AD654B">
        <w:rPr>
          <w:rFonts w:cs="Times New Roman"/>
        </w:rPr>
        <w:t>array</w:t>
      </w:r>
      <w:r>
        <w:rPr>
          <w:rFonts w:cs="Times New Roman"/>
        </w:rPr>
        <w:t>#2 are</w:t>
      </w:r>
      <w:r w:rsidRPr="00AD654B">
        <w:rPr>
          <w:rFonts w:cs="Times New Roman"/>
        </w:rPr>
        <w:t xml:space="preserv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Pr>
          <w:rFonts w:cs="Times New Roman" w:hint="eastAsia"/>
        </w:rPr>
        <w:t xml:space="preserve"> </w:t>
      </w:r>
      <w:r w:rsidRPr="00AD654B">
        <w:rPr>
          <w:rFonts w:cs="Times New Roman"/>
        </w:rPr>
        <w:t>Rx chains in TxRU group</w:t>
      </w:r>
      <w:r>
        <w:rPr>
          <w:rFonts w:cs="Times New Roman"/>
        </w:rPr>
        <w:t>#2.</w:t>
      </w:r>
    </w:p>
    <w:p w14:paraId="37E6B32A" w14:textId="77777777" w:rsidR="00615C9C" w:rsidRDefault="00615C9C" w:rsidP="00615C9C">
      <w:pPr>
        <w:spacing w:before="93"/>
        <w:rPr>
          <w:rFonts w:cs="Times New Roman"/>
        </w:rPr>
      </w:pPr>
      <w:r>
        <w:rPr>
          <w:rFonts w:cs="Times New Roman"/>
        </w:rPr>
        <w:t xml:space="preserve">In other words, all Tx chains and antenna elements are used in DL slots, all Rx chains and antenna elements are used in UL slots, and all antenna elements and a half of Tx chains and Rx chains are used in SBFD slots. </w:t>
      </w:r>
      <w:r w:rsidRPr="0048203A">
        <w:rPr>
          <w:rFonts w:cs="Times New Roman"/>
        </w:rPr>
        <w:t>This antenna configuration efficiently uses antenna resources</w:t>
      </w:r>
      <w:r>
        <w:rPr>
          <w:rFonts w:cs="Times New Roman"/>
        </w:rPr>
        <w:t xml:space="preserve"> (especially for antenna elements)</w:t>
      </w:r>
      <w:r w:rsidRPr="0048203A">
        <w:rPr>
          <w:rFonts w:cs="Times New Roman"/>
        </w:rPr>
        <w:t xml:space="preserve"> and</w:t>
      </w:r>
      <w:r>
        <w:rPr>
          <w:rFonts w:cs="Times New Roman"/>
        </w:rPr>
        <w:t xml:space="preserve"> meanwhile</w:t>
      </w:r>
      <w:r w:rsidRPr="0048203A">
        <w:rPr>
          <w:rFonts w:cs="Times New Roman"/>
        </w:rPr>
        <w:t xml:space="preserve"> ensures reciprocity of </w:t>
      </w:r>
      <w:r>
        <w:rPr>
          <w:rFonts w:cs="Times New Roman"/>
        </w:rPr>
        <w:t>UL</w:t>
      </w:r>
      <w:r w:rsidRPr="0048203A">
        <w:rPr>
          <w:rFonts w:cs="Times New Roman"/>
        </w:rPr>
        <w:t xml:space="preserve"> and </w:t>
      </w:r>
      <w:r>
        <w:rPr>
          <w:rFonts w:cs="Times New Roman"/>
        </w:rPr>
        <w:t>DL</w:t>
      </w:r>
      <w:r w:rsidRPr="0048203A">
        <w:rPr>
          <w:rFonts w:cs="Times New Roman"/>
        </w:rPr>
        <w:t xml:space="preserve"> channels.</w:t>
      </w:r>
    </w:p>
    <w:p w14:paraId="28742368" w14:textId="77777777" w:rsidR="00615C9C" w:rsidRDefault="00615C9C" w:rsidP="00615C9C">
      <w:pPr>
        <w:spacing w:before="93"/>
        <w:rPr>
          <w:rFonts w:cs="Times New Roman"/>
        </w:rPr>
      </w:pPr>
      <w:r>
        <w:rPr>
          <w:rFonts w:cs="Times New Roman" w:hint="eastAsia"/>
        </w:rPr>
        <w:t>F</w:t>
      </w:r>
      <w:r>
        <w:rPr>
          <w:rFonts w:cs="Times New Roman"/>
        </w:rPr>
        <w:t xml:space="preserve">or Opt 2, a potential antenna configuration is shown in Fig. 8. It has two separate antenna arrays and only one TxRU group, where each antenna array has </w:t>
      </w:r>
      <m:oMath>
        <m:r>
          <w:rPr>
            <w:rFonts w:ascii="Cambria Math" w:hAnsi="Cambria Math" w:cs="Times New Roman"/>
          </w:rPr>
          <m:t>N</m:t>
        </m:r>
      </m:oMath>
      <w:r>
        <w:rPr>
          <w:rFonts w:cs="Times New Roman"/>
        </w:rPr>
        <w:t xml:space="preserve"> antenna elements and the TxRU group includes </w:t>
      </w:r>
      <m:oMath>
        <m:r>
          <w:rPr>
            <w:rFonts w:ascii="Cambria Math" w:hAnsi="Cambria Math" w:cs="Times New Roman"/>
          </w:rPr>
          <m:t>M</m:t>
        </m:r>
      </m:oMath>
      <w:r>
        <w:rPr>
          <w:rFonts w:cs="Times New Roman"/>
        </w:rPr>
        <w:t xml:space="preserve"> Tx chains and </w:t>
      </w:r>
      <m:oMath>
        <m:r>
          <w:rPr>
            <w:rFonts w:ascii="Cambria Math" w:hAnsi="Cambria Math" w:cs="Times New Roman"/>
          </w:rPr>
          <m:t>M</m:t>
        </m:r>
      </m:oMath>
      <w:r>
        <w:rPr>
          <w:rFonts w:cs="Times New Roman"/>
        </w:rPr>
        <w:t xml:space="preserve"> Rx chains.</w:t>
      </w:r>
    </w:p>
    <w:p w14:paraId="0A7F1BC2" w14:textId="77777777" w:rsidR="00615C9C" w:rsidRDefault="00615C9C" w:rsidP="00615C9C">
      <w:pPr>
        <w:pStyle w:val="ListParagraph"/>
        <w:numPr>
          <w:ilvl w:val="0"/>
          <w:numId w:val="62"/>
        </w:numPr>
        <w:spacing w:before="93"/>
        <w:ind w:firstLineChars="0"/>
        <w:rPr>
          <w:rFonts w:cs="Times New Roman"/>
        </w:rPr>
      </w:pPr>
      <w:r>
        <w:rPr>
          <w:rFonts w:cs="Times New Roman"/>
        </w:rPr>
        <w:lastRenderedPageBreak/>
        <w:t xml:space="preserve">In </w:t>
      </w:r>
      <w:r w:rsidRPr="00812664">
        <w:rPr>
          <w:rFonts w:cs="Times New Roman"/>
        </w:rPr>
        <w:t>DL slot</w:t>
      </w:r>
      <w:r>
        <w:rPr>
          <w:rFonts w:cs="Times New Roman"/>
        </w:rPr>
        <w:t>s</w:t>
      </w:r>
      <w:r w:rsidRPr="00812664">
        <w:rPr>
          <w:rFonts w:cs="Times New Roman"/>
        </w:rPr>
        <w:t xml:space="preserve">, </w:t>
      </w:r>
      <m:oMath>
        <m:r>
          <w:rPr>
            <w:rFonts w:ascii="Cambria Math" w:hAnsi="Cambria Math" w:cs="Times New Roman"/>
          </w:rPr>
          <m:t>N</m:t>
        </m:r>
      </m:oMath>
      <w:r>
        <w:rPr>
          <w:rFonts w:cs="Times New Roman"/>
        </w:rPr>
        <w:t xml:space="preserve"> antenna elements</w:t>
      </w:r>
      <w:r w:rsidRPr="00812664">
        <w:rPr>
          <w:rFonts w:cs="Times New Roman"/>
        </w:rPr>
        <w:t xml:space="preserve"> </w:t>
      </w:r>
      <w:r>
        <w:rPr>
          <w:rFonts w:cs="Times New Roman"/>
        </w:rPr>
        <w:t xml:space="preserve">on </w:t>
      </w:r>
      <w:r w:rsidRPr="00812664">
        <w:rPr>
          <w:rFonts w:cs="Times New Roman"/>
        </w:rPr>
        <w:t>antenna array</w:t>
      </w:r>
      <w:r>
        <w:rPr>
          <w:rFonts w:cs="Times New Roman"/>
        </w:rPr>
        <w:t>#1 are</w:t>
      </w:r>
      <w:r w:rsidRPr="00812664">
        <w:rPr>
          <w:rFonts w:cs="Times New Roman"/>
        </w:rPr>
        <w:t xml:space="preserve"> connected to </w:t>
      </w:r>
      <m:oMath>
        <m:r>
          <w:rPr>
            <w:rFonts w:ascii="Cambria Math" w:hAnsi="Cambria Math" w:cs="Times New Roman"/>
          </w:rPr>
          <m:t>M</m:t>
        </m:r>
      </m:oMath>
      <w:r w:rsidRPr="00812664">
        <w:rPr>
          <w:rFonts w:cs="Times New Roman"/>
        </w:rPr>
        <w:t xml:space="preserve"> Tx chains.</w:t>
      </w:r>
    </w:p>
    <w:p w14:paraId="4958A630" w14:textId="77777777" w:rsidR="00615C9C" w:rsidRDefault="00615C9C" w:rsidP="00615C9C">
      <w:pPr>
        <w:pStyle w:val="ListParagraph"/>
        <w:numPr>
          <w:ilvl w:val="0"/>
          <w:numId w:val="62"/>
        </w:numPr>
        <w:spacing w:before="93"/>
        <w:ind w:firstLineChars="0"/>
        <w:rPr>
          <w:rFonts w:cs="Times New Roman"/>
        </w:rPr>
      </w:pPr>
      <w:r>
        <w:rPr>
          <w:rFonts w:cs="Times New Roman"/>
        </w:rPr>
        <w:t>In</w:t>
      </w:r>
      <w:r w:rsidRPr="00812664">
        <w:rPr>
          <w:rFonts w:cs="Times New Roman"/>
        </w:rPr>
        <w:t xml:space="preserve"> UL slot</w:t>
      </w:r>
      <w:r>
        <w:rPr>
          <w:rFonts w:cs="Times New Roman"/>
        </w:rPr>
        <w:t>s</w:t>
      </w:r>
      <w:r w:rsidRPr="00812664">
        <w:rPr>
          <w:rFonts w:cs="Times New Roman"/>
        </w:rPr>
        <w:t xml:space="preserve">, </w:t>
      </w:r>
      <m:oMath>
        <m:r>
          <w:rPr>
            <w:rFonts w:ascii="Cambria Math" w:hAnsi="Cambria Math" w:cs="Times New Roman"/>
          </w:rPr>
          <m:t>N</m:t>
        </m:r>
      </m:oMath>
      <w:r>
        <w:rPr>
          <w:rFonts w:cs="Times New Roman"/>
        </w:rPr>
        <w:t xml:space="preserve"> antenna elements</w:t>
      </w:r>
      <w:r w:rsidRPr="00812664">
        <w:rPr>
          <w:rFonts w:cs="Times New Roman"/>
        </w:rPr>
        <w:t xml:space="preserve"> </w:t>
      </w:r>
      <w:r>
        <w:rPr>
          <w:rFonts w:cs="Times New Roman"/>
        </w:rPr>
        <w:t>on</w:t>
      </w:r>
      <w:r w:rsidRPr="00812664">
        <w:rPr>
          <w:rFonts w:cs="Times New Roman"/>
        </w:rPr>
        <w:t xml:space="preserve"> antenna array</w:t>
      </w:r>
      <w:r>
        <w:rPr>
          <w:rFonts w:cs="Times New Roman"/>
        </w:rPr>
        <w:t>#1</w:t>
      </w:r>
      <w:r w:rsidRPr="00812664">
        <w:rPr>
          <w:rFonts w:cs="Times New Roman"/>
        </w:rPr>
        <w:t xml:space="preserve"> </w:t>
      </w:r>
      <w:r>
        <w:rPr>
          <w:rFonts w:cs="Times New Roman"/>
        </w:rPr>
        <w:t>are</w:t>
      </w:r>
      <w:r w:rsidRPr="00812664">
        <w:rPr>
          <w:rFonts w:cs="Times New Roman"/>
        </w:rPr>
        <w:t xml:space="preserve"> connected to </w:t>
      </w:r>
      <m:oMath>
        <m:r>
          <w:rPr>
            <w:rFonts w:ascii="Cambria Math" w:hAnsi="Cambria Math" w:cs="Times New Roman"/>
          </w:rPr>
          <m:t>M</m:t>
        </m:r>
      </m:oMath>
      <w:r>
        <w:rPr>
          <w:rFonts w:cs="Times New Roman"/>
        </w:rPr>
        <w:t xml:space="preserve"> Rx chains.</w:t>
      </w:r>
    </w:p>
    <w:p w14:paraId="68EC4891" w14:textId="77777777" w:rsidR="00615C9C" w:rsidRDefault="00615C9C" w:rsidP="00615C9C">
      <w:pPr>
        <w:pStyle w:val="ListParagraph"/>
        <w:numPr>
          <w:ilvl w:val="0"/>
          <w:numId w:val="62"/>
        </w:numPr>
        <w:spacing w:before="93"/>
        <w:ind w:firstLineChars="0"/>
        <w:rPr>
          <w:rFonts w:cs="Times New Roman"/>
        </w:rPr>
      </w:pPr>
      <w:r>
        <w:rPr>
          <w:rFonts w:cs="Times New Roman"/>
        </w:rPr>
        <w:t>In</w:t>
      </w:r>
      <w:r w:rsidRPr="00812664">
        <w:rPr>
          <w:rFonts w:cs="Times New Roman"/>
        </w:rPr>
        <w:t xml:space="preserve"> SBFD slot</w:t>
      </w:r>
      <w:r>
        <w:rPr>
          <w:rFonts w:cs="Times New Roman"/>
        </w:rPr>
        <w:t xml:space="preserve">s, </w:t>
      </w:r>
      <m:oMath>
        <m:r>
          <w:rPr>
            <w:rFonts w:ascii="Cambria Math" w:hAnsi="Cambria Math" w:cs="Times New Roman"/>
          </w:rPr>
          <m:t>N</m:t>
        </m:r>
      </m:oMath>
      <w:r>
        <w:rPr>
          <w:rFonts w:cs="Times New Roman"/>
        </w:rPr>
        <w:t xml:space="preserve"> antenna elements on</w:t>
      </w:r>
      <w:r w:rsidRPr="00812664">
        <w:rPr>
          <w:rFonts w:cs="Times New Roman"/>
        </w:rPr>
        <w:t xml:space="preserve"> antenna array</w:t>
      </w:r>
      <w:r>
        <w:rPr>
          <w:rFonts w:cs="Times New Roman"/>
        </w:rPr>
        <w:t>#1 are</w:t>
      </w:r>
      <w:r w:rsidRPr="00812664">
        <w:rPr>
          <w:rFonts w:cs="Times New Roman"/>
        </w:rPr>
        <w:t xml:space="preserve"> connected to </w:t>
      </w:r>
      <m:oMath>
        <m:r>
          <w:rPr>
            <w:rFonts w:ascii="Cambria Math" w:hAnsi="Cambria Math" w:cs="Times New Roman"/>
          </w:rPr>
          <m:t>M</m:t>
        </m:r>
      </m:oMath>
      <w:r w:rsidRPr="00812664">
        <w:rPr>
          <w:rFonts w:cs="Times New Roman"/>
        </w:rPr>
        <w:t xml:space="preserve"> Tx chains and</w:t>
      </w:r>
      <m:oMath>
        <m:r>
          <w:rPr>
            <w:rFonts w:ascii="Cambria Math" w:hAnsi="Cambria Math" w:cs="Times New Roman"/>
          </w:rPr>
          <m:t xml:space="preserve"> N</m:t>
        </m:r>
      </m:oMath>
      <w:r>
        <w:rPr>
          <w:rFonts w:cs="Times New Roman"/>
        </w:rPr>
        <w:t xml:space="preserve"> antenna elements on</w:t>
      </w:r>
      <w:r w:rsidRPr="00812664">
        <w:rPr>
          <w:rFonts w:cs="Times New Roman"/>
        </w:rPr>
        <w:t xml:space="preserve"> antenna array</w:t>
      </w:r>
      <w:r>
        <w:rPr>
          <w:rFonts w:cs="Times New Roman"/>
        </w:rPr>
        <w:t>#2 are</w:t>
      </w:r>
      <w:r w:rsidRPr="00812664">
        <w:rPr>
          <w:rFonts w:cs="Times New Roman"/>
        </w:rPr>
        <w:t xml:space="preserve"> connected to </w:t>
      </w:r>
      <m:oMath>
        <m:r>
          <w:rPr>
            <w:rFonts w:ascii="Cambria Math" w:hAnsi="Cambria Math" w:cs="Times New Roman"/>
          </w:rPr>
          <m:t>M</m:t>
        </m:r>
      </m:oMath>
      <w:r w:rsidRPr="00812664">
        <w:rPr>
          <w:rFonts w:cs="Times New Roman"/>
        </w:rPr>
        <w:t xml:space="preserve"> Rx chains.</w:t>
      </w:r>
    </w:p>
    <w:p w14:paraId="2A7D1123" w14:textId="77777777" w:rsidR="000F2B1C" w:rsidRDefault="000F2B1C" w:rsidP="002716EA">
      <w:pPr>
        <w:pStyle w:val="ListParagraph"/>
        <w:spacing w:before="93"/>
        <w:ind w:firstLineChars="0" w:firstLine="0"/>
        <w:rPr>
          <w:rFonts w:cs="Times New Roman"/>
        </w:rPr>
      </w:pPr>
    </w:p>
    <w:p w14:paraId="5CB1D569" w14:textId="60BB86C4" w:rsidR="00FA39A5" w:rsidRDefault="00FA39A5" w:rsidP="00FA39A5">
      <w:pPr>
        <w:pStyle w:val="ListParagraph"/>
        <w:spacing w:before="93"/>
        <w:ind w:firstLineChars="0" w:firstLine="0"/>
        <w:jc w:val="center"/>
        <w:rPr>
          <w:rFonts w:cs="Times New Roman"/>
        </w:rPr>
      </w:pPr>
      <w:r>
        <w:rPr>
          <w:noProof/>
        </w:rPr>
        <w:drawing>
          <wp:inline distT="0" distB="0" distL="0" distR="0" wp14:anchorId="170C2EA4" wp14:editId="49660393">
            <wp:extent cx="2595600" cy="2451600"/>
            <wp:effectExtent l="0" t="0" r="0"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95600" cy="2451600"/>
                    </a:xfrm>
                    <a:prstGeom prst="rect">
                      <a:avLst/>
                    </a:prstGeom>
                  </pic:spPr>
                </pic:pic>
              </a:graphicData>
            </a:graphic>
          </wp:inline>
        </w:drawing>
      </w:r>
      <w:r>
        <w:rPr>
          <w:rFonts w:cs="Times New Roman" w:hint="eastAsia"/>
        </w:rPr>
        <w:t xml:space="preserve"> </w:t>
      </w:r>
      <w:r>
        <w:rPr>
          <w:rFonts w:cs="Times New Roman"/>
        </w:rPr>
        <w:t xml:space="preserve">    </w:t>
      </w:r>
      <w:r>
        <w:rPr>
          <w:noProof/>
        </w:rPr>
        <w:drawing>
          <wp:inline distT="0" distB="0" distL="0" distR="0" wp14:anchorId="69A3E881" wp14:editId="501B8F5A">
            <wp:extent cx="2592000" cy="2455200"/>
            <wp:effectExtent l="0" t="0" r="0" b="254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92000" cy="2455200"/>
                    </a:xfrm>
                    <a:prstGeom prst="rect">
                      <a:avLst/>
                    </a:prstGeom>
                  </pic:spPr>
                </pic:pic>
              </a:graphicData>
            </a:graphic>
          </wp:inline>
        </w:drawing>
      </w:r>
    </w:p>
    <w:p w14:paraId="2D54F2F0" w14:textId="77777777" w:rsidR="00FA39A5" w:rsidRDefault="00FA39A5" w:rsidP="00FA39A5">
      <w:pPr>
        <w:pStyle w:val="ListParagraph"/>
        <w:spacing w:before="93"/>
        <w:ind w:firstLineChars="0" w:firstLine="0"/>
        <w:jc w:val="center"/>
        <w:rPr>
          <w:rFonts w:cs="Times New Roman"/>
        </w:rPr>
      </w:pPr>
      <w:r>
        <w:rPr>
          <w:noProof/>
        </w:rPr>
        <w:drawing>
          <wp:inline distT="0" distB="0" distL="0" distR="0" wp14:anchorId="4C575E84" wp14:editId="4ED1BA3B">
            <wp:extent cx="2595600" cy="245160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95600" cy="2451600"/>
                    </a:xfrm>
                    <a:prstGeom prst="rect">
                      <a:avLst/>
                    </a:prstGeom>
                  </pic:spPr>
                </pic:pic>
              </a:graphicData>
            </a:graphic>
          </wp:inline>
        </w:drawing>
      </w:r>
    </w:p>
    <w:p w14:paraId="2EF8BA34" w14:textId="77777777" w:rsidR="00FA39A5" w:rsidRDefault="00FA39A5" w:rsidP="00FA39A5">
      <w:pPr>
        <w:pStyle w:val="ListParagraph"/>
        <w:spacing w:before="93"/>
        <w:ind w:firstLineChars="0" w:firstLine="0"/>
        <w:jc w:val="center"/>
        <w:rPr>
          <w:noProof/>
        </w:rPr>
      </w:pPr>
      <w:r>
        <w:rPr>
          <w:rFonts w:hint="eastAsia"/>
          <w:noProof/>
        </w:rPr>
        <w:t xml:space="preserve">Fig. </w:t>
      </w:r>
      <w:r>
        <w:rPr>
          <w:noProof/>
        </w:rPr>
        <w:t>8</w:t>
      </w:r>
      <w:r>
        <w:rPr>
          <w:rFonts w:hint="eastAsia"/>
          <w:noProof/>
        </w:rPr>
        <w:t xml:space="preserve"> </w:t>
      </w:r>
      <w:r>
        <w:rPr>
          <w:noProof/>
        </w:rPr>
        <w:t>Antenna configuration for Opt 2 of SBFD.</w:t>
      </w:r>
    </w:p>
    <w:p w14:paraId="04F41A1F" w14:textId="77777777" w:rsidR="00C30B04" w:rsidRDefault="00C30B04" w:rsidP="00FA39A5">
      <w:pPr>
        <w:pStyle w:val="ListParagraph"/>
        <w:spacing w:before="93"/>
        <w:ind w:firstLineChars="0" w:firstLine="0"/>
        <w:jc w:val="center"/>
        <w:rPr>
          <w:noProof/>
        </w:rPr>
      </w:pPr>
    </w:p>
    <w:p w14:paraId="0F00E6DB" w14:textId="4BA8C74E" w:rsidR="00615C9C" w:rsidRDefault="00615C9C" w:rsidP="002716EA">
      <w:pPr>
        <w:pStyle w:val="ListParagraph"/>
        <w:spacing w:before="93"/>
        <w:ind w:firstLineChars="0" w:firstLine="0"/>
        <w:rPr>
          <w:noProof/>
        </w:rPr>
      </w:pPr>
      <w:r w:rsidRPr="000C156D">
        <w:rPr>
          <w:rFonts w:cs="Times New Roman"/>
        </w:rPr>
        <w:t xml:space="preserve">Compared to legacy TDD, a new antenna array with </w:t>
      </w:r>
      <m:oMath>
        <m:r>
          <w:rPr>
            <w:rFonts w:ascii="Cambria Math" w:hAnsi="Cambria Math" w:cs="Times New Roman"/>
          </w:rPr>
          <m:t>N</m:t>
        </m:r>
      </m:oMath>
      <w:r w:rsidRPr="000C156D">
        <w:rPr>
          <w:rFonts w:cs="Times New Roman"/>
        </w:rPr>
        <w:t xml:space="preserve"> antenna elements </w:t>
      </w:r>
      <w:proofErr w:type="gramStart"/>
      <w:r w:rsidRPr="000C156D">
        <w:rPr>
          <w:rFonts w:cs="Times New Roman"/>
        </w:rPr>
        <w:t>is</w:t>
      </w:r>
      <w:proofErr w:type="gramEnd"/>
      <w:r w:rsidRPr="000C156D">
        <w:rPr>
          <w:rFonts w:cs="Times New Roman"/>
        </w:rPr>
        <w:t xml:space="preserve"> added only used</w:t>
      </w:r>
      <w:r>
        <w:rPr>
          <w:rFonts w:cs="Times New Roman"/>
        </w:rPr>
        <w:t xml:space="preserve"> for</w:t>
      </w:r>
      <w:r w:rsidRPr="000C156D">
        <w:rPr>
          <w:rFonts w:cs="Times New Roman"/>
        </w:rPr>
        <w:t xml:space="preserve"> UL receiving </w:t>
      </w:r>
      <w:r>
        <w:rPr>
          <w:rFonts w:cs="Times New Roman"/>
        </w:rPr>
        <w:t>on</w:t>
      </w:r>
      <w:r w:rsidRPr="000C156D">
        <w:rPr>
          <w:rFonts w:cs="Times New Roman"/>
        </w:rPr>
        <w:t xml:space="preserve"> SBFD slot</w:t>
      </w:r>
      <w:r>
        <w:rPr>
          <w:rFonts w:cs="Times New Roman"/>
        </w:rPr>
        <w:t>s</w:t>
      </w:r>
      <w:r w:rsidRPr="000C156D">
        <w:rPr>
          <w:rFonts w:cs="Times New Roman"/>
        </w:rPr>
        <w:t xml:space="preserve"> in this antenna configuration.</w:t>
      </w:r>
      <w:r>
        <w:rPr>
          <w:rFonts w:cs="Times New Roman"/>
        </w:rPr>
        <w:t xml:space="preserve"> It can fully utilize the Tx chains and Rx chains in SBFD slots compared with Opt 1, thus achieving a better UL/DL performance.</w:t>
      </w:r>
    </w:p>
    <w:p w14:paraId="03D62DBA" w14:textId="5965A5ED" w:rsidR="00CB0F48" w:rsidRDefault="006B03D4" w:rsidP="00CB0F48">
      <w:pPr>
        <w:spacing w:before="93"/>
        <w:rPr>
          <w:rFonts w:cs="Times New Roman"/>
        </w:rPr>
      </w:pPr>
      <w:r>
        <w:rPr>
          <w:rFonts w:cs="Times New Roman"/>
        </w:rPr>
        <w:t>Finally</w:t>
      </w:r>
      <w:r w:rsidR="00CB0F48">
        <w:rPr>
          <w:rFonts w:cs="Times New Roman"/>
        </w:rPr>
        <w:t xml:space="preserve">, the </w:t>
      </w:r>
      <w:r>
        <w:rPr>
          <w:rFonts w:cs="Times New Roman"/>
        </w:rPr>
        <w:t>detailed</w:t>
      </w:r>
      <w:r w:rsidR="00CB0F48">
        <w:rPr>
          <w:rFonts w:cs="Times New Roman"/>
        </w:rPr>
        <w:t xml:space="preserve"> antenna configuration</w:t>
      </w:r>
      <w:r w:rsidR="003F67B3">
        <w:rPr>
          <w:rFonts w:cs="Times New Roman"/>
        </w:rPr>
        <w:t>s</w:t>
      </w:r>
      <w:r w:rsidR="002F5ED9">
        <w:rPr>
          <w:rFonts w:cs="Times New Roman"/>
        </w:rPr>
        <w:t xml:space="preserve"> at TRxP</w:t>
      </w:r>
      <w:r w:rsidR="00CB0F48">
        <w:rPr>
          <w:rFonts w:cs="Times New Roman"/>
        </w:rPr>
        <w:t xml:space="preserve"> are give</w:t>
      </w:r>
      <w:r w:rsidR="00E97EFB">
        <w:rPr>
          <w:rFonts w:cs="Times New Roman"/>
        </w:rPr>
        <w:t>n in Table A.4</w:t>
      </w:r>
      <w:r w:rsidR="002F5ED9">
        <w:rPr>
          <w:rFonts w:cs="Times New Roman"/>
        </w:rPr>
        <w:t>-1 to Table A.4-3</w:t>
      </w:r>
      <w:r w:rsidR="003C30F7">
        <w:rPr>
          <w:rFonts w:cs="Times New Roman"/>
        </w:rPr>
        <w:t xml:space="preserve"> according to the above discussion</w:t>
      </w:r>
      <w:r w:rsidR="00CB0F48">
        <w:rPr>
          <w:rFonts w:cs="Times New Roman"/>
        </w:rPr>
        <w:t>.</w:t>
      </w:r>
      <w:r w:rsidR="002F5ED9">
        <w:rPr>
          <w:rFonts w:cs="Times New Roman"/>
        </w:rPr>
        <w:t xml:space="preserve"> </w:t>
      </w:r>
      <w:r w:rsidR="00672A46">
        <w:rPr>
          <w:rFonts w:cs="Times New Roman"/>
        </w:rPr>
        <w:t>T</w:t>
      </w:r>
      <w:r w:rsidR="002F5ED9">
        <w:rPr>
          <w:rFonts w:cs="Times New Roman"/>
        </w:rPr>
        <w:t>he detailed antenna configuration</w:t>
      </w:r>
      <w:r w:rsidR="003F67B3">
        <w:rPr>
          <w:rFonts w:cs="Times New Roman"/>
        </w:rPr>
        <w:t>s</w:t>
      </w:r>
      <w:r w:rsidR="002F5ED9">
        <w:rPr>
          <w:rFonts w:cs="Times New Roman"/>
        </w:rPr>
        <w:t xml:space="preserve"> at UE are given in Table A.4-4.</w:t>
      </w:r>
      <w:r w:rsidR="00CB0F48">
        <w:rPr>
          <w:rFonts w:cs="Times New Roman"/>
        </w:rPr>
        <w:t xml:space="preserve"> </w:t>
      </w:r>
      <w:r w:rsidR="002F5ED9">
        <w:rPr>
          <w:rFonts w:cs="Times New Roman"/>
        </w:rPr>
        <w:t>T</w:t>
      </w:r>
      <w:r w:rsidR="00CB0F48">
        <w:rPr>
          <w:rFonts w:cs="Times New Roman"/>
        </w:rPr>
        <w:t>he following agreements can then be obtained.</w:t>
      </w:r>
    </w:p>
    <w:p w14:paraId="7DA97363" w14:textId="2B9B5D06" w:rsidR="007368C1" w:rsidRPr="00670A98" w:rsidRDefault="007368C1" w:rsidP="007368C1">
      <w:pPr>
        <w:spacing w:before="93"/>
        <w:rPr>
          <w:rFonts w:cs="Times New Roman"/>
          <w:b/>
          <w:i/>
        </w:rPr>
      </w:pPr>
      <w:r w:rsidRPr="00670A98">
        <w:rPr>
          <w:rFonts w:cs="Times New Roman" w:hint="eastAsia"/>
          <w:b/>
          <w:i/>
        </w:rPr>
        <w:t>P</w:t>
      </w:r>
      <w:r w:rsidRPr="00670A98">
        <w:rPr>
          <w:rFonts w:cs="Times New Roman"/>
          <w:b/>
          <w:i/>
        </w:rPr>
        <w:t>roposal</w:t>
      </w:r>
      <w:r w:rsidR="00057C88">
        <w:rPr>
          <w:rFonts w:cs="Times New Roman"/>
          <w:b/>
          <w:i/>
        </w:rPr>
        <w:t xml:space="preserve"> 2</w:t>
      </w:r>
      <w:r w:rsidR="00657D9E">
        <w:rPr>
          <w:rFonts w:cs="Times New Roman"/>
          <w:b/>
          <w:i/>
        </w:rPr>
        <w:t>3</w:t>
      </w:r>
      <w:r w:rsidRPr="00670A98">
        <w:rPr>
          <w:rFonts w:cs="Times New Roman"/>
          <w:b/>
          <w:i/>
        </w:rPr>
        <w:t>:</w:t>
      </w:r>
      <w:r w:rsidRPr="00670A98">
        <w:rPr>
          <w:rFonts w:cs="Times New Roman"/>
          <w:i/>
        </w:rPr>
        <w:t xml:space="preserve"> </w:t>
      </w:r>
      <w:r>
        <w:rPr>
          <w:rFonts w:cs="Times New Roman"/>
          <w:i/>
        </w:rPr>
        <w:t xml:space="preserve">Adopt the </w:t>
      </w:r>
      <w:r w:rsidR="00AD6AF5">
        <w:rPr>
          <w:rFonts w:cs="Times New Roman"/>
          <w:i/>
        </w:rPr>
        <w:t>antenna configuration</w:t>
      </w:r>
      <w:r w:rsidR="00F06439">
        <w:rPr>
          <w:rFonts w:cs="Times New Roman"/>
          <w:i/>
        </w:rPr>
        <w:t>s</w:t>
      </w:r>
      <w:r>
        <w:rPr>
          <w:rFonts w:cs="Times New Roman"/>
          <w:i/>
        </w:rPr>
        <w:t xml:space="preserve"> </w:t>
      </w:r>
      <w:r w:rsidR="003A0436">
        <w:rPr>
          <w:rFonts w:cs="Times New Roman"/>
          <w:i/>
        </w:rPr>
        <w:t>in Table A.4</w:t>
      </w:r>
      <w:r w:rsidR="00BD34E1">
        <w:rPr>
          <w:rFonts w:cs="Times New Roman"/>
          <w:i/>
        </w:rPr>
        <w:t>-1 to Table A.4-4 at</w:t>
      </w:r>
      <w:r w:rsidR="0063196E">
        <w:rPr>
          <w:rFonts w:cs="Times New Roman"/>
          <w:i/>
        </w:rPr>
        <w:t xml:space="preserve"> both </w:t>
      </w:r>
      <w:r w:rsidR="00002BC7">
        <w:rPr>
          <w:rFonts w:cs="Times New Roman"/>
          <w:i/>
        </w:rPr>
        <w:t xml:space="preserve">sides </w:t>
      </w:r>
      <w:r w:rsidR="0063196E">
        <w:rPr>
          <w:rFonts w:cs="Times New Roman"/>
          <w:i/>
        </w:rPr>
        <w:t>of</w:t>
      </w:r>
      <w:r w:rsidR="00BD34E1">
        <w:rPr>
          <w:rFonts w:cs="Times New Roman"/>
          <w:i/>
        </w:rPr>
        <w:t xml:space="preserve"> TRxP and UE</w:t>
      </w:r>
      <w:r w:rsidR="003A0436">
        <w:rPr>
          <w:rFonts w:cs="Times New Roman"/>
          <w:i/>
        </w:rPr>
        <w:t xml:space="preserve"> </w:t>
      </w:r>
      <w:r>
        <w:rPr>
          <w:rFonts w:cs="Times New Roman"/>
          <w:i/>
        </w:rPr>
        <w:t>for evaluatio</w:t>
      </w:r>
      <w:r w:rsidR="00895C91">
        <w:rPr>
          <w:rFonts w:cs="Times New Roman"/>
          <w:i/>
        </w:rPr>
        <w:t>n on Re</w:t>
      </w:r>
      <w:r w:rsidR="00DF4841">
        <w:rPr>
          <w:rFonts w:cs="Times New Roman"/>
          <w:i/>
        </w:rPr>
        <w:t>l-18 NR duplex operation.</w:t>
      </w:r>
    </w:p>
    <w:p w14:paraId="777E929C" w14:textId="75367C13" w:rsidR="004002F7" w:rsidRPr="00C26E17" w:rsidRDefault="004002F7" w:rsidP="004002F7">
      <w:pPr>
        <w:pStyle w:val="ListParagraph"/>
        <w:numPr>
          <w:ilvl w:val="0"/>
          <w:numId w:val="66"/>
        </w:numPr>
        <w:spacing w:before="93"/>
        <w:ind w:firstLineChars="0"/>
        <w:rPr>
          <w:rFonts w:cs="Times New Roman"/>
          <w:i/>
        </w:rPr>
      </w:pPr>
      <w:r w:rsidRPr="00C26E17">
        <w:rPr>
          <w:rFonts w:cs="Times New Roman"/>
          <w:i/>
        </w:rPr>
        <w:t>For legacy TDD</w:t>
      </w:r>
      <w:r w:rsidR="0023048F" w:rsidRPr="00C26E17">
        <w:rPr>
          <w:rFonts w:cs="Times New Roman"/>
          <w:i/>
        </w:rPr>
        <w:t>,</w:t>
      </w:r>
      <w:r w:rsidRPr="00C26E17">
        <w:rPr>
          <w:rFonts w:cs="Times New Roman"/>
          <w:i/>
        </w:rPr>
        <w:t xml:space="preserve"> only one antenna array with </w:t>
      </w:r>
      <m:oMath>
        <m:r>
          <w:rPr>
            <w:rFonts w:ascii="Cambria Math" w:hAnsi="Cambria Math" w:cs="Times New Roman"/>
          </w:rPr>
          <m:t>N</m:t>
        </m:r>
      </m:oMath>
      <w:r w:rsidRPr="00C26E17">
        <w:rPr>
          <w:rFonts w:cs="Times New Roman"/>
          <w:i/>
        </w:rPr>
        <w:t xml:space="preserve"> antenna elements, </w:t>
      </w:r>
      <m:oMath>
        <m:r>
          <w:rPr>
            <w:rFonts w:ascii="Cambria Math" w:hAnsi="Cambria Math" w:cs="Times New Roman"/>
          </w:rPr>
          <m:t>M</m:t>
        </m:r>
      </m:oMath>
      <w:r w:rsidRPr="00C26E17">
        <w:rPr>
          <w:rFonts w:cs="Times New Roman"/>
          <w:i/>
        </w:rPr>
        <w:t xml:space="preserve"> Tx chains and </w:t>
      </w:r>
      <m:oMath>
        <m:r>
          <w:rPr>
            <w:rFonts w:ascii="Cambria Math" w:hAnsi="Cambria Math" w:cs="Times New Roman"/>
          </w:rPr>
          <m:t>M</m:t>
        </m:r>
      </m:oMath>
      <w:r w:rsidRPr="00C26E17">
        <w:rPr>
          <w:rFonts w:cs="Times New Roman"/>
          <w:i/>
        </w:rPr>
        <w:t xml:space="preserve"> Rx chains</w:t>
      </w:r>
      <w:r w:rsidR="0023048F" w:rsidRPr="00C26E17">
        <w:rPr>
          <w:rFonts w:cs="Times New Roman"/>
          <w:i/>
        </w:rPr>
        <w:t xml:space="preserve"> is considered.</w:t>
      </w:r>
    </w:p>
    <w:p w14:paraId="4DCB4F4D" w14:textId="1072A9C4" w:rsidR="004002F7" w:rsidRPr="00C26E17" w:rsidRDefault="002A6CFE" w:rsidP="004002F7">
      <w:pPr>
        <w:pStyle w:val="ListParagraph"/>
        <w:numPr>
          <w:ilvl w:val="0"/>
          <w:numId w:val="64"/>
        </w:numPr>
        <w:spacing w:before="93"/>
        <w:ind w:firstLineChars="0"/>
        <w:rPr>
          <w:rFonts w:cs="Times New Roman"/>
          <w:i/>
        </w:rPr>
      </w:pPr>
      <w:r>
        <w:rPr>
          <w:rFonts w:cs="Times New Roman"/>
          <w:i/>
        </w:rPr>
        <w:t>I</w:t>
      </w:r>
      <w:r w:rsidR="004002F7" w:rsidRPr="00C26E17">
        <w:rPr>
          <w:rFonts w:cs="Times New Roman"/>
          <w:i/>
        </w:rPr>
        <w:t xml:space="preserve">n DL slots, </w:t>
      </w:r>
      <m:oMath>
        <m:r>
          <w:rPr>
            <w:rFonts w:ascii="Cambria Math" w:hAnsi="Cambria Math" w:cs="Times New Roman"/>
          </w:rPr>
          <m:t>N</m:t>
        </m:r>
      </m:oMath>
      <w:r w:rsidR="004002F7" w:rsidRPr="00C26E17">
        <w:rPr>
          <w:rFonts w:cs="Times New Roman"/>
          <w:i/>
        </w:rPr>
        <w:t xml:space="preserve"> antenna elements on antenna array are connected to </w:t>
      </w:r>
      <m:oMath>
        <m:r>
          <w:rPr>
            <w:rFonts w:ascii="Cambria Math" w:hAnsi="Cambria Math" w:cs="Times New Roman"/>
          </w:rPr>
          <m:t>M</m:t>
        </m:r>
      </m:oMath>
      <w:r w:rsidR="004002F7" w:rsidRPr="00C26E17">
        <w:rPr>
          <w:rFonts w:cs="Times New Roman"/>
          <w:i/>
        </w:rPr>
        <w:t xml:space="preserve"> Tx chains.</w:t>
      </w:r>
    </w:p>
    <w:p w14:paraId="2850DAEB" w14:textId="19E776B5" w:rsidR="004002F7" w:rsidRPr="00C26E17" w:rsidRDefault="002A6CFE" w:rsidP="004002F7">
      <w:pPr>
        <w:pStyle w:val="ListParagraph"/>
        <w:numPr>
          <w:ilvl w:val="0"/>
          <w:numId w:val="64"/>
        </w:numPr>
        <w:spacing w:before="93"/>
        <w:ind w:firstLineChars="0"/>
        <w:rPr>
          <w:rFonts w:cs="Times New Roman"/>
          <w:i/>
        </w:rPr>
      </w:pPr>
      <w:r>
        <w:rPr>
          <w:rFonts w:cs="Times New Roman"/>
          <w:i/>
        </w:rPr>
        <w:t>I</w:t>
      </w:r>
      <w:r w:rsidR="004002F7" w:rsidRPr="00C26E17">
        <w:rPr>
          <w:rFonts w:cs="Times New Roman"/>
          <w:i/>
        </w:rPr>
        <w:t xml:space="preserve">n UL slots, </w:t>
      </w:r>
      <m:oMath>
        <m:r>
          <w:rPr>
            <w:rFonts w:ascii="Cambria Math" w:hAnsi="Cambria Math" w:cs="Times New Roman"/>
          </w:rPr>
          <m:t>N</m:t>
        </m:r>
      </m:oMath>
      <w:r w:rsidR="004002F7" w:rsidRPr="00C26E17">
        <w:rPr>
          <w:rFonts w:cs="Times New Roman"/>
          <w:i/>
        </w:rPr>
        <w:t xml:space="preserve"> antenna elements on antenna array are connected to </w:t>
      </w:r>
      <m:oMath>
        <m:r>
          <w:rPr>
            <w:rFonts w:ascii="Cambria Math" w:hAnsi="Cambria Math" w:cs="Times New Roman"/>
          </w:rPr>
          <m:t>M</m:t>
        </m:r>
      </m:oMath>
      <w:r w:rsidR="004002F7" w:rsidRPr="00C26E17">
        <w:rPr>
          <w:rFonts w:cs="Times New Roman"/>
          <w:i/>
        </w:rPr>
        <w:t xml:space="preserve"> Rx chains.</w:t>
      </w:r>
    </w:p>
    <w:p w14:paraId="19BF68EB" w14:textId="035D8557" w:rsidR="001A1B4F" w:rsidRPr="000C0C01" w:rsidRDefault="001A1B4F" w:rsidP="001A1B4F">
      <w:pPr>
        <w:pStyle w:val="ListParagraph"/>
        <w:numPr>
          <w:ilvl w:val="0"/>
          <w:numId w:val="63"/>
        </w:numPr>
        <w:spacing w:before="93"/>
        <w:ind w:firstLineChars="0"/>
        <w:rPr>
          <w:rFonts w:cs="Times New Roman"/>
          <w:i/>
        </w:rPr>
      </w:pPr>
      <w:r w:rsidRPr="000C0C01">
        <w:rPr>
          <w:rFonts w:cs="Times New Roman" w:hint="eastAsia"/>
          <w:i/>
        </w:rPr>
        <w:lastRenderedPageBreak/>
        <w:t>F</w:t>
      </w:r>
      <w:r w:rsidRPr="000C0C01">
        <w:rPr>
          <w:rFonts w:cs="Times New Roman"/>
          <w:i/>
        </w:rPr>
        <w:t>or Opt 1, two separate antenna arrays and two TxRU groups</w:t>
      </w:r>
      <w:r w:rsidR="000C0C01">
        <w:rPr>
          <w:rFonts w:cs="Times New Roman"/>
          <w:i/>
        </w:rPr>
        <w:t xml:space="preserve"> are considered</w:t>
      </w:r>
      <w:r w:rsidRPr="000C0C01">
        <w:rPr>
          <w:rFonts w:cs="Times New Roman"/>
          <w:i/>
        </w:rPr>
        <w:t xml:space="preserve">, where each antenna array has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Pr="000C0C01">
        <w:rPr>
          <w:rFonts w:cs="Times New Roman"/>
          <w:i/>
        </w:rPr>
        <w:t xml:space="preserve"> antenna elements and each TxRU group has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Pr="000C0C01">
        <w:rPr>
          <w:rFonts w:cs="Times New Roman"/>
          <w:i/>
        </w:rPr>
        <w:t xml:space="preserve"> Tx chains and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Pr="000C0C01">
        <w:rPr>
          <w:rFonts w:cs="Times New Roman"/>
          <w:i/>
        </w:rPr>
        <w:t xml:space="preserve"> Rx chains.</w:t>
      </w:r>
    </w:p>
    <w:p w14:paraId="5F28C26E" w14:textId="4EBC6F5D" w:rsidR="001A1B4F" w:rsidRPr="000C0C01" w:rsidRDefault="002A6CFE" w:rsidP="001A1B4F">
      <w:pPr>
        <w:pStyle w:val="ListParagraph"/>
        <w:numPr>
          <w:ilvl w:val="0"/>
          <w:numId w:val="64"/>
        </w:numPr>
        <w:spacing w:before="93"/>
        <w:ind w:firstLineChars="0"/>
        <w:rPr>
          <w:rFonts w:cs="Times New Roman"/>
          <w:i/>
        </w:rPr>
      </w:pPr>
      <w:r>
        <w:rPr>
          <w:rFonts w:cs="Times New Roman"/>
          <w:i/>
        </w:rPr>
        <w:t>I</w:t>
      </w:r>
      <w:r w:rsidR="001A1B4F" w:rsidRPr="000C0C01">
        <w:rPr>
          <w:rFonts w:cs="Times New Roman"/>
          <w:i/>
        </w:rPr>
        <w:t xml:space="preserve">n DL slots,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001A1B4F" w:rsidRPr="000C0C01">
        <w:rPr>
          <w:rFonts w:cs="Times New Roman"/>
          <w:i/>
        </w:rPr>
        <w:t xml:space="preserve"> antenna elements on antenna array#1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001A1B4F" w:rsidRPr="000C0C01">
        <w:rPr>
          <w:rFonts w:cs="Times New Roman"/>
          <w:i/>
        </w:rPr>
        <w:t xml:space="preserve"> Tx chains in TxRU g</w:t>
      </w:r>
      <w:r>
        <w:rPr>
          <w:rFonts w:cs="Times New Roman"/>
          <w:i/>
        </w:rPr>
        <w:t>r</w:t>
      </w:r>
      <w:r w:rsidR="001A1B4F" w:rsidRPr="000C0C01">
        <w:rPr>
          <w:rFonts w:cs="Times New Roman"/>
          <w:i/>
        </w:rPr>
        <w:t xml:space="preserve">oup#1, and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001A1B4F" w:rsidRPr="000C0C01">
        <w:rPr>
          <w:rFonts w:cs="Times New Roman"/>
          <w:i/>
        </w:rPr>
        <w:t xml:space="preserve"> antenna elements on antenna array#2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001A1B4F" w:rsidRPr="000C0C01">
        <w:rPr>
          <w:rFonts w:cs="Times New Roman"/>
          <w:i/>
        </w:rPr>
        <w:t xml:space="preserve"> Tx chains in TxRU g</w:t>
      </w:r>
      <w:r>
        <w:rPr>
          <w:rFonts w:cs="Times New Roman"/>
          <w:i/>
        </w:rPr>
        <w:t>r</w:t>
      </w:r>
      <w:r w:rsidR="001A1B4F" w:rsidRPr="000C0C01">
        <w:rPr>
          <w:rFonts w:cs="Times New Roman"/>
          <w:i/>
        </w:rPr>
        <w:t>oup#2.</w:t>
      </w:r>
    </w:p>
    <w:p w14:paraId="39B7E59B" w14:textId="5A03563B" w:rsidR="001A1B4F" w:rsidRPr="000C0C01" w:rsidRDefault="002A6CFE" w:rsidP="001A1B4F">
      <w:pPr>
        <w:pStyle w:val="ListParagraph"/>
        <w:numPr>
          <w:ilvl w:val="0"/>
          <w:numId w:val="64"/>
        </w:numPr>
        <w:spacing w:before="93"/>
        <w:ind w:firstLineChars="0"/>
        <w:rPr>
          <w:rFonts w:cs="Times New Roman"/>
          <w:i/>
        </w:rPr>
      </w:pPr>
      <w:r>
        <w:rPr>
          <w:rFonts w:cs="Times New Roman"/>
          <w:i/>
        </w:rPr>
        <w:t>I</w:t>
      </w:r>
      <w:r w:rsidR="001A1B4F" w:rsidRPr="000C0C01">
        <w:rPr>
          <w:rFonts w:cs="Times New Roman"/>
          <w:i/>
        </w:rPr>
        <w:t xml:space="preserve">n UL slots,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001A1B4F" w:rsidRPr="000C0C01">
        <w:rPr>
          <w:rFonts w:cs="Times New Roman"/>
          <w:i/>
        </w:rPr>
        <w:t xml:space="preserve"> antenna elements on antenna array#1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001A1B4F" w:rsidRPr="000C0C01">
        <w:rPr>
          <w:rFonts w:cs="Times New Roman"/>
          <w:i/>
        </w:rPr>
        <w:t xml:space="preserve"> Rx chains in TxRU g</w:t>
      </w:r>
      <w:r>
        <w:rPr>
          <w:rFonts w:cs="Times New Roman"/>
          <w:i/>
        </w:rPr>
        <w:t>r</w:t>
      </w:r>
      <w:r w:rsidR="001A1B4F" w:rsidRPr="000C0C01">
        <w:rPr>
          <w:rFonts w:cs="Times New Roman"/>
          <w:i/>
        </w:rPr>
        <w:t xml:space="preserve">oup#1, and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001A1B4F" w:rsidRPr="000C0C01">
        <w:rPr>
          <w:rFonts w:cs="Times New Roman"/>
          <w:i/>
        </w:rPr>
        <w:t xml:space="preserve"> antenna elements on antenna array#2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001A1B4F" w:rsidRPr="000C0C01">
        <w:rPr>
          <w:rFonts w:cs="Times New Roman"/>
          <w:i/>
        </w:rPr>
        <w:t xml:space="preserve"> Rx chains in TxRU g</w:t>
      </w:r>
      <w:r>
        <w:rPr>
          <w:rFonts w:cs="Times New Roman"/>
          <w:i/>
        </w:rPr>
        <w:t>r</w:t>
      </w:r>
      <w:r w:rsidR="001A1B4F" w:rsidRPr="000C0C01">
        <w:rPr>
          <w:rFonts w:cs="Times New Roman"/>
          <w:i/>
        </w:rPr>
        <w:t>oup#2.</w:t>
      </w:r>
    </w:p>
    <w:p w14:paraId="55F23C16" w14:textId="4D0FE8AE" w:rsidR="00730C62" w:rsidRPr="000C0C01" w:rsidRDefault="002A6CFE" w:rsidP="001A1B4F">
      <w:pPr>
        <w:pStyle w:val="ListParagraph"/>
        <w:numPr>
          <w:ilvl w:val="0"/>
          <w:numId w:val="64"/>
        </w:numPr>
        <w:spacing w:before="93"/>
        <w:ind w:firstLineChars="0"/>
        <w:rPr>
          <w:rFonts w:cs="Times New Roman"/>
          <w:i/>
        </w:rPr>
      </w:pPr>
      <w:r>
        <w:rPr>
          <w:rFonts w:cs="Times New Roman"/>
          <w:i/>
        </w:rPr>
        <w:t>I</w:t>
      </w:r>
      <w:r w:rsidR="001A1B4F" w:rsidRPr="000C0C01">
        <w:rPr>
          <w:rFonts w:cs="Times New Roman"/>
          <w:i/>
        </w:rPr>
        <w:t xml:space="preserve">n SBFD slot,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001A1B4F" w:rsidRPr="000C0C01">
        <w:rPr>
          <w:rFonts w:cs="Times New Roman"/>
          <w:i/>
        </w:rPr>
        <w:t xml:space="preserve"> antenna elements on antenna array#1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001A1B4F" w:rsidRPr="000C0C01">
        <w:rPr>
          <w:rFonts w:cs="Times New Roman"/>
          <w:i/>
        </w:rPr>
        <w:t xml:space="preserve"> Tx chains in TxRU group#1, and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001A1B4F" w:rsidRPr="000C0C01">
        <w:rPr>
          <w:rFonts w:cs="Times New Roman"/>
          <w:i/>
        </w:rPr>
        <w:t xml:space="preserve"> antenna elements on antenna array#2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001A1B4F" w:rsidRPr="000C0C01">
        <w:rPr>
          <w:rFonts w:cs="Times New Roman" w:hint="eastAsia"/>
          <w:i/>
        </w:rPr>
        <w:t xml:space="preserve"> </w:t>
      </w:r>
      <w:r w:rsidR="001A1B4F" w:rsidRPr="000C0C01">
        <w:rPr>
          <w:rFonts w:cs="Times New Roman"/>
          <w:i/>
        </w:rPr>
        <w:t>Rx chains in TxRU group#2.</w:t>
      </w:r>
    </w:p>
    <w:p w14:paraId="69E55AAD" w14:textId="73545E2D" w:rsidR="001A1B4F" w:rsidRPr="000C0C01" w:rsidRDefault="001A1B4F" w:rsidP="001A1B4F">
      <w:pPr>
        <w:pStyle w:val="ListParagraph"/>
        <w:numPr>
          <w:ilvl w:val="0"/>
          <w:numId w:val="37"/>
        </w:numPr>
        <w:spacing w:before="93"/>
        <w:ind w:firstLineChars="0"/>
        <w:rPr>
          <w:rFonts w:cs="Times New Roman"/>
          <w:i/>
        </w:rPr>
      </w:pPr>
      <w:r w:rsidRPr="000C0C01">
        <w:rPr>
          <w:rFonts w:cs="Times New Roman" w:hint="eastAsia"/>
          <w:i/>
        </w:rPr>
        <w:t>F</w:t>
      </w:r>
      <w:r w:rsidRPr="000C0C01">
        <w:rPr>
          <w:rFonts w:cs="Times New Roman"/>
          <w:i/>
        </w:rPr>
        <w:t>or Opt 2, two separate antenna arrays and only one TxRU group</w:t>
      </w:r>
      <w:r w:rsidR="00693D18">
        <w:rPr>
          <w:rFonts w:cs="Times New Roman"/>
          <w:i/>
        </w:rPr>
        <w:t xml:space="preserve"> are considered</w:t>
      </w:r>
      <w:r w:rsidRPr="000C0C01">
        <w:rPr>
          <w:rFonts w:cs="Times New Roman"/>
          <w:i/>
        </w:rPr>
        <w:t xml:space="preserve">, where each antenna array has </w:t>
      </w:r>
      <m:oMath>
        <m:r>
          <w:rPr>
            <w:rFonts w:ascii="Cambria Math" w:hAnsi="Cambria Math" w:cs="Times New Roman"/>
          </w:rPr>
          <m:t>N</m:t>
        </m:r>
      </m:oMath>
      <w:r w:rsidRPr="000C0C01">
        <w:rPr>
          <w:rFonts w:cs="Times New Roman"/>
          <w:i/>
        </w:rPr>
        <w:t xml:space="preserve"> antenna elements and the TxRU group includes </w:t>
      </w:r>
      <m:oMath>
        <m:r>
          <w:rPr>
            <w:rFonts w:ascii="Cambria Math" w:hAnsi="Cambria Math" w:cs="Times New Roman"/>
          </w:rPr>
          <m:t>M</m:t>
        </m:r>
      </m:oMath>
      <w:r w:rsidRPr="000C0C01">
        <w:rPr>
          <w:rFonts w:cs="Times New Roman"/>
          <w:i/>
        </w:rPr>
        <w:t xml:space="preserve"> Tx chains and </w:t>
      </w:r>
      <m:oMath>
        <m:r>
          <w:rPr>
            <w:rFonts w:ascii="Cambria Math" w:hAnsi="Cambria Math" w:cs="Times New Roman"/>
          </w:rPr>
          <m:t>M</m:t>
        </m:r>
      </m:oMath>
      <w:r w:rsidR="00851ED7">
        <w:rPr>
          <w:rFonts w:cs="Times New Roman"/>
          <w:i/>
        </w:rPr>
        <w:t xml:space="preserve"> Rx chains.</w:t>
      </w:r>
    </w:p>
    <w:p w14:paraId="1ED4837B" w14:textId="765E2D7B" w:rsidR="001A1B4F" w:rsidRPr="000C0C01" w:rsidRDefault="002A6CFE" w:rsidP="001A1B4F">
      <w:pPr>
        <w:pStyle w:val="ListParagraph"/>
        <w:numPr>
          <w:ilvl w:val="1"/>
          <w:numId w:val="65"/>
        </w:numPr>
        <w:spacing w:before="93"/>
        <w:ind w:firstLineChars="0"/>
        <w:rPr>
          <w:rFonts w:cs="Times New Roman"/>
          <w:i/>
        </w:rPr>
      </w:pPr>
      <w:r>
        <w:rPr>
          <w:rFonts w:cs="Times New Roman"/>
          <w:i/>
        </w:rPr>
        <w:t>I</w:t>
      </w:r>
      <w:r w:rsidR="001A1B4F" w:rsidRPr="000C0C01">
        <w:rPr>
          <w:rFonts w:cs="Times New Roman"/>
          <w:i/>
        </w:rPr>
        <w:t xml:space="preserve">n DL slots, </w:t>
      </w:r>
      <m:oMath>
        <m:r>
          <w:rPr>
            <w:rFonts w:ascii="Cambria Math" w:hAnsi="Cambria Math" w:cs="Times New Roman"/>
          </w:rPr>
          <m:t>N</m:t>
        </m:r>
      </m:oMath>
      <w:r w:rsidR="001A1B4F" w:rsidRPr="000C0C01">
        <w:rPr>
          <w:rFonts w:cs="Times New Roman"/>
          <w:i/>
        </w:rPr>
        <w:t xml:space="preserve"> antenna elements on antenna array#1 are connected to </w:t>
      </w:r>
      <m:oMath>
        <m:r>
          <w:rPr>
            <w:rFonts w:ascii="Cambria Math" w:hAnsi="Cambria Math" w:cs="Times New Roman"/>
          </w:rPr>
          <m:t>M</m:t>
        </m:r>
      </m:oMath>
      <w:r w:rsidR="001A1B4F" w:rsidRPr="000C0C01">
        <w:rPr>
          <w:rFonts w:cs="Times New Roman"/>
          <w:i/>
        </w:rPr>
        <w:t xml:space="preserve"> Tx chains.</w:t>
      </w:r>
    </w:p>
    <w:p w14:paraId="59C4B6FC" w14:textId="1603B276" w:rsidR="001A1B4F" w:rsidRPr="000C0C01" w:rsidRDefault="002A6CFE" w:rsidP="001A1B4F">
      <w:pPr>
        <w:pStyle w:val="ListParagraph"/>
        <w:numPr>
          <w:ilvl w:val="1"/>
          <w:numId w:val="65"/>
        </w:numPr>
        <w:spacing w:before="93"/>
        <w:ind w:firstLineChars="0"/>
        <w:rPr>
          <w:rFonts w:cs="Times New Roman"/>
          <w:i/>
        </w:rPr>
      </w:pPr>
      <w:r>
        <w:rPr>
          <w:rFonts w:cs="Times New Roman"/>
          <w:i/>
        </w:rPr>
        <w:t>I</w:t>
      </w:r>
      <w:r w:rsidR="001A1B4F" w:rsidRPr="000C0C01">
        <w:rPr>
          <w:rFonts w:cs="Times New Roman"/>
          <w:i/>
        </w:rPr>
        <w:t xml:space="preserve">n UL slots, </w:t>
      </w:r>
      <m:oMath>
        <m:r>
          <w:rPr>
            <w:rFonts w:ascii="Cambria Math" w:hAnsi="Cambria Math" w:cs="Times New Roman"/>
          </w:rPr>
          <m:t>N</m:t>
        </m:r>
      </m:oMath>
      <w:r w:rsidR="001A1B4F" w:rsidRPr="000C0C01">
        <w:rPr>
          <w:rFonts w:cs="Times New Roman"/>
          <w:i/>
        </w:rPr>
        <w:t xml:space="preserve"> antenna elements on antenna array#1 are connected to </w:t>
      </w:r>
      <m:oMath>
        <m:r>
          <w:rPr>
            <w:rFonts w:ascii="Cambria Math" w:hAnsi="Cambria Math" w:cs="Times New Roman"/>
          </w:rPr>
          <m:t>M</m:t>
        </m:r>
      </m:oMath>
      <w:r w:rsidR="001A1B4F" w:rsidRPr="000C0C01">
        <w:rPr>
          <w:rFonts w:cs="Times New Roman"/>
          <w:i/>
        </w:rPr>
        <w:t xml:space="preserve"> Rx chains.</w:t>
      </w:r>
    </w:p>
    <w:p w14:paraId="6AACCF51" w14:textId="26E20633" w:rsidR="001A1B4F" w:rsidRDefault="002A6CFE" w:rsidP="001A1B4F">
      <w:pPr>
        <w:pStyle w:val="ListParagraph"/>
        <w:numPr>
          <w:ilvl w:val="1"/>
          <w:numId w:val="65"/>
        </w:numPr>
        <w:spacing w:before="93"/>
        <w:ind w:firstLineChars="0"/>
        <w:rPr>
          <w:rFonts w:cs="Times New Roman"/>
          <w:i/>
        </w:rPr>
      </w:pPr>
      <w:r>
        <w:rPr>
          <w:rFonts w:cs="Times New Roman"/>
          <w:i/>
        </w:rPr>
        <w:t>I</w:t>
      </w:r>
      <w:r w:rsidR="001A1B4F" w:rsidRPr="000C0C01">
        <w:rPr>
          <w:rFonts w:cs="Times New Roman"/>
          <w:i/>
        </w:rPr>
        <w:t xml:space="preserve">n SBFD slots, </w:t>
      </w:r>
      <m:oMath>
        <m:r>
          <w:rPr>
            <w:rFonts w:ascii="Cambria Math" w:hAnsi="Cambria Math" w:cs="Times New Roman"/>
          </w:rPr>
          <m:t>N</m:t>
        </m:r>
      </m:oMath>
      <w:r w:rsidR="001A1B4F" w:rsidRPr="000C0C01">
        <w:rPr>
          <w:rFonts w:cs="Times New Roman"/>
          <w:i/>
        </w:rPr>
        <w:t xml:space="preserve"> antenna elements on antenna array#1 are connected to </w:t>
      </w:r>
      <m:oMath>
        <m:r>
          <w:rPr>
            <w:rFonts w:ascii="Cambria Math" w:hAnsi="Cambria Math" w:cs="Times New Roman"/>
          </w:rPr>
          <m:t>M</m:t>
        </m:r>
      </m:oMath>
      <w:r w:rsidR="001A1B4F" w:rsidRPr="000C0C01">
        <w:rPr>
          <w:rFonts w:cs="Times New Roman"/>
          <w:i/>
        </w:rPr>
        <w:t xml:space="preserve"> Tx chains and</w:t>
      </w:r>
      <m:oMath>
        <m:r>
          <w:rPr>
            <w:rFonts w:ascii="Cambria Math" w:hAnsi="Cambria Math" w:cs="Times New Roman"/>
          </w:rPr>
          <m:t xml:space="preserve"> N</m:t>
        </m:r>
      </m:oMath>
      <w:r w:rsidR="001A1B4F" w:rsidRPr="000C0C01">
        <w:rPr>
          <w:rFonts w:cs="Times New Roman"/>
          <w:i/>
        </w:rPr>
        <w:t xml:space="preserve"> antenna elements on antenna array#2 are connected to </w:t>
      </w:r>
      <m:oMath>
        <m:r>
          <w:rPr>
            <w:rFonts w:ascii="Cambria Math" w:hAnsi="Cambria Math" w:cs="Times New Roman"/>
          </w:rPr>
          <m:t>M</m:t>
        </m:r>
      </m:oMath>
      <w:r w:rsidR="001A1B4F" w:rsidRPr="000C0C01">
        <w:rPr>
          <w:rFonts w:cs="Times New Roman"/>
          <w:i/>
        </w:rPr>
        <w:t xml:space="preserve"> Rx chains.</w:t>
      </w:r>
    </w:p>
    <w:p w14:paraId="7C1C52B5" w14:textId="77777777" w:rsidR="00FB266E" w:rsidRPr="00FB266E" w:rsidRDefault="00FB266E" w:rsidP="00FB266E">
      <w:pPr>
        <w:spacing w:before="93"/>
        <w:rPr>
          <w:rFonts w:cs="Times New Roman"/>
        </w:rPr>
      </w:pPr>
    </w:p>
    <w:p w14:paraId="38F25A97" w14:textId="24BC0A09" w:rsidR="00A375CC" w:rsidRPr="003A4DE0" w:rsidRDefault="00A714EB" w:rsidP="00053A5F">
      <w:pPr>
        <w:pStyle w:val="ListParagraph"/>
        <w:numPr>
          <w:ilvl w:val="0"/>
          <w:numId w:val="35"/>
        </w:numPr>
        <w:spacing w:before="93"/>
        <w:ind w:firstLineChars="0"/>
        <w:rPr>
          <w:rFonts w:cs="Times New Roman"/>
          <w:b/>
          <w:u w:val="single"/>
        </w:rPr>
      </w:pPr>
      <w:r>
        <w:rPr>
          <w:rFonts w:cs="Times New Roman"/>
          <w:b/>
          <w:u w:val="single"/>
        </w:rPr>
        <w:t>P</w:t>
      </w:r>
      <w:r w:rsidR="00A375CC" w:rsidRPr="003A4DE0">
        <w:rPr>
          <w:rFonts w:cs="Times New Roman"/>
          <w:b/>
          <w:u w:val="single"/>
        </w:rPr>
        <w:t>ower</w:t>
      </w:r>
      <w:r>
        <w:rPr>
          <w:rFonts w:cs="Times New Roman"/>
          <w:b/>
          <w:u w:val="single"/>
        </w:rPr>
        <w:t xml:space="preserve"> control</w:t>
      </w:r>
      <w:r w:rsidR="00431549">
        <w:rPr>
          <w:rFonts w:cs="Times New Roman" w:hint="eastAsia"/>
          <w:b/>
          <w:u w:val="single"/>
        </w:rPr>
        <w:t>:</w:t>
      </w:r>
    </w:p>
    <w:p w14:paraId="7744773E" w14:textId="34AA064F" w:rsidR="00572753" w:rsidRDefault="00FE206A" w:rsidP="00A375CC">
      <w:pPr>
        <w:spacing w:before="93"/>
        <w:rPr>
          <w:rFonts w:cs="Times New Roman"/>
        </w:rPr>
      </w:pPr>
      <w:r>
        <w:rPr>
          <w:rFonts w:cs="Times New Roman"/>
        </w:rPr>
        <w:t xml:space="preserve">For </w:t>
      </w:r>
      <w:r w:rsidR="00F66805">
        <w:rPr>
          <w:rFonts w:cs="Times New Roman"/>
        </w:rPr>
        <w:t xml:space="preserve">power control </w:t>
      </w:r>
      <w:r w:rsidR="00A340CE">
        <w:rPr>
          <w:rFonts w:cs="Times New Roman"/>
        </w:rPr>
        <w:t>at TRxP</w:t>
      </w:r>
      <w:r w:rsidR="006A02D1">
        <w:rPr>
          <w:rFonts w:cs="Times New Roman"/>
        </w:rPr>
        <w:t xml:space="preserve">, the </w:t>
      </w:r>
      <w:r w:rsidR="000424CA">
        <w:rPr>
          <w:rFonts w:cs="Times New Roman"/>
        </w:rPr>
        <w:t xml:space="preserve">legacy method </w:t>
      </w:r>
      <w:r w:rsidR="00046ECB">
        <w:rPr>
          <w:rFonts w:cs="Times New Roman"/>
        </w:rPr>
        <w:t xml:space="preserve">is </w:t>
      </w:r>
      <w:r w:rsidR="009C5581">
        <w:rPr>
          <w:rFonts w:cs="Times New Roman"/>
        </w:rPr>
        <w:t>using</w:t>
      </w:r>
      <w:r w:rsidR="00046ECB">
        <w:rPr>
          <w:rFonts w:cs="Times New Roman"/>
        </w:rPr>
        <w:t xml:space="preserve"> constant transmit p</w:t>
      </w:r>
      <w:r w:rsidR="005856B4">
        <w:rPr>
          <w:rFonts w:cs="Times New Roman"/>
        </w:rPr>
        <w:t xml:space="preserve">ower spectral density </w:t>
      </w:r>
      <w:r w:rsidR="009768DD">
        <w:rPr>
          <w:rFonts w:cs="Times New Roman"/>
        </w:rPr>
        <w:t xml:space="preserve">(PSD) </w:t>
      </w:r>
      <w:r w:rsidR="00D24BCC">
        <w:rPr>
          <w:rFonts w:cs="Times New Roman"/>
        </w:rPr>
        <w:t>over time</w:t>
      </w:r>
      <w:r w:rsidR="005856B4">
        <w:rPr>
          <w:rFonts w:cs="Times New Roman"/>
        </w:rPr>
        <w:t xml:space="preserve">. </w:t>
      </w:r>
      <w:r w:rsidR="00C62289">
        <w:rPr>
          <w:rFonts w:cs="Times New Roman"/>
        </w:rPr>
        <w:t>But for SBFD,</w:t>
      </w:r>
      <w:r w:rsidR="00572753">
        <w:rPr>
          <w:rFonts w:cs="Times New Roman"/>
        </w:rPr>
        <w:t xml:space="preserve"> power boosting can be used on SBFD slot, given that the bandwidth of DL subband on SBFD slot is smaller than </w:t>
      </w:r>
      <w:r w:rsidR="00CE71CB">
        <w:rPr>
          <w:rFonts w:cs="Times New Roman"/>
        </w:rPr>
        <w:t>system bandwidth</w:t>
      </w:r>
      <w:r w:rsidR="00572753">
        <w:rPr>
          <w:rFonts w:cs="Times New Roman"/>
        </w:rPr>
        <w:t xml:space="preserve">. For example, the transmit power per RB on DL slot </w:t>
      </w:r>
      <w:r w:rsidR="00151C49">
        <w:rPr>
          <w:rFonts w:cs="Times New Roman"/>
        </w:rPr>
        <w:t xml:space="preserve">in dBm </w:t>
      </w:r>
      <w:r w:rsidR="00572753">
        <w:rPr>
          <w:rFonts w:cs="Times New Roman"/>
        </w:rPr>
        <w:t>can be obtained as follows by using legacy method:</w:t>
      </w:r>
    </w:p>
    <w:p w14:paraId="4E334A24" w14:textId="6C315018" w:rsidR="00572753" w:rsidRDefault="00B45168" w:rsidP="00572753">
      <w:pPr>
        <w:spacing w:before="93"/>
        <w:rPr>
          <w:rFonts w:cs="Times New Roman"/>
        </w:rPr>
      </w:pPr>
      <m:oMathPara>
        <m:oMath>
          <m:sSubSup>
            <m:sSubSupPr>
              <m:ctrlPr>
                <w:rPr>
                  <w:rFonts w:ascii="Cambria Math" w:hAnsi="Cambria Math" w:cs="Times New Roman"/>
                </w:rPr>
              </m:ctrlPr>
            </m:sSubSupPr>
            <m:e>
              <m:r>
                <w:rPr>
                  <w:rFonts w:ascii="Cambria Math" w:hAnsi="Cambria Math" w:cs="Times New Roman"/>
                </w:rPr>
                <m:t>P</m:t>
              </m:r>
            </m:e>
            <m:sub>
              <m:r>
                <m:rPr>
                  <m:sty m:val="p"/>
                </m:rPr>
                <w:rPr>
                  <w:rFonts w:ascii="Cambria Math" w:hAnsi="Cambria Math" w:cs="Times New Roman"/>
                </w:rPr>
                <m:t>RB</m:t>
              </m:r>
            </m:sub>
            <m:sup>
              <m:r>
                <m:rPr>
                  <m:sty m:val="p"/>
                </m:rPr>
                <w:rPr>
                  <w:rFonts w:ascii="Cambria Math" w:hAnsi="Cambria Math" w:cs="Times New Roman"/>
                </w:rPr>
                <m:t>DL</m:t>
              </m:r>
            </m:sup>
          </m:sSubSup>
          <m:d>
            <m:dPr>
              <m:ctrlPr>
                <w:rPr>
                  <w:rFonts w:ascii="Cambria Math" w:hAnsi="Cambria Math" w:cs="Times New Roman"/>
                  <w:i/>
                </w:rPr>
              </m:ctrlPr>
            </m:dPr>
            <m:e>
              <m:r>
                <w:rPr>
                  <w:rFonts w:ascii="Cambria Math" w:hAnsi="Cambria Math" w:cs="Times New Roman"/>
                </w:rPr>
                <m:t>dBm</m:t>
              </m:r>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m:rPr>
                  <m:sty m:val="p"/>
                </m:rPr>
                <w:rPr>
                  <w:rFonts w:ascii="Cambria Math" w:hAnsi="Cambria Math" w:cs="Times New Roman"/>
                </w:rPr>
                <m:t>TRxP</m:t>
              </m:r>
            </m:sub>
          </m:sSub>
          <m:d>
            <m:dPr>
              <m:ctrlPr>
                <w:rPr>
                  <w:rFonts w:ascii="Cambria Math" w:hAnsi="Cambria Math" w:cs="Times New Roman"/>
                  <w:i/>
                </w:rPr>
              </m:ctrlPr>
            </m:dPr>
            <m:e>
              <m:r>
                <w:rPr>
                  <w:rFonts w:ascii="Cambria Math" w:hAnsi="Cambria Math" w:cs="Times New Roman"/>
                </w:rPr>
                <m:t>dBm</m:t>
              </m:r>
            </m:e>
          </m:d>
          <m:r>
            <w:rPr>
              <w:rFonts w:ascii="Cambria Math" w:hAnsi="Cambria Math" w:cs="Times New Roman"/>
            </w:rPr>
            <m:t>-10</m:t>
          </m:r>
          <m:r>
            <m:rPr>
              <m:sty m:val="p"/>
            </m:rPr>
            <w:rPr>
              <w:rFonts w:ascii="Cambria Math" w:hAnsi="Cambria Math" w:cs="Times New Roman"/>
            </w:rPr>
            <m:t>lg</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rPr>
                    <m:t>RB</m:t>
                  </m:r>
                </m:sub>
                <m:sup>
                  <m:r>
                    <m:rPr>
                      <m:sty m:val="p"/>
                    </m:rPr>
                    <w:rPr>
                      <w:rFonts w:ascii="Cambria Math" w:hAnsi="Cambria Math" w:cs="Times New Roman"/>
                    </w:rPr>
                    <m:t>DL</m:t>
                  </m:r>
                </m:sup>
              </m:sSubSup>
            </m:e>
          </m:d>
          <m:r>
            <w:rPr>
              <w:rFonts w:ascii="Cambria Math" w:hAnsi="Cambria Math" w:cs="Times New Roman"/>
            </w:rPr>
            <m:t>,</m:t>
          </m:r>
        </m:oMath>
      </m:oMathPara>
    </w:p>
    <w:p w14:paraId="722B13F5" w14:textId="266ACC78" w:rsidR="00572753" w:rsidRDefault="00572753" w:rsidP="00A375CC">
      <w:pPr>
        <w:spacing w:before="93"/>
        <w:rPr>
          <w:rFonts w:cs="Times New Roman"/>
        </w:rPr>
      </w:pPr>
      <w:r>
        <w:rPr>
          <w:rFonts w:cs="Times New Roman"/>
        </w:rPr>
        <w:t>w</w:t>
      </w:r>
      <w:r>
        <w:rPr>
          <w:rFonts w:cs="Times New Roman" w:hint="eastAsia"/>
        </w:rPr>
        <w:t>h</w:t>
      </w:r>
      <w:r>
        <w:rPr>
          <w:rFonts w:cs="Times New Roman"/>
        </w:rPr>
        <w:t xml:space="preserve">ere </w:t>
      </w:r>
      <m:oMath>
        <m:sSub>
          <m:sSubPr>
            <m:ctrlPr>
              <w:rPr>
                <w:rFonts w:ascii="Cambria Math" w:hAnsi="Cambria Math" w:cs="Times New Roman"/>
                <w:i/>
              </w:rPr>
            </m:ctrlPr>
          </m:sSubPr>
          <m:e>
            <m:r>
              <w:rPr>
                <w:rFonts w:ascii="Cambria Math" w:hAnsi="Cambria Math" w:cs="Times New Roman"/>
              </w:rPr>
              <m:t>P</m:t>
            </m:r>
          </m:e>
          <m:sub>
            <m:r>
              <m:rPr>
                <m:sty m:val="p"/>
              </m:rPr>
              <w:rPr>
                <w:rFonts w:ascii="Cambria Math" w:hAnsi="Cambria Math" w:cs="Times New Roman"/>
              </w:rPr>
              <m:t>TRxP</m:t>
            </m:r>
          </m:sub>
        </m:sSub>
      </m:oMath>
      <w:r>
        <w:rPr>
          <w:rFonts w:cs="Times New Roman" w:hint="eastAsia"/>
        </w:rPr>
        <w:t xml:space="preserve"> </w:t>
      </w:r>
      <w:r>
        <w:rPr>
          <w:rFonts w:cs="Times New Roman"/>
        </w:rPr>
        <w:t>is the transmit power per</w:t>
      </w:r>
      <w:r w:rsidR="00C465A9">
        <w:rPr>
          <w:rFonts w:cs="Times New Roman"/>
        </w:rPr>
        <w:t xml:space="preserve"> TRxP </w:t>
      </w:r>
      <w:r w:rsidR="00DF1876">
        <w:rPr>
          <w:rFonts w:cs="Times New Roman"/>
        </w:rPr>
        <w:t xml:space="preserve">in dBm </w:t>
      </w:r>
      <w:r w:rsidR="00C465A9">
        <w:rPr>
          <w:rFonts w:cs="Times New Roman"/>
        </w:rPr>
        <w:t>and</w:t>
      </w:r>
      <w:r>
        <w:rPr>
          <w:rFonts w:cs="Times New Roman"/>
        </w:rPr>
        <w:t xml:space="preserve"> </w:t>
      </w:r>
      <m:oMath>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rPr>
              <m:t>RB</m:t>
            </m:r>
          </m:sub>
          <m:sup>
            <m:r>
              <m:rPr>
                <m:sty m:val="p"/>
              </m:rPr>
              <w:rPr>
                <w:rFonts w:ascii="Cambria Math" w:hAnsi="Cambria Math" w:cs="Times New Roman"/>
              </w:rPr>
              <m:t>DL</m:t>
            </m:r>
          </m:sup>
        </m:sSubSup>
      </m:oMath>
      <w:r>
        <w:rPr>
          <w:rFonts w:cs="Times New Roman" w:hint="eastAsia"/>
        </w:rPr>
        <w:t xml:space="preserve"> </w:t>
      </w:r>
      <w:r w:rsidR="00C748A8">
        <w:rPr>
          <w:rFonts w:cs="Times New Roman"/>
        </w:rPr>
        <w:t>is the number of RB</w:t>
      </w:r>
      <w:r w:rsidR="007D2EE2">
        <w:rPr>
          <w:rFonts w:cs="Times New Roman"/>
        </w:rPr>
        <w:t>s</w:t>
      </w:r>
      <w:r w:rsidR="00C748A8">
        <w:rPr>
          <w:rFonts w:cs="Times New Roman"/>
        </w:rPr>
        <w:t xml:space="preserve"> over system bandwidth</w:t>
      </w:r>
      <w:r>
        <w:rPr>
          <w:rFonts w:cs="Times New Roman"/>
        </w:rPr>
        <w:t>. But the transmit power per RB on SBFD slot</w:t>
      </w:r>
      <w:r w:rsidR="00834E72">
        <w:rPr>
          <w:rFonts w:cs="Times New Roman"/>
        </w:rPr>
        <w:t xml:space="preserve"> in dBm</w:t>
      </w:r>
      <w:r>
        <w:rPr>
          <w:rFonts w:cs="Times New Roman"/>
        </w:rPr>
        <w:t xml:space="preserve"> can be obtained as follows</w:t>
      </w:r>
      <w:r w:rsidR="004D46D2">
        <w:rPr>
          <w:rFonts w:cs="Times New Roman"/>
        </w:rPr>
        <w:t>:</w:t>
      </w:r>
    </w:p>
    <w:p w14:paraId="259BABA3" w14:textId="70D820B7" w:rsidR="00572753" w:rsidRDefault="00B45168" w:rsidP="00572753">
      <w:pPr>
        <w:spacing w:before="93"/>
        <w:rPr>
          <w:rFonts w:cs="Times New Roman"/>
        </w:rPr>
      </w:pPr>
      <m:oMathPara>
        <m:oMath>
          <m:sSubSup>
            <m:sSubSupPr>
              <m:ctrlPr>
                <w:rPr>
                  <w:rFonts w:ascii="Cambria Math" w:hAnsi="Cambria Math" w:cs="Times New Roman"/>
                </w:rPr>
              </m:ctrlPr>
            </m:sSubSupPr>
            <m:e>
              <m:r>
                <w:rPr>
                  <w:rFonts w:ascii="Cambria Math" w:hAnsi="Cambria Math" w:cs="Times New Roman"/>
                </w:rPr>
                <m:t>P</m:t>
              </m:r>
            </m:e>
            <m:sub>
              <m:r>
                <m:rPr>
                  <m:sty m:val="p"/>
                </m:rPr>
                <w:rPr>
                  <w:rFonts w:ascii="Cambria Math" w:hAnsi="Cambria Math" w:cs="Times New Roman"/>
                </w:rPr>
                <m:t>RB</m:t>
              </m:r>
            </m:sub>
            <m:sup>
              <m:r>
                <m:rPr>
                  <m:sty m:val="p"/>
                </m:rPr>
                <w:rPr>
                  <w:rFonts w:ascii="Cambria Math" w:hAnsi="Cambria Math" w:cs="Times New Roman"/>
                </w:rPr>
                <m:t>SBFD</m:t>
              </m:r>
            </m:sup>
          </m:sSubSup>
          <m:d>
            <m:dPr>
              <m:ctrlPr>
                <w:rPr>
                  <w:rFonts w:ascii="Cambria Math" w:hAnsi="Cambria Math" w:cs="Times New Roman"/>
                </w:rPr>
              </m:ctrlPr>
            </m:dPr>
            <m:e>
              <m:r>
                <w:rPr>
                  <w:rFonts w:ascii="Cambria Math" w:hAnsi="Cambria Math" w:cs="Times New Roman"/>
                </w:rPr>
                <m:t>dBm</m:t>
              </m:r>
            </m:e>
          </m:d>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P</m:t>
              </m:r>
            </m:e>
            <m:sub>
              <m:r>
                <m:rPr>
                  <m:sty m:val="p"/>
                </m:rPr>
                <w:rPr>
                  <w:rFonts w:ascii="Cambria Math" w:hAnsi="Cambria Math" w:cs="Times New Roman"/>
                </w:rPr>
                <m:t>RB</m:t>
              </m:r>
            </m:sub>
            <m:sup>
              <m:r>
                <m:rPr>
                  <m:sty m:val="p"/>
                </m:rPr>
                <w:rPr>
                  <w:rFonts w:ascii="Cambria Math" w:hAnsi="Cambria Math" w:cs="Times New Roman"/>
                </w:rPr>
                <m:t>DL</m:t>
              </m:r>
            </m:sup>
          </m:sSubSup>
          <m:d>
            <m:dPr>
              <m:ctrlPr>
                <w:rPr>
                  <w:rFonts w:ascii="Cambria Math" w:hAnsi="Cambria Math" w:cs="Times New Roman"/>
                </w:rPr>
              </m:ctrlPr>
            </m:dPr>
            <m:e>
              <m:r>
                <w:rPr>
                  <w:rFonts w:ascii="Cambria Math" w:hAnsi="Cambria Math" w:cs="Times New Roman"/>
                </w:rPr>
                <m:t>dBm</m:t>
              </m:r>
            </m:e>
          </m:d>
          <m:r>
            <m:rPr>
              <m:sty m:val="p"/>
            </m:rPr>
            <w:rPr>
              <w:rFonts w:ascii="Cambria Math" w:hAnsi="Cambria Math" w:cs="Times New Roman"/>
            </w:rPr>
            <m:t>+10lg</m:t>
          </m:r>
          <m:d>
            <m:dPr>
              <m:ctrlPr>
                <w:rPr>
                  <w:rFonts w:ascii="Cambria Math" w:hAnsi="Cambria Math" w:cs="Times New Roman"/>
                </w:rPr>
              </m:ctrlPr>
            </m:dPr>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rPr>
                        <m:t>RB</m:t>
                      </m:r>
                    </m:sub>
                    <m:sup>
                      <m:r>
                        <m:rPr>
                          <m:sty m:val="p"/>
                        </m:rPr>
                        <w:rPr>
                          <w:rFonts w:ascii="Cambria Math" w:hAnsi="Cambria Math" w:cs="Times New Roman"/>
                        </w:rPr>
                        <m:t>DL</m:t>
                      </m:r>
                    </m:sup>
                  </m:sSubSup>
                </m:num>
                <m:den>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rPr>
                        <m:t>RB</m:t>
                      </m:r>
                    </m:sub>
                    <m:sup>
                      <m:r>
                        <m:rPr>
                          <m:sty m:val="p"/>
                        </m:rPr>
                        <w:rPr>
                          <w:rFonts w:ascii="Cambria Math" w:hAnsi="Cambria Math" w:cs="Times New Roman"/>
                        </w:rPr>
                        <m:t>DL,SBFD</m:t>
                      </m:r>
                    </m:sup>
                  </m:sSubSup>
                </m:den>
              </m:f>
            </m:e>
          </m:d>
          <m:r>
            <w:rPr>
              <w:rFonts w:ascii="Cambria Math" w:hAnsi="Cambria Math" w:cs="Times New Roman"/>
            </w:rPr>
            <m:t>,</m:t>
          </m:r>
        </m:oMath>
      </m:oMathPara>
    </w:p>
    <w:p w14:paraId="2D721A8F" w14:textId="4CD27AC1" w:rsidR="00572753" w:rsidRDefault="00026429" w:rsidP="00A375CC">
      <w:pPr>
        <w:spacing w:before="93"/>
        <w:rPr>
          <w:rFonts w:cs="Times New Roman"/>
        </w:rPr>
      </w:pPr>
      <w:r>
        <w:rPr>
          <w:rFonts w:cs="Times New Roman" w:hint="eastAsia"/>
        </w:rPr>
        <w:t>w</w:t>
      </w:r>
      <w:r>
        <w:rPr>
          <w:rFonts w:cs="Times New Roman"/>
        </w:rPr>
        <w:t xml:space="preserve">here </w:t>
      </w:r>
      <m:oMath>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rPr>
              <m:t>RB</m:t>
            </m:r>
          </m:sub>
          <m:sup>
            <m:r>
              <m:rPr>
                <m:sty m:val="p"/>
              </m:rPr>
              <w:rPr>
                <w:rFonts w:ascii="Cambria Math" w:hAnsi="Cambria Math" w:cs="Times New Roman"/>
              </w:rPr>
              <m:t>DL,SBFD</m:t>
            </m:r>
          </m:sup>
        </m:sSubSup>
      </m:oMath>
      <w:r>
        <w:rPr>
          <w:rFonts w:cs="Times New Roman" w:hint="eastAsia"/>
        </w:rPr>
        <w:t xml:space="preserve"> is</w:t>
      </w:r>
      <w:r>
        <w:rPr>
          <w:rFonts w:cs="Times New Roman"/>
        </w:rPr>
        <w:t xml:space="preserve"> the number of RB</w:t>
      </w:r>
      <w:r w:rsidR="00011638">
        <w:rPr>
          <w:rFonts w:cs="Times New Roman"/>
        </w:rPr>
        <w:t>s</w:t>
      </w:r>
      <w:r>
        <w:rPr>
          <w:rFonts w:cs="Times New Roman"/>
        </w:rPr>
        <w:t xml:space="preserve"> in</w:t>
      </w:r>
      <w:r w:rsidR="00011638">
        <w:rPr>
          <w:rFonts w:cs="Times New Roman"/>
        </w:rPr>
        <w:t xml:space="preserve"> the</w:t>
      </w:r>
      <w:r>
        <w:rPr>
          <w:rFonts w:cs="Times New Roman"/>
        </w:rPr>
        <w:t xml:space="preserve"> DL subband on SBFD slot, </w:t>
      </w:r>
      <m:oMath>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rPr>
              <m:t>RB</m:t>
            </m:r>
          </m:sub>
          <m:sup>
            <m:r>
              <m:rPr>
                <m:sty m:val="p"/>
              </m:rPr>
              <w:rPr>
                <w:rFonts w:ascii="Cambria Math" w:hAnsi="Cambria Math" w:cs="Times New Roman"/>
              </w:rPr>
              <m:t>DL,SBFD</m:t>
            </m:r>
          </m:sup>
        </m:sSubSup>
        <m:r>
          <m:rPr>
            <m:sty m:val="p"/>
          </m:rPr>
          <w:rPr>
            <w:rFonts w:ascii="Cambria Math" w:hAnsi="Cambria Math" w:cs="Times New Roman"/>
          </w:rPr>
          <m:t>&lt;</m:t>
        </m:r>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rPr>
              <m:t>RB</m:t>
            </m:r>
          </m:sub>
          <m:sup>
            <m:r>
              <m:rPr>
                <m:sty m:val="p"/>
              </m:rPr>
              <w:rPr>
                <w:rFonts w:ascii="Cambria Math" w:hAnsi="Cambria Math" w:cs="Times New Roman"/>
              </w:rPr>
              <m:t>DL</m:t>
            </m:r>
          </m:sup>
        </m:sSubSup>
      </m:oMath>
      <w:r>
        <w:rPr>
          <w:rFonts w:cs="Times New Roman" w:hint="eastAsia"/>
        </w:rPr>
        <w:t>.</w:t>
      </w:r>
      <w:r>
        <w:rPr>
          <w:rFonts w:cs="Times New Roman"/>
        </w:rPr>
        <w:t xml:space="preserve"> </w:t>
      </w:r>
      <w:r w:rsidR="00607D14">
        <w:rPr>
          <w:rFonts w:cs="Times New Roman"/>
        </w:rPr>
        <w:t xml:space="preserve">It means </w:t>
      </w:r>
      <w:r w:rsidR="00C5448C">
        <w:rPr>
          <w:rFonts w:cs="Times New Roman"/>
        </w:rPr>
        <w:t xml:space="preserve">a higher </w:t>
      </w:r>
      <w:r w:rsidR="005F6FBE">
        <w:rPr>
          <w:rFonts w:cs="Times New Roman"/>
        </w:rPr>
        <w:t>DL</w:t>
      </w:r>
      <w:r w:rsidR="008729A2">
        <w:rPr>
          <w:rFonts w:cs="Times New Roman"/>
        </w:rPr>
        <w:t xml:space="preserve"> PSD</w:t>
      </w:r>
      <w:r w:rsidR="00C5448C">
        <w:rPr>
          <w:rFonts w:cs="Times New Roman"/>
        </w:rPr>
        <w:t xml:space="preserve"> can be obtained on SBFD slot than DL slo</w:t>
      </w:r>
      <w:r w:rsidR="005F6FBE">
        <w:rPr>
          <w:rFonts w:cs="Times New Roman"/>
        </w:rPr>
        <w:t>t. It can further</w:t>
      </w:r>
      <w:r w:rsidR="00C5448C">
        <w:rPr>
          <w:rFonts w:cs="Times New Roman"/>
        </w:rPr>
        <w:t xml:space="preserve"> improve DL throughput.</w:t>
      </w:r>
    </w:p>
    <w:p w14:paraId="7660A203" w14:textId="2C99931E" w:rsidR="00A6553F" w:rsidRDefault="00544E66" w:rsidP="00A375CC">
      <w:pPr>
        <w:spacing w:before="93"/>
        <w:rPr>
          <w:rFonts w:cs="Times New Roman"/>
        </w:rPr>
      </w:pPr>
      <w:r>
        <w:rPr>
          <w:rFonts w:cs="Times New Roman"/>
        </w:rPr>
        <w:t>Finally</w:t>
      </w:r>
      <w:r w:rsidR="005709C9">
        <w:rPr>
          <w:rFonts w:cs="Times New Roman"/>
        </w:rPr>
        <w:t>, the UL and DL power control parameters</w:t>
      </w:r>
      <w:r w:rsidR="00F02F75">
        <w:rPr>
          <w:rFonts w:cs="Times New Roman"/>
        </w:rPr>
        <w:t xml:space="preserve"> for evaluation on SBFD</w:t>
      </w:r>
      <w:r w:rsidR="005709C9">
        <w:rPr>
          <w:rFonts w:cs="Times New Roman"/>
        </w:rPr>
        <w:t xml:space="preserve"> are listed in Table </w:t>
      </w:r>
      <w:r w:rsidR="007E67E0">
        <w:rPr>
          <w:rFonts w:cs="Times New Roman"/>
        </w:rPr>
        <w:t>A.5</w:t>
      </w:r>
      <w:r w:rsidR="005709C9">
        <w:rPr>
          <w:rFonts w:cs="Times New Roman" w:hint="eastAsia"/>
        </w:rPr>
        <w:t>.</w:t>
      </w:r>
    </w:p>
    <w:p w14:paraId="3C0A26CA" w14:textId="41BC2C69" w:rsidR="005856B4" w:rsidRDefault="00B460E2" w:rsidP="00A375CC">
      <w:pPr>
        <w:spacing w:before="93"/>
        <w:rPr>
          <w:rFonts w:cs="Times New Roman"/>
          <w:i/>
        </w:rPr>
      </w:pPr>
      <w:r w:rsidRPr="00F4500C">
        <w:rPr>
          <w:rFonts w:cs="Times New Roman" w:hint="eastAsia"/>
          <w:b/>
          <w:i/>
        </w:rPr>
        <w:t>P</w:t>
      </w:r>
      <w:r w:rsidRPr="00F4500C">
        <w:rPr>
          <w:rFonts w:cs="Times New Roman"/>
          <w:b/>
          <w:i/>
        </w:rPr>
        <w:t>roposal</w:t>
      </w:r>
      <w:r w:rsidR="000A6083">
        <w:rPr>
          <w:rFonts w:cs="Times New Roman"/>
          <w:b/>
          <w:i/>
        </w:rPr>
        <w:t xml:space="preserve"> 2</w:t>
      </w:r>
      <w:r w:rsidR="009F2124">
        <w:rPr>
          <w:rFonts w:cs="Times New Roman"/>
          <w:b/>
          <w:i/>
        </w:rPr>
        <w:t>4</w:t>
      </w:r>
      <w:r w:rsidRPr="00F4500C">
        <w:rPr>
          <w:rFonts w:cs="Times New Roman"/>
          <w:b/>
          <w:i/>
        </w:rPr>
        <w:t>:</w:t>
      </w:r>
      <w:r w:rsidRPr="00B460E2">
        <w:rPr>
          <w:rFonts w:cs="Times New Roman"/>
          <w:i/>
        </w:rPr>
        <w:t xml:space="preserve"> </w:t>
      </w:r>
      <w:r>
        <w:rPr>
          <w:rFonts w:cs="Times New Roman"/>
          <w:i/>
        </w:rPr>
        <w:t xml:space="preserve">Adopt the UL and DL power control parameters listed in Table </w:t>
      </w:r>
      <w:r w:rsidR="00451279">
        <w:rPr>
          <w:rFonts w:cs="Times New Roman"/>
          <w:i/>
        </w:rPr>
        <w:t>A.5</w:t>
      </w:r>
      <w:r w:rsidR="003D06C9">
        <w:rPr>
          <w:rFonts w:cs="Times New Roman"/>
          <w:i/>
        </w:rPr>
        <w:t xml:space="preserve"> for evaluation on Rel-18 NR duplex operation</w:t>
      </w:r>
      <w:r>
        <w:rPr>
          <w:rFonts w:cs="Times New Roman"/>
          <w:i/>
        </w:rPr>
        <w:t>.</w:t>
      </w:r>
    </w:p>
    <w:p w14:paraId="7153BD69" w14:textId="4814A83F" w:rsidR="009A4777" w:rsidRDefault="009A4777" w:rsidP="00053A5F">
      <w:pPr>
        <w:pStyle w:val="ListParagraph"/>
        <w:numPr>
          <w:ilvl w:val="0"/>
          <w:numId w:val="38"/>
        </w:numPr>
        <w:spacing w:before="93"/>
        <w:ind w:firstLineChars="0"/>
        <w:rPr>
          <w:rFonts w:cs="Times New Roman"/>
          <w:i/>
        </w:rPr>
      </w:pPr>
      <w:r>
        <w:rPr>
          <w:rFonts w:cs="Times New Roman"/>
          <w:i/>
        </w:rPr>
        <w:t xml:space="preserve">Adopt the power boosting for gNB DL transmission </w:t>
      </w:r>
      <w:r w:rsidR="00E816C3">
        <w:rPr>
          <w:rFonts w:cs="Times New Roman"/>
          <w:i/>
        </w:rPr>
        <w:t>i</w:t>
      </w:r>
      <w:r>
        <w:rPr>
          <w:rFonts w:cs="Times New Roman"/>
          <w:i/>
        </w:rPr>
        <w:t>n SBFD slot.</w:t>
      </w:r>
    </w:p>
    <w:p w14:paraId="08D5629B" w14:textId="77777777" w:rsidR="00B04571" w:rsidRPr="00AF233A" w:rsidRDefault="00B04571" w:rsidP="009746BE">
      <w:pPr>
        <w:spacing w:before="93"/>
        <w:rPr>
          <w:rFonts w:cs="Times New Roman"/>
        </w:rPr>
      </w:pPr>
    </w:p>
    <w:p w14:paraId="0329829E" w14:textId="13A53328" w:rsidR="00A375CC" w:rsidRPr="003A4DE0" w:rsidRDefault="00431549" w:rsidP="00053A5F">
      <w:pPr>
        <w:pStyle w:val="ListParagraph"/>
        <w:numPr>
          <w:ilvl w:val="0"/>
          <w:numId w:val="35"/>
        </w:numPr>
        <w:spacing w:before="93"/>
        <w:ind w:firstLineChars="0"/>
        <w:rPr>
          <w:rFonts w:cs="Times New Roman"/>
          <w:b/>
          <w:u w:val="single"/>
        </w:rPr>
      </w:pPr>
      <w:r>
        <w:rPr>
          <w:rFonts w:cs="Times New Roman"/>
          <w:b/>
          <w:u w:val="single"/>
        </w:rPr>
        <w:t>Other</w:t>
      </w:r>
      <w:r w:rsidR="001F241D">
        <w:rPr>
          <w:rFonts w:cs="Times New Roman"/>
          <w:b/>
          <w:u w:val="single"/>
        </w:rPr>
        <w:t xml:space="preserve"> metric</w:t>
      </w:r>
      <w:r>
        <w:rPr>
          <w:rFonts w:cs="Times New Roman"/>
          <w:b/>
          <w:u w:val="single"/>
        </w:rPr>
        <w:t>s:</w:t>
      </w:r>
    </w:p>
    <w:p w14:paraId="524BD4AB" w14:textId="75502A87" w:rsidR="000F0374" w:rsidRDefault="000F0374" w:rsidP="00B23DB9">
      <w:pPr>
        <w:spacing w:before="93"/>
        <w:rPr>
          <w:rFonts w:cs="Times New Roman"/>
        </w:rPr>
      </w:pPr>
      <w:r w:rsidRPr="00FC656F">
        <w:rPr>
          <w:rFonts w:cs="Times New Roman"/>
        </w:rPr>
        <w:t xml:space="preserve">The </w:t>
      </w:r>
      <w:r w:rsidR="00226401">
        <w:rPr>
          <w:rFonts w:cs="Times New Roman"/>
        </w:rPr>
        <w:t>other</w:t>
      </w:r>
      <w:r w:rsidRPr="00FC656F">
        <w:rPr>
          <w:rFonts w:cs="Times New Roman"/>
        </w:rPr>
        <w:t xml:space="preserve"> assumptions</w:t>
      </w:r>
      <w:r w:rsidR="00D84FBC">
        <w:rPr>
          <w:rFonts w:cs="Times New Roman"/>
        </w:rPr>
        <w:t xml:space="preserve"> for </w:t>
      </w:r>
      <w:r w:rsidR="00122B43">
        <w:rPr>
          <w:rFonts w:cs="Times New Roman"/>
        </w:rPr>
        <w:t>evaluation on Rel-18 NR duplex operation</w:t>
      </w:r>
      <w:r w:rsidRPr="00FC656F">
        <w:rPr>
          <w:rFonts w:cs="Times New Roman"/>
        </w:rPr>
        <w:t xml:space="preserve"> under different </w:t>
      </w:r>
      <w:r w:rsidR="00DC2FC0">
        <w:rPr>
          <w:rFonts w:cs="Times New Roman"/>
        </w:rPr>
        <w:t xml:space="preserve">deployment </w:t>
      </w:r>
      <w:r w:rsidRPr="00FC656F">
        <w:rPr>
          <w:rFonts w:cs="Times New Roman"/>
        </w:rPr>
        <w:t xml:space="preserve">scenarios are given </w:t>
      </w:r>
      <w:r w:rsidR="007734A7">
        <w:rPr>
          <w:rFonts w:cs="Times New Roman"/>
        </w:rPr>
        <w:t>in</w:t>
      </w:r>
      <w:r w:rsidR="003626B1">
        <w:rPr>
          <w:rFonts w:cs="Times New Roman"/>
        </w:rPr>
        <w:t xml:space="preserve"> Table A.6</w:t>
      </w:r>
      <w:r w:rsidR="00226401">
        <w:rPr>
          <w:rFonts w:cs="Times New Roman"/>
        </w:rPr>
        <w:t>, including</w:t>
      </w:r>
      <w:r w:rsidR="00917A5A">
        <w:rPr>
          <w:rFonts w:cs="Times New Roman"/>
        </w:rPr>
        <w:t xml:space="preserve"> DL/UL</w:t>
      </w:r>
      <w:r w:rsidR="00226401">
        <w:rPr>
          <w:rFonts w:cs="Times New Roman"/>
        </w:rPr>
        <w:t xml:space="preserve"> scheduler</w:t>
      </w:r>
      <w:r w:rsidR="00917A5A">
        <w:rPr>
          <w:rFonts w:cs="Times New Roman"/>
        </w:rPr>
        <w:t>, DL/UL modulation, DL/UL transmission scheme</w:t>
      </w:r>
      <w:r w:rsidR="00226401">
        <w:rPr>
          <w:rFonts w:cs="Times New Roman"/>
        </w:rPr>
        <w:t>, SBFD subband and slot configurations</w:t>
      </w:r>
      <w:r w:rsidR="00197A1A">
        <w:rPr>
          <w:rFonts w:cs="Times New Roman"/>
        </w:rPr>
        <w:t>, advanced receiver</w:t>
      </w:r>
      <w:r w:rsidR="00226401">
        <w:rPr>
          <w:rFonts w:cs="Times New Roman"/>
        </w:rPr>
        <w:t>, and so on.</w:t>
      </w:r>
    </w:p>
    <w:p w14:paraId="0B575E29" w14:textId="6B009102" w:rsidR="00023CEE" w:rsidRDefault="00023CEE" w:rsidP="00023CEE">
      <w:pPr>
        <w:spacing w:before="93"/>
        <w:rPr>
          <w:rFonts w:cs="Times New Roman"/>
          <w:i/>
        </w:rPr>
      </w:pPr>
      <w:r w:rsidRPr="00F4500C">
        <w:rPr>
          <w:rFonts w:cs="Times New Roman" w:hint="eastAsia"/>
          <w:b/>
          <w:i/>
        </w:rPr>
        <w:t>P</w:t>
      </w:r>
      <w:r w:rsidRPr="00F4500C">
        <w:rPr>
          <w:rFonts w:cs="Times New Roman"/>
          <w:b/>
          <w:i/>
        </w:rPr>
        <w:t>roposal</w:t>
      </w:r>
      <w:r w:rsidR="008A0F55">
        <w:rPr>
          <w:rFonts w:cs="Times New Roman"/>
          <w:b/>
          <w:i/>
        </w:rPr>
        <w:t xml:space="preserve"> 2</w:t>
      </w:r>
      <w:r w:rsidR="00687B67">
        <w:rPr>
          <w:rFonts w:cs="Times New Roman"/>
          <w:b/>
          <w:i/>
        </w:rPr>
        <w:t>5</w:t>
      </w:r>
      <w:r w:rsidRPr="00F4500C">
        <w:rPr>
          <w:rFonts w:cs="Times New Roman"/>
          <w:b/>
          <w:i/>
        </w:rPr>
        <w:t>:</w:t>
      </w:r>
      <w:r w:rsidRPr="00B460E2">
        <w:rPr>
          <w:rFonts w:cs="Times New Roman"/>
          <w:i/>
        </w:rPr>
        <w:t xml:space="preserve"> </w:t>
      </w:r>
      <w:r>
        <w:rPr>
          <w:rFonts w:cs="Times New Roman"/>
          <w:i/>
        </w:rPr>
        <w:t>Adopt</w:t>
      </w:r>
      <w:r w:rsidR="00547255">
        <w:rPr>
          <w:rFonts w:cs="Times New Roman"/>
          <w:i/>
        </w:rPr>
        <w:t xml:space="preserve"> the assumptions</w:t>
      </w:r>
      <w:r w:rsidR="000518EE">
        <w:rPr>
          <w:rFonts w:cs="Times New Roman"/>
          <w:i/>
        </w:rPr>
        <w:t xml:space="preserve"> for evaluation on </w:t>
      </w:r>
      <w:r w:rsidR="00AC257A">
        <w:rPr>
          <w:rFonts w:cs="Times New Roman"/>
          <w:i/>
        </w:rPr>
        <w:t>Rel-18 NR duplex operation</w:t>
      </w:r>
      <w:r w:rsidR="00547255">
        <w:rPr>
          <w:rFonts w:cs="Times New Roman"/>
          <w:i/>
        </w:rPr>
        <w:t xml:space="preserve"> </w:t>
      </w:r>
      <w:r>
        <w:rPr>
          <w:rFonts w:cs="Times New Roman"/>
          <w:i/>
        </w:rPr>
        <w:t xml:space="preserve">under different </w:t>
      </w:r>
      <w:r w:rsidR="00547255">
        <w:rPr>
          <w:rFonts w:cs="Times New Roman"/>
          <w:i/>
        </w:rPr>
        <w:t xml:space="preserve">deployment </w:t>
      </w:r>
      <w:r>
        <w:rPr>
          <w:rFonts w:cs="Times New Roman"/>
          <w:i/>
        </w:rPr>
        <w:t xml:space="preserve">scenarios given in </w:t>
      </w:r>
      <w:r w:rsidR="00547255">
        <w:rPr>
          <w:rFonts w:cs="Times New Roman"/>
          <w:i/>
        </w:rPr>
        <w:t>Table A.6</w:t>
      </w:r>
      <w:r>
        <w:rPr>
          <w:rFonts w:cs="Times New Roman"/>
          <w:i/>
        </w:rPr>
        <w:t>.</w:t>
      </w:r>
    </w:p>
    <w:p w14:paraId="41F86D47" w14:textId="77777777" w:rsidR="00023CEE" w:rsidRDefault="00023CEE" w:rsidP="00B23DB9">
      <w:pPr>
        <w:spacing w:before="93"/>
        <w:rPr>
          <w:rFonts w:cs="Times New Roman"/>
        </w:rPr>
      </w:pPr>
    </w:p>
    <w:p w14:paraId="51D9DFE4" w14:textId="1BD58EA5" w:rsidR="00874C1A" w:rsidRDefault="00874C1A" w:rsidP="00874C1A">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Evaluation metrics</w:t>
      </w:r>
    </w:p>
    <w:p w14:paraId="5CD2A960" w14:textId="0CC8C954" w:rsidR="003432BB" w:rsidRDefault="00166051" w:rsidP="003432BB">
      <w:pPr>
        <w:spacing w:before="93"/>
        <w:rPr>
          <w:rFonts w:cs="Times New Roman"/>
        </w:rPr>
      </w:pPr>
      <w:r>
        <w:rPr>
          <w:rFonts w:cs="Times New Roman" w:hint="eastAsia"/>
        </w:rPr>
        <w:t>B</w:t>
      </w:r>
      <w:r>
        <w:rPr>
          <w:rFonts w:cs="Times New Roman"/>
        </w:rPr>
        <w:t>ased on the agreements in RAN1#109-e</w:t>
      </w:r>
      <w:r w:rsidR="00423CA0">
        <w:rPr>
          <w:rFonts w:cs="Times New Roman"/>
        </w:rPr>
        <w:t xml:space="preserve"> [1]</w:t>
      </w:r>
      <w:r>
        <w:rPr>
          <w:rFonts w:cs="Times New Roman"/>
        </w:rPr>
        <w:t xml:space="preserve">, the definition of agreed evaluation metrics for </w:t>
      </w:r>
      <w:r w:rsidR="0013093E">
        <w:rPr>
          <w:rFonts w:cs="Times New Roman"/>
        </w:rPr>
        <w:t>system level simulation</w:t>
      </w:r>
      <w:r>
        <w:rPr>
          <w:rFonts w:cs="Times New Roman"/>
        </w:rPr>
        <w:t xml:space="preserve"> are discussed as follows. And some new evaluation metrics are provided.</w:t>
      </w:r>
    </w:p>
    <w:p w14:paraId="1C3EF144" w14:textId="51DD864A" w:rsidR="00F567E2" w:rsidRPr="00F16A9E" w:rsidRDefault="00F567E2" w:rsidP="00053A5F">
      <w:pPr>
        <w:pStyle w:val="ListParagraph"/>
        <w:numPr>
          <w:ilvl w:val="0"/>
          <w:numId w:val="39"/>
        </w:numPr>
        <w:spacing w:before="93"/>
        <w:ind w:firstLineChars="0"/>
        <w:rPr>
          <w:rFonts w:cs="Times New Roman"/>
          <w:b/>
          <w:u w:val="single"/>
        </w:rPr>
      </w:pPr>
      <w:r w:rsidRPr="00F16A9E">
        <w:rPr>
          <w:rFonts w:cs="Times New Roman"/>
          <w:b/>
          <w:u w:val="single"/>
        </w:rPr>
        <w:lastRenderedPageBreak/>
        <w:t>Definition of UPT:</w:t>
      </w:r>
    </w:p>
    <w:p w14:paraId="623A1ED2" w14:textId="5B874AEF" w:rsidR="00C24B1B" w:rsidRDefault="00F567E2" w:rsidP="00F567E2">
      <w:pPr>
        <w:spacing w:before="93"/>
        <w:rPr>
          <w:rFonts w:cs="Times New Roman"/>
        </w:rPr>
      </w:pPr>
      <w:r w:rsidRPr="00FC656F">
        <w:rPr>
          <w:rFonts w:cs="Times New Roman"/>
        </w:rPr>
        <w:t>The definitions of UPT (i.e., user perceived throughput) given in TR 36.814 [</w:t>
      </w:r>
      <w:r w:rsidR="00D04926">
        <w:rPr>
          <w:rFonts w:cs="Times New Roman"/>
        </w:rPr>
        <w:t>9</w:t>
      </w:r>
      <w:r w:rsidRPr="00FC656F">
        <w:rPr>
          <w:rFonts w:cs="Times New Roman"/>
        </w:rPr>
        <w:t>]</w:t>
      </w:r>
      <w:r w:rsidR="00C24B1B">
        <w:rPr>
          <w:rFonts w:cs="Times New Roman"/>
        </w:rPr>
        <w:t xml:space="preserve"> can be reused here with some modifications as follow</w:t>
      </w:r>
      <w:r w:rsidR="00F65F02">
        <w:rPr>
          <w:rFonts w:cs="Times New Roman"/>
        </w:rPr>
        <w:t>ing proposal</w:t>
      </w:r>
      <w:r w:rsidR="00C24B1B">
        <w:rPr>
          <w:rFonts w:cs="Times New Roman"/>
        </w:rPr>
        <w:t>.</w:t>
      </w:r>
    </w:p>
    <w:p w14:paraId="7C07D176" w14:textId="027ED73C" w:rsidR="00F567E2" w:rsidRPr="00FC656F" w:rsidRDefault="00F567E2" w:rsidP="00F567E2">
      <w:pPr>
        <w:spacing w:before="93"/>
        <w:rPr>
          <w:rFonts w:cs="Times New Roman"/>
          <w:i/>
        </w:rPr>
      </w:pPr>
      <w:r w:rsidRPr="00FC656F">
        <w:rPr>
          <w:rFonts w:cs="Times New Roman"/>
          <w:b/>
          <w:i/>
        </w:rPr>
        <w:t>Proposal</w:t>
      </w:r>
      <w:r w:rsidR="00D120CC">
        <w:rPr>
          <w:rFonts w:cs="Times New Roman"/>
          <w:b/>
          <w:i/>
        </w:rPr>
        <w:t xml:space="preserve"> 2</w:t>
      </w:r>
      <w:r w:rsidR="00687B67">
        <w:rPr>
          <w:rFonts w:cs="Times New Roman"/>
          <w:b/>
          <w:i/>
        </w:rPr>
        <w:t>6</w:t>
      </w:r>
      <w:r w:rsidRPr="00FC656F">
        <w:rPr>
          <w:rFonts w:cs="Times New Roman"/>
          <w:b/>
          <w:i/>
        </w:rPr>
        <w:t>:</w:t>
      </w:r>
      <w:r w:rsidR="00AE1306" w:rsidRPr="00AE1306">
        <w:rPr>
          <w:rFonts w:cs="Times New Roman"/>
          <w:i/>
        </w:rPr>
        <w:t xml:space="preserve"> </w:t>
      </w:r>
      <w:r w:rsidR="00AE1306">
        <w:rPr>
          <w:rFonts w:cs="Times New Roman"/>
          <w:i/>
        </w:rPr>
        <w:t>Adopt the following definition of UPT for evaluation on Rel-18 NR duplex operation</w:t>
      </w:r>
      <w:r w:rsidRPr="00FC656F">
        <w:rPr>
          <w:rFonts w:cs="Times New Roman"/>
          <w:i/>
        </w:rPr>
        <w:t>.</w:t>
      </w:r>
    </w:p>
    <w:p w14:paraId="200DEDF1" w14:textId="2DC477C1" w:rsidR="00F567E2" w:rsidRPr="008C4F7E" w:rsidRDefault="00AE1306" w:rsidP="00053A5F">
      <w:pPr>
        <w:pStyle w:val="ListParagraph"/>
        <w:numPr>
          <w:ilvl w:val="0"/>
          <w:numId w:val="40"/>
        </w:numPr>
        <w:spacing w:before="93"/>
        <w:ind w:firstLineChars="0"/>
        <w:rPr>
          <w:rFonts w:cs="Times New Roman"/>
          <w:i/>
        </w:rPr>
      </w:pPr>
      <w:r w:rsidRPr="008C4F7E">
        <w:rPr>
          <w:rFonts w:cs="Times New Roman"/>
          <w:i/>
        </w:rPr>
        <w:t xml:space="preserve">For FTP model 3, user perceived throughput (during active time), is defined as the size of </w:t>
      </w:r>
      <w:proofErr w:type="gramStart"/>
      <w:r w:rsidRPr="008C4F7E">
        <w:rPr>
          <w:rFonts w:cs="Times New Roman"/>
          <w:i/>
        </w:rPr>
        <w:t>a</w:t>
      </w:r>
      <w:proofErr w:type="gramEnd"/>
      <w:r w:rsidRPr="008C4F7E">
        <w:rPr>
          <w:rFonts w:cs="Times New Roman"/>
          <w:i/>
        </w:rPr>
        <w:t xml:space="preserve"> FTP packet divided by the time between the arrival of the FTP packet and the reception of the last bit of the FTP packet.</w:t>
      </w:r>
    </w:p>
    <w:p w14:paraId="516DE6F4" w14:textId="77777777" w:rsidR="00F567E2" w:rsidRPr="00FC656F" w:rsidRDefault="00F567E2" w:rsidP="00F567E2">
      <w:pPr>
        <w:spacing w:before="93"/>
        <w:rPr>
          <w:rFonts w:cs="Times New Roman"/>
        </w:rPr>
      </w:pPr>
    </w:p>
    <w:p w14:paraId="00420585" w14:textId="77777777" w:rsidR="00F567E2" w:rsidRPr="00651573" w:rsidRDefault="00F567E2" w:rsidP="00053A5F">
      <w:pPr>
        <w:pStyle w:val="ListParagraph"/>
        <w:numPr>
          <w:ilvl w:val="0"/>
          <w:numId w:val="39"/>
        </w:numPr>
        <w:spacing w:before="93"/>
        <w:ind w:firstLineChars="0"/>
        <w:rPr>
          <w:rFonts w:cs="Times New Roman"/>
          <w:b/>
          <w:u w:val="single"/>
        </w:rPr>
      </w:pPr>
      <w:r w:rsidRPr="00651573">
        <w:rPr>
          <w:rFonts w:cs="Times New Roman"/>
          <w:b/>
          <w:u w:val="single"/>
        </w:rPr>
        <w:t>Definition of latency:</w:t>
      </w:r>
    </w:p>
    <w:p w14:paraId="7FDA81D9" w14:textId="738B5ED1" w:rsidR="00F567E2" w:rsidRPr="00FC656F" w:rsidRDefault="00F567E2" w:rsidP="00F567E2">
      <w:pPr>
        <w:spacing w:before="93"/>
        <w:rPr>
          <w:rFonts w:cs="Times New Roman"/>
        </w:rPr>
      </w:pPr>
      <w:r w:rsidRPr="00FC656F">
        <w:rPr>
          <w:rFonts w:cs="Times New Roman"/>
        </w:rPr>
        <w:t xml:space="preserve">The definitions of user plane latency </w:t>
      </w:r>
      <w:r w:rsidR="00811519">
        <w:rPr>
          <w:rFonts w:cs="Times New Roman"/>
        </w:rPr>
        <w:t>defined in ITU-R M.2410-0 [</w:t>
      </w:r>
      <w:r w:rsidR="0081042E">
        <w:rPr>
          <w:rFonts w:cs="Times New Roman"/>
        </w:rPr>
        <w:t>10</w:t>
      </w:r>
      <w:r w:rsidR="00811519">
        <w:rPr>
          <w:rFonts w:cs="Times New Roman"/>
        </w:rPr>
        <w:t>]</w:t>
      </w:r>
      <w:r w:rsidRPr="00FC656F">
        <w:rPr>
          <w:rFonts w:cs="Times New Roman"/>
        </w:rPr>
        <w:t xml:space="preserve"> can be reused </w:t>
      </w:r>
      <w:r w:rsidR="00811519">
        <w:rPr>
          <w:rFonts w:cs="Times New Roman"/>
        </w:rPr>
        <w:t>here with some modifications, as follow</w:t>
      </w:r>
      <w:r w:rsidR="00F65F02">
        <w:rPr>
          <w:rFonts w:cs="Times New Roman"/>
        </w:rPr>
        <w:t>ing proposal</w:t>
      </w:r>
      <w:r w:rsidRPr="00FC656F">
        <w:rPr>
          <w:rFonts w:cs="Times New Roman"/>
        </w:rPr>
        <w:t>.</w:t>
      </w:r>
    </w:p>
    <w:p w14:paraId="041D815E" w14:textId="2C235B88" w:rsidR="00F567E2" w:rsidRPr="00FC656F" w:rsidRDefault="00F567E2" w:rsidP="00F567E2">
      <w:pPr>
        <w:spacing w:before="93"/>
        <w:rPr>
          <w:rFonts w:cs="Times New Roman"/>
          <w:i/>
        </w:rPr>
      </w:pPr>
      <w:r w:rsidRPr="00FC656F">
        <w:rPr>
          <w:rFonts w:cs="Times New Roman"/>
          <w:b/>
          <w:i/>
        </w:rPr>
        <w:t>Proposal</w:t>
      </w:r>
      <w:r w:rsidR="00F52229">
        <w:rPr>
          <w:rFonts w:cs="Times New Roman"/>
          <w:b/>
          <w:i/>
        </w:rPr>
        <w:t xml:space="preserve"> 2</w:t>
      </w:r>
      <w:r w:rsidR="00687B67">
        <w:rPr>
          <w:rFonts w:cs="Times New Roman"/>
          <w:b/>
          <w:i/>
        </w:rPr>
        <w:t>7</w:t>
      </w:r>
      <w:r w:rsidRPr="00FC656F">
        <w:rPr>
          <w:rFonts w:cs="Times New Roman"/>
          <w:b/>
          <w:i/>
        </w:rPr>
        <w:t>:</w:t>
      </w:r>
      <w:r w:rsidRPr="00FC656F">
        <w:rPr>
          <w:rFonts w:cs="Times New Roman"/>
          <w:i/>
        </w:rPr>
        <w:t xml:space="preserve"> </w:t>
      </w:r>
      <w:r w:rsidR="00E8213D">
        <w:rPr>
          <w:rFonts w:cs="Times New Roman"/>
          <w:i/>
        </w:rPr>
        <w:t>Adopt the following definition of latency for evaluation on Rel-18 NR duplex operation.</w:t>
      </w:r>
    </w:p>
    <w:p w14:paraId="4A798BF4" w14:textId="39CF99A7" w:rsidR="00E8213D" w:rsidRPr="00F52229" w:rsidRDefault="00E8213D" w:rsidP="00053A5F">
      <w:pPr>
        <w:numPr>
          <w:ilvl w:val="0"/>
          <w:numId w:val="41"/>
        </w:numPr>
        <w:spacing w:before="93"/>
        <w:rPr>
          <w:rFonts w:cs="Times New Roman"/>
          <w:i/>
        </w:rPr>
      </w:pPr>
      <w:r w:rsidRPr="00F52229">
        <w:rPr>
          <w:rFonts w:cs="Times New Roman"/>
          <w:i/>
          <w:lang w:val="en-GB"/>
        </w:rPr>
        <w:t xml:space="preserve">DL packet latency is defined as </w:t>
      </w:r>
      <w:r w:rsidRPr="00F52229">
        <w:rPr>
          <w:rFonts w:cs="Times New Roman"/>
          <w:i/>
        </w:rPr>
        <w:t>the time between the arrival of the DL FTP packet at gNB side and the correct decoding of the DL FTP packet at UE side</w:t>
      </w:r>
      <w:r w:rsidR="00D042E3">
        <w:rPr>
          <w:rFonts w:cs="Times New Roman"/>
          <w:i/>
        </w:rPr>
        <w:t>.</w:t>
      </w:r>
    </w:p>
    <w:p w14:paraId="33FADBD8" w14:textId="28023A22" w:rsidR="00E8213D" w:rsidRPr="00F52229" w:rsidRDefault="00E8213D" w:rsidP="00053A5F">
      <w:pPr>
        <w:numPr>
          <w:ilvl w:val="0"/>
          <w:numId w:val="41"/>
        </w:numPr>
        <w:spacing w:before="93"/>
        <w:rPr>
          <w:rFonts w:cs="Times New Roman"/>
          <w:i/>
        </w:rPr>
      </w:pPr>
      <w:r w:rsidRPr="00F52229">
        <w:rPr>
          <w:rFonts w:cs="Times New Roman"/>
          <w:i/>
          <w:lang w:val="en-GB"/>
        </w:rPr>
        <w:t xml:space="preserve">UL packet latency is defined as </w:t>
      </w:r>
      <w:r w:rsidRPr="00F52229">
        <w:rPr>
          <w:rFonts w:cs="Times New Roman"/>
          <w:i/>
        </w:rPr>
        <w:t>the time between the arrival of the UL FTP packet at UE side and the correct decoding of the UL FTP packet at gNB side</w:t>
      </w:r>
      <w:r w:rsidR="002B4EE6">
        <w:rPr>
          <w:rFonts w:cs="Times New Roman"/>
          <w:i/>
        </w:rPr>
        <w:t>.</w:t>
      </w:r>
    </w:p>
    <w:p w14:paraId="39D0BCE5" w14:textId="77777777" w:rsidR="00E8213D" w:rsidRPr="00F52229" w:rsidRDefault="00E8213D" w:rsidP="00053A5F">
      <w:pPr>
        <w:numPr>
          <w:ilvl w:val="0"/>
          <w:numId w:val="41"/>
        </w:numPr>
        <w:spacing w:before="93"/>
        <w:rPr>
          <w:rFonts w:cs="Times New Roman"/>
          <w:i/>
        </w:rPr>
      </w:pPr>
      <w:r w:rsidRPr="00F52229">
        <w:rPr>
          <w:rFonts w:cs="Times New Roman"/>
          <w:i/>
          <w:lang w:val="en-GB"/>
        </w:rPr>
        <w:t>Note: HARQ re-transmission should be considered for latency evaluation.</w:t>
      </w:r>
    </w:p>
    <w:p w14:paraId="33D04AEA" w14:textId="77777777" w:rsidR="00F567E2" w:rsidRPr="00FC656F" w:rsidRDefault="00F567E2" w:rsidP="00F567E2">
      <w:pPr>
        <w:spacing w:before="93"/>
        <w:rPr>
          <w:rFonts w:cs="Times New Roman"/>
        </w:rPr>
      </w:pPr>
    </w:p>
    <w:p w14:paraId="58D6CC2C" w14:textId="77777777" w:rsidR="00F567E2" w:rsidRPr="00E8213D" w:rsidRDefault="00F567E2" w:rsidP="00053A5F">
      <w:pPr>
        <w:pStyle w:val="ListParagraph"/>
        <w:numPr>
          <w:ilvl w:val="0"/>
          <w:numId w:val="39"/>
        </w:numPr>
        <w:spacing w:before="93"/>
        <w:ind w:firstLineChars="0"/>
        <w:rPr>
          <w:rFonts w:cs="Times New Roman"/>
          <w:b/>
          <w:u w:val="single"/>
        </w:rPr>
      </w:pPr>
      <w:r w:rsidRPr="00E8213D">
        <w:rPr>
          <w:rFonts w:cs="Times New Roman"/>
          <w:b/>
          <w:u w:val="single"/>
        </w:rPr>
        <w:t>Definition of resource utilization:</w:t>
      </w:r>
    </w:p>
    <w:p w14:paraId="436393AB" w14:textId="23FAAEAF" w:rsidR="00F567E2" w:rsidRDefault="00F567E2" w:rsidP="00F567E2">
      <w:pPr>
        <w:spacing w:before="93"/>
        <w:rPr>
          <w:rFonts w:cs="Times New Roman"/>
        </w:rPr>
      </w:pPr>
      <w:r w:rsidRPr="00FC656F">
        <w:rPr>
          <w:rFonts w:cs="Times New Roman"/>
        </w:rPr>
        <w:t xml:space="preserve">The definitions of resource utilization </w:t>
      </w:r>
      <w:r w:rsidR="0040150F">
        <w:rPr>
          <w:rFonts w:cs="Times New Roman"/>
        </w:rPr>
        <w:t>provided in TR 36.814 [</w:t>
      </w:r>
      <w:r w:rsidR="001A4835">
        <w:rPr>
          <w:rFonts w:cs="Times New Roman"/>
        </w:rPr>
        <w:t>9</w:t>
      </w:r>
      <w:r w:rsidR="0040150F">
        <w:rPr>
          <w:rFonts w:cs="Times New Roman"/>
        </w:rPr>
        <w:t xml:space="preserve">] </w:t>
      </w:r>
      <w:r w:rsidRPr="00FC656F">
        <w:rPr>
          <w:rFonts w:cs="Times New Roman"/>
        </w:rPr>
        <w:t xml:space="preserve">can be used </w:t>
      </w:r>
      <w:r w:rsidR="0040150F">
        <w:rPr>
          <w:rFonts w:cs="Times New Roman" w:hint="eastAsia"/>
        </w:rPr>
        <w:t>here</w:t>
      </w:r>
      <w:r w:rsidR="0040150F">
        <w:rPr>
          <w:rFonts w:cs="Times New Roman"/>
        </w:rPr>
        <w:t xml:space="preserve"> with some modifications, as follow</w:t>
      </w:r>
      <w:r w:rsidR="00F65F02">
        <w:rPr>
          <w:rFonts w:cs="Times New Roman"/>
        </w:rPr>
        <w:t>ing proposal</w:t>
      </w:r>
      <w:r w:rsidR="0040150F">
        <w:rPr>
          <w:rFonts w:cs="Times New Roman"/>
        </w:rPr>
        <w:t>.</w:t>
      </w:r>
    </w:p>
    <w:p w14:paraId="643F980C" w14:textId="076F9784" w:rsidR="00F567E2" w:rsidRPr="00FC656F" w:rsidRDefault="00F567E2" w:rsidP="00F567E2">
      <w:pPr>
        <w:spacing w:before="93"/>
        <w:rPr>
          <w:rFonts w:cs="Times New Roman"/>
          <w:i/>
        </w:rPr>
      </w:pPr>
      <w:r w:rsidRPr="00FC656F">
        <w:rPr>
          <w:rFonts w:cs="Times New Roman"/>
          <w:b/>
          <w:i/>
        </w:rPr>
        <w:t>Proposal</w:t>
      </w:r>
      <w:r w:rsidR="00F62035">
        <w:rPr>
          <w:rFonts w:cs="Times New Roman"/>
          <w:b/>
          <w:i/>
        </w:rPr>
        <w:t xml:space="preserve"> 2</w:t>
      </w:r>
      <w:r w:rsidR="00687B67">
        <w:rPr>
          <w:rFonts w:cs="Times New Roman"/>
          <w:b/>
          <w:i/>
        </w:rPr>
        <w:t>8</w:t>
      </w:r>
      <w:r w:rsidRPr="00FC656F">
        <w:rPr>
          <w:rFonts w:cs="Times New Roman"/>
          <w:b/>
          <w:i/>
        </w:rPr>
        <w:t>:</w:t>
      </w:r>
      <w:r w:rsidR="005717F1" w:rsidRPr="005717F1">
        <w:rPr>
          <w:rFonts w:cs="Times New Roman"/>
          <w:i/>
        </w:rPr>
        <w:t xml:space="preserve"> A</w:t>
      </w:r>
      <w:r w:rsidR="005717F1">
        <w:rPr>
          <w:rFonts w:cs="Times New Roman"/>
          <w:i/>
        </w:rPr>
        <w:t>dopt the following definition of resource utilization for evaluation on Rel-18 NR duplex operation</w:t>
      </w:r>
      <w:r w:rsidRPr="00FC656F">
        <w:rPr>
          <w:rFonts w:cs="Times New Roman"/>
          <w:i/>
        </w:rPr>
        <w:t>.</w:t>
      </w:r>
    </w:p>
    <w:p w14:paraId="2055BCC6" w14:textId="77777777" w:rsidR="005717F1" w:rsidRPr="00D76A10" w:rsidRDefault="005717F1" w:rsidP="00053A5F">
      <w:pPr>
        <w:pStyle w:val="ListParagraph"/>
        <w:numPr>
          <w:ilvl w:val="0"/>
          <w:numId w:val="42"/>
        </w:numPr>
        <w:spacing w:before="93"/>
        <w:ind w:firstLineChars="0"/>
        <w:rPr>
          <w:i/>
        </w:rPr>
      </w:pPr>
      <w:r w:rsidRPr="00D76A10">
        <w:rPr>
          <w:i/>
        </w:rPr>
        <w:t>Resource utilization = Number of RB per cell used by traffic during observation time / Total number of RB per cell available for traffic over observation time.</w:t>
      </w:r>
    </w:p>
    <w:p w14:paraId="1437BC58" w14:textId="179F69C9" w:rsidR="005717F1" w:rsidRPr="00D76A10" w:rsidRDefault="005717F1" w:rsidP="00053A5F">
      <w:pPr>
        <w:pStyle w:val="ListParagraph"/>
        <w:numPr>
          <w:ilvl w:val="0"/>
          <w:numId w:val="43"/>
        </w:numPr>
        <w:spacing w:before="93"/>
        <w:ind w:firstLineChars="0"/>
        <w:rPr>
          <w:i/>
        </w:rPr>
      </w:pPr>
      <w:r w:rsidRPr="00D76A10">
        <w:rPr>
          <w:i/>
        </w:rPr>
        <w:t xml:space="preserve">In case of MU-MIMO, one RB allocated to </w:t>
      </w:r>
      <m:oMath>
        <m:r>
          <w:rPr>
            <w:rFonts w:ascii="Cambria Math" w:hAnsi="Cambria Math"/>
          </w:rPr>
          <m:t>N</m:t>
        </m:r>
      </m:oMath>
      <w:r w:rsidRPr="00D76A10">
        <w:rPr>
          <w:i/>
        </w:rPr>
        <w:t xml:space="preserve"> users within a cell is counted as used once.</w:t>
      </w:r>
    </w:p>
    <w:p w14:paraId="12721AD1" w14:textId="77777777" w:rsidR="00054BE0" w:rsidRPr="00FC656F" w:rsidRDefault="00054BE0" w:rsidP="00B23DB9">
      <w:pPr>
        <w:spacing w:before="93"/>
        <w:rPr>
          <w:rFonts w:cs="Times New Roman"/>
        </w:rPr>
      </w:pPr>
    </w:p>
    <w:p w14:paraId="0573D5E9" w14:textId="1273B9CA" w:rsidR="0069321B" w:rsidRPr="00333786" w:rsidRDefault="0069321B" w:rsidP="00053A5F">
      <w:pPr>
        <w:pStyle w:val="ListParagraph"/>
        <w:numPr>
          <w:ilvl w:val="0"/>
          <w:numId w:val="39"/>
        </w:numPr>
        <w:spacing w:before="93"/>
        <w:ind w:firstLineChars="0"/>
        <w:rPr>
          <w:rFonts w:cs="Times New Roman"/>
          <w:b/>
          <w:u w:val="single"/>
        </w:rPr>
      </w:pPr>
      <w:r w:rsidRPr="00333786">
        <w:rPr>
          <w:rFonts w:cs="Times New Roman"/>
          <w:b/>
          <w:u w:val="single"/>
        </w:rPr>
        <w:t>Others metrics:</w:t>
      </w:r>
    </w:p>
    <w:p w14:paraId="41369366" w14:textId="5A176C02" w:rsidR="008244D7" w:rsidRDefault="00C57CAF" w:rsidP="008244D7">
      <w:pPr>
        <w:spacing w:before="93"/>
        <w:rPr>
          <w:rFonts w:cs="Times New Roman"/>
        </w:rPr>
      </w:pPr>
      <w:r>
        <w:rPr>
          <w:rFonts w:cs="Times New Roman"/>
        </w:rPr>
        <w:t>For</w:t>
      </w:r>
      <w:r w:rsidR="008244D7">
        <w:rPr>
          <w:rFonts w:cs="Times New Roman"/>
        </w:rPr>
        <w:t xml:space="preserve"> SBFD and</w:t>
      </w:r>
      <w:r w:rsidR="00587306">
        <w:rPr>
          <w:rFonts w:cs="Times New Roman"/>
        </w:rPr>
        <w:t xml:space="preserve"> </w:t>
      </w:r>
      <w:r w:rsidR="00544DE3" w:rsidRPr="00FC656F">
        <w:rPr>
          <w:rFonts w:cs="Times New Roman"/>
        </w:rPr>
        <w:t>dynamic/flexible TDD</w:t>
      </w:r>
      <w:r w:rsidR="00544DE3">
        <w:rPr>
          <w:rFonts w:cs="Times New Roman"/>
        </w:rPr>
        <w:t xml:space="preserve"> enhancement</w:t>
      </w:r>
      <w:r w:rsidR="008244D7" w:rsidRPr="008244D7">
        <w:rPr>
          <w:rFonts w:cs="Times New Roman"/>
        </w:rPr>
        <w:t>, potential blocking issues should be considered</w:t>
      </w:r>
      <w:r w:rsidR="00C754F1">
        <w:rPr>
          <w:rFonts w:cs="Times New Roman"/>
        </w:rPr>
        <w:t xml:space="preserve"> for gNB</w:t>
      </w:r>
      <w:r w:rsidR="008244D7" w:rsidRPr="008244D7">
        <w:rPr>
          <w:rFonts w:cs="Times New Roman"/>
        </w:rPr>
        <w:t xml:space="preserve">. </w:t>
      </w:r>
      <w:r w:rsidR="008244D7">
        <w:rPr>
          <w:rFonts w:cs="Times New Roman"/>
        </w:rPr>
        <w:t xml:space="preserve">It </w:t>
      </w:r>
      <w:r w:rsidR="008244D7" w:rsidRPr="008244D7">
        <w:rPr>
          <w:rFonts w:cs="Times New Roman"/>
        </w:rPr>
        <w:t xml:space="preserve">is due to that the current </w:t>
      </w:r>
      <w:r w:rsidR="00366558">
        <w:rPr>
          <w:rFonts w:cs="Times New Roman" w:hint="eastAsia"/>
        </w:rPr>
        <w:t>gNB</w:t>
      </w:r>
      <w:r w:rsidR="008244D7" w:rsidRPr="008244D7">
        <w:rPr>
          <w:rFonts w:cs="Times New Roman"/>
        </w:rPr>
        <w:t xml:space="preserve"> is using a wide band analogue filter before its low-noise amplifier (LNA). The signal received from the antenna firstly passes the filter. Assuming the filter is wideband, e.g. 100 MHz or 200 MHz depending on implementation, the </w:t>
      </w:r>
      <w:r w:rsidR="00221F0E">
        <w:rPr>
          <w:rFonts w:cs="Times New Roman"/>
        </w:rPr>
        <w:t>DL</w:t>
      </w:r>
      <w:r w:rsidR="008244D7" w:rsidRPr="008244D7">
        <w:rPr>
          <w:rFonts w:cs="Times New Roman"/>
        </w:rPr>
        <w:t xml:space="preserve"> signal will also pass the filter and be amplified by the LNA. If the received </w:t>
      </w:r>
      <w:r w:rsidR="006F5919">
        <w:rPr>
          <w:rFonts w:cs="Times New Roman"/>
        </w:rPr>
        <w:t>DL</w:t>
      </w:r>
      <w:r w:rsidR="008244D7" w:rsidRPr="008244D7">
        <w:rPr>
          <w:rFonts w:cs="Times New Roman"/>
        </w:rPr>
        <w:t xml:space="preserve"> interference is too strong, the LNA will be saturated and the UL signals cannot be restored</w:t>
      </w:r>
      <w:r w:rsidR="00E63F36">
        <w:rPr>
          <w:rFonts w:cs="Times New Roman"/>
        </w:rPr>
        <w:t>.</w:t>
      </w:r>
    </w:p>
    <w:p w14:paraId="754BC5E2" w14:textId="77777777" w:rsidR="00945560" w:rsidRDefault="00945560" w:rsidP="008244D7">
      <w:pPr>
        <w:spacing w:before="93"/>
        <w:rPr>
          <w:rFonts w:cs="Times New Roman"/>
        </w:rPr>
      </w:pPr>
    </w:p>
    <w:p w14:paraId="34A86D17" w14:textId="50F6AAB6" w:rsidR="008244D7" w:rsidRDefault="008244D7" w:rsidP="008244D7">
      <w:pPr>
        <w:spacing w:before="93"/>
        <w:rPr>
          <w:rFonts w:cs="Times New Roman"/>
        </w:rPr>
      </w:pPr>
      <w:r>
        <w:rPr>
          <w:rFonts w:cs="Times New Roman"/>
        </w:rPr>
        <w:t>Therefore, the blocking</w:t>
      </w:r>
      <w:r w:rsidR="001F78D6">
        <w:rPr>
          <w:rFonts w:cs="Times New Roman"/>
        </w:rPr>
        <w:t xml:space="preserve"> of gNB suffered by other gNBs</w:t>
      </w:r>
      <w:r>
        <w:rPr>
          <w:rFonts w:cs="Times New Roman"/>
        </w:rPr>
        <w:t xml:space="preserve"> should be evaluated in </w:t>
      </w:r>
      <w:r w:rsidR="005C29FE">
        <w:rPr>
          <w:rFonts w:cs="Times New Roman"/>
        </w:rPr>
        <w:t>system level simulation</w:t>
      </w:r>
      <w:r w:rsidR="00E07F26">
        <w:rPr>
          <w:rFonts w:cs="Times New Roman"/>
        </w:rPr>
        <w:t xml:space="preserve"> </w:t>
      </w:r>
      <w:r w:rsidR="00F248CB">
        <w:rPr>
          <w:rFonts w:cs="Times New Roman"/>
        </w:rPr>
        <w:t>with presentation of</w:t>
      </w:r>
      <w:r w:rsidR="00E07F26">
        <w:rPr>
          <w:rFonts w:cs="Times New Roman"/>
        </w:rPr>
        <w:t xml:space="preserve"> CDF</w:t>
      </w:r>
      <w:r>
        <w:rPr>
          <w:rFonts w:cs="Times New Roman"/>
        </w:rPr>
        <w:t>. The definition</w:t>
      </w:r>
      <w:r w:rsidR="00AA01CA">
        <w:rPr>
          <w:rFonts w:cs="Times New Roman"/>
        </w:rPr>
        <w:t xml:space="preserve"> of blocking from </w:t>
      </w:r>
      <w:r w:rsidR="00374F8C">
        <w:rPr>
          <w:rFonts w:cs="Times New Roman"/>
        </w:rPr>
        <w:t>gNB</w:t>
      </w:r>
      <w:r w:rsidR="00AA01CA">
        <w:rPr>
          <w:rFonts w:cs="Times New Roman"/>
        </w:rPr>
        <w:t xml:space="preserve"> </w:t>
      </w:r>
      <m:oMath>
        <m:r>
          <w:rPr>
            <w:rFonts w:ascii="Cambria Math" w:hAnsi="Cambria Math" w:cs="Times New Roman"/>
          </w:rPr>
          <m:t>i</m:t>
        </m:r>
      </m:oMath>
      <w:r w:rsidR="00AA01CA">
        <w:rPr>
          <w:rFonts w:cs="Times New Roman"/>
        </w:rPr>
        <w:t xml:space="preserve"> to </w:t>
      </w:r>
      <w:r w:rsidR="00374F8C">
        <w:rPr>
          <w:rFonts w:cs="Times New Roman"/>
        </w:rPr>
        <w:t>gNB</w:t>
      </w:r>
      <w:r w:rsidR="00AA01CA">
        <w:rPr>
          <w:rFonts w:cs="Times New Roman"/>
        </w:rPr>
        <w:t xml:space="preserve"> </w:t>
      </w:r>
      <m:oMath>
        <m:r>
          <w:rPr>
            <w:rFonts w:ascii="Cambria Math" w:hAnsi="Cambria Math" w:cs="Times New Roman"/>
          </w:rPr>
          <m:t>j</m:t>
        </m:r>
      </m:oMath>
      <w:r w:rsidR="00AA01CA">
        <w:rPr>
          <w:rFonts w:cs="Times New Roman"/>
        </w:rPr>
        <w:t xml:space="preserve"> on each </w:t>
      </w:r>
      <w:r w:rsidR="00D753E6">
        <w:rPr>
          <w:rFonts w:cs="Times New Roman"/>
        </w:rPr>
        <w:t>Rx chain</w:t>
      </w:r>
      <w:r w:rsidR="00AA01CA">
        <w:rPr>
          <w:rFonts w:cs="Times New Roman"/>
        </w:rPr>
        <w:t xml:space="preserve"> can be given</w:t>
      </w:r>
      <w:r>
        <w:rPr>
          <w:rFonts w:cs="Times New Roman"/>
        </w:rPr>
        <w:t xml:space="preserve"> as follows.</w:t>
      </w:r>
    </w:p>
    <w:p w14:paraId="5D869B47" w14:textId="49E4E1F8" w:rsidR="00D65F36" w:rsidRPr="00E07F26" w:rsidRDefault="00B45168" w:rsidP="00AA01CA">
      <w:pPr>
        <w:spacing w:before="93"/>
        <w:jc w:val="center"/>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r>
          <w:rPr>
            <w:rFonts w:ascii="Cambria Math" w:hAnsi="Cambria Math" w:cs="Times New Roman"/>
          </w:rPr>
          <m:t>=</m:t>
        </m:r>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r>
              <w:rPr>
                <w:rFonts w:ascii="Cambria Math" w:hAnsi="Cambria Math" w:cs="Times New Roman"/>
              </w:rPr>
              <m:t>×trace</m:t>
            </m:r>
            <m:d>
              <m:dPr>
                <m:begChr m:val="{"/>
                <m:endChr m:val="}"/>
                <m:ctrlPr>
                  <w:rPr>
                    <w:rFonts w:ascii="Cambria Math" w:hAnsi="Cambria Math" w:cs="Times New Roman"/>
                    <w:i/>
                  </w:rPr>
                </m:ctrlPr>
              </m:dPr>
              <m:e>
                <m:nary>
                  <m:naryPr>
                    <m:chr m:val="∑"/>
                    <m:limLoc m:val="undOvr"/>
                    <m:supHide m:val="1"/>
                    <m:ctrlPr>
                      <w:rPr>
                        <w:rFonts w:ascii="Cambria Math" w:hAnsi="Cambria Math" w:cs="Times New Roman"/>
                      </w:rPr>
                    </m:ctrlPr>
                  </m:naryPr>
                  <m:sub>
                    <m:r>
                      <w:rPr>
                        <w:rFonts w:ascii="Cambria Math" w:hAnsi="Cambria Math" w:cs="Times New Roman"/>
                      </w:rPr>
                      <m:t>m</m:t>
                    </m:r>
                    <m:r>
                      <m:rPr>
                        <m:sty m:val="p"/>
                      </m:rPr>
                      <w:rPr>
                        <w:rFonts w:ascii="Cambria Math" w:hAnsi="Cambria Math" w:cs="Times New Roman"/>
                      </w:rPr>
                      <m:t>∈</m:t>
                    </m:r>
                    <m:r>
                      <w:rPr>
                        <w:rFonts w:ascii="Cambria Math" w:hAnsi="Cambria Math" w:cs="Times New Roman"/>
                      </w:rPr>
                      <m:t>DL subband</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p>
                        <m:r>
                          <w:rPr>
                            <w:rFonts w:ascii="Cambria Math" w:hAnsi="Cambria Math" w:cs="Times New Roman"/>
                          </w:rPr>
                          <m:t>H</m:t>
                        </m:r>
                      </m:sup>
                    </m:sSup>
                  </m:e>
                </m:nary>
              </m:e>
            </m:d>
          </m:num>
          <m:den>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den>
        </m:f>
      </m:oMath>
      <w:r w:rsidR="00AA01CA">
        <w:rPr>
          <w:rFonts w:cs="Times New Roman" w:hint="eastAsia"/>
          <w:i/>
        </w:rPr>
        <w:t>,</w:t>
      </w:r>
    </w:p>
    <w:p w14:paraId="649724F2" w14:textId="6970449F" w:rsidR="005C2E51" w:rsidRDefault="00DE27B2" w:rsidP="008244D7">
      <w:pPr>
        <w:spacing w:before="93"/>
        <w:rPr>
          <w:rFonts w:cs="Times New Roman"/>
        </w:rPr>
      </w:pPr>
      <w:r>
        <w:rPr>
          <w:rFonts w:cs="Times New Roman"/>
        </w:rPr>
        <w:t>where,</w:t>
      </w:r>
    </w:p>
    <w:p w14:paraId="757BFEF6" w14:textId="03D5EF18" w:rsidR="00DE27B2" w:rsidRPr="003B1E38" w:rsidRDefault="00B45168" w:rsidP="00053A5F">
      <w:pPr>
        <w:pStyle w:val="ListParagraph"/>
        <w:numPr>
          <w:ilvl w:val="0"/>
          <w:numId w:val="42"/>
        </w:numPr>
        <w:spacing w:before="93"/>
        <w:ind w:firstLineChars="0"/>
        <w:rPr>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oMath>
      <w:r w:rsidR="005A01D1">
        <w:rPr>
          <w:rFonts w:hint="eastAsia"/>
        </w:rPr>
        <w:t xml:space="preserve"> </w:t>
      </w:r>
      <w:r w:rsidR="00C465A9" w:rsidRPr="005A01D1">
        <w:t xml:space="preserve">is the total DL transmit power across all </w:t>
      </w:r>
      <w:r w:rsidR="00D753E6">
        <w:t>Tx chain</w:t>
      </w:r>
      <w:r w:rsidR="00C465A9" w:rsidRPr="005A01D1">
        <w:t xml:space="preserve">s </w:t>
      </w:r>
      <w:r w:rsidR="005A01D1" w:rsidRPr="005A01D1">
        <w:t xml:space="preserve">at </w:t>
      </w:r>
      <w:r w:rsidR="003B42B5">
        <w:rPr>
          <w:rFonts w:cs="Times New Roman"/>
        </w:rPr>
        <w:t xml:space="preserve">gNB </w:t>
      </w:r>
      <m:oMath>
        <m:r>
          <w:rPr>
            <w:rFonts w:ascii="Cambria Math" w:hAnsi="Cambria Math"/>
          </w:rPr>
          <m:t>i</m:t>
        </m:r>
      </m:oMath>
      <w:r w:rsidR="005A01D1">
        <w:t>.</w:t>
      </w:r>
    </w:p>
    <w:p w14:paraId="54269383" w14:textId="4166F971" w:rsidR="00AA01CA" w:rsidRDefault="00B45168" w:rsidP="00053A5F">
      <w:pPr>
        <w:pStyle w:val="ListParagraph"/>
        <w:numPr>
          <w:ilvl w:val="0"/>
          <w:numId w:val="42"/>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oMath>
      <w:r w:rsidR="00B069D8">
        <w:rPr>
          <w:rFonts w:cs="Times New Roman" w:hint="eastAsia"/>
        </w:rPr>
        <w:t xml:space="preserve"> </w:t>
      </w:r>
      <w:r w:rsidR="00B069D8">
        <w:rPr>
          <w:rFonts w:cs="Times New Roman"/>
        </w:rPr>
        <w:t xml:space="preserve">is the channel between </w:t>
      </w:r>
      <w:r w:rsidR="004741FE">
        <w:rPr>
          <w:rFonts w:cs="Times New Roman"/>
        </w:rPr>
        <w:t xml:space="preserve">gNB </w:t>
      </w:r>
      <m:oMath>
        <m:r>
          <w:rPr>
            <w:rFonts w:ascii="Cambria Math" w:hAnsi="Cambria Math" w:cs="Times New Roman"/>
          </w:rPr>
          <m:t>i</m:t>
        </m:r>
      </m:oMath>
      <w:r w:rsidR="00B069D8">
        <w:rPr>
          <w:rFonts w:cs="Times New Roman"/>
        </w:rPr>
        <w:t xml:space="preserve"> to </w:t>
      </w:r>
      <w:r w:rsidR="004741FE">
        <w:rPr>
          <w:rFonts w:cs="Times New Roman"/>
        </w:rPr>
        <w:t xml:space="preserve">gNB </w:t>
      </w:r>
      <m:oMath>
        <m:r>
          <w:rPr>
            <w:rFonts w:ascii="Cambria Math" w:hAnsi="Cambria Math" w:cs="Times New Roman"/>
          </w:rPr>
          <m:t>j</m:t>
        </m:r>
      </m:oMath>
      <w:r w:rsidR="00B069D8">
        <w:rPr>
          <w:rFonts w:cs="Times New Roman" w:hint="eastAsia"/>
        </w:rPr>
        <w:t xml:space="preserve"> </w:t>
      </w:r>
      <w:r w:rsidR="00B069D8">
        <w:rPr>
          <w:rFonts w:cs="Times New Roman"/>
        </w:rPr>
        <w:t xml:space="preserve">at DL frequency unit </w:t>
      </w:r>
      <m:oMath>
        <m:r>
          <w:rPr>
            <w:rFonts w:ascii="Cambria Math" w:hAnsi="Cambria Math" w:cs="Times New Roman"/>
          </w:rPr>
          <m:t>m</m:t>
        </m:r>
      </m:oMath>
      <w:r w:rsidR="00B069D8">
        <w:rPr>
          <w:rFonts w:cs="Times New Roman" w:hint="eastAsia"/>
        </w:rPr>
        <w:t>.</w:t>
      </w:r>
    </w:p>
    <w:p w14:paraId="454C724B" w14:textId="71CC1794" w:rsidR="00B069D8" w:rsidRDefault="00B45168" w:rsidP="00053A5F">
      <w:pPr>
        <w:pStyle w:val="ListParagraph"/>
        <w:numPr>
          <w:ilvl w:val="0"/>
          <w:numId w:val="42"/>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oMath>
      <w:r w:rsidR="00B069D8">
        <w:rPr>
          <w:rFonts w:cs="Times New Roman" w:hint="eastAsia"/>
        </w:rPr>
        <w:t xml:space="preserve"> </w:t>
      </w:r>
      <w:r w:rsidR="00B069D8">
        <w:rPr>
          <w:rFonts w:cs="Times New Roman"/>
        </w:rPr>
        <w:t>is the precoder</w:t>
      </w:r>
      <w:r w:rsidR="00BF7C36">
        <w:rPr>
          <w:rFonts w:cs="Times New Roman"/>
        </w:rPr>
        <w:t xml:space="preserve"> at</w:t>
      </w:r>
      <w:r w:rsidR="007B38F2">
        <w:rPr>
          <w:rFonts w:cs="Times New Roman"/>
        </w:rPr>
        <w:t xml:space="preserve"> </w:t>
      </w:r>
      <w:r w:rsidR="003B42B5">
        <w:rPr>
          <w:rFonts w:cs="Times New Roman"/>
        </w:rPr>
        <w:t xml:space="preserve">gNB </w:t>
      </w:r>
      <m:oMath>
        <m:r>
          <w:rPr>
            <w:rFonts w:ascii="Cambria Math" w:hAnsi="Cambria Math" w:cs="Times New Roman"/>
          </w:rPr>
          <m:t>i</m:t>
        </m:r>
      </m:oMath>
      <w:r w:rsidR="00B069D8">
        <w:rPr>
          <w:rFonts w:cs="Times New Roman"/>
        </w:rPr>
        <w:t xml:space="preserve"> </w:t>
      </w:r>
      <w:r w:rsidR="007B38F2">
        <w:rPr>
          <w:rFonts w:cs="Times New Roman"/>
        </w:rPr>
        <w:t xml:space="preserve">at DL frequency unit </w:t>
      </w:r>
      <m:oMath>
        <m:r>
          <w:rPr>
            <w:rFonts w:ascii="Cambria Math" w:hAnsi="Cambria Math" w:cs="Times New Roman"/>
          </w:rPr>
          <m:t>m</m:t>
        </m:r>
      </m:oMath>
      <w:r w:rsidR="007B38F2">
        <w:rPr>
          <w:rFonts w:cs="Times New Roman"/>
        </w:rPr>
        <w:t xml:space="preserve">,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=1</m:t>
        </m:r>
      </m:oMath>
      <w:r w:rsidR="00E43AD5">
        <w:rPr>
          <w:rFonts w:cs="Times New Roman" w:hint="eastAsia"/>
        </w:rPr>
        <w:t xml:space="preserve"> </w:t>
      </w:r>
      <w:r w:rsidR="00E43AD5">
        <w:rPr>
          <w:rFonts w:cs="Times New Roman"/>
        </w:rPr>
        <w:t xml:space="preserve">except </w:t>
      </w:r>
      <w:r w:rsidR="00386D5E">
        <w:rPr>
          <w:rFonts w:cs="Times New Roman"/>
        </w:rPr>
        <w:t xml:space="preserve">for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=0</m:t>
        </m:r>
      </m:oMath>
      <w:r w:rsidR="00386D5E">
        <w:rPr>
          <w:rFonts w:cs="Times New Roman" w:hint="eastAsia"/>
        </w:rPr>
        <w:t xml:space="preserve"> </w:t>
      </w:r>
      <w:r w:rsidR="00386D5E">
        <w:rPr>
          <w:rFonts w:cs="Times New Roman"/>
        </w:rPr>
        <w:t xml:space="preserve">in </w:t>
      </w:r>
      <w:r w:rsidR="00386D5E">
        <w:rPr>
          <w:rFonts w:cs="Times New Roman"/>
        </w:rPr>
        <w:lastRenderedPageBreak/>
        <w:t xml:space="preserve">the case of that </w:t>
      </w:r>
      <w:r w:rsidR="00E43AD5">
        <w:rPr>
          <w:rFonts w:cs="Times New Roman"/>
        </w:rPr>
        <w:t xml:space="preserve">the DL frequency unit </w:t>
      </w:r>
      <m:oMath>
        <m:r>
          <w:rPr>
            <w:rFonts w:ascii="Cambria Math" w:hAnsi="Cambria Math" w:cs="Times New Roman"/>
          </w:rPr>
          <m:t>m</m:t>
        </m:r>
      </m:oMath>
      <w:r w:rsidR="00E43AD5">
        <w:rPr>
          <w:rFonts w:cs="Times New Roman"/>
        </w:rPr>
        <w:t xml:space="preserve"> is not scheduled</w:t>
      </w:r>
      <w:r w:rsidR="007B38F2">
        <w:rPr>
          <w:rFonts w:cs="Times New Roman" w:hint="eastAsia"/>
        </w:rPr>
        <w:t>.</w:t>
      </w:r>
    </w:p>
    <w:p w14:paraId="02BE7F67" w14:textId="74871AFD" w:rsidR="007B38F2" w:rsidRPr="00B069D8" w:rsidRDefault="00B45168" w:rsidP="00053A5F">
      <w:pPr>
        <w:pStyle w:val="ListParagraph"/>
        <w:numPr>
          <w:ilvl w:val="0"/>
          <w:numId w:val="42"/>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oMath>
      <w:r w:rsidR="007B38F2">
        <w:rPr>
          <w:rFonts w:cs="Times New Roman" w:hint="eastAsia"/>
        </w:rPr>
        <w:t xml:space="preserve"> </w:t>
      </w:r>
      <w:r w:rsidR="007B38F2">
        <w:rPr>
          <w:rFonts w:cs="Times New Roman"/>
        </w:rPr>
        <w:t xml:space="preserve">is the number of </w:t>
      </w:r>
      <w:r w:rsidR="00D753E6">
        <w:rPr>
          <w:rFonts w:cs="Times New Roman"/>
        </w:rPr>
        <w:t>Rx chain</w:t>
      </w:r>
      <w:r w:rsidR="007B38F2">
        <w:rPr>
          <w:rFonts w:cs="Times New Roman"/>
        </w:rPr>
        <w:t xml:space="preserve">s for </w:t>
      </w:r>
      <w:r w:rsidR="00954AF1">
        <w:rPr>
          <w:rFonts w:cs="Times New Roman"/>
        </w:rPr>
        <w:t xml:space="preserve">gNB </w:t>
      </w:r>
      <m:oMath>
        <m:r>
          <w:rPr>
            <w:rFonts w:ascii="Cambria Math" w:hAnsi="Cambria Math" w:cs="Times New Roman"/>
          </w:rPr>
          <m:t>j</m:t>
        </m:r>
      </m:oMath>
      <w:r w:rsidR="007B38F2">
        <w:rPr>
          <w:rFonts w:cs="Times New Roman" w:hint="eastAsia"/>
        </w:rPr>
        <w:t>.</w:t>
      </w:r>
    </w:p>
    <w:p w14:paraId="66F5ECFE" w14:textId="6351BE70" w:rsidR="00AA01CA" w:rsidRDefault="00087C5E" w:rsidP="008244D7">
      <w:pPr>
        <w:spacing w:before="93"/>
        <w:rPr>
          <w:rFonts w:cs="Times New Roman"/>
        </w:rPr>
      </w:pPr>
      <w:r>
        <w:rPr>
          <w:rFonts w:cs="Times New Roman"/>
        </w:rPr>
        <w:t>And</w:t>
      </w:r>
      <w:r w:rsidR="00E43AD5">
        <w:rPr>
          <w:rFonts w:cs="Times New Roman"/>
        </w:rPr>
        <w:t xml:space="preserve"> the blocking of </w:t>
      </w:r>
      <w:r w:rsidR="00374F8C">
        <w:rPr>
          <w:rFonts w:cs="Times New Roman"/>
        </w:rPr>
        <w:t>gNB</w:t>
      </w:r>
      <w:r w:rsidR="00E43AD5">
        <w:rPr>
          <w:rFonts w:cs="Times New Roman"/>
        </w:rPr>
        <w:t xml:space="preserve"> </w:t>
      </w:r>
      <m:oMath>
        <m:r>
          <w:rPr>
            <w:rFonts w:ascii="Cambria Math" w:hAnsi="Cambria Math" w:cs="Times New Roman"/>
          </w:rPr>
          <m:t>j</m:t>
        </m:r>
      </m:oMath>
      <w:r w:rsidR="00E43AD5">
        <w:rPr>
          <w:rFonts w:cs="Times New Roman" w:hint="eastAsia"/>
        </w:rPr>
        <w:t xml:space="preserve"> </w:t>
      </w:r>
      <w:r w:rsidR="00E43AD5">
        <w:rPr>
          <w:rFonts w:cs="Times New Roman"/>
        </w:rPr>
        <w:t xml:space="preserve">suffered by all other </w:t>
      </w:r>
      <w:r w:rsidR="00C5313C">
        <w:rPr>
          <w:rFonts w:cs="Times New Roman"/>
        </w:rPr>
        <w:t xml:space="preserve">gNB </w:t>
      </w:r>
      <w:r w:rsidR="00E60C4E">
        <w:rPr>
          <w:rFonts w:cs="Times New Roman"/>
        </w:rPr>
        <w:t xml:space="preserve">on each </w:t>
      </w:r>
      <w:r w:rsidR="00D753E6">
        <w:rPr>
          <w:rFonts w:cs="Times New Roman"/>
        </w:rPr>
        <w:t>Rx chain</w:t>
      </w:r>
      <w:r w:rsidR="00E60C4E">
        <w:rPr>
          <w:rFonts w:cs="Times New Roman"/>
        </w:rPr>
        <w:t xml:space="preserve"> </w:t>
      </w:r>
      <w:r w:rsidR="00E43AD5">
        <w:rPr>
          <w:rFonts w:cs="Times New Roman"/>
        </w:rPr>
        <w:t>can be obtained as</w:t>
      </w:r>
      <w:r w:rsidR="009236D5">
        <w:rPr>
          <w:rFonts w:cs="Times New Roman"/>
        </w:rPr>
        <w:t xml:space="preserve"> follows</w:t>
      </w:r>
      <w:r w:rsidR="001A0783">
        <w:rPr>
          <w:rFonts w:cs="Times New Roman"/>
        </w:rPr>
        <w:t>:</w:t>
      </w:r>
    </w:p>
    <w:p w14:paraId="736721FF" w14:textId="76C8D6A3" w:rsidR="00E43AD5" w:rsidRPr="008244D7" w:rsidRDefault="00B45168" w:rsidP="008244D7">
      <w:pPr>
        <w:spacing w:before="93"/>
        <w:rPr>
          <w:rFonts w:cs="Times New Roman"/>
        </w:rPr>
      </w:pPr>
      <m:oMathPara>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r>
            <w:rPr>
              <w:rFonts w:ascii="Cambria Math" w:hAnsi="Cambria Math" w:cs="Times New Roman"/>
            </w:rPr>
            <m:t>=</m:t>
          </m:r>
          <m:nary>
            <m:naryPr>
              <m:chr m:val="∑"/>
              <m:limLoc m:val="subSup"/>
              <m:supHide m:val="1"/>
              <m:ctrlPr>
                <w:rPr>
                  <w:rFonts w:ascii="Cambria Math" w:hAnsi="Cambria Math" w:cs="Times New Roman"/>
                  <w:i/>
                </w:rPr>
              </m:ctrlPr>
            </m:naryPr>
            <m:sub>
              <m:m>
                <m:mPr>
                  <m:mcs>
                    <m:mc>
                      <m:mcPr>
                        <m:count m:val="1"/>
                        <m:mcJc m:val="center"/>
                      </m:mcPr>
                    </m:mc>
                  </m:mcs>
                  <m:ctrlPr>
                    <w:rPr>
                      <w:rFonts w:ascii="Cambria Math" w:hAnsi="Cambria Math" w:cs="Times New Roman"/>
                      <w:i/>
                    </w:rPr>
                  </m:ctrlPr>
                </m:mPr>
                <m:mr>
                  <m:e>
                    <m:r>
                      <w:rPr>
                        <w:rFonts w:ascii="Cambria Math" w:hAnsi="Cambria Math" w:cs="Times New Roman"/>
                      </w:rPr>
                      <m:t>i≠j</m:t>
                    </m:r>
                  </m:e>
                </m:mr>
                <m:mr>
                  <m:e>
                    <m:r>
                      <w:rPr>
                        <w:rFonts w:ascii="Cambria Math" w:hAnsi="Cambria Math" w:cs="Times New Roman"/>
                      </w:rPr>
                      <m:t>i∈All gNBs</m:t>
                    </m:r>
                  </m:e>
                </m:mr>
              </m:m>
            </m:sub>
            <m:sup/>
            <m:e>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e>
          </m:nary>
          <m:r>
            <m:rPr>
              <m:sty m:val="p"/>
            </m:rPr>
            <w:rPr>
              <w:rFonts w:ascii="Cambria Math" w:hAnsi="Cambria Math" w:cs="Times New Roman"/>
            </w:rPr>
            <m:t>.</m:t>
          </m:r>
        </m:oMath>
      </m:oMathPara>
    </w:p>
    <w:p w14:paraId="15715473" w14:textId="7B0F8F41" w:rsidR="005C2E51" w:rsidRDefault="000B226C" w:rsidP="00E43AD5">
      <w:pPr>
        <w:spacing w:before="93"/>
        <w:rPr>
          <w:rFonts w:cs="Times New Roman"/>
        </w:rPr>
      </w:pPr>
      <w:r>
        <w:rPr>
          <w:rFonts w:cs="Times New Roman"/>
        </w:rPr>
        <w:t xml:space="preserve">The blocking issue can also </w:t>
      </w:r>
      <w:r w:rsidR="00AA4BB0">
        <w:rPr>
          <w:rFonts w:cs="Times New Roman"/>
        </w:rPr>
        <w:t xml:space="preserve">be </w:t>
      </w:r>
      <w:r>
        <w:rPr>
          <w:rFonts w:cs="Times New Roman"/>
        </w:rPr>
        <w:t>occurred at the UE side</w:t>
      </w:r>
      <w:r w:rsidR="003A3EBC">
        <w:rPr>
          <w:rFonts w:cs="Times New Roman"/>
        </w:rPr>
        <w:t>.</w:t>
      </w:r>
      <w:r>
        <w:rPr>
          <w:rFonts w:cs="Times New Roman"/>
        </w:rPr>
        <w:t xml:space="preserve"> It should also be evaluated by a similar method.</w:t>
      </w:r>
    </w:p>
    <w:p w14:paraId="72B214F8" w14:textId="7B47FAF7" w:rsidR="00DB6726" w:rsidRDefault="00DB6726" w:rsidP="00DB6726">
      <w:pPr>
        <w:spacing w:before="93"/>
        <w:rPr>
          <w:rFonts w:cs="Times New Roman"/>
          <w:i/>
        </w:rPr>
      </w:pPr>
      <w:r w:rsidRPr="00FC656F">
        <w:rPr>
          <w:rFonts w:cs="Times New Roman"/>
          <w:b/>
          <w:i/>
        </w:rPr>
        <w:t>Proposal</w:t>
      </w:r>
      <w:r w:rsidR="00910D08">
        <w:rPr>
          <w:rFonts w:cs="Times New Roman"/>
          <w:b/>
          <w:i/>
        </w:rPr>
        <w:t xml:space="preserve"> </w:t>
      </w:r>
      <w:r w:rsidR="00924BFE">
        <w:rPr>
          <w:rFonts w:cs="Times New Roman"/>
          <w:b/>
          <w:i/>
        </w:rPr>
        <w:t>29</w:t>
      </w:r>
      <w:r w:rsidRPr="00FC656F">
        <w:rPr>
          <w:rFonts w:cs="Times New Roman"/>
          <w:b/>
          <w:i/>
        </w:rPr>
        <w:t>:</w:t>
      </w:r>
      <w:r w:rsidRPr="00DB6726">
        <w:rPr>
          <w:rFonts w:cs="Times New Roman"/>
          <w:i/>
        </w:rPr>
        <w:t xml:space="preserve"> </w:t>
      </w:r>
      <w:r w:rsidR="001F78D6">
        <w:rPr>
          <w:rFonts w:cs="Times New Roman"/>
          <w:i/>
        </w:rPr>
        <w:t>The blocking</w:t>
      </w:r>
      <w:r w:rsidR="000B226C">
        <w:rPr>
          <w:rFonts w:cs="Times New Roman"/>
          <w:i/>
        </w:rPr>
        <w:t xml:space="preserve"> interference</w:t>
      </w:r>
      <w:r w:rsidR="001F78D6">
        <w:rPr>
          <w:rFonts w:cs="Times New Roman"/>
          <w:i/>
        </w:rPr>
        <w:t xml:space="preserve"> of gNB suffered by other</w:t>
      </w:r>
      <w:r w:rsidR="00BF7C36">
        <w:rPr>
          <w:rFonts w:cs="Times New Roman"/>
          <w:i/>
        </w:rPr>
        <w:t xml:space="preserve"> gNBs should be evaluated in system level simulation</w:t>
      </w:r>
      <w:r w:rsidR="009B2FA6">
        <w:rPr>
          <w:rFonts w:cs="Times New Roman"/>
          <w:i/>
        </w:rPr>
        <w:t xml:space="preserve"> with the</w:t>
      </w:r>
      <w:r w:rsidR="000F322F">
        <w:rPr>
          <w:rFonts w:cs="Times New Roman"/>
          <w:i/>
        </w:rPr>
        <w:t xml:space="preserve"> </w:t>
      </w:r>
      <w:r w:rsidR="009B2FA6">
        <w:rPr>
          <w:rFonts w:cs="Times New Roman"/>
          <w:i/>
        </w:rPr>
        <w:t>definition provided</w:t>
      </w:r>
      <w:r w:rsidR="000F322F">
        <w:rPr>
          <w:rFonts w:cs="Times New Roman"/>
          <w:i/>
        </w:rPr>
        <w:t xml:space="preserve"> as follows</w:t>
      </w:r>
      <w:r w:rsidR="009B2FA6">
        <w:rPr>
          <w:rFonts w:cs="Times New Roman"/>
          <w:i/>
        </w:rPr>
        <w:t>:</w:t>
      </w:r>
    </w:p>
    <w:p w14:paraId="279D4DAD" w14:textId="1373C7D9" w:rsidR="000F322F" w:rsidRPr="008244D7" w:rsidRDefault="00B45168" w:rsidP="000F322F">
      <w:pPr>
        <w:spacing w:before="93"/>
        <w:rPr>
          <w:rFonts w:cs="Times New Roman"/>
        </w:rPr>
      </w:pPr>
      <m:oMathPara>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r>
            <w:rPr>
              <w:rFonts w:ascii="Cambria Math" w:hAnsi="Cambria Math" w:cs="Times New Roman"/>
            </w:rPr>
            <m:t>=</m:t>
          </m:r>
          <m:nary>
            <m:naryPr>
              <m:chr m:val="∑"/>
              <m:limLoc m:val="subSup"/>
              <m:supHide m:val="1"/>
              <m:ctrlPr>
                <w:rPr>
                  <w:rFonts w:ascii="Cambria Math" w:hAnsi="Cambria Math" w:cs="Times New Roman"/>
                  <w:i/>
                </w:rPr>
              </m:ctrlPr>
            </m:naryPr>
            <m:sub>
              <m:m>
                <m:mPr>
                  <m:mcs>
                    <m:mc>
                      <m:mcPr>
                        <m:count m:val="1"/>
                        <m:mcJc m:val="center"/>
                      </m:mcPr>
                    </m:mc>
                  </m:mcs>
                  <m:ctrlPr>
                    <w:rPr>
                      <w:rFonts w:ascii="Cambria Math" w:hAnsi="Cambria Math" w:cs="Times New Roman"/>
                      <w:i/>
                    </w:rPr>
                  </m:ctrlPr>
                </m:mPr>
                <m:mr>
                  <m:e>
                    <m:r>
                      <w:rPr>
                        <w:rFonts w:ascii="Cambria Math" w:hAnsi="Cambria Math" w:cs="Times New Roman"/>
                      </w:rPr>
                      <m:t>i≠j</m:t>
                    </m:r>
                  </m:e>
                </m:mr>
                <m:mr>
                  <m:e>
                    <m:r>
                      <w:rPr>
                        <w:rFonts w:ascii="Cambria Math" w:hAnsi="Cambria Math" w:cs="Times New Roman"/>
                      </w:rPr>
                      <m:t>i∈All gNBs</m:t>
                    </m:r>
                  </m:e>
                </m:mr>
              </m:m>
            </m:sub>
            <m:sup/>
            <m:e>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e>
          </m:nary>
          <m:r>
            <m:rPr>
              <m:sty m:val="p"/>
            </m:rPr>
            <w:rPr>
              <w:rFonts w:ascii="Cambria Math" w:hAnsi="Cambria Math" w:cs="Times New Roman"/>
            </w:rPr>
            <m:t>,</m:t>
          </m:r>
        </m:oMath>
      </m:oMathPara>
    </w:p>
    <w:p w14:paraId="6743A30E" w14:textId="5E8D9180" w:rsidR="000F322F" w:rsidRDefault="000F322F" w:rsidP="000F322F">
      <w:pPr>
        <w:spacing w:before="93"/>
        <w:rPr>
          <w:rFonts w:cs="Times New Roman"/>
          <w:i/>
        </w:rPr>
      </w:pPr>
      <w:r>
        <w:rPr>
          <w:rFonts w:cs="Times New Roman" w:hint="eastAsia"/>
          <w:i/>
        </w:rPr>
        <w:t>w</w:t>
      </w:r>
      <w:r>
        <w:rPr>
          <w:rFonts w:cs="Times New Roman"/>
          <w:i/>
        </w:rPr>
        <w:t>here,</w:t>
      </w:r>
    </w:p>
    <w:p w14:paraId="5F151B22" w14:textId="00CDD2CF" w:rsidR="000F322F" w:rsidRDefault="00B45168" w:rsidP="00053A5F">
      <w:pPr>
        <w:pStyle w:val="ListParagraph"/>
        <w:numPr>
          <w:ilvl w:val="0"/>
          <w:numId w:val="4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oMath>
      <w:r w:rsidR="000F322F" w:rsidRPr="000F322F">
        <w:rPr>
          <w:rFonts w:cs="Times New Roman" w:hint="eastAsia"/>
          <w:i/>
        </w:rPr>
        <w:t xml:space="preserve"> </w:t>
      </w:r>
      <w:r w:rsidR="000F322F" w:rsidRPr="000F322F">
        <w:rPr>
          <w:rFonts w:cs="Times New Roman"/>
          <w:i/>
        </w:rPr>
        <w:t xml:space="preserve">is the blocking of gNB </w:t>
      </w:r>
      <m:oMath>
        <m:r>
          <w:rPr>
            <w:rFonts w:ascii="Cambria Math" w:hAnsi="Cambria Math" w:cs="Times New Roman"/>
          </w:rPr>
          <m:t>j</m:t>
        </m:r>
      </m:oMath>
      <w:r w:rsidR="000F322F" w:rsidRPr="000F322F">
        <w:rPr>
          <w:rFonts w:cs="Times New Roman" w:hint="eastAsia"/>
          <w:i/>
        </w:rPr>
        <w:t xml:space="preserve"> </w:t>
      </w:r>
      <w:r w:rsidR="000F322F" w:rsidRPr="000F322F">
        <w:rPr>
          <w:rFonts w:cs="Times New Roman"/>
          <w:i/>
        </w:rPr>
        <w:t xml:space="preserve">suffered by all other gNB on each </w:t>
      </w:r>
      <w:r w:rsidR="00D753E6">
        <w:rPr>
          <w:rFonts w:cs="Times New Roman"/>
          <w:i/>
        </w:rPr>
        <w:t xml:space="preserve">Rx </w:t>
      </w:r>
      <w:proofErr w:type="gramStart"/>
      <w:r w:rsidR="00D753E6">
        <w:rPr>
          <w:rFonts w:cs="Times New Roman"/>
          <w:i/>
        </w:rPr>
        <w:t>chain</w:t>
      </w:r>
      <w:r w:rsidR="000F322F">
        <w:rPr>
          <w:rFonts w:cs="Times New Roman"/>
          <w:i/>
        </w:rPr>
        <w:t>.</w:t>
      </w:r>
      <w:proofErr w:type="gramEnd"/>
    </w:p>
    <w:p w14:paraId="7B858B6A" w14:textId="5D572460" w:rsidR="000F322F" w:rsidRDefault="00B45168" w:rsidP="00053A5F">
      <w:pPr>
        <w:pStyle w:val="ListParagraph"/>
        <w:numPr>
          <w:ilvl w:val="0"/>
          <w:numId w:val="4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r>
          <w:rPr>
            <w:rFonts w:ascii="Cambria Math" w:hAnsi="Cambria Math" w:cs="Times New Roman"/>
          </w:rPr>
          <m:t>=</m:t>
        </m:r>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r>
              <w:rPr>
                <w:rFonts w:ascii="Cambria Math" w:hAnsi="Cambria Math" w:cs="Times New Roman"/>
              </w:rPr>
              <m:t>×trace</m:t>
            </m:r>
            <m:d>
              <m:dPr>
                <m:begChr m:val="{"/>
                <m:endChr m:val="}"/>
                <m:ctrlPr>
                  <w:rPr>
                    <w:rFonts w:ascii="Cambria Math" w:hAnsi="Cambria Math" w:cs="Times New Roman"/>
                    <w:i/>
                  </w:rPr>
                </m:ctrlPr>
              </m:dPr>
              <m:e>
                <m:nary>
                  <m:naryPr>
                    <m:chr m:val="∑"/>
                    <m:limLoc m:val="undOvr"/>
                    <m:supHide m:val="1"/>
                    <m:ctrlPr>
                      <w:rPr>
                        <w:rFonts w:ascii="Cambria Math" w:hAnsi="Cambria Math" w:cs="Times New Roman"/>
                      </w:rPr>
                    </m:ctrlPr>
                  </m:naryPr>
                  <m:sub>
                    <m:r>
                      <w:rPr>
                        <w:rFonts w:ascii="Cambria Math" w:hAnsi="Cambria Math" w:cs="Times New Roman"/>
                      </w:rPr>
                      <m:t>m</m:t>
                    </m:r>
                    <m:r>
                      <m:rPr>
                        <m:sty m:val="p"/>
                      </m:rPr>
                      <w:rPr>
                        <w:rFonts w:ascii="Cambria Math" w:hAnsi="Cambria Math" w:cs="Times New Roman"/>
                      </w:rPr>
                      <m:t>∈</m:t>
                    </m:r>
                    <m:r>
                      <w:rPr>
                        <w:rFonts w:ascii="Cambria Math" w:hAnsi="Cambria Math" w:cs="Times New Roman"/>
                      </w:rPr>
                      <m:t>DL subband</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p>
                        <m:r>
                          <w:rPr>
                            <w:rFonts w:ascii="Cambria Math" w:hAnsi="Cambria Math" w:cs="Times New Roman"/>
                          </w:rPr>
                          <m:t>H</m:t>
                        </m:r>
                      </m:sup>
                    </m:sSup>
                  </m:e>
                </m:nary>
              </m:e>
            </m:d>
          </m:num>
          <m:den>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den>
        </m:f>
      </m:oMath>
      <w:r w:rsidR="000F322F">
        <w:rPr>
          <w:rFonts w:cs="Times New Roman" w:hint="eastAsia"/>
          <w:i/>
        </w:rPr>
        <w:t xml:space="preserve"> </w:t>
      </w:r>
      <w:r w:rsidR="000F322F">
        <w:rPr>
          <w:rFonts w:cs="Times New Roman"/>
          <w:i/>
        </w:rPr>
        <w:t xml:space="preserve">is </w:t>
      </w:r>
      <w:r w:rsidR="009E0DB8">
        <w:rPr>
          <w:rFonts w:cs="Times New Roman"/>
          <w:i/>
        </w:rPr>
        <w:t xml:space="preserve">the </w:t>
      </w:r>
      <w:r w:rsidR="000F322F" w:rsidRPr="000F322F">
        <w:rPr>
          <w:rFonts w:cs="Times New Roman"/>
          <w:i/>
        </w:rPr>
        <w:t xml:space="preserve">blocking from gNB </w:t>
      </w:r>
      <m:oMath>
        <m:r>
          <w:rPr>
            <w:rFonts w:ascii="Cambria Math" w:hAnsi="Cambria Math" w:cs="Times New Roman"/>
          </w:rPr>
          <m:t>i</m:t>
        </m:r>
      </m:oMath>
      <w:r w:rsidR="000F322F" w:rsidRPr="000F322F">
        <w:rPr>
          <w:rFonts w:cs="Times New Roman"/>
          <w:i/>
        </w:rPr>
        <w:t xml:space="preserve"> to gNB </w:t>
      </w:r>
      <m:oMath>
        <m:r>
          <w:rPr>
            <w:rFonts w:ascii="Cambria Math" w:hAnsi="Cambria Math" w:cs="Times New Roman"/>
          </w:rPr>
          <m:t>j</m:t>
        </m:r>
      </m:oMath>
      <w:r w:rsidR="000F322F" w:rsidRPr="000F322F">
        <w:rPr>
          <w:rFonts w:cs="Times New Roman"/>
          <w:i/>
        </w:rPr>
        <w:t xml:space="preserve"> on each </w:t>
      </w:r>
      <w:r w:rsidR="00D753E6">
        <w:rPr>
          <w:rFonts w:cs="Times New Roman"/>
          <w:i/>
        </w:rPr>
        <w:t xml:space="preserve">Rx </w:t>
      </w:r>
      <w:proofErr w:type="gramStart"/>
      <w:r w:rsidR="00D753E6">
        <w:rPr>
          <w:rFonts w:cs="Times New Roman"/>
          <w:i/>
        </w:rPr>
        <w:t>chain</w:t>
      </w:r>
      <w:r w:rsidR="000F322F">
        <w:rPr>
          <w:rFonts w:cs="Times New Roman"/>
          <w:i/>
        </w:rPr>
        <w:t>.</w:t>
      </w:r>
      <w:proofErr w:type="gramEnd"/>
    </w:p>
    <w:p w14:paraId="7CD09F50" w14:textId="1E271032" w:rsidR="000F322F" w:rsidRPr="003B1E38" w:rsidRDefault="00B45168" w:rsidP="00053A5F">
      <w:pPr>
        <w:pStyle w:val="ListParagraph"/>
        <w:numPr>
          <w:ilvl w:val="1"/>
          <w:numId w:val="45"/>
        </w:numPr>
        <w:spacing w:before="93"/>
        <w:ind w:firstLineChars="0"/>
        <w:rPr>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oMath>
      <w:r w:rsidR="000F322F">
        <w:rPr>
          <w:rFonts w:hint="eastAsia"/>
        </w:rPr>
        <w:t xml:space="preserve"> </w:t>
      </w:r>
      <w:r w:rsidR="000F322F" w:rsidRPr="00DE5A58">
        <w:rPr>
          <w:i/>
        </w:rPr>
        <w:t xml:space="preserve">is the total DL transmit power across all </w:t>
      </w:r>
      <w:r w:rsidR="00D753E6">
        <w:rPr>
          <w:i/>
        </w:rPr>
        <w:t>Tx chain</w:t>
      </w:r>
      <w:r w:rsidR="000F322F" w:rsidRPr="00DE5A58">
        <w:rPr>
          <w:i/>
        </w:rPr>
        <w:t xml:space="preserve">s at </w:t>
      </w:r>
      <w:r w:rsidR="000F322F" w:rsidRPr="00DE5A58">
        <w:rPr>
          <w:rFonts w:cs="Times New Roman"/>
          <w:i/>
        </w:rPr>
        <w:t xml:space="preserve">gNB </w:t>
      </w:r>
      <m:oMath>
        <m:r>
          <w:rPr>
            <w:rFonts w:ascii="Cambria Math" w:hAnsi="Cambria Math"/>
          </w:rPr>
          <m:t>i</m:t>
        </m:r>
      </m:oMath>
      <w:r w:rsidR="000F322F" w:rsidRPr="00DE5A58">
        <w:rPr>
          <w:i/>
        </w:rPr>
        <w:t>.</w:t>
      </w:r>
    </w:p>
    <w:p w14:paraId="6A7CB6AC" w14:textId="77777777" w:rsidR="000F322F" w:rsidRDefault="00B45168" w:rsidP="00053A5F">
      <w:pPr>
        <w:pStyle w:val="ListParagraph"/>
        <w:numPr>
          <w:ilvl w:val="1"/>
          <w:numId w:val="4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oMath>
      <w:r w:rsidR="000F322F" w:rsidRPr="00DE5A58">
        <w:rPr>
          <w:rFonts w:cs="Times New Roman" w:hint="eastAsia"/>
          <w:i/>
        </w:rPr>
        <w:t xml:space="preserve"> </w:t>
      </w:r>
      <w:r w:rsidR="000F322F" w:rsidRPr="00DE5A58">
        <w:rPr>
          <w:rFonts w:cs="Times New Roman"/>
          <w:i/>
        </w:rPr>
        <w:t xml:space="preserve">is the channel between gNB </w:t>
      </w:r>
      <m:oMath>
        <m:r>
          <w:rPr>
            <w:rFonts w:ascii="Cambria Math" w:hAnsi="Cambria Math" w:cs="Times New Roman"/>
          </w:rPr>
          <m:t>i</m:t>
        </m:r>
      </m:oMath>
      <w:r w:rsidR="000F322F" w:rsidRPr="00DE5A58">
        <w:rPr>
          <w:rFonts w:cs="Times New Roman"/>
          <w:i/>
        </w:rPr>
        <w:t xml:space="preserve"> to gNB </w:t>
      </w:r>
      <m:oMath>
        <m:r>
          <w:rPr>
            <w:rFonts w:ascii="Cambria Math" w:hAnsi="Cambria Math" w:cs="Times New Roman"/>
          </w:rPr>
          <m:t>j</m:t>
        </m:r>
      </m:oMath>
      <w:r w:rsidR="000F322F" w:rsidRPr="00DE5A58">
        <w:rPr>
          <w:rFonts w:cs="Times New Roman" w:hint="eastAsia"/>
          <w:i/>
        </w:rPr>
        <w:t xml:space="preserve"> </w:t>
      </w:r>
      <w:r w:rsidR="000F322F" w:rsidRPr="00DE5A58">
        <w:rPr>
          <w:rFonts w:cs="Times New Roman"/>
          <w:i/>
        </w:rPr>
        <w:t xml:space="preserve">at DL frequency unit </w:t>
      </w:r>
      <m:oMath>
        <m:r>
          <w:rPr>
            <w:rFonts w:ascii="Cambria Math" w:hAnsi="Cambria Math" w:cs="Times New Roman"/>
          </w:rPr>
          <m:t>m</m:t>
        </m:r>
      </m:oMath>
      <w:r w:rsidR="000F322F" w:rsidRPr="00DE5A58">
        <w:rPr>
          <w:rFonts w:cs="Times New Roman" w:hint="eastAsia"/>
          <w:i/>
        </w:rPr>
        <w:t>.</w:t>
      </w:r>
    </w:p>
    <w:p w14:paraId="4D78D301" w14:textId="7D15C8F9" w:rsidR="000F322F" w:rsidRDefault="00B45168" w:rsidP="00053A5F">
      <w:pPr>
        <w:pStyle w:val="ListParagraph"/>
        <w:numPr>
          <w:ilvl w:val="1"/>
          <w:numId w:val="4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oMath>
      <w:r w:rsidR="000F322F" w:rsidRPr="00DE5A58">
        <w:rPr>
          <w:rFonts w:cs="Times New Roman" w:hint="eastAsia"/>
          <w:i/>
        </w:rPr>
        <w:t xml:space="preserve"> </w:t>
      </w:r>
      <w:r w:rsidR="000F322F" w:rsidRPr="00DE5A58">
        <w:rPr>
          <w:rFonts w:cs="Times New Roman"/>
          <w:i/>
        </w:rPr>
        <w:t xml:space="preserve">is the precoder </w:t>
      </w:r>
      <w:r w:rsidR="00BF7C36">
        <w:rPr>
          <w:rFonts w:cs="Times New Roman"/>
          <w:i/>
        </w:rPr>
        <w:t>at</w:t>
      </w:r>
      <w:r w:rsidR="000F322F" w:rsidRPr="00DE5A58">
        <w:rPr>
          <w:rFonts w:cs="Times New Roman"/>
          <w:i/>
        </w:rPr>
        <w:t xml:space="preserve"> gNB </w:t>
      </w:r>
      <m:oMath>
        <m:r>
          <w:rPr>
            <w:rFonts w:ascii="Cambria Math" w:hAnsi="Cambria Math" w:cs="Times New Roman"/>
          </w:rPr>
          <m:t>i</m:t>
        </m:r>
      </m:oMath>
      <w:r w:rsidR="000F322F" w:rsidRPr="00DE5A58">
        <w:rPr>
          <w:rFonts w:cs="Times New Roman"/>
          <w:i/>
        </w:rPr>
        <w:t xml:space="preserve"> at DL frequency unit </w:t>
      </w:r>
      <m:oMath>
        <m:r>
          <w:rPr>
            <w:rFonts w:ascii="Cambria Math" w:hAnsi="Cambria Math" w:cs="Times New Roman"/>
          </w:rPr>
          <m:t>m</m:t>
        </m:r>
      </m:oMath>
      <w:r w:rsidR="000F322F" w:rsidRPr="00DE5A58">
        <w:rPr>
          <w:rFonts w:cs="Times New Roman"/>
          <w:i/>
        </w:rPr>
        <w:t xml:space="preserve">,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=1</m:t>
        </m:r>
      </m:oMath>
      <w:r w:rsidR="000F322F" w:rsidRPr="00DE5A58">
        <w:rPr>
          <w:rFonts w:cs="Times New Roman" w:hint="eastAsia"/>
          <w:i/>
        </w:rPr>
        <w:t xml:space="preserve"> </w:t>
      </w:r>
      <w:r w:rsidR="000F322F" w:rsidRPr="00DE5A58">
        <w:rPr>
          <w:rFonts w:cs="Times New Roman"/>
          <w:i/>
        </w:rPr>
        <w:t xml:space="preserve">except for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=0</m:t>
        </m:r>
      </m:oMath>
      <w:r w:rsidR="000F322F">
        <w:rPr>
          <w:rFonts w:cs="Times New Roman" w:hint="eastAsia"/>
        </w:rPr>
        <w:t xml:space="preserve"> </w:t>
      </w:r>
      <w:r w:rsidR="000F322F" w:rsidRPr="00DE5A58">
        <w:rPr>
          <w:rFonts w:cs="Times New Roman"/>
          <w:i/>
        </w:rPr>
        <w:t xml:space="preserve">in the case of that the DL frequency unit </w:t>
      </w:r>
      <m:oMath>
        <m:r>
          <w:rPr>
            <w:rFonts w:ascii="Cambria Math" w:hAnsi="Cambria Math" w:cs="Times New Roman"/>
          </w:rPr>
          <m:t>m</m:t>
        </m:r>
      </m:oMath>
      <w:r w:rsidR="000F322F" w:rsidRPr="00DE5A58">
        <w:rPr>
          <w:rFonts w:cs="Times New Roman"/>
          <w:i/>
        </w:rPr>
        <w:t xml:space="preserve"> is not scheduled</w:t>
      </w:r>
      <w:r w:rsidR="000F322F" w:rsidRPr="00DE5A58">
        <w:rPr>
          <w:rFonts w:cs="Times New Roman" w:hint="eastAsia"/>
          <w:i/>
        </w:rPr>
        <w:t>.</w:t>
      </w:r>
    </w:p>
    <w:p w14:paraId="6D63D69E" w14:textId="18BFBD79" w:rsidR="000F322F" w:rsidRPr="000F322F" w:rsidRDefault="00B45168" w:rsidP="00053A5F">
      <w:pPr>
        <w:pStyle w:val="ListParagraph"/>
        <w:numPr>
          <w:ilvl w:val="1"/>
          <w:numId w:val="45"/>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oMath>
      <w:r w:rsidR="000F322F" w:rsidRPr="00DE5A58">
        <w:rPr>
          <w:rFonts w:cs="Times New Roman" w:hint="eastAsia"/>
          <w:i/>
        </w:rPr>
        <w:t xml:space="preserve"> </w:t>
      </w:r>
      <w:r w:rsidR="000F322F" w:rsidRPr="00DE5A58">
        <w:rPr>
          <w:rFonts w:cs="Times New Roman"/>
          <w:i/>
        </w:rPr>
        <w:t xml:space="preserve">is the number of </w:t>
      </w:r>
      <w:r w:rsidR="00D753E6">
        <w:rPr>
          <w:rFonts w:cs="Times New Roman"/>
          <w:i/>
        </w:rPr>
        <w:t>Rx chain</w:t>
      </w:r>
      <w:r w:rsidR="000F322F" w:rsidRPr="00DE5A58">
        <w:rPr>
          <w:rFonts w:cs="Times New Roman"/>
          <w:i/>
        </w:rPr>
        <w:t xml:space="preserve">s for gNB </w:t>
      </w:r>
      <m:oMath>
        <m:r>
          <w:rPr>
            <w:rFonts w:ascii="Cambria Math" w:hAnsi="Cambria Math" w:cs="Times New Roman"/>
          </w:rPr>
          <m:t>j</m:t>
        </m:r>
      </m:oMath>
      <w:r w:rsidR="000F322F" w:rsidRPr="00DE5A58">
        <w:rPr>
          <w:rFonts w:cs="Times New Roman" w:hint="eastAsia"/>
          <w:i/>
        </w:rPr>
        <w:t>.</w:t>
      </w:r>
    </w:p>
    <w:p w14:paraId="6501A313" w14:textId="77777777" w:rsidR="00492CB5" w:rsidRPr="00FC656F" w:rsidRDefault="00492CB5" w:rsidP="00B23DB9">
      <w:pPr>
        <w:spacing w:before="93"/>
        <w:rPr>
          <w:rFonts w:cs="Times New Roman"/>
        </w:rPr>
      </w:pPr>
    </w:p>
    <w:p w14:paraId="2D8A7A2B" w14:textId="765EE78F" w:rsidR="00B23DB9" w:rsidRDefault="00FE70D7" w:rsidP="00382C79">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Pr>
          <w:rFonts w:eastAsia="SimSun" w:cs="Times New Roman"/>
          <w:b/>
          <w:bCs/>
          <w:kern w:val="0"/>
          <w:sz w:val="28"/>
          <w:szCs w:val="28"/>
        </w:rPr>
        <w:t>Link level simulation</w:t>
      </w:r>
      <w:r w:rsidR="001C2626">
        <w:rPr>
          <w:rFonts w:eastAsia="SimSun" w:cs="Times New Roman"/>
          <w:b/>
          <w:bCs/>
          <w:kern w:val="0"/>
          <w:sz w:val="28"/>
          <w:szCs w:val="28"/>
        </w:rPr>
        <w:t xml:space="preserve"> and link budget</w:t>
      </w:r>
      <w:r w:rsidR="0033133D">
        <w:rPr>
          <w:rFonts w:eastAsia="SimSun" w:cs="Times New Roman"/>
          <w:b/>
          <w:bCs/>
          <w:kern w:val="0"/>
          <w:sz w:val="28"/>
          <w:szCs w:val="28"/>
        </w:rPr>
        <w:t xml:space="preserve"> analysis</w:t>
      </w:r>
    </w:p>
    <w:p w14:paraId="55F89594" w14:textId="3BEF207B" w:rsidR="00720B59" w:rsidRPr="00FC656F" w:rsidRDefault="00720B59" w:rsidP="00720B59">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 xml:space="preserve">Evaluation </w:t>
      </w:r>
      <w:r w:rsidR="00982DCA">
        <w:rPr>
          <w:rFonts w:eastAsia="SimSun" w:cs="Times New Roman"/>
          <w:b/>
          <w:bCs/>
          <w:kern w:val="0"/>
          <w:sz w:val="28"/>
          <w:szCs w:val="28"/>
        </w:rPr>
        <w:t>methodology</w:t>
      </w:r>
      <w:r w:rsidR="003C141A">
        <w:rPr>
          <w:rFonts w:eastAsia="SimSun" w:cs="Times New Roman"/>
          <w:b/>
          <w:bCs/>
          <w:kern w:val="0"/>
          <w:sz w:val="28"/>
          <w:szCs w:val="28"/>
        </w:rPr>
        <w:t xml:space="preserve"> and assumptions</w:t>
      </w:r>
    </w:p>
    <w:p w14:paraId="61BCC86F" w14:textId="6C3D90EC" w:rsidR="00625742" w:rsidRPr="00FC656F" w:rsidRDefault="00221465" w:rsidP="00625742">
      <w:pPr>
        <w:spacing w:before="93"/>
        <w:rPr>
          <w:rFonts w:cs="Times New Roman"/>
        </w:rPr>
      </w:pPr>
      <w:r>
        <w:rPr>
          <w:rFonts w:cs="Times New Roman"/>
        </w:rPr>
        <w:t>S</w:t>
      </w:r>
      <w:r w:rsidR="00625742" w:rsidRPr="00FC656F">
        <w:rPr>
          <w:rFonts w:cs="Times New Roman"/>
        </w:rPr>
        <w:t xml:space="preserve">ystem level simulation is </w:t>
      </w:r>
      <w:r w:rsidR="00D30917">
        <w:rPr>
          <w:rFonts w:cs="Times New Roman"/>
        </w:rPr>
        <w:t>hard</w:t>
      </w:r>
      <w:r w:rsidR="00625742" w:rsidRPr="00FC656F">
        <w:rPr>
          <w:rFonts w:cs="Times New Roman"/>
        </w:rPr>
        <w:t xml:space="preserve"> to evaluate link level performance, </w:t>
      </w:r>
      <w:r w:rsidR="00D30917">
        <w:rPr>
          <w:rFonts w:cs="Times New Roman"/>
        </w:rPr>
        <w:t xml:space="preserve">e.g., </w:t>
      </w:r>
      <w:r w:rsidR="00625742" w:rsidRPr="00FC656F">
        <w:rPr>
          <w:rFonts w:cs="Times New Roman"/>
        </w:rPr>
        <w:t xml:space="preserve">advanced receiver for interference suppression (e.g., IRC and SIC receiver, etc.), realistic demodulation performance due to interferences, etc., </w:t>
      </w:r>
      <w:r w:rsidR="00D30917">
        <w:rPr>
          <w:rFonts w:cs="Times New Roman"/>
        </w:rPr>
        <w:t>because of</w:t>
      </w:r>
      <w:r w:rsidR="00625742" w:rsidRPr="00FC656F">
        <w:rPr>
          <w:rFonts w:cs="Times New Roman"/>
        </w:rPr>
        <w:t xml:space="preserve"> the difficulty in </w:t>
      </w:r>
      <w:r w:rsidR="00625742">
        <w:rPr>
          <w:rFonts w:cs="Times New Roman"/>
        </w:rPr>
        <w:t>modelling</w:t>
      </w:r>
      <w:r w:rsidR="00625742" w:rsidRPr="00FC656F">
        <w:rPr>
          <w:rFonts w:cs="Times New Roman"/>
        </w:rPr>
        <w:t xml:space="preserve"> of interference suppression algor</w:t>
      </w:r>
      <w:r w:rsidR="006F104C">
        <w:rPr>
          <w:rFonts w:cs="Times New Roman"/>
        </w:rPr>
        <w:t>ithm in system level simulation</w:t>
      </w:r>
      <w:r w:rsidR="00625742" w:rsidRPr="00FC656F">
        <w:rPr>
          <w:rFonts w:cs="Times New Roman"/>
        </w:rPr>
        <w:t>. However, the expected performance benefit</w:t>
      </w:r>
      <w:r w:rsidR="002545D3">
        <w:rPr>
          <w:rFonts w:cs="Times New Roman"/>
        </w:rPr>
        <w:t>s</w:t>
      </w:r>
      <w:r w:rsidR="00625742" w:rsidRPr="00FC656F">
        <w:rPr>
          <w:rFonts w:cs="Times New Roman"/>
        </w:rPr>
        <w:t xml:space="preserve"> of </w:t>
      </w:r>
      <w:r w:rsidR="00F81A16">
        <w:rPr>
          <w:rFonts w:cs="Times New Roman"/>
        </w:rPr>
        <w:t>SBFD</w:t>
      </w:r>
      <w:r w:rsidR="002545D3">
        <w:rPr>
          <w:rFonts w:cs="Times New Roman"/>
        </w:rPr>
        <w:t xml:space="preserve"> and </w:t>
      </w:r>
      <w:r w:rsidR="00DD4978" w:rsidRPr="00FC656F">
        <w:rPr>
          <w:rFonts w:cs="Times New Roman"/>
        </w:rPr>
        <w:t>dynamic/flexible TDD</w:t>
      </w:r>
      <w:r w:rsidR="00DD4978">
        <w:rPr>
          <w:rFonts w:cs="Times New Roman"/>
        </w:rPr>
        <w:t xml:space="preserve"> enhancement</w:t>
      </w:r>
      <w:r w:rsidR="00DD4978" w:rsidDel="00DD4978">
        <w:rPr>
          <w:rFonts w:cs="Times New Roman"/>
        </w:rPr>
        <w:t xml:space="preserve"> </w:t>
      </w:r>
      <w:r w:rsidR="00625742" w:rsidRPr="00FC656F">
        <w:rPr>
          <w:rFonts w:cs="Times New Roman"/>
        </w:rPr>
        <w:t xml:space="preserve">can only be achievable if the interferences are suppressed or mitigated. </w:t>
      </w:r>
      <w:r w:rsidR="00A23D63" w:rsidRPr="00FC656F">
        <w:rPr>
          <w:rFonts w:cs="Times New Roman"/>
        </w:rPr>
        <w:t>Therefore, the link level simulation is necessary</w:t>
      </w:r>
      <w:r w:rsidR="00A23D63">
        <w:rPr>
          <w:rFonts w:cs="Times New Roman"/>
        </w:rPr>
        <w:t xml:space="preserve"> </w:t>
      </w:r>
      <w:r w:rsidR="00A23D63" w:rsidRPr="00FC656F">
        <w:rPr>
          <w:rFonts w:cs="Times New Roman"/>
        </w:rPr>
        <w:t xml:space="preserve">as </w:t>
      </w:r>
      <w:r w:rsidR="00A23D63">
        <w:rPr>
          <w:rFonts w:cs="Times New Roman"/>
        </w:rPr>
        <w:t xml:space="preserve">a </w:t>
      </w:r>
      <w:r w:rsidR="00A23D63" w:rsidRPr="00FC656F">
        <w:rPr>
          <w:rFonts w:cs="Times New Roman"/>
        </w:rPr>
        <w:t>supplemental information for evaluation</w:t>
      </w:r>
      <w:r w:rsidR="00A23D63">
        <w:rPr>
          <w:rFonts w:cs="Times New Roman"/>
        </w:rPr>
        <w:t xml:space="preserve"> on Rel-18</w:t>
      </w:r>
      <w:r w:rsidR="00A23D63" w:rsidRPr="00FC656F">
        <w:rPr>
          <w:rFonts w:cs="Times New Roman"/>
        </w:rPr>
        <w:t xml:space="preserve"> NR duplex operation</w:t>
      </w:r>
      <w:r w:rsidR="00A23D63">
        <w:rPr>
          <w:rFonts w:cs="Times New Roman"/>
        </w:rPr>
        <w:t>.</w:t>
      </w:r>
    </w:p>
    <w:p w14:paraId="22622A89" w14:textId="6CCFDD03" w:rsidR="00625742" w:rsidRPr="00FC656F" w:rsidRDefault="00625742" w:rsidP="00625742">
      <w:pPr>
        <w:spacing w:before="93"/>
        <w:rPr>
          <w:rFonts w:cs="Times New Roman"/>
          <w:i/>
        </w:rPr>
      </w:pPr>
      <w:r w:rsidRPr="00FC656F">
        <w:rPr>
          <w:rFonts w:cs="Times New Roman"/>
          <w:b/>
          <w:i/>
        </w:rPr>
        <w:t>Proposal</w:t>
      </w:r>
      <w:r w:rsidR="00A76522">
        <w:rPr>
          <w:rFonts w:cs="Times New Roman"/>
          <w:b/>
          <w:i/>
        </w:rPr>
        <w:t xml:space="preserve"> </w:t>
      </w:r>
      <w:r w:rsidR="00687B67">
        <w:rPr>
          <w:rFonts w:cs="Times New Roman"/>
          <w:b/>
          <w:i/>
        </w:rPr>
        <w:t>3</w:t>
      </w:r>
      <w:r w:rsidR="00924BFE">
        <w:rPr>
          <w:rFonts w:cs="Times New Roman"/>
          <w:b/>
          <w:i/>
        </w:rPr>
        <w:t>0</w:t>
      </w:r>
      <w:r w:rsidRPr="00FC656F">
        <w:rPr>
          <w:rFonts w:cs="Times New Roman"/>
          <w:b/>
          <w:i/>
        </w:rPr>
        <w:t>:</w:t>
      </w:r>
      <w:r w:rsidRPr="00FC656F">
        <w:rPr>
          <w:rFonts w:cs="Times New Roman"/>
          <w:i/>
        </w:rPr>
        <w:t xml:space="preserve"> The link level simulation is </w:t>
      </w:r>
      <w:r w:rsidR="003E228F">
        <w:rPr>
          <w:rFonts w:cs="Times New Roman"/>
          <w:i/>
        </w:rPr>
        <w:t>used</w:t>
      </w:r>
      <w:r w:rsidRPr="00FC656F">
        <w:rPr>
          <w:rFonts w:cs="Times New Roman"/>
          <w:i/>
        </w:rPr>
        <w:t xml:space="preserve"> </w:t>
      </w:r>
      <w:r w:rsidR="00096034">
        <w:rPr>
          <w:rFonts w:cs="Times New Roman"/>
          <w:i/>
        </w:rPr>
        <w:t>to evaluate link level algorithm</w:t>
      </w:r>
      <w:r w:rsidR="000D7A16">
        <w:rPr>
          <w:rFonts w:cs="Times New Roman"/>
          <w:i/>
        </w:rPr>
        <w:t xml:space="preserve"> for SBFD and dynamic/ flexible TDD enhancement</w:t>
      </w:r>
      <w:r w:rsidRPr="00FC656F">
        <w:rPr>
          <w:rFonts w:cs="Times New Roman"/>
          <w:i/>
        </w:rPr>
        <w:t>.</w:t>
      </w:r>
    </w:p>
    <w:p w14:paraId="05F1E375" w14:textId="5FFF965C" w:rsidR="000E2574" w:rsidRDefault="00221465" w:rsidP="00221465">
      <w:pPr>
        <w:spacing w:before="93"/>
      </w:pPr>
      <w:r w:rsidRPr="00FC656F">
        <w:rPr>
          <w:rFonts w:cs="Times New Roman"/>
        </w:rPr>
        <w:t xml:space="preserve">In addition, coverage enhancement is the </w:t>
      </w:r>
      <w:r w:rsidR="00E96E83">
        <w:rPr>
          <w:rFonts w:cs="Times New Roman"/>
        </w:rPr>
        <w:t>one of the expected</w:t>
      </w:r>
      <w:r w:rsidR="00E96E83" w:rsidRPr="00FC656F">
        <w:rPr>
          <w:rFonts w:cs="Times New Roman"/>
        </w:rPr>
        <w:t xml:space="preserve"> </w:t>
      </w:r>
      <w:r w:rsidRPr="00FC656F">
        <w:rPr>
          <w:rFonts w:cs="Times New Roman"/>
        </w:rPr>
        <w:t>potential benefit</w:t>
      </w:r>
      <w:r w:rsidR="00E96E83">
        <w:rPr>
          <w:rFonts w:cs="Times New Roman"/>
        </w:rPr>
        <w:t>s</w:t>
      </w:r>
      <w:r w:rsidRPr="00FC656F">
        <w:rPr>
          <w:rFonts w:cs="Times New Roman"/>
        </w:rPr>
        <w:t xml:space="preserve"> of SBFD. </w:t>
      </w:r>
      <w:r w:rsidR="00E71B1E">
        <w:rPr>
          <w:rFonts w:cs="Times New Roman"/>
        </w:rPr>
        <w:t xml:space="preserve">The evaluation </w:t>
      </w:r>
      <w:r w:rsidR="00EF4086">
        <w:rPr>
          <w:rFonts w:cs="Times New Roman"/>
        </w:rPr>
        <w:t>methodology</w:t>
      </w:r>
      <w:r w:rsidR="00E71B1E">
        <w:rPr>
          <w:rFonts w:cs="Times New Roman"/>
        </w:rPr>
        <w:t xml:space="preserve"> used in </w:t>
      </w:r>
      <w:r w:rsidR="00EF4086">
        <w:t>Rel-17 NR coverage enhancement</w:t>
      </w:r>
      <w:r w:rsidR="0092777F">
        <w:t xml:space="preserve"> in TR 38.830 [11]</w:t>
      </w:r>
      <w:r w:rsidR="007C10D0">
        <w:t xml:space="preserve"> can be reused</w:t>
      </w:r>
      <w:r w:rsidR="000E2574">
        <w:t>.</w:t>
      </w:r>
    </w:p>
    <w:p w14:paraId="3EEB2FFC" w14:textId="4DAD89C0" w:rsidR="00E81A07" w:rsidRDefault="003E228F" w:rsidP="003E228F">
      <w:pPr>
        <w:spacing w:before="93"/>
        <w:rPr>
          <w:rFonts w:cs="Times New Roman"/>
          <w:i/>
        </w:rPr>
      </w:pPr>
      <w:r w:rsidRPr="00FC656F">
        <w:rPr>
          <w:rFonts w:cs="Times New Roman"/>
          <w:b/>
          <w:i/>
        </w:rPr>
        <w:t>Proposal</w:t>
      </w:r>
      <w:r w:rsidR="00CD2360">
        <w:rPr>
          <w:rFonts w:cs="Times New Roman"/>
          <w:b/>
          <w:i/>
        </w:rPr>
        <w:t xml:space="preserve"> 3</w:t>
      </w:r>
      <w:r w:rsidR="00747963">
        <w:rPr>
          <w:rFonts w:cs="Times New Roman"/>
          <w:b/>
          <w:i/>
        </w:rPr>
        <w:t>1</w:t>
      </w:r>
      <w:r w:rsidRPr="00FC656F">
        <w:rPr>
          <w:rFonts w:cs="Times New Roman"/>
          <w:b/>
          <w:i/>
        </w:rPr>
        <w:t>:</w:t>
      </w:r>
      <w:r w:rsidR="0048708A" w:rsidRPr="0048708A">
        <w:rPr>
          <w:rFonts w:cs="Times New Roman"/>
          <w:i/>
        </w:rPr>
        <w:t xml:space="preserve"> </w:t>
      </w:r>
      <w:r w:rsidR="0048708A">
        <w:rPr>
          <w:rFonts w:cs="Times New Roman"/>
          <w:i/>
        </w:rPr>
        <w:t>The link level simulation and link budget are used to evaluate coverage performance for SBFD. The basic evaluation methodology for coverage is based on link level simulation and link budget, and articulated in 2 steps.</w:t>
      </w:r>
      <w:r w:rsidR="0048708A" w:rsidRPr="00E81A07">
        <w:rPr>
          <w:rFonts w:cs="Times New Roman"/>
          <w:i/>
        </w:rPr>
        <w:t xml:space="preserve"> </w:t>
      </w:r>
      <w:r w:rsidR="00E81A07" w:rsidRPr="00E81A07">
        <w:rPr>
          <w:i/>
        </w:rPr>
        <w:t>The evaluation assumptions for step 1 are provided in Table C.1. L</w:t>
      </w:r>
      <w:r w:rsidR="00E81A07" w:rsidRPr="00E81A07">
        <w:rPr>
          <w:rFonts w:cs="Times New Roman"/>
          <w:i/>
          <w:lang w:val="en-GB"/>
        </w:rPr>
        <w:t>ink budget template for step 2 for SBFD is provided in Table C.2.</w:t>
      </w:r>
    </w:p>
    <w:p w14:paraId="27AB17A6" w14:textId="77777777" w:rsidR="0048708A" w:rsidRPr="0048708A" w:rsidRDefault="0048708A" w:rsidP="00053A5F">
      <w:pPr>
        <w:pStyle w:val="B1"/>
        <w:numPr>
          <w:ilvl w:val="0"/>
          <w:numId w:val="8"/>
        </w:numPr>
        <w:adjustRightInd w:val="0"/>
        <w:snapToGrid w:val="0"/>
        <w:spacing w:beforeLines="30" w:before="93" w:after="0" w:line="60" w:lineRule="atLeast"/>
        <w:jc w:val="both"/>
        <w:rPr>
          <w:i/>
          <w:sz w:val="22"/>
          <w:szCs w:val="22"/>
          <w:lang w:eastAsia="zh-CN"/>
        </w:rPr>
      </w:pPr>
      <w:r w:rsidRPr="0048708A">
        <w:rPr>
          <w:i/>
          <w:sz w:val="22"/>
          <w:szCs w:val="22"/>
        </w:rPr>
        <w:t>Step 1: Obtain the required SINR for the physical channels under target scenarios and service/ reliability requirements. Simulations have been conducted neglecting:</w:t>
      </w:r>
    </w:p>
    <w:p w14:paraId="69B6FD77" w14:textId="77777777" w:rsidR="0048708A" w:rsidRPr="0048708A" w:rsidRDefault="0048708A" w:rsidP="00053A5F">
      <w:pPr>
        <w:pStyle w:val="B2"/>
        <w:numPr>
          <w:ilvl w:val="0"/>
          <w:numId w:val="10"/>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Constraints imposed by certain beamforming implementation, such as the possibility to simultaneously receive or transmit with maximum gain in more than one direction;</w:t>
      </w:r>
    </w:p>
    <w:p w14:paraId="2C26A6FB" w14:textId="77777777" w:rsidR="0048708A" w:rsidRPr="0048708A" w:rsidRDefault="0048708A" w:rsidP="00053A5F">
      <w:pPr>
        <w:pStyle w:val="B2"/>
        <w:numPr>
          <w:ilvl w:val="0"/>
          <w:numId w:val="10"/>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PTRS overhead and compensation algorithms.</w:t>
      </w:r>
    </w:p>
    <w:p w14:paraId="61E0C279" w14:textId="77777777" w:rsidR="0048708A" w:rsidRPr="0048708A" w:rsidRDefault="0048708A" w:rsidP="00053A5F">
      <w:pPr>
        <w:pStyle w:val="B1"/>
        <w:numPr>
          <w:ilvl w:val="0"/>
          <w:numId w:val="9"/>
        </w:numPr>
        <w:adjustRightInd w:val="0"/>
        <w:snapToGrid w:val="0"/>
        <w:spacing w:beforeLines="30" w:before="93" w:after="0" w:line="60" w:lineRule="atLeast"/>
        <w:jc w:val="both"/>
        <w:rPr>
          <w:i/>
          <w:sz w:val="22"/>
          <w:szCs w:val="22"/>
        </w:rPr>
      </w:pPr>
      <w:r w:rsidRPr="0048708A">
        <w:rPr>
          <w:i/>
          <w:sz w:val="22"/>
          <w:szCs w:val="22"/>
        </w:rPr>
        <w:lastRenderedPageBreak/>
        <w:t>Step 2: Obtain the baseline performance based on required SINR and link budget template.</w:t>
      </w:r>
    </w:p>
    <w:p w14:paraId="3A742939" w14:textId="77777777" w:rsidR="00720B59" w:rsidRDefault="00720B59" w:rsidP="000D2F87">
      <w:pPr>
        <w:spacing w:before="93"/>
        <w:rPr>
          <w:rFonts w:cs="Times New Roman"/>
        </w:rPr>
      </w:pPr>
    </w:p>
    <w:p w14:paraId="466EE6F7" w14:textId="72EF99A8" w:rsidR="00982DCA" w:rsidRPr="00FC656F" w:rsidRDefault="00982DCA" w:rsidP="00982DCA">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Evaluation metrics</w:t>
      </w:r>
    </w:p>
    <w:p w14:paraId="4B244703" w14:textId="2D51D499" w:rsidR="0004397F" w:rsidRPr="00FC656F" w:rsidRDefault="00964903" w:rsidP="0004397F">
      <w:pPr>
        <w:spacing w:before="93"/>
        <w:rPr>
          <w:rFonts w:cs="Times New Roman"/>
        </w:rPr>
      </w:pPr>
      <w:r>
        <w:rPr>
          <w:rFonts w:cs="Times New Roman"/>
        </w:rPr>
        <w:t xml:space="preserve">Regarding to evaluation of coverage, the metrics of </w:t>
      </w:r>
      <w:r w:rsidR="0004397F" w:rsidRPr="00FC656F">
        <w:rPr>
          <w:rFonts w:cs="Times New Roman"/>
        </w:rPr>
        <w:t>MCL, MIL, and MPL defined in TR 38.830 [</w:t>
      </w:r>
      <w:r w:rsidR="00757A82">
        <w:rPr>
          <w:rFonts w:cs="Times New Roman"/>
        </w:rPr>
        <w:t>11</w:t>
      </w:r>
      <w:r w:rsidR="0004397F" w:rsidRPr="00FC656F">
        <w:rPr>
          <w:rFonts w:cs="Times New Roman"/>
        </w:rPr>
        <w:t>]</w:t>
      </w:r>
      <w:r>
        <w:rPr>
          <w:rFonts w:cs="Times New Roman"/>
        </w:rPr>
        <w:t xml:space="preserve"> for Rel-17 NR coverage enhancement</w:t>
      </w:r>
      <w:r w:rsidR="0004397F" w:rsidRPr="00FC656F">
        <w:rPr>
          <w:rFonts w:cs="Times New Roman"/>
        </w:rPr>
        <w:t xml:space="preserve"> can be </w:t>
      </w:r>
      <w:r>
        <w:rPr>
          <w:rFonts w:cs="Times New Roman"/>
        </w:rPr>
        <w:t>re</w:t>
      </w:r>
      <w:r w:rsidR="0004397F" w:rsidRPr="00FC656F">
        <w:rPr>
          <w:rFonts w:cs="Times New Roman"/>
        </w:rPr>
        <w:t>used. The definitions are listed as follow</w:t>
      </w:r>
      <w:r w:rsidR="00105528">
        <w:rPr>
          <w:rFonts w:cs="Times New Roman"/>
        </w:rPr>
        <w:t>ing proposal</w:t>
      </w:r>
      <w:r w:rsidR="0004397F" w:rsidRPr="00FC656F">
        <w:rPr>
          <w:rFonts w:cs="Times New Roman"/>
        </w:rPr>
        <w:t>.</w:t>
      </w:r>
    </w:p>
    <w:p w14:paraId="6C08D407" w14:textId="793C06C8" w:rsidR="00415E3B" w:rsidRDefault="0004397F" w:rsidP="0004397F">
      <w:pPr>
        <w:spacing w:before="93"/>
        <w:rPr>
          <w:rFonts w:cs="Times New Roman"/>
          <w:i/>
        </w:rPr>
      </w:pPr>
      <w:r w:rsidRPr="00FC656F">
        <w:rPr>
          <w:rFonts w:cs="Times New Roman"/>
          <w:b/>
          <w:i/>
        </w:rPr>
        <w:t>Proposal</w:t>
      </w:r>
      <w:r w:rsidR="003945CA">
        <w:rPr>
          <w:rFonts w:cs="Times New Roman"/>
          <w:b/>
          <w:i/>
        </w:rPr>
        <w:t xml:space="preserve"> 3</w:t>
      </w:r>
      <w:r w:rsidR="00747963">
        <w:rPr>
          <w:rFonts w:cs="Times New Roman"/>
          <w:b/>
          <w:i/>
        </w:rPr>
        <w:t>2</w:t>
      </w:r>
      <w:r w:rsidRPr="00FC656F">
        <w:rPr>
          <w:rFonts w:cs="Times New Roman"/>
          <w:b/>
          <w:i/>
        </w:rPr>
        <w:t>:</w:t>
      </w:r>
      <w:r w:rsidRPr="00FC656F">
        <w:rPr>
          <w:rFonts w:cs="Times New Roman"/>
          <w:i/>
        </w:rPr>
        <w:t xml:space="preserve"> </w:t>
      </w:r>
      <w:r w:rsidR="00415E3B">
        <w:rPr>
          <w:rFonts w:cs="Times New Roman"/>
          <w:i/>
        </w:rPr>
        <w:t xml:space="preserve">Adopt the metrics of </w:t>
      </w:r>
      <w:r w:rsidRPr="00FC656F">
        <w:rPr>
          <w:rFonts w:cs="Times New Roman"/>
          <w:i/>
        </w:rPr>
        <w:t xml:space="preserve">MCL, MIL, and MPL </w:t>
      </w:r>
      <w:r w:rsidR="00415E3B">
        <w:rPr>
          <w:rFonts w:cs="Times New Roman"/>
          <w:i/>
        </w:rPr>
        <w:t xml:space="preserve">for evaluation on coverage performance of Rel-18 NR duplex operation. The definition of these metrics </w:t>
      </w:r>
      <w:proofErr w:type="gramStart"/>
      <w:r w:rsidR="00415E3B">
        <w:rPr>
          <w:rFonts w:cs="Times New Roman"/>
          <w:i/>
        </w:rPr>
        <w:t>are</w:t>
      </w:r>
      <w:proofErr w:type="gramEnd"/>
      <w:r w:rsidR="00415E3B">
        <w:rPr>
          <w:rFonts w:cs="Times New Roman"/>
          <w:i/>
        </w:rPr>
        <w:t xml:space="preserve"> given as follows.</w:t>
      </w:r>
    </w:p>
    <w:p w14:paraId="1F2A127B" w14:textId="77777777" w:rsidR="0004397F" w:rsidRPr="00FC656F" w:rsidRDefault="0004397F" w:rsidP="00053A5F">
      <w:pPr>
        <w:pStyle w:val="ListParagraph"/>
        <w:numPr>
          <w:ilvl w:val="0"/>
          <w:numId w:val="7"/>
        </w:numPr>
        <w:spacing w:before="93"/>
        <w:ind w:firstLineChars="0"/>
        <w:rPr>
          <w:rFonts w:cs="Times New Roman"/>
          <w:i/>
        </w:rPr>
      </w:pPr>
      <w:r w:rsidRPr="00FC656F">
        <w:rPr>
          <w:rFonts w:cs="Times New Roman"/>
          <w:i/>
        </w:rPr>
        <w:t>Definition of MCL:</w:t>
      </w:r>
    </w:p>
    <w:p w14:paraId="2C13CB55" w14:textId="77777777" w:rsidR="0004397F" w:rsidRPr="00FC656F" w:rsidRDefault="0004397F" w:rsidP="00053A5F">
      <w:pPr>
        <w:pStyle w:val="ListParagraph"/>
        <w:numPr>
          <w:ilvl w:val="1"/>
          <w:numId w:val="7"/>
        </w:numPr>
        <w:spacing w:before="93"/>
        <w:ind w:firstLineChars="0"/>
        <w:rPr>
          <w:rFonts w:cs="Times New Roman"/>
          <w:i/>
        </w:rPr>
      </w:pPr>
      <w:r w:rsidRPr="00FC656F">
        <w:rPr>
          <w:rFonts w:cs="Times New Roman"/>
          <w:i/>
        </w:rPr>
        <w:t>MCL = Total transmit power – Receiver sensitivity + gNB antenna gain (component 2).</w:t>
      </w:r>
    </w:p>
    <w:p w14:paraId="0E6C3CC5" w14:textId="1DA673E5" w:rsidR="0004397F" w:rsidRPr="00FC656F" w:rsidRDefault="0004397F" w:rsidP="00053A5F">
      <w:pPr>
        <w:pStyle w:val="ListParagraph"/>
        <w:numPr>
          <w:ilvl w:val="1"/>
          <w:numId w:val="7"/>
        </w:numPr>
        <w:spacing w:before="93"/>
        <w:ind w:firstLineChars="0"/>
        <w:rPr>
          <w:rFonts w:cs="Times New Roman"/>
          <w:i/>
        </w:rPr>
      </w:pPr>
      <w:r w:rsidRPr="00FC656F">
        <w:rPr>
          <w:rFonts w:cs="Times New Roman"/>
          <w:i/>
        </w:rPr>
        <w:t xml:space="preserve">More details can be found in the link </w:t>
      </w:r>
      <w:r w:rsidR="000120DF">
        <w:rPr>
          <w:rFonts w:cs="Times New Roman"/>
          <w:i/>
        </w:rPr>
        <w:t>budget template shown in Annex C</w:t>
      </w:r>
      <w:r w:rsidRPr="00FC656F">
        <w:rPr>
          <w:rFonts w:cs="Times New Roman"/>
          <w:i/>
        </w:rPr>
        <w:t>.</w:t>
      </w:r>
    </w:p>
    <w:p w14:paraId="69641094" w14:textId="77777777" w:rsidR="0004397F" w:rsidRPr="00FC656F" w:rsidRDefault="0004397F" w:rsidP="00053A5F">
      <w:pPr>
        <w:pStyle w:val="ListParagraph"/>
        <w:numPr>
          <w:ilvl w:val="0"/>
          <w:numId w:val="7"/>
        </w:numPr>
        <w:spacing w:before="93"/>
        <w:ind w:firstLineChars="0"/>
        <w:rPr>
          <w:rFonts w:cs="Times New Roman"/>
          <w:i/>
        </w:rPr>
      </w:pPr>
      <w:r w:rsidRPr="00FC656F">
        <w:rPr>
          <w:rFonts w:cs="Times New Roman"/>
          <w:i/>
        </w:rPr>
        <w:t>Definition of MIL:</w:t>
      </w:r>
    </w:p>
    <w:p w14:paraId="3EDCF4C1" w14:textId="77777777" w:rsidR="0004397F" w:rsidRPr="00FC656F" w:rsidRDefault="0004397F" w:rsidP="00053A5F">
      <w:pPr>
        <w:pStyle w:val="ListParagraph"/>
        <w:numPr>
          <w:ilvl w:val="1"/>
          <w:numId w:val="7"/>
        </w:numPr>
        <w:spacing w:before="93"/>
        <w:ind w:firstLineChars="0"/>
        <w:rPr>
          <w:rFonts w:cs="Times New Roman"/>
          <w:i/>
        </w:rPr>
      </w:pPr>
      <w:r w:rsidRPr="00FC656F">
        <w:rPr>
          <w:rFonts w:cs="Times New Roman"/>
          <w:i/>
        </w:rPr>
        <w:t>MIL = Total transmit power – Receiver sensitivity – Tx loss – Rx loss + gNB antenna gain (component 2 + 3 + 4) + UE antenna gain.</w:t>
      </w:r>
    </w:p>
    <w:p w14:paraId="3DA654AC" w14:textId="2D256434" w:rsidR="0004397F" w:rsidRPr="00FC656F" w:rsidRDefault="0004397F" w:rsidP="00053A5F">
      <w:pPr>
        <w:pStyle w:val="ListParagraph"/>
        <w:numPr>
          <w:ilvl w:val="1"/>
          <w:numId w:val="7"/>
        </w:numPr>
        <w:spacing w:before="93"/>
        <w:ind w:firstLineChars="0"/>
        <w:rPr>
          <w:rFonts w:cs="Times New Roman"/>
          <w:i/>
        </w:rPr>
      </w:pPr>
      <w:r w:rsidRPr="00FC656F">
        <w:rPr>
          <w:rFonts w:cs="Times New Roman"/>
          <w:i/>
        </w:rPr>
        <w:t xml:space="preserve">More details can be found in the link </w:t>
      </w:r>
      <w:r w:rsidR="000120DF">
        <w:rPr>
          <w:rFonts w:cs="Times New Roman"/>
          <w:i/>
        </w:rPr>
        <w:t>budget template shown in Annex C</w:t>
      </w:r>
      <w:r w:rsidRPr="00FC656F">
        <w:rPr>
          <w:rFonts w:cs="Times New Roman"/>
          <w:i/>
        </w:rPr>
        <w:t>.</w:t>
      </w:r>
    </w:p>
    <w:p w14:paraId="310B2C0B" w14:textId="77777777" w:rsidR="0004397F" w:rsidRPr="00FC656F" w:rsidRDefault="0004397F" w:rsidP="00053A5F">
      <w:pPr>
        <w:pStyle w:val="ListParagraph"/>
        <w:numPr>
          <w:ilvl w:val="0"/>
          <w:numId w:val="7"/>
        </w:numPr>
        <w:spacing w:before="93"/>
        <w:ind w:firstLineChars="0"/>
        <w:rPr>
          <w:rFonts w:cs="Times New Roman"/>
          <w:i/>
        </w:rPr>
      </w:pPr>
      <w:r w:rsidRPr="00FC656F">
        <w:rPr>
          <w:rFonts w:cs="Times New Roman"/>
          <w:i/>
        </w:rPr>
        <w:t>Definition of MPL:</w:t>
      </w:r>
    </w:p>
    <w:p w14:paraId="14A56882" w14:textId="77777777" w:rsidR="0004397F" w:rsidRPr="00FC656F" w:rsidRDefault="0004397F" w:rsidP="00053A5F">
      <w:pPr>
        <w:pStyle w:val="ListParagraph"/>
        <w:numPr>
          <w:ilvl w:val="1"/>
          <w:numId w:val="7"/>
        </w:numPr>
        <w:spacing w:before="93"/>
        <w:ind w:firstLineChars="0"/>
        <w:rPr>
          <w:rFonts w:cs="Times New Roman"/>
          <w:i/>
        </w:rPr>
      </w:pPr>
      <w:r w:rsidRPr="00FC656F">
        <w:rPr>
          <w:rFonts w:cs="Times New Roman"/>
          <w:i/>
        </w:rPr>
        <w:t>MPL = MIL – Shadow fading margin + BS selection/macro-diversity gain – Penetration margin + Other gains.</w:t>
      </w:r>
    </w:p>
    <w:p w14:paraId="59D48C9E" w14:textId="6FB57BBE" w:rsidR="0004397F" w:rsidRPr="00FC656F" w:rsidRDefault="0004397F" w:rsidP="00790F7F">
      <w:pPr>
        <w:pStyle w:val="ListParagraph"/>
        <w:numPr>
          <w:ilvl w:val="1"/>
          <w:numId w:val="7"/>
        </w:numPr>
        <w:spacing w:before="93"/>
        <w:ind w:firstLineChars="0"/>
        <w:rPr>
          <w:rFonts w:cs="Times New Roman"/>
          <w:i/>
        </w:rPr>
      </w:pPr>
      <w:r w:rsidRPr="00FC656F">
        <w:rPr>
          <w:rFonts w:cs="Times New Roman"/>
          <w:i/>
        </w:rPr>
        <w:t xml:space="preserve">More details can be found in the link </w:t>
      </w:r>
      <w:r w:rsidR="000120DF">
        <w:rPr>
          <w:rFonts w:cs="Times New Roman"/>
          <w:i/>
        </w:rPr>
        <w:t>budget template shown in Annex C</w:t>
      </w:r>
      <w:r w:rsidRPr="00FC656F">
        <w:rPr>
          <w:rFonts w:cs="Times New Roman"/>
          <w:i/>
        </w:rPr>
        <w:t>.</w:t>
      </w:r>
    </w:p>
    <w:p w14:paraId="1144220D" w14:textId="77777777" w:rsidR="00670EDC" w:rsidRPr="00FC656F" w:rsidRDefault="00670EDC" w:rsidP="00D40C94">
      <w:pPr>
        <w:spacing w:before="93"/>
        <w:rPr>
          <w:rFonts w:cs="Times New Roman"/>
        </w:rPr>
      </w:pPr>
    </w:p>
    <w:p w14:paraId="36F6AD88" w14:textId="5C7996C4" w:rsidR="00320647" w:rsidRDefault="00320647" w:rsidP="00320647">
      <w:pPr>
        <w:pStyle w:val="ListParagraph"/>
        <w:keepNext/>
        <w:widowControl/>
        <w:numPr>
          <w:ilvl w:val="1"/>
          <w:numId w:val="1"/>
        </w:numPr>
        <w:autoSpaceDE w:val="0"/>
        <w:autoSpaceDN w:val="0"/>
        <w:spacing w:before="93"/>
        <w:ind w:left="578" w:firstLineChars="0" w:hanging="578"/>
        <w:outlineLvl w:val="1"/>
        <w:rPr>
          <w:rFonts w:eastAsia="SimSun" w:cs="Times New Roman"/>
          <w:b/>
          <w:bCs/>
          <w:kern w:val="0"/>
          <w:sz w:val="28"/>
          <w:szCs w:val="28"/>
        </w:rPr>
      </w:pPr>
      <w:r w:rsidRPr="00FC656F">
        <w:rPr>
          <w:rFonts w:eastAsia="SimSun" w:cs="Times New Roman"/>
          <w:b/>
          <w:bCs/>
          <w:kern w:val="0"/>
          <w:sz w:val="28"/>
          <w:szCs w:val="28"/>
        </w:rPr>
        <w:t>Evaluation results</w:t>
      </w:r>
      <w:r w:rsidR="00CF3780">
        <w:rPr>
          <w:rFonts w:eastAsia="SimSun" w:cs="Times New Roman"/>
          <w:b/>
          <w:bCs/>
          <w:kern w:val="0"/>
          <w:sz w:val="28"/>
          <w:szCs w:val="28"/>
        </w:rPr>
        <w:t xml:space="preserve"> for SBFD</w:t>
      </w:r>
    </w:p>
    <w:p w14:paraId="16585B3A" w14:textId="0AB4A561" w:rsidR="00F572EF" w:rsidRPr="008E6B35" w:rsidRDefault="00F572EF" w:rsidP="002716EA">
      <w:pPr>
        <w:spacing w:before="93"/>
        <w:rPr>
          <w:rFonts w:cs="Times New Roman"/>
        </w:rPr>
      </w:pPr>
      <w:r>
        <w:rPr>
          <w:rFonts w:cs="Times New Roman"/>
        </w:rPr>
        <w:t xml:space="preserve">This section provides the evaluation results for SBFD under Deployment Case 1 based on the evaluation methodologies, assumptions, and </w:t>
      </w:r>
      <w:r w:rsidR="00E96E83">
        <w:rPr>
          <w:rFonts w:cs="Times New Roman"/>
        </w:rPr>
        <w:t xml:space="preserve">performance </w:t>
      </w:r>
      <w:r>
        <w:rPr>
          <w:rFonts w:cs="Times New Roman"/>
        </w:rPr>
        <w:t>metrics discussed abov</w:t>
      </w:r>
      <w:r w:rsidR="00D5139B">
        <w:rPr>
          <w:rFonts w:cs="Times New Roman"/>
        </w:rPr>
        <w:t>e, a</w:t>
      </w:r>
      <w:r w:rsidR="006312FF">
        <w:rPr>
          <w:rFonts w:cs="Times New Roman"/>
        </w:rPr>
        <w:t>nd</w:t>
      </w:r>
      <w:r w:rsidR="00D5139B">
        <w:rPr>
          <w:rFonts w:cs="Times New Roman"/>
        </w:rPr>
        <w:t xml:space="preserve"> meanwhile,</w:t>
      </w:r>
      <w:r w:rsidR="006312FF">
        <w:rPr>
          <w:rFonts w:cs="Times New Roman"/>
        </w:rPr>
        <w:t xml:space="preserve"> </w:t>
      </w:r>
      <w:r w:rsidR="001D3AA9">
        <w:rPr>
          <w:rFonts w:cs="Times New Roman"/>
        </w:rPr>
        <w:t>demonstrates</w:t>
      </w:r>
      <w:r w:rsidR="006312FF">
        <w:rPr>
          <w:rFonts w:cs="Times New Roman"/>
        </w:rPr>
        <w:t xml:space="preserve"> some potential solutions for SBFD.</w:t>
      </w:r>
    </w:p>
    <w:p w14:paraId="754D2F86" w14:textId="61B555B2" w:rsidR="00C140DE" w:rsidRPr="00FC656F" w:rsidRDefault="00C140DE" w:rsidP="00C140DE">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 xml:space="preserve">Link budget </w:t>
      </w:r>
      <w:r w:rsidR="00551282" w:rsidRPr="00FC656F">
        <w:rPr>
          <w:rFonts w:eastAsia="SimSun" w:cs="Times New Roman"/>
          <w:b/>
          <w:bCs/>
          <w:kern w:val="0"/>
          <w:sz w:val="28"/>
          <w:szCs w:val="28"/>
        </w:rPr>
        <w:t>results for interference</w:t>
      </w:r>
    </w:p>
    <w:p w14:paraId="4857E821" w14:textId="07CECD40" w:rsidR="007C5A76" w:rsidRDefault="00E41C1D" w:rsidP="00E41C1D">
      <w:pPr>
        <w:widowControl/>
        <w:spacing w:before="93"/>
        <w:rPr>
          <w:rFonts w:eastAsia="SimSun" w:cs="Times New Roman"/>
          <w:noProof/>
          <w:kern w:val="0"/>
        </w:rPr>
      </w:pPr>
      <w:r>
        <w:rPr>
          <w:rFonts w:eastAsia="SimSun" w:cs="Times New Roman"/>
          <w:noProof/>
          <w:kern w:val="0"/>
        </w:rPr>
        <w:t>The initial link budget</w:t>
      </w:r>
      <w:r w:rsidR="00273096">
        <w:rPr>
          <w:rFonts w:eastAsia="SimSun" w:cs="Times New Roman"/>
          <w:noProof/>
          <w:kern w:val="0"/>
        </w:rPr>
        <w:t xml:space="preserve"> results</w:t>
      </w:r>
      <w:r>
        <w:rPr>
          <w:rFonts w:eastAsia="SimSun" w:cs="Times New Roman"/>
          <w:noProof/>
          <w:kern w:val="0"/>
        </w:rPr>
        <w:t xml:space="preserve"> </w:t>
      </w:r>
      <w:r w:rsidR="00E778C1">
        <w:rPr>
          <w:rFonts w:eastAsia="SimSun" w:cs="Times New Roman"/>
          <w:noProof/>
          <w:kern w:val="0"/>
        </w:rPr>
        <w:t>for interferences</w:t>
      </w:r>
      <w:r>
        <w:rPr>
          <w:rFonts w:eastAsia="SimSun" w:cs="Times New Roman"/>
          <w:noProof/>
          <w:kern w:val="0"/>
        </w:rPr>
        <w:t xml:space="preserve"> are given in this section under four scenarios: indoor office, Dense Urban Macro layer, Urban Macro, and HetNet.</w:t>
      </w:r>
    </w:p>
    <w:p w14:paraId="74AF0290" w14:textId="049C153C" w:rsidR="007C5A76" w:rsidRPr="00CB73C9" w:rsidRDefault="00DC0874" w:rsidP="007C5A76">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I</w:t>
      </w:r>
      <w:r w:rsidR="00BB2682">
        <w:rPr>
          <w:rFonts w:eastAsia="SimSun" w:cs="Times New Roman"/>
          <w:b/>
          <w:bCs/>
          <w:kern w:val="0"/>
          <w:sz w:val="28"/>
          <w:szCs w:val="28"/>
        </w:rPr>
        <w:t>ndoor office</w:t>
      </w:r>
    </w:p>
    <w:p w14:paraId="29A02AEB" w14:textId="4F1E2CC2" w:rsidR="0069574F" w:rsidRDefault="00D97FD0" w:rsidP="007C5A76">
      <w:pPr>
        <w:spacing w:before="93"/>
      </w:pPr>
      <w:r>
        <w:t>T</w:t>
      </w:r>
      <w:r w:rsidR="0069574F">
        <w:t>he (inter-site) gNB-gNB co-channel</w:t>
      </w:r>
      <w:r w:rsidR="0069574F">
        <w:rPr>
          <w:rFonts w:hint="eastAsia"/>
        </w:rPr>
        <w:t xml:space="preserve"> </w:t>
      </w:r>
      <w:r w:rsidR="0069574F">
        <w:t>inter-subband</w:t>
      </w:r>
      <w:r w:rsidR="00DD420C">
        <w:t xml:space="preserve"> or adjacent-channel</w:t>
      </w:r>
      <w:r w:rsidR="0069574F">
        <w:t xml:space="preserve"> CLI (</w:t>
      </w:r>
      <w:r w:rsidR="007A255E">
        <w:t>referred</w:t>
      </w:r>
      <w:r w:rsidR="0069574F">
        <w:t xml:space="preserve"> as</w:t>
      </w:r>
      <w:r w:rsidR="00543E5A">
        <w:t xml:space="preserve"> </w:t>
      </w:r>
      <w:r w:rsidR="00C24548">
        <w:t>gNB-gNB CLI</w:t>
      </w:r>
      <w:r w:rsidR="0069574F">
        <w:t xml:space="preserve">), UE-UE co-channel inter-subband </w:t>
      </w:r>
      <w:r w:rsidR="00CF6DD0">
        <w:t xml:space="preserve">or adjacent-channel </w:t>
      </w:r>
      <w:r w:rsidR="0069574F">
        <w:t>CLI (</w:t>
      </w:r>
      <w:r w:rsidR="007A255E">
        <w:t>referred</w:t>
      </w:r>
      <w:r w:rsidR="0069574F">
        <w:t xml:space="preserve"> as</w:t>
      </w:r>
      <w:r w:rsidR="00543E5A">
        <w:t xml:space="preserve"> </w:t>
      </w:r>
      <w:r w:rsidR="00D67CD5">
        <w:t>UE-UE CLI</w:t>
      </w:r>
      <w:r w:rsidR="0069574F">
        <w:t xml:space="preserve">), </w:t>
      </w:r>
      <w:r w:rsidR="00FD2DEC">
        <w:t>gNB</w:t>
      </w:r>
      <w:r w:rsidR="0069574F">
        <w:t xml:space="preserve"> self-interference, and blocking </w:t>
      </w:r>
      <w:r w:rsidR="00391B83">
        <w:t xml:space="preserve">interference </w:t>
      </w:r>
      <w:r>
        <w:t>for InH</w:t>
      </w:r>
      <w:r w:rsidR="0069574F">
        <w:t xml:space="preserve"> are discussed.</w:t>
      </w:r>
    </w:p>
    <w:p w14:paraId="2CA6528F" w14:textId="77777777" w:rsidR="00BA5C70" w:rsidRDefault="00BA5C70" w:rsidP="007C5A76">
      <w:pPr>
        <w:spacing w:before="93"/>
      </w:pPr>
    </w:p>
    <w:p w14:paraId="650A180C" w14:textId="67E30349" w:rsidR="007C5A76" w:rsidRPr="00143379" w:rsidRDefault="00143379" w:rsidP="00B3424C">
      <w:pPr>
        <w:pStyle w:val="ListParagraph"/>
        <w:numPr>
          <w:ilvl w:val="0"/>
          <w:numId w:val="74"/>
        </w:numPr>
        <w:spacing w:before="93"/>
        <w:ind w:firstLineChars="0"/>
        <w:rPr>
          <w:b/>
          <w:u w:val="single"/>
        </w:rPr>
      </w:pPr>
      <w:r w:rsidRPr="002716EA">
        <w:rPr>
          <w:b/>
          <w:u w:val="single"/>
        </w:rPr>
        <w:t>gNB-gNB co-channel inter-subband or adjacent-channel CLI</w:t>
      </w:r>
      <w:r w:rsidR="00135D14" w:rsidRPr="00143379">
        <w:rPr>
          <w:b/>
          <w:u w:val="single"/>
        </w:rPr>
        <w:t>:</w:t>
      </w:r>
    </w:p>
    <w:p w14:paraId="4F497893" w14:textId="089E7639" w:rsidR="007C5A76" w:rsidRDefault="00D26C3D" w:rsidP="007C5A76">
      <w:pPr>
        <w:spacing w:before="93"/>
      </w:pPr>
      <w:r>
        <w:rPr>
          <w:rFonts w:hint="eastAsia"/>
        </w:rPr>
        <w:t>T</w:t>
      </w:r>
      <w:r>
        <w:t>he layout of InH scenario</w:t>
      </w:r>
      <w:r w:rsidR="00DF14CC">
        <w:t>s</w:t>
      </w:r>
      <w:r>
        <w:t xml:space="preserve"> in TR 38.901 [2] is shown in Fig. </w:t>
      </w:r>
      <w:r w:rsidR="003F0F5C">
        <w:t>9</w:t>
      </w:r>
      <w:r>
        <w:t xml:space="preserve">. </w:t>
      </w:r>
      <w:r w:rsidR="00DF14CC">
        <w:t>And t</w:t>
      </w:r>
      <w:r w:rsidR="007C5A76">
        <w:t>he initial link budget</w:t>
      </w:r>
      <w:r w:rsidR="00221F0E">
        <w:t>s</w:t>
      </w:r>
      <w:r w:rsidR="007C5A76">
        <w:t xml:space="preserve"> for</w:t>
      </w:r>
      <w:r>
        <w:t xml:space="preserve"> UE-gNB UL signal and</w:t>
      </w:r>
      <w:r w:rsidR="007C5A76">
        <w:t xml:space="preserve"> </w:t>
      </w:r>
      <w:r w:rsidR="00C24548">
        <w:t>gNB-gNB CLI</w:t>
      </w:r>
      <w:r w:rsidR="00221F0E">
        <w:t xml:space="preserve"> </w:t>
      </w:r>
      <w:r w:rsidR="00212460">
        <w:t>are given in Table 1</w:t>
      </w:r>
      <w:r>
        <w:t xml:space="preserve"> and</w:t>
      </w:r>
      <w:r w:rsidR="007C5A76">
        <w:t xml:space="preserve"> </w:t>
      </w:r>
      <w:r w:rsidR="00212460">
        <w:t>2</w:t>
      </w:r>
      <w:r w:rsidR="007C5A76">
        <w:t>,</w:t>
      </w:r>
      <w:r>
        <w:t xml:space="preserve"> respectively,</w:t>
      </w:r>
      <w:r w:rsidR="007C5A76">
        <w:t xml:space="preserve"> where 4GHz carrier frequency and 100MHz ba</w:t>
      </w:r>
      <w:r w:rsidR="0028079B">
        <w:t xml:space="preserve">ndwidth are </w:t>
      </w:r>
      <w:r w:rsidR="00DF14CC">
        <w:t>assumed</w:t>
      </w:r>
      <w:r>
        <w:t xml:space="preserve">, </w:t>
      </w:r>
      <w:r w:rsidR="00DF14CC">
        <w:t>and</w:t>
      </w:r>
      <w:r w:rsidR="002B7E2F">
        <w:t xml:space="preserve"> only the </w:t>
      </w:r>
      <w:r w:rsidR="00C24548">
        <w:t>gNB-gNB CLI</w:t>
      </w:r>
      <w:r w:rsidR="002B7E2F">
        <w:t>s from</w:t>
      </w:r>
      <w:r w:rsidR="00DF14CC">
        <w:t xml:space="preserve"> </w:t>
      </w:r>
      <w:r w:rsidR="0028079B">
        <w:t>5</w:t>
      </w:r>
      <w:r w:rsidR="007C5A76">
        <w:t xml:space="preserve"> nearest interfering cells around the center cell are considered</w:t>
      </w:r>
      <w:r>
        <w:t>.</w:t>
      </w:r>
      <w:r w:rsidR="001147A9">
        <w:t xml:space="preserve"> </w:t>
      </w:r>
      <w:r w:rsidR="007C5A76">
        <w:t xml:space="preserve">Comparing Table </w:t>
      </w:r>
      <w:r w:rsidR="005E16A3">
        <w:t>1</w:t>
      </w:r>
      <w:r w:rsidR="007C5A76">
        <w:t xml:space="preserve"> and </w:t>
      </w:r>
      <w:r w:rsidR="005E16A3">
        <w:t>2</w:t>
      </w:r>
      <w:r w:rsidR="007C5A76">
        <w:t xml:space="preserve">, the </w:t>
      </w:r>
      <w:r w:rsidR="00C24548">
        <w:t>gNB-gNB CLI</w:t>
      </w:r>
      <w:r w:rsidR="007C5A76">
        <w:t xml:space="preserve"> is far less than the </w:t>
      </w:r>
      <w:r w:rsidR="007C5A76" w:rsidRPr="00845A1C">
        <w:rPr>
          <w:rFonts w:cs="Times New Roman"/>
        </w:rPr>
        <w:t>uplink signal in small cells</w:t>
      </w:r>
      <w:r w:rsidR="007C5A76">
        <w:t xml:space="preserve">. Therefore, a high UL SINR of small cells can be obtained in such a scenario even with </w:t>
      </w:r>
      <w:r w:rsidR="00FD2DEC">
        <w:t>gNB</w:t>
      </w:r>
      <w:r w:rsidR="007C5A76">
        <w:t>-</w:t>
      </w:r>
      <w:r w:rsidR="00FD2DEC">
        <w:t>gNB</w:t>
      </w:r>
      <w:r w:rsidR="007C5A76">
        <w:t xml:space="preserve"> CLI.</w:t>
      </w:r>
    </w:p>
    <w:p w14:paraId="70F52509" w14:textId="3CDB8705" w:rsidR="00A0164F" w:rsidRPr="005E0995" w:rsidRDefault="00A0164F" w:rsidP="00A0164F">
      <w:pPr>
        <w:spacing w:before="93"/>
        <w:rPr>
          <w:b/>
          <w:i/>
        </w:rPr>
      </w:pPr>
      <w:r w:rsidRPr="005E0995">
        <w:rPr>
          <w:b/>
          <w:i/>
        </w:rPr>
        <w:t xml:space="preserve">Observation </w:t>
      </w:r>
      <w:r>
        <w:rPr>
          <w:b/>
          <w:i/>
        </w:rPr>
        <w:t>1</w:t>
      </w:r>
      <w:r>
        <w:rPr>
          <w:i/>
        </w:rPr>
        <w:t>: For InH</w:t>
      </w:r>
      <w:r w:rsidRPr="005E0995">
        <w:rPr>
          <w:i/>
        </w:rPr>
        <w:t xml:space="preserve">, </w:t>
      </w:r>
      <w:r>
        <w:rPr>
          <w:i/>
        </w:rPr>
        <w:t>(inter-site) gNB-gNB co-channel</w:t>
      </w:r>
      <w:r w:rsidR="00C24548">
        <w:rPr>
          <w:i/>
        </w:rPr>
        <w:t xml:space="preserve"> inter-subband</w:t>
      </w:r>
      <w:r>
        <w:rPr>
          <w:i/>
        </w:rPr>
        <w:t xml:space="preserve"> or adjacent-channel</w:t>
      </w:r>
      <w:r w:rsidR="00C24548">
        <w:rPr>
          <w:i/>
        </w:rPr>
        <w:t xml:space="preserve"> CLI</w:t>
      </w:r>
      <w:r w:rsidRPr="005E0995">
        <w:rPr>
          <w:i/>
        </w:rPr>
        <w:t xml:space="preserve"> is far less than UE</w:t>
      </w:r>
      <w:r>
        <w:rPr>
          <w:i/>
        </w:rPr>
        <w:t>-gNB</w:t>
      </w:r>
      <w:r w:rsidRPr="005E0995">
        <w:rPr>
          <w:i/>
        </w:rPr>
        <w:t xml:space="preserve"> </w:t>
      </w:r>
      <w:r>
        <w:rPr>
          <w:i/>
        </w:rPr>
        <w:t>UL</w:t>
      </w:r>
      <w:r w:rsidRPr="005E0995">
        <w:rPr>
          <w:i/>
        </w:rPr>
        <w:t xml:space="preserve"> signal. And therefore, a high UL SINR can be obtained even with</w:t>
      </w:r>
      <w:r>
        <w:rPr>
          <w:i/>
        </w:rPr>
        <w:t xml:space="preserve"> the</w:t>
      </w:r>
      <w:r w:rsidRPr="005E0995">
        <w:rPr>
          <w:i/>
        </w:rPr>
        <w:t xml:space="preserve"> </w:t>
      </w:r>
      <w:r w:rsidR="00C24548">
        <w:rPr>
          <w:i/>
        </w:rPr>
        <w:t>gNB-gNB CLI</w:t>
      </w:r>
      <w:r w:rsidRPr="005E0995">
        <w:rPr>
          <w:i/>
        </w:rPr>
        <w:t>.</w:t>
      </w:r>
    </w:p>
    <w:p w14:paraId="286191A3" w14:textId="77777777" w:rsidR="004A4A00" w:rsidRDefault="004A4A00" w:rsidP="000E697B">
      <w:pPr>
        <w:pStyle w:val="ListParagraph"/>
        <w:spacing w:before="93"/>
        <w:ind w:firstLineChars="0" w:firstLine="0"/>
        <w:jc w:val="center"/>
      </w:pPr>
    </w:p>
    <w:p w14:paraId="7E849123" w14:textId="77777777" w:rsidR="000E697B" w:rsidRDefault="000E697B" w:rsidP="000E697B">
      <w:pPr>
        <w:pStyle w:val="ListParagraph"/>
        <w:spacing w:before="93"/>
        <w:ind w:firstLineChars="0" w:firstLine="0"/>
        <w:jc w:val="center"/>
      </w:pPr>
      <w:r>
        <w:rPr>
          <w:noProof/>
        </w:rPr>
        <w:lastRenderedPageBreak/>
        <w:drawing>
          <wp:inline distT="0" distB="0" distL="0" distR="0" wp14:anchorId="07D462D1" wp14:editId="3659CEF9">
            <wp:extent cx="4086000" cy="19836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86000" cy="1983600"/>
                    </a:xfrm>
                    <a:prstGeom prst="rect">
                      <a:avLst/>
                    </a:prstGeom>
                  </pic:spPr>
                </pic:pic>
              </a:graphicData>
            </a:graphic>
          </wp:inline>
        </w:drawing>
      </w:r>
    </w:p>
    <w:p w14:paraId="3EC0DC68" w14:textId="77777777" w:rsidR="000E697B" w:rsidRDefault="000E697B" w:rsidP="000E697B">
      <w:pPr>
        <w:pStyle w:val="ListParagraph"/>
        <w:spacing w:before="93"/>
        <w:ind w:firstLineChars="0" w:firstLine="0"/>
        <w:jc w:val="center"/>
      </w:pPr>
      <w:r>
        <w:rPr>
          <w:rFonts w:hint="eastAsia"/>
        </w:rPr>
        <w:t>F</w:t>
      </w:r>
      <w:r>
        <w:t>ig. 9 Layout of InH scenarios.</w:t>
      </w:r>
    </w:p>
    <w:p w14:paraId="421CE418" w14:textId="77777777" w:rsidR="004A4A00" w:rsidRDefault="004A4A00" w:rsidP="000E697B">
      <w:pPr>
        <w:pStyle w:val="ListParagraph"/>
        <w:spacing w:before="93"/>
        <w:ind w:firstLineChars="0" w:firstLine="0"/>
        <w:jc w:val="center"/>
      </w:pPr>
    </w:p>
    <w:p w14:paraId="78CEE2D8" w14:textId="3E5E954D" w:rsidR="00683E61" w:rsidRPr="00151C23" w:rsidRDefault="00683E61" w:rsidP="00F6273B">
      <w:pPr>
        <w:spacing w:before="93"/>
        <w:jc w:val="center"/>
        <w:rPr>
          <w:rFonts w:eastAsia="SimSun" w:cs="Times New Roman"/>
          <w:noProof/>
          <w:kern w:val="0"/>
        </w:rPr>
      </w:pPr>
      <w:r w:rsidRPr="00151C23">
        <w:rPr>
          <w:rFonts w:eastAsia="SimSun" w:cs="Times New Roman"/>
          <w:noProof/>
          <w:kern w:val="0"/>
        </w:rPr>
        <w:t xml:space="preserve">Table </w:t>
      </w:r>
      <w:r w:rsidR="004F33CC">
        <w:rPr>
          <w:rFonts w:eastAsia="SimSun" w:cs="Times New Roman"/>
          <w:noProof/>
          <w:kern w:val="0"/>
        </w:rPr>
        <w:t>1</w:t>
      </w:r>
      <w:r w:rsidRPr="00151C23">
        <w:rPr>
          <w:rFonts w:eastAsia="SimSun" w:cs="Times New Roman"/>
          <w:noProof/>
          <w:kern w:val="0"/>
        </w:rPr>
        <w:t xml:space="preserve">: </w:t>
      </w:r>
      <w:r>
        <w:rPr>
          <w:rFonts w:eastAsia="SimSun" w:cs="Times New Roman"/>
          <w:noProof/>
          <w:kern w:val="0"/>
        </w:rPr>
        <w:t>Initial l</w:t>
      </w:r>
      <w:r w:rsidR="007641BF">
        <w:rPr>
          <w:rFonts w:eastAsia="SimSun" w:cs="Times New Roman"/>
          <w:noProof/>
          <w:kern w:val="0"/>
        </w:rPr>
        <w:t>ink budget for UE-gNB</w:t>
      </w:r>
      <w:r>
        <w:rPr>
          <w:rFonts w:eastAsia="SimSun" w:cs="Times New Roman"/>
          <w:noProof/>
          <w:kern w:val="0"/>
        </w:rPr>
        <w:t xml:space="preserve"> UL signal in</w:t>
      </w:r>
      <w:r w:rsidRPr="00151C23">
        <w:rPr>
          <w:rFonts w:eastAsia="SimSun" w:cs="Times New Roman"/>
          <w:noProof/>
          <w:kern w:val="0"/>
        </w:rPr>
        <w:t xml:space="preserve"> </w:t>
      </w:r>
      <w:r>
        <w:rPr>
          <w:rFonts w:eastAsia="SimSun" w:cs="Times New Roman"/>
          <w:noProof/>
          <w:kern w:val="0"/>
        </w:rPr>
        <w:t>InH.</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EF36EE" w:rsidRPr="00151C23" w14:paraId="310F6370" w14:textId="7892478C" w:rsidTr="00EF36EE">
        <w:trPr>
          <w:trHeight w:val="47"/>
          <w:jc w:val="center"/>
        </w:trPr>
        <w:tc>
          <w:tcPr>
            <w:tcW w:w="4111" w:type="dxa"/>
            <w:shd w:val="clear" w:color="auto" w:fill="auto"/>
            <w:hideMark/>
          </w:tcPr>
          <w:p w14:paraId="33E1615F" w14:textId="77777777" w:rsidR="00EF36EE" w:rsidRPr="00043BA1" w:rsidRDefault="00EF36EE" w:rsidP="002716EA">
            <w:pPr>
              <w:widowControl/>
              <w:spacing w:before="93"/>
              <w:jc w:val="left"/>
              <w:rPr>
                <w:rFonts w:eastAsia="SimSun" w:cs="Times New Roman"/>
                <w:color w:val="000000"/>
                <w:kern w:val="0"/>
                <w:sz w:val="20"/>
                <w:szCs w:val="20"/>
              </w:rPr>
            </w:pPr>
            <w:r w:rsidRPr="00043BA1">
              <w:rPr>
                <w:rFonts w:eastAsia="STXihei" w:cs="Times New Roman"/>
                <w:color w:val="000000"/>
                <w:kern w:val="24"/>
                <w:sz w:val="20"/>
                <w:szCs w:val="20"/>
              </w:rPr>
              <w:t xml:space="preserve">Distance </w:t>
            </w:r>
            <w:r>
              <w:rPr>
                <w:rFonts w:eastAsia="STXihei" w:cs="Times New Roman" w:hint="eastAsia"/>
                <w:color w:val="000000"/>
                <w:kern w:val="24"/>
                <w:sz w:val="20"/>
                <w:szCs w:val="20"/>
              </w:rPr>
              <w:t>(</w:t>
            </w:r>
            <w:r>
              <w:rPr>
                <w:rFonts w:eastAsia="STXihei" w:cs="Times New Roman"/>
                <w:color w:val="000000"/>
                <w:kern w:val="24"/>
                <w:sz w:val="20"/>
                <w:szCs w:val="20"/>
              </w:rPr>
              <w:t>m)</w:t>
            </w:r>
          </w:p>
        </w:tc>
        <w:tc>
          <w:tcPr>
            <w:tcW w:w="1111" w:type="dxa"/>
          </w:tcPr>
          <w:p w14:paraId="60722D1D" w14:textId="57D20E8C" w:rsidR="00EF36EE" w:rsidRPr="00043BA1" w:rsidRDefault="00EF36EE" w:rsidP="002716EA">
            <w:pPr>
              <w:widowControl/>
              <w:spacing w:before="93"/>
              <w:jc w:val="center"/>
              <w:rPr>
                <w:rFonts w:eastAsia="STXihei" w:cs="Times New Roman"/>
                <w:bCs/>
                <w:color w:val="000000"/>
                <w:kern w:val="24"/>
                <w:sz w:val="20"/>
                <w:szCs w:val="20"/>
              </w:rPr>
            </w:pPr>
            <w:r w:rsidRPr="00043BA1">
              <w:rPr>
                <w:rFonts w:eastAsia="STXihei" w:cs="Times New Roman"/>
                <w:bCs/>
                <w:color w:val="000000"/>
                <w:kern w:val="24"/>
                <w:sz w:val="20"/>
                <w:szCs w:val="20"/>
              </w:rPr>
              <w:t>3</w:t>
            </w:r>
          </w:p>
        </w:tc>
        <w:tc>
          <w:tcPr>
            <w:tcW w:w="1111" w:type="dxa"/>
            <w:shd w:val="clear" w:color="auto" w:fill="auto"/>
            <w:hideMark/>
          </w:tcPr>
          <w:p w14:paraId="74BCA3EC" w14:textId="76777937" w:rsidR="00EF36EE" w:rsidRPr="00043BA1" w:rsidRDefault="00EF36EE" w:rsidP="002716EA">
            <w:pPr>
              <w:widowControl/>
              <w:spacing w:before="93"/>
              <w:jc w:val="center"/>
              <w:rPr>
                <w:rFonts w:eastAsia="SimSun" w:cs="Times New Roman"/>
                <w:color w:val="000000"/>
                <w:kern w:val="0"/>
                <w:sz w:val="20"/>
                <w:szCs w:val="20"/>
              </w:rPr>
            </w:pPr>
            <w:r w:rsidRPr="00043BA1">
              <w:rPr>
                <w:rFonts w:eastAsia="STXihei" w:cs="Times New Roman"/>
                <w:bCs/>
                <w:color w:val="000000"/>
                <w:kern w:val="24"/>
                <w:sz w:val="20"/>
                <w:szCs w:val="20"/>
              </w:rPr>
              <w:t>8</w:t>
            </w:r>
          </w:p>
        </w:tc>
        <w:tc>
          <w:tcPr>
            <w:tcW w:w="1111" w:type="dxa"/>
          </w:tcPr>
          <w:p w14:paraId="1ECFCC5C" w14:textId="70730AE1" w:rsidR="00EF36EE" w:rsidRPr="00043BA1" w:rsidRDefault="00EF36EE" w:rsidP="002716EA">
            <w:pPr>
              <w:widowControl/>
              <w:spacing w:before="93"/>
              <w:jc w:val="center"/>
              <w:rPr>
                <w:rFonts w:eastAsia="STXihei" w:cs="Times New Roman"/>
                <w:bCs/>
                <w:color w:val="000000"/>
                <w:kern w:val="24"/>
                <w:sz w:val="20"/>
                <w:szCs w:val="20"/>
              </w:rPr>
            </w:pPr>
            <w:r w:rsidRPr="00043BA1">
              <w:rPr>
                <w:rFonts w:eastAsia="STXihei" w:cs="Times New Roman"/>
                <w:bCs/>
                <w:color w:val="000000"/>
                <w:kern w:val="24"/>
                <w:sz w:val="20"/>
                <w:szCs w:val="20"/>
              </w:rPr>
              <w:t>12</w:t>
            </w:r>
          </w:p>
        </w:tc>
      </w:tr>
      <w:tr w:rsidR="00EF36EE" w:rsidRPr="00151C23" w14:paraId="17A13BB7" w14:textId="24DF9AB3" w:rsidTr="00EF36EE">
        <w:trPr>
          <w:trHeight w:val="47"/>
          <w:jc w:val="center"/>
        </w:trPr>
        <w:tc>
          <w:tcPr>
            <w:tcW w:w="4111" w:type="dxa"/>
            <w:shd w:val="clear" w:color="auto" w:fill="auto"/>
            <w:hideMark/>
          </w:tcPr>
          <w:p w14:paraId="36669435" w14:textId="77777777" w:rsidR="00EF36EE" w:rsidRPr="00043BA1" w:rsidRDefault="00EF36EE"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 power (dBm</w:t>
            </w:r>
            <w:r w:rsidRPr="00043BA1">
              <w:rPr>
                <w:rFonts w:eastAsia="DengXian" w:cs="Times New Roman" w:hint="eastAsia"/>
                <w:color w:val="000000"/>
                <w:kern w:val="24"/>
                <w:sz w:val="20"/>
                <w:szCs w:val="20"/>
              </w:rPr>
              <w:t>)</w:t>
            </w:r>
          </w:p>
        </w:tc>
        <w:tc>
          <w:tcPr>
            <w:tcW w:w="1111" w:type="dxa"/>
          </w:tcPr>
          <w:p w14:paraId="1617AE60" w14:textId="308504A0" w:rsidR="00EF36EE" w:rsidRPr="00043BA1" w:rsidRDefault="00EF36EE"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23</w:t>
            </w:r>
          </w:p>
        </w:tc>
        <w:tc>
          <w:tcPr>
            <w:tcW w:w="1111" w:type="dxa"/>
            <w:shd w:val="clear" w:color="auto" w:fill="auto"/>
            <w:hideMark/>
          </w:tcPr>
          <w:p w14:paraId="64ED64A2" w14:textId="17398E60" w:rsidR="00EF36EE" w:rsidRPr="00043BA1" w:rsidRDefault="00EF36EE" w:rsidP="002716EA">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23</w:t>
            </w:r>
          </w:p>
        </w:tc>
        <w:tc>
          <w:tcPr>
            <w:tcW w:w="1111" w:type="dxa"/>
          </w:tcPr>
          <w:p w14:paraId="313E7E20" w14:textId="08754557" w:rsidR="00EF36EE" w:rsidRPr="00043BA1" w:rsidRDefault="00EF36EE"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23</w:t>
            </w:r>
          </w:p>
        </w:tc>
      </w:tr>
      <w:tr w:rsidR="00EF36EE" w:rsidRPr="00151C23" w14:paraId="78FAEC16" w14:textId="457954D6" w:rsidTr="00EF36EE">
        <w:trPr>
          <w:trHeight w:val="47"/>
          <w:jc w:val="center"/>
        </w:trPr>
        <w:tc>
          <w:tcPr>
            <w:tcW w:w="4111" w:type="dxa"/>
            <w:shd w:val="clear" w:color="auto" w:fill="auto"/>
            <w:hideMark/>
          </w:tcPr>
          <w:p w14:paraId="1F7CACA2" w14:textId="77777777" w:rsidR="00EF36EE" w:rsidRPr="00043BA1" w:rsidRDefault="00EF36EE"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w:t>
            </w:r>
            <w:r>
              <w:rPr>
                <w:rFonts w:eastAsia="DengXian" w:cs="Times New Roman"/>
                <w:color w:val="000000"/>
                <w:kern w:val="24"/>
                <w:sz w:val="20"/>
                <w:szCs w:val="20"/>
              </w:rPr>
              <w:t>/RX</w:t>
            </w:r>
            <w:r w:rsidRPr="00043BA1">
              <w:rPr>
                <w:rFonts w:eastAsia="DengXian" w:cs="Times New Roman"/>
                <w:color w:val="000000"/>
                <w:kern w:val="24"/>
                <w:sz w:val="20"/>
                <w:szCs w:val="20"/>
              </w:rPr>
              <w:t xml:space="preserve"> antenna array gain (dB)</w:t>
            </w:r>
          </w:p>
        </w:tc>
        <w:tc>
          <w:tcPr>
            <w:tcW w:w="1111" w:type="dxa"/>
          </w:tcPr>
          <w:p w14:paraId="233C7C96" w14:textId="7A0F39F3" w:rsidR="00EF36EE" w:rsidRPr="00043BA1" w:rsidRDefault="00EF36EE"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0</w:t>
            </w:r>
            <w:r>
              <w:rPr>
                <w:rFonts w:eastAsia="DengXian Light" w:cs="Times New Roman"/>
                <w:bCs/>
                <w:color w:val="000000"/>
                <w:kern w:val="24"/>
                <w:sz w:val="20"/>
                <w:szCs w:val="20"/>
              </w:rPr>
              <w:t>/5</w:t>
            </w:r>
          </w:p>
        </w:tc>
        <w:tc>
          <w:tcPr>
            <w:tcW w:w="1111" w:type="dxa"/>
            <w:shd w:val="clear" w:color="auto" w:fill="auto"/>
            <w:hideMark/>
          </w:tcPr>
          <w:p w14:paraId="0E54F13D" w14:textId="258966E1" w:rsidR="00EF36EE" w:rsidRPr="00043BA1" w:rsidRDefault="00EF36EE" w:rsidP="002716EA">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0</w:t>
            </w:r>
            <w:r>
              <w:rPr>
                <w:rFonts w:eastAsia="DengXian Light" w:cs="Times New Roman"/>
                <w:bCs/>
                <w:color w:val="000000"/>
                <w:kern w:val="24"/>
                <w:sz w:val="20"/>
                <w:szCs w:val="20"/>
              </w:rPr>
              <w:t>/5</w:t>
            </w:r>
          </w:p>
        </w:tc>
        <w:tc>
          <w:tcPr>
            <w:tcW w:w="1111" w:type="dxa"/>
          </w:tcPr>
          <w:p w14:paraId="5AB86CF5" w14:textId="15F1C7CA" w:rsidR="00EF36EE" w:rsidRPr="00043BA1" w:rsidRDefault="00EF36EE"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0</w:t>
            </w:r>
            <w:r>
              <w:rPr>
                <w:rFonts w:eastAsia="DengXian Light" w:cs="Times New Roman"/>
                <w:bCs/>
                <w:color w:val="000000"/>
                <w:kern w:val="24"/>
                <w:sz w:val="20"/>
                <w:szCs w:val="20"/>
              </w:rPr>
              <w:t>/5</w:t>
            </w:r>
          </w:p>
        </w:tc>
      </w:tr>
      <w:tr w:rsidR="00EF36EE" w:rsidRPr="00151C23" w14:paraId="2C0E7971" w14:textId="7038DD53" w:rsidTr="00EF36EE">
        <w:trPr>
          <w:trHeight w:val="47"/>
          <w:jc w:val="center"/>
        </w:trPr>
        <w:tc>
          <w:tcPr>
            <w:tcW w:w="4111" w:type="dxa"/>
            <w:shd w:val="clear" w:color="auto" w:fill="auto"/>
            <w:hideMark/>
          </w:tcPr>
          <w:p w14:paraId="4D3FFF34" w14:textId="77777777" w:rsidR="00EF36EE" w:rsidRPr="00043BA1" w:rsidRDefault="00EF36EE" w:rsidP="002716EA">
            <w:pPr>
              <w:widowControl/>
              <w:spacing w:before="93"/>
              <w:jc w:val="left"/>
              <w:rPr>
                <w:rFonts w:eastAsia="SimSun" w:cs="Times New Roman"/>
                <w:color w:val="000000"/>
                <w:kern w:val="0"/>
                <w:sz w:val="20"/>
                <w:szCs w:val="20"/>
              </w:rPr>
            </w:pPr>
            <w:r>
              <w:rPr>
                <w:rFonts w:eastAsia="DengXian" w:cs="Times New Roman"/>
                <w:color w:val="000000"/>
                <w:kern w:val="24"/>
                <w:sz w:val="20"/>
                <w:szCs w:val="20"/>
              </w:rPr>
              <w:t>S</w:t>
            </w:r>
            <w:r w:rsidRPr="00043BA1">
              <w:rPr>
                <w:rFonts w:eastAsia="DengXian" w:cs="Times New Roman"/>
                <w:color w:val="000000"/>
                <w:kern w:val="24"/>
                <w:sz w:val="20"/>
                <w:szCs w:val="20"/>
              </w:rPr>
              <w:t>hadow fading (dB)</w:t>
            </w:r>
          </w:p>
        </w:tc>
        <w:tc>
          <w:tcPr>
            <w:tcW w:w="1111" w:type="dxa"/>
          </w:tcPr>
          <w:p w14:paraId="0B36F124" w14:textId="352F1896" w:rsidR="00EF36EE" w:rsidRDefault="00EF36EE" w:rsidP="002716EA">
            <w:pPr>
              <w:widowControl/>
              <w:spacing w:before="93"/>
              <w:jc w:val="center"/>
              <w:rPr>
                <w:rFonts w:eastAsia="DengXian Light" w:cs="Times New Roman"/>
                <w:bCs/>
                <w:color w:val="000000"/>
                <w:kern w:val="24"/>
                <w:sz w:val="20"/>
                <w:szCs w:val="20"/>
              </w:rPr>
            </w:pPr>
            <w:r>
              <w:rPr>
                <w:rFonts w:eastAsia="SimSun" w:cs="Times New Roman" w:hint="eastAsia"/>
                <w:color w:val="000000"/>
                <w:kern w:val="0"/>
                <w:sz w:val="20"/>
                <w:szCs w:val="20"/>
              </w:rPr>
              <w:t>-</w:t>
            </w:r>
            <w:r>
              <w:rPr>
                <w:rFonts w:eastAsia="SimSun" w:cs="Times New Roman"/>
                <w:color w:val="000000"/>
                <w:kern w:val="0"/>
                <w:sz w:val="20"/>
                <w:szCs w:val="20"/>
              </w:rPr>
              <w:t>6</w:t>
            </w:r>
          </w:p>
        </w:tc>
        <w:tc>
          <w:tcPr>
            <w:tcW w:w="1111" w:type="dxa"/>
            <w:shd w:val="clear" w:color="auto" w:fill="auto"/>
            <w:hideMark/>
          </w:tcPr>
          <w:p w14:paraId="29772320" w14:textId="62845ED5" w:rsidR="00EF36EE" w:rsidRPr="00043BA1" w:rsidRDefault="00EF36EE" w:rsidP="002716EA">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-6</w:t>
            </w:r>
          </w:p>
        </w:tc>
        <w:tc>
          <w:tcPr>
            <w:tcW w:w="1111" w:type="dxa"/>
          </w:tcPr>
          <w:p w14:paraId="508FAFB0" w14:textId="778A5829" w:rsidR="00EF36EE" w:rsidRDefault="00EF36EE"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Pr>
                <w:rFonts w:eastAsia="SimSun" w:cs="Times New Roman"/>
                <w:color w:val="000000"/>
                <w:kern w:val="0"/>
                <w:sz w:val="20"/>
                <w:szCs w:val="20"/>
              </w:rPr>
              <w:t>6</w:t>
            </w:r>
          </w:p>
        </w:tc>
      </w:tr>
      <w:tr w:rsidR="00EF36EE" w:rsidRPr="00151C23" w14:paraId="563DF1B5" w14:textId="3353DA90" w:rsidTr="00EF36EE">
        <w:trPr>
          <w:trHeight w:val="47"/>
          <w:jc w:val="center"/>
        </w:trPr>
        <w:tc>
          <w:tcPr>
            <w:tcW w:w="4111" w:type="dxa"/>
            <w:shd w:val="clear" w:color="auto" w:fill="auto"/>
            <w:hideMark/>
          </w:tcPr>
          <w:p w14:paraId="4255BDE4" w14:textId="77777777" w:rsidR="00EF36EE" w:rsidRPr="00043BA1" w:rsidRDefault="00EF36EE"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Path loss (dB</w:t>
            </w:r>
            <w:r w:rsidRPr="00043BA1">
              <w:rPr>
                <w:rFonts w:eastAsia="DengXian" w:cs="Times New Roman" w:hint="eastAsia"/>
                <w:color w:val="000000"/>
                <w:kern w:val="24"/>
                <w:sz w:val="20"/>
                <w:szCs w:val="20"/>
              </w:rPr>
              <w:t>)</w:t>
            </w:r>
          </w:p>
        </w:tc>
        <w:tc>
          <w:tcPr>
            <w:tcW w:w="1111" w:type="dxa"/>
          </w:tcPr>
          <w:p w14:paraId="4E1E4134" w14:textId="6ACF0F53" w:rsidR="00EF36EE" w:rsidRPr="00043BA1" w:rsidRDefault="00EF36EE"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-5</w:t>
            </w:r>
            <w:r>
              <w:rPr>
                <w:rFonts w:eastAsia="DengXian Light" w:cs="Times New Roman"/>
                <w:bCs/>
                <w:color w:val="000000"/>
                <w:kern w:val="24"/>
                <w:sz w:val="20"/>
                <w:szCs w:val="20"/>
              </w:rPr>
              <w:t>3.5</w:t>
            </w:r>
          </w:p>
        </w:tc>
        <w:tc>
          <w:tcPr>
            <w:tcW w:w="1111" w:type="dxa"/>
            <w:shd w:val="clear" w:color="auto" w:fill="auto"/>
            <w:hideMark/>
          </w:tcPr>
          <w:p w14:paraId="5973F8E3" w14:textId="55CDAACC" w:rsidR="00EF36EE" w:rsidRPr="00043BA1" w:rsidRDefault="00EF36EE" w:rsidP="002716EA">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-6</w:t>
            </w:r>
            <w:r>
              <w:rPr>
                <w:rFonts w:eastAsia="DengXian Light" w:cs="Times New Roman"/>
                <w:bCs/>
                <w:color w:val="000000"/>
                <w:kern w:val="24"/>
                <w:sz w:val="20"/>
                <w:szCs w:val="20"/>
              </w:rPr>
              <w:t>0.2</w:t>
            </w:r>
          </w:p>
        </w:tc>
        <w:tc>
          <w:tcPr>
            <w:tcW w:w="1111" w:type="dxa"/>
          </w:tcPr>
          <w:p w14:paraId="32F4A82C" w14:textId="11651D8D" w:rsidR="00EF36EE" w:rsidRPr="00043BA1" w:rsidRDefault="00EF36EE"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w:t>
            </w:r>
            <w:r>
              <w:rPr>
                <w:rFonts w:eastAsia="DengXian Light" w:cs="Times New Roman"/>
                <w:bCs/>
                <w:color w:val="000000"/>
                <w:kern w:val="24"/>
                <w:sz w:val="20"/>
                <w:szCs w:val="20"/>
              </w:rPr>
              <w:t>63.2</w:t>
            </w:r>
          </w:p>
        </w:tc>
      </w:tr>
      <w:tr w:rsidR="00EF36EE" w:rsidRPr="00151C23" w14:paraId="4D9C2D28" w14:textId="6EE45C00" w:rsidTr="00EF36EE">
        <w:trPr>
          <w:trHeight w:val="47"/>
          <w:jc w:val="center"/>
        </w:trPr>
        <w:tc>
          <w:tcPr>
            <w:tcW w:w="4111" w:type="dxa"/>
            <w:shd w:val="clear" w:color="auto" w:fill="auto"/>
            <w:hideMark/>
          </w:tcPr>
          <w:p w14:paraId="216E9AFA" w14:textId="77777777" w:rsidR="00EF36EE" w:rsidRPr="00043BA1" w:rsidRDefault="00EF36EE"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Received UL signal strength (dBm)</w:t>
            </w:r>
          </w:p>
        </w:tc>
        <w:tc>
          <w:tcPr>
            <w:tcW w:w="1111" w:type="dxa"/>
          </w:tcPr>
          <w:p w14:paraId="2F705592" w14:textId="248BE561" w:rsidR="00EF36EE" w:rsidRPr="00043BA1" w:rsidRDefault="00EF36EE" w:rsidP="002716EA">
            <w:pPr>
              <w:widowControl/>
              <w:spacing w:before="93"/>
              <w:jc w:val="center"/>
              <w:rPr>
                <w:rFonts w:eastAsia="DengXian" w:cs="Times New Roman"/>
                <w:bCs/>
                <w:color w:val="000000"/>
                <w:kern w:val="24"/>
                <w:sz w:val="20"/>
                <w:szCs w:val="20"/>
              </w:rPr>
            </w:pPr>
            <w:r>
              <w:rPr>
                <w:rFonts w:eastAsia="DengXian" w:cs="Times New Roman"/>
                <w:bCs/>
                <w:color w:val="000000"/>
                <w:kern w:val="24"/>
                <w:sz w:val="20"/>
                <w:szCs w:val="20"/>
              </w:rPr>
              <w:t>-31</w:t>
            </w:r>
            <w:r w:rsidRPr="00043BA1">
              <w:rPr>
                <w:rFonts w:eastAsia="DengXian" w:cs="Times New Roman"/>
                <w:bCs/>
                <w:color w:val="000000"/>
                <w:kern w:val="24"/>
                <w:sz w:val="20"/>
                <w:szCs w:val="20"/>
              </w:rPr>
              <w:t>.</w:t>
            </w:r>
            <w:r>
              <w:rPr>
                <w:rFonts w:eastAsia="DengXian" w:cs="Times New Roman"/>
                <w:bCs/>
                <w:color w:val="000000"/>
                <w:kern w:val="24"/>
                <w:sz w:val="20"/>
                <w:szCs w:val="20"/>
              </w:rPr>
              <w:t>5</w:t>
            </w:r>
          </w:p>
        </w:tc>
        <w:tc>
          <w:tcPr>
            <w:tcW w:w="1111" w:type="dxa"/>
            <w:shd w:val="clear" w:color="auto" w:fill="auto"/>
            <w:hideMark/>
          </w:tcPr>
          <w:p w14:paraId="3D32F47A" w14:textId="79B853B6" w:rsidR="00EF36EE" w:rsidRPr="00043BA1" w:rsidRDefault="00EF36EE" w:rsidP="002716EA">
            <w:pPr>
              <w:widowControl/>
              <w:spacing w:before="93"/>
              <w:jc w:val="center"/>
              <w:rPr>
                <w:rFonts w:eastAsia="SimSun" w:cs="Times New Roman"/>
                <w:color w:val="000000"/>
                <w:kern w:val="0"/>
                <w:sz w:val="20"/>
                <w:szCs w:val="20"/>
              </w:rPr>
            </w:pPr>
            <w:r w:rsidRPr="00043BA1">
              <w:rPr>
                <w:rFonts w:eastAsia="DengXian" w:cs="Times New Roman"/>
                <w:bCs/>
                <w:color w:val="000000"/>
                <w:kern w:val="24"/>
                <w:sz w:val="20"/>
                <w:szCs w:val="20"/>
              </w:rPr>
              <w:t>-</w:t>
            </w:r>
            <w:r>
              <w:rPr>
                <w:rFonts w:eastAsia="DengXian" w:cs="Times New Roman"/>
                <w:bCs/>
                <w:color w:val="000000"/>
                <w:kern w:val="24"/>
                <w:sz w:val="20"/>
                <w:szCs w:val="20"/>
              </w:rPr>
              <w:t>38.2</w:t>
            </w:r>
          </w:p>
        </w:tc>
        <w:tc>
          <w:tcPr>
            <w:tcW w:w="1111" w:type="dxa"/>
          </w:tcPr>
          <w:p w14:paraId="49AA58CC" w14:textId="6F2B590D" w:rsidR="00EF36EE" w:rsidRDefault="00EF36EE" w:rsidP="002716EA">
            <w:pPr>
              <w:widowControl/>
              <w:spacing w:before="93"/>
              <w:jc w:val="center"/>
              <w:rPr>
                <w:rFonts w:eastAsia="DengXian" w:cs="Times New Roman"/>
                <w:bCs/>
                <w:color w:val="000000"/>
                <w:kern w:val="24"/>
                <w:sz w:val="20"/>
                <w:szCs w:val="20"/>
              </w:rPr>
            </w:pPr>
            <w:r w:rsidRPr="00043BA1">
              <w:rPr>
                <w:rFonts w:eastAsia="DengXian" w:cs="Times New Roman"/>
                <w:bCs/>
                <w:color w:val="000000"/>
                <w:kern w:val="24"/>
                <w:sz w:val="20"/>
                <w:szCs w:val="20"/>
              </w:rPr>
              <w:t>-4</w:t>
            </w:r>
            <w:r>
              <w:rPr>
                <w:rFonts w:eastAsia="DengXian" w:cs="Times New Roman"/>
                <w:bCs/>
                <w:color w:val="000000"/>
                <w:kern w:val="24"/>
                <w:sz w:val="20"/>
                <w:szCs w:val="20"/>
              </w:rPr>
              <w:t>1.2</w:t>
            </w:r>
          </w:p>
        </w:tc>
      </w:tr>
      <w:tr w:rsidR="00EF36EE" w:rsidRPr="00151C23" w14:paraId="3B57F819" w14:textId="271D5A0F" w:rsidTr="00EF36EE">
        <w:trPr>
          <w:trHeight w:val="47"/>
          <w:jc w:val="center"/>
        </w:trPr>
        <w:tc>
          <w:tcPr>
            <w:tcW w:w="4111" w:type="dxa"/>
            <w:shd w:val="clear" w:color="auto" w:fill="auto"/>
            <w:hideMark/>
          </w:tcPr>
          <w:p w14:paraId="7B7D4646" w14:textId="625EAE09" w:rsidR="00EF36EE" w:rsidRPr="00043BA1" w:rsidRDefault="00EF36EE"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 xml:space="preserve">Noise power (dBm) with </w:t>
            </w:r>
            <w:r>
              <w:rPr>
                <w:rFonts w:eastAsia="DengXian" w:cs="Times New Roman"/>
                <w:color w:val="000000"/>
                <w:kern w:val="24"/>
                <w:sz w:val="20"/>
                <w:szCs w:val="20"/>
              </w:rPr>
              <w:t>5</w:t>
            </w:r>
            <w:r w:rsidRPr="00043BA1">
              <w:rPr>
                <w:rFonts w:eastAsia="DengXian" w:cs="Times New Roman"/>
                <w:color w:val="000000"/>
                <w:kern w:val="24"/>
                <w:sz w:val="20"/>
                <w:szCs w:val="20"/>
              </w:rPr>
              <w:t>dB noise figure</w:t>
            </w:r>
          </w:p>
        </w:tc>
        <w:tc>
          <w:tcPr>
            <w:tcW w:w="1111" w:type="dxa"/>
          </w:tcPr>
          <w:p w14:paraId="32D28CA9" w14:textId="25EB8864" w:rsidR="00EF36EE" w:rsidRPr="00043BA1" w:rsidRDefault="00EF36EE"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w:t>
            </w:r>
            <w:r>
              <w:rPr>
                <w:rFonts w:eastAsia="DengXian Light" w:cs="Times New Roman"/>
                <w:bCs/>
                <w:color w:val="000000"/>
                <w:kern w:val="24"/>
                <w:sz w:val="20"/>
                <w:szCs w:val="20"/>
              </w:rPr>
              <w:t>89</w:t>
            </w:r>
          </w:p>
        </w:tc>
        <w:tc>
          <w:tcPr>
            <w:tcW w:w="1111" w:type="dxa"/>
            <w:shd w:val="clear" w:color="auto" w:fill="auto"/>
            <w:hideMark/>
          </w:tcPr>
          <w:p w14:paraId="1831DB09" w14:textId="038F7D9C" w:rsidR="00EF36EE" w:rsidRPr="00043BA1" w:rsidRDefault="00EF36EE" w:rsidP="002716EA">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w:t>
            </w:r>
            <w:r>
              <w:rPr>
                <w:rFonts w:eastAsia="DengXian Light" w:cs="Times New Roman"/>
                <w:bCs/>
                <w:color w:val="000000"/>
                <w:kern w:val="24"/>
                <w:sz w:val="20"/>
                <w:szCs w:val="20"/>
              </w:rPr>
              <w:t>89</w:t>
            </w:r>
          </w:p>
        </w:tc>
        <w:tc>
          <w:tcPr>
            <w:tcW w:w="1111" w:type="dxa"/>
          </w:tcPr>
          <w:p w14:paraId="2C14C406" w14:textId="6D0435B7" w:rsidR="00EF36EE" w:rsidRPr="00043BA1" w:rsidRDefault="00EF36EE"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w:t>
            </w:r>
            <w:r>
              <w:rPr>
                <w:rFonts w:eastAsia="DengXian Light" w:cs="Times New Roman"/>
                <w:bCs/>
                <w:color w:val="000000"/>
                <w:kern w:val="24"/>
                <w:sz w:val="20"/>
                <w:szCs w:val="20"/>
              </w:rPr>
              <w:t>89</w:t>
            </w:r>
          </w:p>
        </w:tc>
      </w:tr>
      <w:tr w:rsidR="00EF36EE" w:rsidRPr="00151C23" w14:paraId="7C805D9F" w14:textId="33B0D41A" w:rsidTr="00EF36EE">
        <w:trPr>
          <w:trHeight w:val="47"/>
          <w:jc w:val="center"/>
        </w:trPr>
        <w:tc>
          <w:tcPr>
            <w:tcW w:w="4111" w:type="dxa"/>
            <w:shd w:val="clear" w:color="auto" w:fill="auto"/>
            <w:hideMark/>
          </w:tcPr>
          <w:p w14:paraId="38D5A90E" w14:textId="77777777" w:rsidR="00EF36EE" w:rsidRPr="00043BA1" w:rsidRDefault="00EF36EE"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UL signal to noise ratio (SNR) (dB)</w:t>
            </w:r>
          </w:p>
        </w:tc>
        <w:tc>
          <w:tcPr>
            <w:tcW w:w="1111" w:type="dxa"/>
          </w:tcPr>
          <w:p w14:paraId="6BC77D13" w14:textId="57DC291C" w:rsidR="00EF36EE" w:rsidRDefault="00EF36EE"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57.5</w:t>
            </w:r>
          </w:p>
        </w:tc>
        <w:tc>
          <w:tcPr>
            <w:tcW w:w="1111" w:type="dxa"/>
            <w:shd w:val="clear" w:color="auto" w:fill="auto"/>
            <w:hideMark/>
          </w:tcPr>
          <w:p w14:paraId="1A6D43A7" w14:textId="526AF1B5" w:rsidR="00EF36EE" w:rsidRPr="00043BA1" w:rsidRDefault="00EF36EE" w:rsidP="002716EA">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50.8</w:t>
            </w:r>
          </w:p>
        </w:tc>
        <w:tc>
          <w:tcPr>
            <w:tcW w:w="1111" w:type="dxa"/>
          </w:tcPr>
          <w:p w14:paraId="21C5AC95" w14:textId="558DA032" w:rsidR="00EF36EE" w:rsidRDefault="00EF36EE"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47.8</w:t>
            </w:r>
          </w:p>
        </w:tc>
      </w:tr>
    </w:tbl>
    <w:p w14:paraId="0E233C59" w14:textId="77777777" w:rsidR="00683E61" w:rsidRPr="00920E6A" w:rsidRDefault="00683E61" w:rsidP="007C5A76">
      <w:pPr>
        <w:pStyle w:val="ListParagraph"/>
        <w:spacing w:before="93"/>
        <w:ind w:left="420" w:firstLineChars="0" w:firstLine="0"/>
        <w:jc w:val="center"/>
      </w:pPr>
    </w:p>
    <w:p w14:paraId="578DE198" w14:textId="34B697B1" w:rsidR="007C5A76" w:rsidRPr="00151C23" w:rsidRDefault="007C5A76" w:rsidP="007C5A76">
      <w:pPr>
        <w:widowControl/>
        <w:spacing w:before="93"/>
        <w:jc w:val="center"/>
        <w:rPr>
          <w:rFonts w:eastAsia="SimSun" w:cs="Times New Roman"/>
          <w:noProof/>
          <w:kern w:val="0"/>
        </w:rPr>
      </w:pPr>
      <w:r w:rsidRPr="00151C23">
        <w:rPr>
          <w:rFonts w:eastAsia="SimSun" w:cs="Times New Roman"/>
          <w:noProof/>
          <w:kern w:val="0"/>
        </w:rPr>
        <w:t xml:space="preserve">Table </w:t>
      </w:r>
      <w:r w:rsidR="004F33CC">
        <w:rPr>
          <w:rFonts w:eastAsia="SimSun" w:cs="Times New Roman"/>
          <w:noProof/>
          <w:kern w:val="0"/>
        </w:rPr>
        <w:t>2</w:t>
      </w:r>
      <w:r w:rsidRPr="00151C23">
        <w:rPr>
          <w:rFonts w:eastAsia="SimSun" w:cs="Times New Roman"/>
          <w:noProof/>
          <w:kern w:val="0"/>
        </w:rPr>
        <w:t xml:space="preserve">: </w:t>
      </w:r>
      <w:r>
        <w:rPr>
          <w:rFonts w:eastAsia="SimSun" w:cs="Times New Roman"/>
          <w:noProof/>
          <w:kern w:val="0"/>
        </w:rPr>
        <w:t>I</w:t>
      </w:r>
      <w:r w:rsidRPr="00151C23">
        <w:rPr>
          <w:rFonts w:eastAsia="SimSun" w:cs="Times New Roman"/>
          <w:noProof/>
          <w:kern w:val="0"/>
        </w:rPr>
        <w:t xml:space="preserve">nitial link budget </w:t>
      </w:r>
      <w:r w:rsidR="00B2511B">
        <w:rPr>
          <w:rFonts w:eastAsia="SimSun" w:cs="Times New Roman"/>
          <w:noProof/>
          <w:kern w:val="0"/>
        </w:rPr>
        <w:t>for</w:t>
      </w:r>
      <w:r>
        <w:rPr>
          <w:rFonts w:eastAsia="SimSun" w:cs="Times New Roman"/>
          <w:noProof/>
          <w:kern w:val="0"/>
        </w:rPr>
        <w:t xml:space="preserve"> </w:t>
      </w:r>
      <w:r w:rsidR="00C24548">
        <w:rPr>
          <w:rFonts w:eastAsia="SimSun" w:cs="Times New Roman"/>
          <w:noProof/>
          <w:kern w:val="0"/>
        </w:rPr>
        <w:t>gNB-gNB CLI</w:t>
      </w:r>
      <w:r w:rsidR="00B2511B">
        <w:rPr>
          <w:rFonts w:eastAsia="SimSun" w:cs="Times New Roman"/>
          <w:noProof/>
          <w:kern w:val="0"/>
        </w:rPr>
        <w:t xml:space="preserve"> in InH</w:t>
      </w:r>
      <w:r>
        <w:rPr>
          <w:rFonts w:eastAsia="SimSun"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5098"/>
        <w:gridCol w:w="1173"/>
        <w:gridCol w:w="1173"/>
      </w:tblGrid>
      <w:tr w:rsidR="007C5A76" w:rsidRPr="00151C23" w14:paraId="500A98C9" w14:textId="77777777" w:rsidTr="0060232F">
        <w:trPr>
          <w:trHeight w:val="47"/>
          <w:jc w:val="center"/>
        </w:trPr>
        <w:tc>
          <w:tcPr>
            <w:tcW w:w="5098" w:type="dxa"/>
            <w:shd w:val="clear" w:color="auto" w:fill="auto"/>
            <w:hideMark/>
          </w:tcPr>
          <w:p w14:paraId="79146985" w14:textId="77777777" w:rsidR="007C5A76" w:rsidRPr="00A77DDA" w:rsidRDefault="007C5A76" w:rsidP="002716EA">
            <w:pPr>
              <w:widowControl/>
              <w:spacing w:before="93"/>
              <w:jc w:val="left"/>
              <w:rPr>
                <w:rFonts w:eastAsia="SimSun" w:cs="Times New Roman"/>
                <w:color w:val="000000"/>
                <w:kern w:val="0"/>
                <w:sz w:val="20"/>
                <w:szCs w:val="20"/>
              </w:rPr>
            </w:pPr>
            <w:r w:rsidRPr="00A77DDA">
              <w:rPr>
                <w:rFonts w:eastAsia="STXihei" w:cs="Times New Roman"/>
                <w:bCs/>
                <w:color w:val="000000"/>
                <w:kern w:val="24"/>
                <w:sz w:val="20"/>
                <w:szCs w:val="20"/>
              </w:rPr>
              <w:t xml:space="preserve">Distance </w:t>
            </w:r>
            <w:r>
              <w:rPr>
                <w:rFonts w:eastAsia="STXihei" w:cs="Times New Roman"/>
                <w:bCs/>
                <w:color w:val="000000"/>
                <w:kern w:val="24"/>
                <w:sz w:val="20"/>
                <w:szCs w:val="20"/>
              </w:rPr>
              <w:t>(m)</w:t>
            </w:r>
          </w:p>
        </w:tc>
        <w:tc>
          <w:tcPr>
            <w:tcW w:w="1173" w:type="dxa"/>
            <w:shd w:val="clear" w:color="auto" w:fill="auto"/>
          </w:tcPr>
          <w:p w14:paraId="1F210356" w14:textId="77777777" w:rsidR="007C5A76" w:rsidRPr="00A77DDA" w:rsidRDefault="007C5A76" w:rsidP="002716EA">
            <w:pPr>
              <w:widowControl/>
              <w:spacing w:before="93"/>
              <w:jc w:val="center"/>
              <w:rPr>
                <w:rFonts w:eastAsia="SimSun" w:cs="Times New Roman"/>
                <w:color w:val="000000"/>
                <w:kern w:val="0"/>
                <w:sz w:val="20"/>
                <w:szCs w:val="20"/>
              </w:rPr>
            </w:pPr>
            <w:r w:rsidRPr="00A77DDA">
              <w:rPr>
                <w:rFonts w:eastAsia="SimSun" w:cs="Times New Roman" w:hint="eastAsia"/>
                <w:color w:val="000000"/>
                <w:kern w:val="0"/>
                <w:sz w:val="20"/>
                <w:szCs w:val="20"/>
              </w:rPr>
              <w:t>2</w:t>
            </w:r>
            <w:r w:rsidRPr="00A77DDA">
              <w:rPr>
                <w:rFonts w:eastAsia="SimSun" w:cs="Times New Roman"/>
                <w:color w:val="000000"/>
                <w:kern w:val="0"/>
                <w:sz w:val="20"/>
                <w:szCs w:val="20"/>
              </w:rPr>
              <w:t>0</w:t>
            </w:r>
          </w:p>
        </w:tc>
        <w:tc>
          <w:tcPr>
            <w:tcW w:w="1173" w:type="dxa"/>
            <w:shd w:val="clear" w:color="auto" w:fill="auto"/>
          </w:tcPr>
          <w:p w14:paraId="5089C2FF" w14:textId="77777777" w:rsidR="007C5A76" w:rsidRPr="00A77DDA" w:rsidRDefault="007C5A76" w:rsidP="002716EA">
            <w:pPr>
              <w:widowControl/>
              <w:spacing w:before="93"/>
              <w:jc w:val="center"/>
              <w:rPr>
                <w:rFonts w:eastAsia="SimSun" w:cs="Times New Roman"/>
                <w:color w:val="000000"/>
                <w:kern w:val="0"/>
                <w:sz w:val="20"/>
                <w:szCs w:val="20"/>
              </w:rPr>
            </w:pPr>
            <w:r w:rsidRPr="00A77DDA">
              <w:rPr>
                <w:rFonts w:eastAsia="SimSun" w:cs="Times New Roman"/>
                <w:color w:val="000000"/>
                <w:kern w:val="0"/>
                <w:sz w:val="20"/>
                <w:szCs w:val="20"/>
              </w:rPr>
              <w:t>28.3</w:t>
            </w:r>
          </w:p>
        </w:tc>
      </w:tr>
      <w:tr w:rsidR="007C5A76" w:rsidRPr="00151C23" w14:paraId="24E721DB" w14:textId="77777777" w:rsidTr="0060232F">
        <w:trPr>
          <w:trHeight w:val="47"/>
          <w:jc w:val="center"/>
        </w:trPr>
        <w:tc>
          <w:tcPr>
            <w:tcW w:w="5098" w:type="dxa"/>
            <w:shd w:val="clear" w:color="auto" w:fill="auto"/>
            <w:hideMark/>
          </w:tcPr>
          <w:p w14:paraId="4194434B" w14:textId="77777777" w:rsidR="007C5A76" w:rsidRPr="00A77DDA" w:rsidRDefault="007C5A7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TX power</w:t>
            </w:r>
            <w:r w:rsidRPr="00A77DDA">
              <w:rPr>
                <w:rFonts w:eastAsia="DengXian" w:cs="Times New Roman" w:hint="eastAsia"/>
                <w:color w:val="000000"/>
                <w:kern w:val="24"/>
                <w:sz w:val="20"/>
                <w:szCs w:val="20"/>
              </w:rPr>
              <w:t xml:space="preserve"> </w:t>
            </w:r>
            <w:r w:rsidRPr="00A77DDA">
              <w:rPr>
                <w:rFonts w:eastAsia="DengXian" w:cs="Times New Roman"/>
                <w:color w:val="000000"/>
                <w:kern w:val="24"/>
                <w:sz w:val="20"/>
                <w:szCs w:val="20"/>
              </w:rPr>
              <w:t>(dBm</w:t>
            </w:r>
            <w:r w:rsidRPr="00A77DDA">
              <w:rPr>
                <w:rFonts w:eastAsia="DengXian" w:cs="Times New Roman" w:hint="eastAsia"/>
                <w:color w:val="000000"/>
                <w:kern w:val="24"/>
                <w:sz w:val="20"/>
                <w:szCs w:val="20"/>
              </w:rPr>
              <w:t>)</w:t>
            </w:r>
          </w:p>
        </w:tc>
        <w:tc>
          <w:tcPr>
            <w:tcW w:w="1173" w:type="dxa"/>
            <w:shd w:val="clear" w:color="auto" w:fill="auto"/>
          </w:tcPr>
          <w:p w14:paraId="6FE659C7" w14:textId="6D168BEF" w:rsidR="007C5A76" w:rsidRPr="00A77DDA" w:rsidRDefault="001055C2"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24</w:t>
            </w:r>
          </w:p>
        </w:tc>
        <w:tc>
          <w:tcPr>
            <w:tcW w:w="1173" w:type="dxa"/>
            <w:shd w:val="clear" w:color="auto" w:fill="auto"/>
          </w:tcPr>
          <w:p w14:paraId="730F16B5" w14:textId="21C3C782" w:rsidR="007C5A76" w:rsidRPr="00A77DDA" w:rsidRDefault="001055C2"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2</w:t>
            </w:r>
            <w:r>
              <w:rPr>
                <w:rFonts w:eastAsia="SimSun" w:cs="Times New Roman"/>
                <w:color w:val="000000"/>
                <w:kern w:val="0"/>
                <w:sz w:val="20"/>
                <w:szCs w:val="20"/>
              </w:rPr>
              <w:t>4</w:t>
            </w:r>
          </w:p>
        </w:tc>
      </w:tr>
      <w:tr w:rsidR="007C5A76" w:rsidRPr="00151C23" w14:paraId="4B29662F" w14:textId="77777777" w:rsidTr="0060232F">
        <w:trPr>
          <w:trHeight w:val="47"/>
          <w:jc w:val="center"/>
        </w:trPr>
        <w:tc>
          <w:tcPr>
            <w:tcW w:w="5098" w:type="dxa"/>
            <w:shd w:val="clear" w:color="auto" w:fill="auto"/>
            <w:hideMark/>
          </w:tcPr>
          <w:p w14:paraId="520A8B06" w14:textId="77777777" w:rsidR="007C5A76" w:rsidRPr="00A77DDA" w:rsidRDefault="007C5A76"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w:t>
            </w:r>
            <w:r>
              <w:rPr>
                <w:rFonts w:eastAsia="DengXian" w:cs="Times New Roman"/>
                <w:color w:val="000000"/>
                <w:kern w:val="24"/>
                <w:sz w:val="20"/>
                <w:szCs w:val="20"/>
              </w:rPr>
              <w:t>/RX</w:t>
            </w:r>
            <w:r w:rsidRPr="00043BA1">
              <w:rPr>
                <w:rFonts w:eastAsia="DengXian" w:cs="Times New Roman"/>
                <w:color w:val="000000"/>
                <w:kern w:val="24"/>
                <w:sz w:val="20"/>
                <w:szCs w:val="20"/>
              </w:rPr>
              <w:t xml:space="preserve"> antenna array gain (dB)</w:t>
            </w:r>
          </w:p>
        </w:tc>
        <w:tc>
          <w:tcPr>
            <w:tcW w:w="1173" w:type="dxa"/>
            <w:shd w:val="clear" w:color="auto" w:fill="auto"/>
            <w:hideMark/>
          </w:tcPr>
          <w:p w14:paraId="7984556B" w14:textId="77777777" w:rsidR="007C5A76" w:rsidRPr="00A77DDA" w:rsidRDefault="007C5A76" w:rsidP="002716EA">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5/5</w:t>
            </w:r>
          </w:p>
        </w:tc>
        <w:tc>
          <w:tcPr>
            <w:tcW w:w="1173" w:type="dxa"/>
            <w:shd w:val="clear" w:color="auto" w:fill="auto"/>
            <w:hideMark/>
          </w:tcPr>
          <w:p w14:paraId="64CDEDD1" w14:textId="77777777" w:rsidR="007C5A76" w:rsidRPr="00A77DDA" w:rsidRDefault="007C5A76"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5/5</w:t>
            </w:r>
          </w:p>
        </w:tc>
      </w:tr>
      <w:tr w:rsidR="007C5A76" w:rsidRPr="00151C23" w14:paraId="7E678548" w14:textId="77777777" w:rsidTr="0060232F">
        <w:trPr>
          <w:trHeight w:val="47"/>
          <w:jc w:val="center"/>
        </w:trPr>
        <w:tc>
          <w:tcPr>
            <w:tcW w:w="5098" w:type="dxa"/>
            <w:shd w:val="clear" w:color="auto" w:fill="auto"/>
          </w:tcPr>
          <w:p w14:paraId="0E41EB33" w14:textId="2A6F16CC" w:rsidR="007C5A76" w:rsidRPr="00A77DDA" w:rsidRDefault="007C5A76" w:rsidP="002716EA">
            <w:pPr>
              <w:widowControl/>
              <w:spacing w:before="93"/>
              <w:jc w:val="left"/>
              <w:rPr>
                <w:rFonts w:eastAsia="DengXian" w:cs="Times New Roman"/>
                <w:color w:val="000000"/>
                <w:kern w:val="24"/>
                <w:sz w:val="20"/>
                <w:szCs w:val="20"/>
              </w:rPr>
            </w:pPr>
            <w:r w:rsidRPr="00A77DDA">
              <w:rPr>
                <w:rFonts w:eastAsia="DengXian" w:cs="Times New Roman" w:hint="eastAsia"/>
                <w:color w:val="000000"/>
                <w:kern w:val="24"/>
                <w:sz w:val="20"/>
                <w:szCs w:val="20"/>
              </w:rPr>
              <w:t>A</w:t>
            </w:r>
            <w:r w:rsidRPr="00A77DDA">
              <w:rPr>
                <w:rFonts w:eastAsia="DengXian" w:cs="Times New Roman"/>
                <w:color w:val="000000"/>
                <w:kern w:val="24"/>
                <w:sz w:val="20"/>
                <w:szCs w:val="20"/>
              </w:rPr>
              <w:t>CLR</w:t>
            </w:r>
            <w:r w:rsidR="00347E34">
              <w:rPr>
                <w:rFonts w:eastAsia="DengXian" w:cs="Times New Roman"/>
                <w:color w:val="000000"/>
                <w:kern w:val="24"/>
                <w:sz w:val="20"/>
                <w:szCs w:val="20"/>
              </w:rPr>
              <w:t xml:space="preserve"> (dB)</w:t>
            </w:r>
          </w:p>
        </w:tc>
        <w:tc>
          <w:tcPr>
            <w:tcW w:w="1173" w:type="dxa"/>
            <w:shd w:val="clear" w:color="auto" w:fill="auto"/>
          </w:tcPr>
          <w:p w14:paraId="11E8BA01" w14:textId="77777777" w:rsidR="007C5A76" w:rsidRPr="00A77DDA" w:rsidRDefault="007C5A76" w:rsidP="002716EA">
            <w:pPr>
              <w:widowControl/>
              <w:spacing w:before="93"/>
              <w:jc w:val="center"/>
              <w:rPr>
                <w:rFonts w:eastAsia="DengXian Light" w:cs="Times New Roman"/>
                <w:bCs/>
                <w:color w:val="000000"/>
                <w:kern w:val="24"/>
                <w:sz w:val="20"/>
                <w:szCs w:val="20"/>
              </w:rPr>
            </w:pPr>
            <w:r w:rsidRPr="00A77DDA">
              <w:rPr>
                <w:rFonts w:eastAsia="DengXian Light" w:cs="Times New Roman" w:hint="eastAsia"/>
                <w:bCs/>
                <w:color w:val="000000"/>
                <w:kern w:val="24"/>
                <w:sz w:val="20"/>
                <w:szCs w:val="20"/>
              </w:rPr>
              <w:t>-</w:t>
            </w:r>
            <w:r w:rsidRPr="00A77DDA">
              <w:rPr>
                <w:rFonts w:eastAsia="DengXian Light" w:cs="Times New Roman"/>
                <w:bCs/>
                <w:color w:val="000000"/>
                <w:kern w:val="24"/>
                <w:sz w:val="20"/>
                <w:szCs w:val="20"/>
              </w:rPr>
              <w:t>45</w:t>
            </w:r>
          </w:p>
        </w:tc>
        <w:tc>
          <w:tcPr>
            <w:tcW w:w="1173" w:type="dxa"/>
            <w:shd w:val="clear" w:color="auto" w:fill="auto"/>
          </w:tcPr>
          <w:p w14:paraId="28346DDD" w14:textId="77777777" w:rsidR="007C5A76" w:rsidRPr="00A77DDA" w:rsidRDefault="007C5A76" w:rsidP="002716EA">
            <w:pPr>
              <w:widowControl/>
              <w:spacing w:before="93"/>
              <w:jc w:val="center"/>
              <w:rPr>
                <w:rFonts w:eastAsia="SimSun" w:cs="Times New Roman"/>
                <w:color w:val="000000"/>
                <w:kern w:val="0"/>
                <w:sz w:val="20"/>
                <w:szCs w:val="20"/>
              </w:rPr>
            </w:pPr>
            <w:r w:rsidRPr="00A77DDA">
              <w:rPr>
                <w:rFonts w:eastAsia="SimSun" w:cs="Times New Roman" w:hint="eastAsia"/>
                <w:color w:val="000000"/>
                <w:kern w:val="0"/>
                <w:sz w:val="20"/>
                <w:szCs w:val="20"/>
              </w:rPr>
              <w:t>-</w:t>
            </w:r>
            <w:r w:rsidRPr="00A77DDA">
              <w:rPr>
                <w:rFonts w:eastAsia="SimSun" w:cs="Times New Roman"/>
                <w:color w:val="000000"/>
                <w:kern w:val="0"/>
                <w:sz w:val="20"/>
                <w:szCs w:val="20"/>
              </w:rPr>
              <w:t>45</w:t>
            </w:r>
          </w:p>
        </w:tc>
      </w:tr>
      <w:tr w:rsidR="007C5A76" w:rsidRPr="00151C23" w14:paraId="1B00BD86" w14:textId="77777777" w:rsidTr="0060232F">
        <w:trPr>
          <w:trHeight w:val="47"/>
          <w:jc w:val="center"/>
        </w:trPr>
        <w:tc>
          <w:tcPr>
            <w:tcW w:w="5098" w:type="dxa"/>
            <w:shd w:val="clear" w:color="auto" w:fill="auto"/>
          </w:tcPr>
          <w:p w14:paraId="64711EBA" w14:textId="77777777" w:rsidR="007C5A76" w:rsidRPr="00A77DDA" w:rsidRDefault="007C5A76" w:rsidP="002716EA">
            <w:pPr>
              <w:widowControl/>
              <w:spacing w:before="93"/>
              <w:jc w:val="left"/>
              <w:rPr>
                <w:rFonts w:eastAsia="DengXian" w:cs="Times New Roman"/>
                <w:color w:val="000000"/>
                <w:kern w:val="24"/>
                <w:sz w:val="20"/>
                <w:szCs w:val="20"/>
              </w:rPr>
            </w:pPr>
            <w:r w:rsidRPr="00A77DDA">
              <w:rPr>
                <w:rFonts w:eastAsia="DengXian" w:cs="Times New Roman" w:hint="eastAsia"/>
                <w:color w:val="000000"/>
                <w:kern w:val="24"/>
                <w:sz w:val="20"/>
                <w:szCs w:val="20"/>
              </w:rPr>
              <w:t>S</w:t>
            </w:r>
            <w:r w:rsidRPr="00A77DDA">
              <w:rPr>
                <w:rFonts w:eastAsia="DengXian" w:cs="Times New Roman"/>
                <w:color w:val="000000"/>
                <w:kern w:val="24"/>
                <w:sz w:val="20"/>
                <w:szCs w:val="20"/>
              </w:rPr>
              <w:t>hadow fading (dB)</w:t>
            </w:r>
          </w:p>
        </w:tc>
        <w:tc>
          <w:tcPr>
            <w:tcW w:w="1173" w:type="dxa"/>
            <w:shd w:val="clear" w:color="auto" w:fill="auto"/>
          </w:tcPr>
          <w:p w14:paraId="62B4C446" w14:textId="77777777" w:rsidR="007C5A76" w:rsidRPr="00A77DDA" w:rsidRDefault="007C5A76" w:rsidP="002716EA">
            <w:pPr>
              <w:widowControl/>
              <w:spacing w:before="93"/>
              <w:jc w:val="center"/>
              <w:rPr>
                <w:rFonts w:eastAsia="DengXian Light" w:cs="Times New Roman"/>
                <w:bCs/>
                <w:color w:val="000000"/>
                <w:kern w:val="24"/>
                <w:sz w:val="20"/>
                <w:szCs w:val="20"/>
              </w:rPr>
            </w:pPr>
            <w:r w:rsidRPr="00A77DDA">
              <w:rPr>
                <w:rFonts w:eastAsia="DengXian Light" w:cs="Times New Roman"/>
                <w:bCs/>
                <w:color w:val="000000"/>
                <w:kern w:val="24"/>
                <w:sz w:val="20"/>
                <w:szCs w:val="20"/>
              </w:rPr>
              <w:t>-</w:t>
            </w:r>
            <w:r w:rsidRPr="00A77DDA">
              <w:rPr>
                <w:rFonts w:eastAsia="DengXian Light" w:cs="Times New Roman" w:hint="eastAsia"/>
                <w:bCs/>
                <w:color w:val="000000"/>
                <w:kern w:val="24"/>
                <w:sz w:val="20"/>
                <w:szCs w:val="20"/>
              </w:rPr>
              <w:t>6</w:t>
            </w:r>
          </w:p>
        </w:tc>
        <w:tc>
          <w:tcPr>
            <w:tcW w:w="1173" w:type="dxa"/>
            <w:shd w:val="clear" w:color="auto" w:fill="auto"/>
          </w:tcPr>
          <w:p w14:paraId="4BDA9130" w14:textId="77777777" w:rsidR="007C5A76" w:rsidRPr="00A77DDA" w:rsidRDefault="007C5A76" w:rsidP="002716EA">
            <w:pPr>
              <w:widowControl/>
              <w:spacing w:before="93"/>
              <w:jc w:val="center"/>
              <w:rPr>
                <w:rFonts w:eastAsia="SimSun" w:cs="Times New Roman"/>
                <w:color w:val="000000"/>
                <w:kern w:val="0"/>
                <w:sz w:val="20"/>
                <w:szCs w:val="20"/>
              </w:rPr>
            </w:pPr>
            <w:r w:rsidRPr="00A77DDA">
              <w:rPr>
                <w:rFonts w:eastAsia="SimSun" w:cs="Times New Roman"/>
                <w:color w:val="000000"/>
                <w:kern w:val="0"/>
                <w:sz w:val="20"/>
                <w:szCs w:val="20"/>
              </w:rPr>
              <w:t>-</w:t>
            </w:r>
            <w:r w:rsidRPr="00A77DDA">
              <w:rPr>
                <w:rFonts w:eastAsia="SimSun" w:cs="Times New Roman" w:hint="eastAsia"/>
                <w:color w:val="000000"/>
                <w:kern w:val="0"/>
                <w:sz w:val="20"/>
                <w:szCs w:val="20"/>
              </w:rPr>
              <w:t>6</w:t>
            </w:r>
          </w:p>
        </w:tc>
      </w:tr>
      <w:tr w:rsidR="007C5A76" w:rsidRPr="00151C23" w14:paraId="1A6A357F" w14:textId="77777777" w:rsidTr="0060232F">
        <w:trPr>
          <w:trHeight w:val="47"/>
          <w:jc w:val="center"/>
        </w:trPr>
        <w:tc>
          <w:tcPr>
            <w:tcW w:w="5098" w:type="dxa"/>
            <w:shd w:val="clear" w:color="auto" w:fill="auto"/>
            <w:hideMark/>
          </w:tcPr>
          <w:p w14:paraId="0673846A" w14:textId="77777777" w:rsidR="007C5A76" w:rsidRPr="00A77DDA" w:rsidRDefault="007C5A7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Path loss (dB</w:t>
            </w:r>
            <w:r w:rsidRPr="00A77DDA">
              <w:rPr>
                <w:rFonts w:eastAsia="DengXian" w:cs="Times New Roman" w:hint="eastAsia"/>
                <w:color w:val="000000"/>
                <w:kern w:val="24"/>
                <w:sz w:val="20"/>
                <w:szCs w:val="20"/>
              </w:rPr>
              <w:t>)</w:t>
            </w:r>
          </w:p>
        </w:tc>
        <w:tc>
          <w:tcPr>
            <w:tcW w:w="1173" w:type="dxa"/>
            <w:shd w:val="clear" w:color="auto" w:fill="auto"/>
          </w:tcPr>
          <w:p w14:paraId="18AB9BF8" w14:textId="643F5041" w:rsidR="007C5A76" w:rsidRPr="00A77DDA" w:rsidRDefault="007C5A76" w:rsidP="002716EA">
            <w:pPr>
              <w:widowControl/>
              <w:spacing w:before="93"/>
              <w:jc w:val="center"/>
              <w:rPr>
                <w:rFonts w:eastAsia="SimSun" w:cs="Times New Roman"/>
                <w:color w:val="000000"/>
                <w:kern w:val="0"/>
                <w:sz w:val="20"/>
                <w:szCs w:val="20"/>
              </w:rPr>
            </w:pPr>
            <w:r w:rsidRPr="00A77DDA">
              <w:rPr>
                <w:rFonts w:eastAsia="SimSun" w:cs="Times New Roman"/>
                <w:color w:val="000000"/>
                <w:kern w:val="0"/>
                <w:sz w:val="20"/>
                <w:szCs w:val="20"/>
              </w:rPr>
              <w:t>-</w:t>
            </w:r>
            <w:r w:rsidR="002F1454">
              <w:rPr>
                <w:rFonts w:eastAsia="SimSun" w:cs="Times New Roman"/>
                <w:color w:val="000000"/>
                <w:kern w:val="0"/>
                <w:sz w:val="20"/>
                <w:szCs w:val="20"/>
              </w:rPr>
              <w:t>66.9</w:t>
            </w:r>
          </w:p>
        </w:tc>
        <w:tc>
          <w:tcPr>
            <w:tcW w:w="1173" w:type="dxa"/>
            <w:shd w:val="clear" w:color="auto" w:fill="auto"/>
          </w:tcPr>
          <w:p w14:paraId="0A8B3B2F" w14:textId="31E83808" w:rsidR="007C5A76" w:rsidRPr="00A77DDA" w:rsidRDefault="007C5A76" w:rsidP="002716EA">
            <w:pPr>
              <w:widowControl/>
              <w:spacing w:before="93"/>
              <w:jc w:val="center"/>
              <w:rPr>
                <w:rFonts w:eastAsia="SimSun" w:cs="Times New Roman"/>
                <w:color w:val="000000"/>
                <w:kern w:val="0"/>
                <w:sz w:val="20"/>
                <w:szCs w:val="20"/>
              </w:rPr>
            </w:pPr>
            <w:r w:rsidRPr="00A77DDA">
              <w:rPr>
                <w:rFonts w:eastAsia="SimSun" w:cs="Times New Roman"/>
                <w:color w:val="000000"/>
                <w:kern w:val="0"/>
                <w:sz w:val="20"/>
                <w:szCs w:val="20"/>
              </w:rPr>
              <w:t>-</w:t>
            </w:r>
            <w:r w:rsidR="002F1454">
              <w:rPr>
                <w:rFonts w:eastAsia="SimSun" w:cs="Times New Roman"/>
                <w:color w:val="000000"/>
                <w:kern w:val="0"/>
                <w:sz w:val="20"/>
                <w:szCs w:val="20"/>
              </w:rPr>
              <w:t>69.9</w:t>
            </w:r>
          </w:p>
        </w:tc>
      </w:tr>
      <w:tr w:rsidR="007C5A76" w:rsidRPr="00151C23" w14:paraId="581346CB" w14:textId="77777777" w:rsidTr="0060232F">
        <w:trPr>
          <w:trHeight w:val="47"/>
          <w:jc w:val="center"/>
        </w:trPr>
        <w:tc>
          <w:tcPr>
            <w:tcW w:w="5098" w:type="dxa"/>
            <w:shd w:val="clear" w:color="auto" w:fill="auto"/>
            <w:hideMark/>
          </w:tcPr>
          <w:p w14:paraId="7792FE2F" w14:textId="77777777" w:rsidR="007C5A76" w:rsidRPr="00A77DDA" w:rsidRDefault="007C5A7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Received interference</w:t>
            </w:r>
            <w:r>
              <w:rPr>
                <w:rFonts w:eastAsia="DengXian" w:cs="Times New Roman"/>
                <w:color w:val="000000"/>
                <w:kern w:val="24"/>
                <w:sz w:val="20"/>
                <w:szCs w:val="20"/>
              </w:rPr>
              <w:t xml:space="preserve"> strength</w:t>
            </w:r>
            <w:r w:rsidRPr="00A77DDA">
              <w:rPr>
                <w:rFonts w:eastAsia="DengXian" w:cs="Times New Roman"/>
                <w:color w:val="000000"/>
                <w:kern w:val="24"/>
                <w:sz w:val="20"/>
                <w:szCs w:val="20"/>
              </w:rPr>
              <w:t xml:space="preserve"> (dBm</w:t>
            </w:r>
            <w:r w:rsidRPr="00A77DDA">
              <w:rPr>
                <w:rFonts w:eastAsia="DengXian" w:cs="Times New Roman" w:hint="eastAsia"/>
                <w:color w:val="000000"/>
                <w:kern w:val="24"/>
                <w:sz w:val="20"/>
                <w:szCs w:val="20"/>
              </w:rPr>
              <w:t>)</w:t>
            </w:r>
          </w:p>
        </w:tc>
        <w:tc>
          <w:tcPr>
            <w:tcW w:w="1173" w:type="dxa"/>
            <w:shd w:val="clear" w:color="auto" w:fill="auto"/>
          </w:tcPr>
          <w:p w14:paraId="5D2E41FD" w14:textId="1AD0C9BD" w:rsidR="007C5A76" w:rsidRPr="00A77DDA" w:rsidRDefault="007C5A76" w:rsidP="002716EA">
            <w:pPr>
              <w:widowControl/>
              <w:spacing w:before="93"/>
              <w:jc w:val="center"/>
              <w:rPr>
                <w:rFonts w:eastAsia="SimSun" w:cs="Times New Roman"/>
                <w:color w:val="000000"/>
                <w:kern w:val="0"/>
                <w:sz w:val="20"/>
                <w:szCs w:val="20"/>
              </w:rPr>
            </w:pPr>
            <w:r w:rsidRPr="00A77DDA">
              <w:rPr>
                <w:rFonts w:eastAsia="SimSun" w:cs="Times New Roman" w:hint="eastAsia"/>
                <w:color w:val="000000"/>
                <w:kern w:val="0"/>
                <w:sz w:val="20"/>
                <w:szCs w:val="20"/>
              </w:rPr>
              <w:t>-</w:t>
            </w:r>
            <w:r w:rsidR="0090175C">
              <w:rPr>
                <w:rFonts w:eastAsia="SimSun" w:cs="Times New Roman"/>
                <w:color w:val="000000"/>
                <w:kern w:val="0"/>
                <w:sz w:val="20"/>
                <w:szCs w:val="20"/>
              </w:rPr>
              <w:t>83</w:t>
            </w:r>
            <w:r w:rsidR="002F1454">
              <w:rPr>
                <w:rFonts w:eastAsia="SimSun" w:cs="Times New Roman"/>
                <w:color w:val="000000"/>
                <w:kern w:val="0"/>
                <w:sz w:val="20"/>
                <w:szCs w:val="20"/>
              </w:rPr>
              <w:t>.9</w:t>
            </w:r>
          </w:p>
        </w:tc>
        <w:tc>
          <w:tcPr>
            <w:tcW w:w="1173" w:type="dxa"/>
            <w:shd w:val="clear" w:color="auto" w:fill="auto"/>
          </w:tcPr>
          <w:p w14:paraId="52A67CEC" w14:textId="25212EBE" w:rsidR="007C5A76" w:rsidRPr="00A77DDA" w:rsidRDefault="007C5A76" w:rsidP="002716EA">
            <w:pPr>
              <w:widowControl/>
              <w:spacing w:before="93"/>
              <w:jc w:val="center"/>
              <w:rPr>
                <w:rFonts w:eastAsia="SimSun" w:cs="Times New Roman"/>
                <w:color w:val="000000"/>
                <w:kern w:val="0"/>
                <w:sz w:val="20"/>
                <w:szCs w:val="20"/>
              </w:rPr>
            </w:pPr>
            <w:r w:rsidRPr="00A77DDA">
              <w:rPr>
                <w:rFonts w:eastAsia="SimSun" w:cs="Times New Roman"/>
                <w:color w:val="000000"/>
                <w:kern w:val="0"/>
                <w:sz w:val="20"/>
                <w:szCs w:val="20"/>
              </w:rPr>
              <w:t>-</w:t>
            </w:r>
            <w:r w:rsidR="0090175C">
              <w:rPr>
                <w:rFonts w:eastAsia="SimSun" w:cs="Times New Roman"/>
                <w:color w:val="000000"/>
                <w:kern w:val="0"/>
                <w:sz w:val="20"/>
                <w:szCs w:val="20"/>
              </w:rPr>
              <w:t>86</w:t>
            </w:r>
            <w:r w:rsidR="002F1454">
              <w:rPr>
                <w:rFonts w:eastAsia="SimSun" w:cs="Times New Roman"/>
                <w:color w:val="000000"/>
                <w:kern w:val="0"/>
                <w:sz w:val="20"/>
                <w:szCs w:val="20"/>
              </w:rPr>
              <w:t>.6</w:t>
            </w:r>
          </w:p>
        </w:tc>
      </w:tr>
      <w:tr w:rsidR="007C5A76" w:rsidRPr="00151C23" w14:paraId="6922CB93" w14:textId="77777777" w:rsidTr="0060232F">
        <w:trPr>
          <w:trHeight w:val="47"/>
          <w:jc w:val="center"/>
        </w:trPr>
        <w:tc>
          <w:tcPr>
            <w:tcW w:w="5098" w:type="dxa"/>
            <w:shd w:val="clear" w:color="auto" w:fill="auto"/>
            <w:hideMark/>
          </w:tcPr>
          <w:p w14:paraId="768FCA83" w14:textId="77777777" w:rsidR="007C5A76" w:rsidRPr="00A77DDA" w:rsidRDefault="007C5A7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 xml:space="preserve">Noise power (dBm) with </w:t>
            </w:r>
            <w:r>
              <w:rPr>
                <w:rFonts w:eastAsia="DengXian" w:cs="Times New Roman"/>
                <w:color w:val="000000"/>
                <w:kern w:val="24"/>
                <w:sz w:val="20"/>
                <w:szCs w:val="20"/>
              </w:rPr>
              <w:t>5</w:t>
            </w:r>
            <w:r w:rsidRPr="00A77DDA">
              <w:rPr>
                <w:rFonts w:eastAsia="DengXian" w:cs="Times New Roman"/>
                <w:color w:val="000000"/>
                <w:kern w:val="24"/>
                <w:sz w:val="20"/>
                <w:szCs w:val="20"/>
              </w:rPr>
              <w:t>dB noise figure</w:t>
            </w:r>
          </w:p>
        </w:tc>
        <w:tc>
          <w:tcPr>
            <w:tcW w:w="1173" w:type="dxa"/>
            <w:shd w:val="clear" w:color="auto" w:fill="auto"/>
            <w:hideMark/>
          </w:tcPr>
          <w:p w14:paraId="0558EB98" w14:textId="77777777" w:rsidR="007C5A76" w:rsidRPr="00A77DDA" w:rsidRDefault="007C5A76" w:rsidP="002716EA">
            <w:pPr>
              <w:widowControl/>
              <w:spacing w:before="93"/>
              <w:jc w:val="center"/>
              <w:rPr>
                <w:rFonts w:eastAsia="SimSun" w:cs="Times New Roman"/>
                <w:color w:val="000000"/>
                <w:kern w:val="0"/>
                <w:sz w:val="20"/>
                <w:szCs w:val="20"/>
              </w:rPr>
            </w:pPr>
            <w:r w:rsidRPr="00A77DDA">
              <w:rPr>
                <w:rFonts w:eastAsia="DengXian Light" w:cs="Times New Roman"/>
                <w:bCs/>
                <w:color w:val="000000"/>
                <w:kern w:val="24"/>
                <w:sz w:val="20"/>
                <w:szCs w:val="20"/>
              </w:rPr>
              <w:t>-</w:t>
            </w:r>
            <w:r>
              <w:rPr>
                <w:rFonts w:eastAsia="DengXian Light" w:cs="Times New Roman"/>
                <w:bCs/>
                <w:color w:val="000000"/>
                <w:kern w:val="24"/>
                <w:sz w:val="20"/>
                <w:szCs w:val="20"/>
              </w:rPr>
              <w:t>89</w:t>
            </w:r>
          </w:p>
        </w:tc>
        <w:tc>
          <w:tcPr>
            <w:tcW w:w="1173" w:type="dxa"/>
            <w:shd w:val="clear" w:color="auto" w:fill="auto"/>
            <w:hideMark/>
          </w:tcPr>
          <w:p w14:paraId="3F52DE31" w14:textId="77777777" w:rsidR="007C5A76" w:rsidRPr="00A77DDA" w:rsidRDefault="007C5A76" w:rsidP="002716EA">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-89</w:t>
            </w:r>
          </w:p>
        </w:tc>
      </w:tr>
      <w:tr w:rsidR="007C5A76" w:rsidRPr="00151C23" w14:paraId="75E1E52D" w14:textId="77777777" w:rsidTr="0060232F">
        <w:trPr>
          <w:trHeight w:val="47"/>
          <w:jc w:val="center"/>
        </w:trPr>
        <w:tc>
          <w:tcPr>
            <w:tcW w:w="5098" w:type="dxa"/>
            <w:shd w:val="clear" w:color="auto" w:fill="auto"/>
            <w:hideMark/>
          </w:tcPr>
          <w:p w14:paraId="76E8B512" w14:textId="77777777" w:rsidR="007C5A76" w:rsidRPr="00A77DDA" w:rsidRDefault="007C5A7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Interference to noise ratio (dB)</w:t>
            </w:r>
          </w:p>
        </w:tc>
        <w:tc>
          <w:tcPr>
            <w:tcW w:w="1173" w:type="dxa"/>
            <w:shd w:val="clear" w:color="auto" w:fill="auto"/>
          </w:tcPr>
          <w:p w14:paraId="5877583E" w14:textId="48BFBED5" w:rsidR="007C5A76" w:rsidRPr="00A77DDA" w:rsidRDefault="0090175C"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5.1</w:t>
            </w:r>
          </w:p>
        </w:tc>
        <w:tc>
          <w:tcPr>
            <w:tcW w:w="1173" w:type="dxa"/>
            <w:shd w:val="clear" w:color="auto" w:fill="auto"/>
          </w:tcPr>
          <w:p w14:paraId="75812128" w14:textId="74676FAC" w:rsidR="007C5A76" w:rsidRPr="00A77DDA" w:rsidRDefault="0090175C"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2.4</w:t>
            </w:r>
          </w:p>
        </w:tc>
      </w:tr>
      <w:tr w:rsidR="007C5A76" w:rsidRPr="00151C23" w14:paraId="780B6CF7" w14:textId="77777777" w:rsidTr="0060232F">
        <w:trPr>
          <w:trHeight w:val="47"/>
          <w:jc w:val="center"/>
        </w:trPr>
        <w:tc>
          <w:tcPr>
            <w:tcW w:w="5098" w:type="dxa"/>
            <w:shd w:val="clear" w:color="auto" w:fill="auto"/>
          </w:tcPr>
          <w:p w14:paraId="7621F40B" w14:textId="624349E3" w:rsidR="007C5A76" w:rsidRPr="00A77DDA" w:rsidRDefault="007C5A76" w:rsidP="002716EA">
            <w:pPr>
              <w:widowControl/>
              <w:spacing w:before="93"/>
              <w:jc w:val="left"/>
              <w:rPr>
                <w:rFonts w:eastAsia="DengXian" w:cs="Times New Roman"/>
                <w:color w:val="000000"/>
                <w:kern w:val="24"/>
                <w:sz w:val="20"/>
                <w:szCs w:val="20"/>
              </w:rPr>
            </w:pPr>
            <w:r w:rsidRPr="00A77DDA">
              <w:rPr>
                <w:rFonts w:eastAsia="DengXian" w:cs="Times New Roman" w:hint="eastAsia"/>
                <w:color w:val="000000"/>
                <w:kern w:val="24"/>
                <w:sz w:val="20"/>
                <w:szCs w:val="20"/>
              </w:rPr>
              <w:t>I</w:t>
            </w:r>
            <w:r w:rsidRPr="00A77DDA">
              <w:rPr>
                <w:rFonts w:eastAsia="DengXian" w:cs="Times New Roman"/>
                <w:color w:val="000000"/>
                <w:kern w:val="24"/>
                <w:sz w:val="20"/>
                <w:szCs w:val="20"/>
              </w:rPr>
              <w:t xml:space="preserve">nterference to noise ratio of </w:t>
            </w:r>
            <w:r w:rsidR="00EB390C">
              <w:rPr>
                <w:rFonts w:eastAsia="DengXian" w:cs="Times New Roman"/>
                <w:color w:val="000000"/>
                <w:kern w:val="24"/>
                <w:sz w:val="20"/>
                <w:szCs w:val="20"/>
              </w:rPr>
              <w:t>5</w:t>
            </w:r>
            <w:r w:rsidRPr="00A77DDA">
              <w:rPr>
                <w:rFonts w:eastAsia="DengXian" w:cs="Times New Roman"/>
                <w:color w:val="000000"/>
                <w:kern w:val="24"/>
                <w:sz w:val="20"/>
                <w:szCs w:val="20"/>
              </w:rPr>
              <w:t xml:space="preserve"> nearest interfering cells (dB)</w:t>
            </w:r>
          </w:p>
        </w:tc>
        <w:tc>
          <w:tcPr>
            <w:tcW w:w="2346" w:type="dxa"/>
            <w:gridSpan w:val="2"/>
            <w:shd w:val="clear" w:color="auto" w:fill="auto"/>
          </w:tcPr>
          <w:p w14:paraId="0F9C3E37" w14:textId="7559B61A" w:rsidR="007C5A76" w:rsidRPr="00A77DDA" w:rsidRDefault="007C5A76"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1</w:t>
            </w:r>
            <w:r w:rsidR="00873463">
              <w:rPr>
                <w:rFonts w:eastAsia="SimSun" w:cs="Times New Roman"/>
                <w:color w:val="000000"/>
                <w:kern w:val="0"/>
                <w:sz w:val="20"/>
                <w:szCs w:val="20"/>
              </w:rPr>
              <w:t>1</w:t>
            </w:r>
            <w:r>
              <w:rPr>
                <w:rFonts w:eastAsia="SimSun" w:cs="Times New Roman"/>
                <w:color w:val="000000"/>
                <w:kern w:val="0"/>
                <w:sz w:val="20"/>
                <w:szCs w:val="20"/>
              </w:rPr>
              <w:t>.</w:t>
            </w:r>
            <w:r w:rsidR="00873463">
              <w:rPr>
                <w:rFonts w:eastAsia="SimSun" w:cs="Times New Roman"/>
                <w:color w:val="000000"/>
                <w:kern w:val="0"/>
                <w:sz w:val="20"/>
                <w:szCs w:val="20"/>
              </w:rPr>
              <w:t>2</w:t>
            </w:r>
          </w:p>
        </w:tc>
      </w:tr>
    </w:tbl>
    <w:p w14:paraId="04CAE18D" w14:textId="77777777" w:rsidR="00C30B04" w:rsidRPr="009746BE" w:rsidRDefault="00C30B04" w:rsidP="009746BE">
      <w:pPr>
        <w:spacing w:before="93"/>
        <w:rPr>
          <w:b/>
          <w:u w:val="single"/>
        </w:rPr>
      </w:pPr>
    </w:p>
    <w:p w14:paraId="28CFD032" w14:textId="5BE64388" w:rsidR="007C5A76" w:rsidRPr="00DF6051" w:rsidRDefault="00DF6051" w:rsidP="00B3424C">
      <w:pPr>
        <w:pStyle w:val="ListParagraph"/>
        <w:numPr>
          <w:ilvl w:val="0"/>
          <w:numId w:val="74"/>
        </w:numPr>
        <w:spacing w:before="93"/>
        <w:ind w:firstLineChars="0"/>
        <w:rPr>
          <w:b/>
          <w:u w:val="single"/>
        </w:rPr>
      </w:pPr>
      <w:r w:rsidRPr="002716EA">
        <w:rPr>
          <w:b/>
          <w:u w:val="single"/>
        </w:rPr>
        <w:t>UE-UE co-channel inter-subband or adjacent-channel CLI</w:t>
      </w:r>
      <w:r w:rsidR="00135D14" w:rsidRPr="00F60174">
        <w:rPr>
          <w:b/>
          <w:u w:val="single"/>
        </w:rPr>
        <w:t>:</w:t>
      </w:r>
    </w:p>
    <w:p w14:paraId="4772DC3D" w14:textId="5A5C0A80" w:rsidR="007C5A76" w:rsidRPr="00845A1C" w:rsidRDefault="00A0159E" w:rsidP="007C5A76">
      <w:pPr>
        <w:spacing w:before="93"/>
        <w:rPr>
          <w:rFonts w:cs="Times New Roman"/>
        </w:rPr>
      </w:pPr>
      <w:r>
        <w:t xml:space="preserve">The initial link budgets for gNB-UE DL signal and </w:t>
      </w:r>
      <w:r w:rsidR="00D67CD5">
        <w:t>UE-UE CLI</w:t>
      </w:r>
      <w:r>
        <w:t xml:space="preserve"> are given in Table 3 and 4, respectively. </w:t>
      </w:r>
      <w:r w:rsidR="007C5A76">
        <w:t xml:space="preserve">It can be observed that </w:t>
      </w:r>
      <w:r w:rsidR="007C5A76" w:rsidRPr="00845A1C">
        <w:rPr>
          <w:rFonts w:cs="Times New Roman"/>
        </w:rPr>
        <w:t xml:space="preserve">the UE-UE CLI is far less than the </w:t>
      </w:r>
      <w:r w:rsidR="007C03F6">
        <w:rPr>
          <w:rFonts w:cs="Times New Roman"/>
        </w:rPr>
        <w:t>gNB</w:t>
      </w:r>
      <w:r w:rsidR="007C5A76" w:rsidRPr="00845A1C">
        <w:rPr>
          <w:rFonts w:cs="Times New Roman"/>
        </w:rPr>
        <w:t xml:space="preserve">-UE </w:t>
      </w:r>
      <w:r w:rsidR="007C03F6">
        <w:rPr>
          <w:rFonts w:cs="Times New Roman"/>
        </w:rPr>
        <w:t>DL</w:t>
      </w:r>
      <w:r w:rsidR="007C5A76" w:rsidRPr="00845A1C">
        <w:rPr>
          <w:rFonts w:cs="Times New Roman"/>
        </w:rPr>
        <w:t xml:space="preserve"> signal</w:t>
      </w:r>
      <w:r w:rsidR="007C5A76" w:rsidRPr="00845A1C">
        <w:rPr>
          <w:rFonts w:cs="Times New Roman" w:hint="eastAsia"/>
        </w:rPr>
        <w:t>,</w:t>
      </w:r>
      <w:r w:rsidR="007C5A76" w:rsidRPr="00845A1C">
        <w:rPr>
          <w:rFonts w:cs="Times New Roman"/>
        </w:rPr>
        <w:t xml:space="preserve"> i.e., </w:t>
      </w:r>
      <w:r w:rsidR="00506AA7">
        <w:rPr>
          <w:rFonts w:cs="Times New Roman"/>
        </w:rPr>
        <w:t>15</w:t>
      </w:r>
      <w:r w:rsidR="007C5A76" w:rsidRPr="00845A1C">
        <w:rPr>
          <w:rFonts w:cs="Times New Roman"/>
        </w:rPr>
        <w:t>dB</w:t>
      </w:r>
      <w:r w:rsidR="007C03F6">
        <w:rPr>
          <w:rFonts w:cs="Times New Roman"/>
        </w:rPr>
        <w:t>+</w:t>
      </w:r>
      <w:r w:rsidR="007C5A76" w:rsidRPr="00845A1C">
        <w:rPr>
          <w:rFonts w:cs="Times New Roman"/>
        </w:rPr>
        <w:t xml:space="preserve"> SINR. </w:t>
      </w:r>
      <w:proofErr w:type="gramStart"/>
      <w:r w:rsidR="007C5A76" w:rsidRPr="00845A1C">
        <w:rPr>
          <w:rFonts w:cs="Times New Roman"/>
        </w:rPr>
        <w:t>So</w:t>
      </w:r>
      <w:proofErr w:type="gramEnd"/>
      <w:r w:rsidR="007C5A76" w:rsidRPr="00845A1C">
        <w:rPr>
          <w:rFonts w:cs="Times New Roman"/>
        </w:rPr>
        <w:t xml:space="preserve"> the DL SINR is still acceptable even with</w:t>
      </w:r>
      <w:r w:rsidR="007C03F6">
        <w:rPr>
          <w:rFonts w:cs="Times New Roman"/>
        </w:rPr>
        <w:t xml:space="preserve"> the</w:t>
      </w:r>
      <w:r w:rsidR="007C5A76">
        <w:rPr>
          <w:rFonts w:cs="Times New Roman"/>
        </w:rPr>
        <w:t xml:space="preserve"> </w:t>
      </w:r>
      <w:r w:rsidR="00D67CD5">
        <w:rPr>
          <w:rFonts w:cs="Times New Roman"/>
        </w:rPr>
        <w:t>UE-UE CLI</w:t>
      </w:r>
      <w:r w:rsidR="007C5A76" w:rsidRPr="00845A1C">
        <w:rPr>
          <w:rFonts w:cs="Times New Roman"/>
        </w:rPr>
        <w:t>.</w:t>
      </w:r>
    </w:p>
    <w:p w14:paraId="1C77F457" w14:textId="15CEBBB7" w:rsidR="007C5A76" w:rsidRPr="005E0995" w:rsidRDefault="007C5A76" w:rsidP="007C5A76">
      <w:pPr>
        <w:spacing w:before="93"/>
        <w:rPr>
          <w:i/>
        </w:rPr>
      </w:pPr>
      <w:r w:rsidRPr="005E0995">
        <w:rPr>
          <w:b/>
          <w:i/>
        </w:rPr>
        <w:t xml:space="preserve">Observation </w:t>
      </w:r>
      <w:r w:rsidR="008410FB">
        <w:rPr>
          <w:b/>
          <w:i/>
        </w:rPr>
        <w:t>2</w:t>
      </w:r>
      <w:r w:rsidRPr="005E0995">
        <w:rPr>
          <w:i/>
        </w:rPr>
        <w:t xml:space="preserve">: </w:t>
      </w:r>
      <w:r w:rsidR="008410FB">
        <w:rPr>
          <w:i/>
        </w:rPr>
        <w:t>For InH</w:t>
      </w:r>
      <w:r w:rsidRPr="005E0995">
        <w:rPr>
          <w:i/>
        </w:rPr>
        <w:t>,</w:t>
      </w:r>
      <w:r w:rsidR="00D67CD5">
        <w:rPr>
          <w:i/>
        </w:rPr>
        <w:t xml:space="preserve"> UE-UE co-channel</w:t>
      </w:r>
      <w:r>
        <w:rPr>
          <w:i/>
        </w:rPr>
        <w:t xml:space="preserve"> inter-subband</w:t>
      </w:r>
      <w:r w:rsidRPr="005E0995">
        <w:rPr>
          <w:i/>
        </w:rPr>
        <w:t xml:space="preserve"> </w:t>
      </w:r>
      <w:r w:rsidR="00D67CD5">
        <w:rPr>
          <w:i/>
        </w:rPr>
        <w:t>or adjacent-channel</w:t>
      </w:r>
      <w:r w:rsidRPr="005E0995">
        <w:rPr>
          <w:i/>
        </w:rPr>
        <w:t xml:space="preserve"> CLI is </w:t>
      </w:r>
      <w:r>
        <w:rPr>
          <w:i/>
        </w:rPr>
        <w:t xml:space="preserve">much </w:t>
      </w:r>
      <w:r w:rsidRPr="005E0995">
        <w:rPr>
          <w:i/>
        </w:rPr>
        <w:t xml:space="preserve">less than </w:t>
      </w:r>
      <w:r w:rsidR="00342C55">
        <w:rPr>
          <w:i/>
        </w:rPr>
        <w:t>gNB</w:t>
      </w:r>
      <w:r w:rsidRPr="005E0995">
        <w:rPr>
          <w:i/>
        </w:rPr>
        <w:t xml:space="preserve">-UE </w:t>
      </w:r>
      <w:r w:rsidR="00342C55">
        <w:rPr>
          <w:i/>
        </w:rPr>
        <w:t>DL</w:t>
      </w:r>
      <w:r w:rsidR="00654E3A">
        <w:rPr>
          <w:i/>
        </w:rPr>
        <w:t xml:space="preserve"> </w:t>
      </w:r>
      <w:r w:rsidRPr="005E0995">
        <w:rPr>
          <w:i/>
        </w:rPr>
        <w:t xml:space="preserve">signal. The DL SINR </w:t>
      </w:r>
      <w:r>
        <w:rPr>
          <w:i/>
        </w:rPr>
        <w:t>is</w:t>
      </w:r>
      <w:r w:rsidRPr="005E0995">
        <w:rPr>
          <w:i/>
        </w:rPr>
        <w:t xml:space="preserve"> acceptable even with </w:t>
      </w:r>
      <w:r w:rsidR="00D67CD5">
        <w:rPr>
          <w:i/>
        </w:rPr>
        <w:t xml:space="preserve">the </w:t>
      </w:r>
      <w:r w:rsidRPr="005E0995">
        <w:rPr>
          <w:i/>
        </w:rPr>
        <w:t>UE-UE CLI.</w:t>
      </w:r>
    </w:p>
    <w:p w14:paraId="40E581D3" w14:textId="77777777" w:rsidR="007C5A76" w:rsidRDefault="007C5A76" w:rsidP="007C5A76">
      <w:pPr>
        <w:widowControl/>
        <w:spacing w:before="93"/>
        <w:jc w:val="center"/>
        <w:rPr>
          <w:rFonts w:eastAsia="SimSun" w:cs="Times New Roman"/>
          <w:noProof/>
          <w:kern w:val="0"/>
        </w:rPr>
      </w:pPr>
    </w:p>
    <w:p w14:paraId="06A7392E" w14:textId="77777777" w:rsidR="00825D6E" w:rsidRDefault="00825D6E" w:rsidP="007C5A76">
      <w:pPr>
        <w:widowControl/>
        <w:spacing w:before="93"/>
        <w:jc w:val="center"/>
        <w:rPr>
          <w:rFonts w:eastAsia="SimSun" w:cs="Times New Roman"/>
          <w:noProof/>
          <w:kern w:val="0"/>
        </w:rPr>
      </w:pPr>
    </w:p>
    <w:p w14:paraId="4C001313" w14:textId="3D99D4DA" w:rsidR="002F79CD" w:rsidRPr="00151C23" w:rsidRDefault="002F79CD" w:rsidP="002F79CD">
      <w:pPr>
        <w:widowControl/>
        <w:spacing w:before="93"/>
        <w:jc w:val="center"/>
        <w:rPr>
          <w:rFonts w:eastAsia="SimSun" w:cs="Times New Roman"/>
          <w:noProof/>
          <w:kern w:val="0"/>
        </w:rPr>
      </w:pPr>
      <w:r w:rsidRPr="00151C23">
        <w:rPr>
          <w:rFonts w:eastAsia="SimSun" w:cs="Times New Roman"/>
          <w:noProof/>
          <w:kern w:val="0"/>
        </w:rPr>
        <w:lastRenderedPageBreak/>
        <w:t xml:space="preserve">Table </w:t>
      </w:r>
      <w:r w:rsidR="00C815CD">
        <w:rPr>
          <w:rFonts w:eastAsia="SimSun" w:cs="Times New Roman"/>
          <w:noProof/>
          <w:kern w:val="0"/>
        </w:rPr>
        <w:t>3</w:t>
      </w:r>
      <w:r w:rsidRPr="00151C23">
        <w:rPr>
          <w:rFonts w:eastAsia="SimSun" w:cs="Times New Roman"/>
          <w:noProof/>
          <w:kern w:val="0"/>
        </w:rPr>
        <w:t xml:space="preserve">: </w:t>
      </w:r>
      <w:r>
        <w:rPr>
          <w:rFonts w:eastAsia="SimSun" w:cs="Times New Roman"/>
          <w:noProof/>
          <w:kern w:val="0"/>
        </w:rPr>
        <w:t>Initial link budget for gNB-UE DL signal in</w:t>
      </w:r>
      <w:r w:rsidRPr="00151C23">
        <w:rPr>
          <w:rFonts w:eastAsia="SimSun" w:cs="Times New Roman"/>
          <w:noProof/>
          <w:kern w:val="0"/>
        </w:rPr>
        <w:t xml:space="preserve"> </w:t>
      </w:r>
      <w:r>
        <w:rPr>
          <w:rFonts w:eastAsia="SimSun" w:cs="Times New Roman"/>
          <w:noProof/>
          <w:kern w:val="0"/>
        </w:rPr>
        <w:t>InH.</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2F79CD" w:rsidRPr="00151C23" w14:paraId="3F4EA9C7" w14:textId="77777777" w:rsidTr="00F86D07">
        <w:trPr>
          <w:trHeight w:val="47"/>
          <w:jc w:val="center"/>
        </w:trPr>
        <w:tc>
          <w:tcPr>
            <w:tcW w:w="4111" w:type="dxa"/>
            <w:shd w:val="clear" w:color="auto" w:fill="auto"/>
            <w:hideMark/>
          </w:tcPr>
          <w:p w14:paraId="39E88DC1" w14:textId="77777777" w:rsidR="002F79CD" w:rsidRPr="00043BA1" w:rsidRDefault="002F79CD" w:rsidP="002716EA">
            <w:pPr>
              <w:widowControl/>
              <w:spacing w:before="93"/>
              <w:jc w:val="left"/>
              <w:rPr>
                <w:rFonts w:eastAsia="SimSun" w:cs="Times New Roman"/>
                <w:color w:val="000000"/>
                <w:kern w:val="0"/>
                <w:sz w:val="20"/>
                <w:szCs w:val="20"/>
              </w:rPr>
            </w:pPr>
            <w:r w:rsidRPr="00043BA1">
              <w:rPr>
                <w:rFonts w:eastAsia="STXihei" w:cs="Times New Roman"/>
                <w:color w:val="000000"/>
                <w:kern w:val="24"/>
                <w:sz w:val="20"/>
                <w:szCs w:val="20"/>
              </w:rPr>
              <w:t xml:space="preserve">Distance </w:t>
            </w:r>
            <w:r>
              <w:rPr>
                <w:rFonts w:eastAsia="STXihei" w:cs="Times New Roman" w:hint="eastAsia"/>
                <w:color w:val="000000"/>
                <w:kern w:val="24"/>
                <w:sz w:val="20"/>
                <w:szCs w:val="20"/>
              </w:rPr>
              <w:t>(</w:t>
            </w:r>
            <w:r>
              <w:rPr>
                <w:rFonts w:eastAsia="STXihei" w:cs="Times New Roman"/>
                <w:color w:val="000000"/>
                <w:kern w:val="24"/>
                <w:sz w:val="20"/>
                <w:szCs w:val="20"/>
              </w:rPr>
              <w:t>m)</w:t>
            </w:r>
          </w:p>
        </w:tc>
        <w:tc>
          <w:tcPr>
            <w:tcW w:w="1111" w:type="dxa"/>
          </w:tcPr>
          <w:p w14:paraId="2992F464" w14:textId="77777777" w:rsidR="002F79CD" w:rsidRPr="00043BA1" w:rsidRDefault="002F79CD" w:rsidP="002716EA">
            <w:pPr>
              <w:widowControl/>
              <w:spacing w:before="93"/>
              <w:jc w:val="center"/>
              <w:rPr>
                <w:rFonts w:eastAsia="STXihei" w:cs="Times New Roman"/>
                <w:bCs/>
                <w:color w:val="000000"/>
                <w:kern w:val="24"/>
                <w:sz w:val="20"/>
                <w:szCs w:val="20"/>
              </w:rPr>
            </w:pPr>
            <w:r w:rsidRPr="00043BA1">
              <w:rPr>
                <w:rFonts w:eastAsia="STXihei" w:cs="Times New Roman"/>
                <w:bCs/>
                <w:color w:val="000000"/>
                <w:kern w:val="24"/>
                <w:sz w:val="20"/>
                <w:szCs w:val="20"/>
              </w:rPr>
              <w:t>3</w:t>
            </w:r>
          </w:p>
        </w:tc>
        <w:tc>
          <w:tcPr>
            <w:tcW w:w="1111" w:type="dxa"/>
            <w:shd w:val="clear" w:color="auto" w:fill="auto"/>
            <w:hideMark/>
          </w:tcPr>
          <w:p w14:paraId="05B65A8D" w14:textId="77777777" w:rsidR="002F79CD" w:rsidRPr="00043BA1" w:rsidRDefault="002F79CD" w:rsidP="002716EA">
            <w:pPr>
              <w:widowControl/>
              <w:spacing w:before="93"/>
              <w:jc w:val="center"/>
              <w:rPr>
                <w:rFonts w:eastAsia="SimSun" w:cs="Times New Roman"/>
                <w:color w:val="000000"/>
                <w:kern w:val="0"/>
                <w:sz w:val="20"/>
                <w:szCs w:val="20"/>
              </w:rPr>
            </w:pPr>
            <w:r w:rsidRPr="00043BA1">
              <w:rPr>
                <w:rFonts w:eastAsia="STXihei" w:cs="Times New Roman"/>
                <w:bCs/>
                <w:color w:val="000000"/>
                <w:kern w:val="24"/>
                <w:sz w:val="20"/>
                <w:szCs w:val="20"/>
              </w:rPr>
              <w:t>8</w:t>
            </w:r>
          </w:p>
        </w:tc>
        <w:tc>
          <w:tcPr>
            <w:tcW w:w="1111" w:type="dxa"/>
          </w:tcPr>
          <w:p w14:paraId="3FBC8BDE" w14:textId="77777777" w:rsidR="002F79CD" w:rsidRPr="00043BA1" w:rsidRDefault="002F79CD" w:rsidP="002716EA">
            <w:pPr>
              <w:widowControl/>
              <w:spacing w:before="93"/>
              <w:jc w:val="center"/>
              <w:rPr>
                <w:rFonts w:eastAsia="STXihei" w:cs="Times New Roman"/>
                <w:bCs/>
                <w:color w:val="000000"/>
                <w:kern w:val="24"/>
                <w:sz w:val="20"/>
                <w:szCs w:val="20"/>
              </w:rPr>
            </w:pPr>
            <w:r w:rsidRPr="00043BA1">
              <w:rPr>
                <w:rFonts w:eastAsia="STXihei" w:cs="Times New Roman"/>
                <w:bCs/>
                <w:color w:val="000000"/>
                <w:kern w:val="24"/>
                <w:sz w:val="20"/>
                <w:szCs w:val="20"/>
              </w:rPr>
              <w:t>12</w:t>
            </w:r>
          </w:p>
        </w:tc>
      </w:tr>
      <w:tr w:rsidR="002F79CD" w:rsidRPr="00151C23" w14:paraId="5E446A62" w14:textId="77777777" w:rsidTr="00F86D07">
        <w:trPr>
          <w:trHeight w:val="47"/>
          <w:jc w:val="center"/>
        </w:trPr>
        <w:tc>
          <w:tcPr>
            <w:tcW w:w="4111" w:type="dxa"/>
            <w:shd w:val="clear" w:color="auto" w:fill="auto"/>
            <w:hideMark/>
          </w:tcPr>
          <w:p w14:paraId="47D400DF" w14:textId="77777777" w:rsidR="002F79CD" w:rsidRPr="00043BA1" w:rsidRDefault="002F79CD"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 power (dBm</w:t>
            </w:r>
            <w:r w:rsidRPr="00043BA1">
              <w:rPr>
                <w:rFonts w:eastAsia="DengXian" w:cs="Times New Roman" w:hint="eastAsia"/>
                <w:color w:val="000000"/>
                <w:kern w:val="24"/>
                <w:sz w:val="20"/>
                <w:szCs w:val="20"/>
              </w:rPr>
              <w:t>)</w:t>
            </w:r>
          </w:p>
        </w:tc>
        <w:tc>
          <w:tcPr>
            <w:tcW w:w="1111" w:type="dxa"/>
          </w:tcPr>
          <w:p w14:paraId="2B325317" w14:textId="74F9C114" w:rsidR="002F79CD" w:rsidRPr="00043BA1" w:rsidRDefault="00483038"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24</w:t>
            </w:r>
          </w:p>
        </w:tc>
        <w:tc>
          <w:tcPr>
            <w:tcW w:w="1111" w:type="dxa"/>
            <w:shd w:val="clear" w:color="auto" w:fill="auto"/>
            <w:hideMark/>
          </w:tcPr>
          <w:p w14:paraId="44AA584C" w14:textId="09DC9F3D" w:rsidR="002F79CD" w:rsidRPr="00043BA1" w:rsidRDefault="002F79CD" w:rsidP="002716EA">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2</w:t>
            </w:r>
            <w:r w:rsidR="00483038">
              <w:rPr>
                <w:rFonts w:eastAsia="DengXian Light" w:cs="Times New Roman"/>
                <w:bCs/>
                <w:color w:val="000000"/>
                <w:kern w:val="24"/>
                <w:sz w:val="20"/>
                <w:szCs w:val="20"/>
              </w:rPr>
              <w:t>4</w:t>
            </w:r>
          </w:p>
        </w:tc>
        <w:tc>
          <w:tcPr>
            <w:tcW w:w="1111" w:type="dxa"/>
          </w:tcPr>
          <w:p w14:paraId="560A2543" w14:textId="71AB4499" w:rsidR="002F79CD" w:rsidRPr="00043BA1" w:rsidRDefault="002F79CD"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2</w:t>
            </w:r>
            <w:r w:rsidR="00483038">
              <w:rPr>
                <w:rFonts w:eastAsia="DengXian Light" w:cs="Times New Roman"/>
                <w:bCs/>
                <w:color w:val="000000"/>
                <w:kern w:val="24"/>
                <w:sz w:val="20"/>
                <w:szCs w:val="20"/>
              </w:rPr>
              <w:t>4</w:t>
            </w:r>
          </w:p>
        </w:tc>
      </w:tr>
      <w:tr w:rsidR="002F79CD" w:rsidRPr="00151C23" w14:paraId="70EF0768" w14:textId="77777777" w:rsidTr="00F86D07">
        <w:trPr>
          <w:trHeight w:val="47"/>
          <w:jc w:val="center"/>
        </w:trPr>
        <w:tc>
          <w:tcPr>
            <w:tcW w:w="4111" w:type="dxa"/>
            <w:shd w:val="clear" w:color="auto" w:fill="auto"/>
            <w:hideMark/>
          </w:tcPr>
          <w:p w14:paraId="01B212CA" w14:textId="77777777" w:rsidR="002F79CD" w:rsidRPr="00043BA1" w:rsidRDefault="002F79CD"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w:t>
            </w:r>
            <w:r>
              <w:rPr>
                <w:rFonts w:eastAsia="DengXian" w:cs="Times New Roman"/>
                <w:color w:val="000000"/>
                <w:kern w:val="24"/>
                <w:sz w:val="20"/>
                <w:szCs w:val="20"/>
              </w:rPr>
              <w:t>/RX</w:t>
            </w:r>
            <w:r w:rsidRPr="00043BA1">
              <w:rPr>
                <w:rFonts w:eastAsia="DengXian" w:cs="Times New Roman"/>
                <w:color w:val="000000"/>
                <w:kern w:val="24"/>
                <w:sz w:val="20"/>
                <w:szCs w:val="20"/>
              </w:rPr>
              <w:t xml:space="preserve"> antenna array gain (dB)</w:t>
            </w:r>
          </w:p>
        </w:tc>
        <w:tc>
          <w:tcPr>
            <w:tcW w:w="1111" w:type="dxa"/>
          </w:tcPr>
          <w:p w14:paraId="2787730D" w14:textId="10FB601E" w:rsidR="002F79CD" w:rsidRPr="00043BA1" w:rsidRDefault="00483038"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5</w:t>
            </w:r>
            <w:r w:rsidR="002F79CD">
              <w:rPr>
                <w:rFonts w:eastAsia="DengXian Light" w:cs="Times New Roman"/>
                <w:bCs/>
                <w:color w:val="000000"/>
                <w:kern w:val="24"/>
                <w:sz w:val="20"/>
                <w:szCs w:val="20"/>
              </w:rPr>
              <w:t>/</w:t>
            </w:r>
            <w:r>
              <w:rPr>
                <w:rFonts w:eastAsia="DengXian Light" w:cs="Times New Roman"/>
                <w:bCs/>
                <w:color w:val="000000"/>
                <w:kern w:val="24"/>
                <w:sz w:val="20"/>
                <w:szCs w:val="20"/>
              </w:rPr>
              <w:t>0</w:t>
            </w:r>
          </w:p>
        </w:tc>
        <w:tc>
          <w:tcPr>
            <w:tcW w:w="1111" w:type="dxa"/>
            <w:shd w:val="clear" w:color="auto" w:fill="auto"/>
            <w:hideMark/>
          </w:tcPr>
          <w:p w14:paraId="12557EE3" w14:textId="4B79D6CA" w:rsidR="002F79CD" w:rsidRPr="00043BA1" w:rsidRDefault="00483038" w:rsidP="002716EA">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5/0</w:t>
            </w:r>
          </w:p>
        </w:tc>
        <w:tc>
          <w:tcPr>
            <w:tcW w:w="1111" w:type="dxa"/>
          </w:tcPr>
          <w:p w14:paraId="74F187AE" w14:textId="424B0AFF" w:rsidR="002F79CD" w:rsidRPr="00043BA1" w:rsidRDefault="00483038"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5/0</w:t>
            </w:r>
          </w:p>
        </w:tc>
      </w:tr>
      <w:tr w:rsidR="002F79CD" w:rsidRPr="00151C23" w14:paraId="4BC70923" w14:textId="77777777" w:rsidTr="00F86D07">
        <w:trPr>
          <w:trHeight w:val="47"/>
          <w:jc w:val="center"/>
        </w:trPr>
        <w:tc>
          <w:tcPr>
            <w:tcW w:w="4111" w:type="dxa"/>
            <w:shd w:val="clear" w:color="auto" w:fill="auto"/>
            <w:hideMark/>
          </w:tcPr>
          <w:p w14:paraId="1CFC21E3" w14:textId="77777777" w:rsidR="002F79CD" w:rsidRPr="00043BA1" w:rsidRDefault="002F79CD" w:rsidP="002716EA">
            <w:pPr>
              <w:widowControl/>
              <w:spacing w:before="93"/>
              <w:jc w:val="left"/>
              <w:rPr>
                <w:rFonts w:eastAsia="SimSun" w:cs="Times New Roman"/>
                <w:color w:val="000000"/>
                <w:kern w:val="0"/>
                <w:sz w:val="20"/>
                <w:szCs w:val="20"/>
              </w:rPr>
            </w:pPr>
            <w:r>
              <w:rPr>
                <w:rFonts w:eastAsia="DengXian" w:cs="Times New Roman"/>
                <w:color w:val="000000"/>
                <w:kern w:val="24"/>
                <w:sz w:val="20"/>
                <w:szCs w:val="20"/>
              </w:rPr>
              <w:t>S</w:t>
            </w:r>
            <w:r w:rsidRPr="00043BA1">
              <w:rPr>
                <w:rFonts w:eastAsia="DengXian" w:cs="Times New Roman"/>
                <w:color w:val="000000"/>
                <w:kern w:val="24"/>
                <w:sz w:val="20"/>
                <w:szCs w:val="20"/>
              </w:rPr>
              <w:t>hadow fading (dB)</w:t>
            </w:r>
          </w:p>
        </w:tc>
        <w:tc>
          <w:tcPr>
            <w:tcW w:w="1111" w:type="dxa"/>
          </w:tcPr>
          <w:p w14:paraId="0FACB3BF" w14:textId="77777777" w:rsidR="002F79CD" w:rsidRDefault="002F79CD" w:rsidP="002716EA">
            <w:pPr>
              <w:widowControl/>
              <w:spacing w:before="93"/>
              <w:jc w:val="center"/>
              <w:rPr>
                <w:rFonts w:eastAsia="DengXian Light" w:cs="Times New Roman"/>
                <w:bCs/>
                <w:color w:val="000000"/>
                <w:kern w:val="24"/>
                <w:sz w:val="20"/>
                <w:szCs w:val="20"/>
              </w:rPr>
            </w:pPr>
            <w:r>
              <w:rPr>
                <w:rFonts w:eastAsia="SimSun" w:cs="Times New Roman" w:hint="eastAsia"/>
                <w:color w:val="000000"/>
                <w:kern w:val="0"/>
                <w:sz w:val="20"/>
                <w:szCs w:val="20"/>
              </w:rPr>
              <w:t>-</w:t>
            </w:r>
            <w:r>
              <w:rPr>
                <w:rFonts w:eastAsia="SimSun" w:cs="Times New Roman"/>
                <w:color w:val="000000"/>
                <w:kern w:val="0"/>
                <w:sz w:val="20"/>
                <w:szCs w:val="20"/>
              </w:rPr>
              <w:t>6</w:t>
            </w:r>
          </w:p>
        </w:tc>
        <w:tc>
          <w:tcPr>
            <w:tcW w:w="1111" w:type="dxa"/>
            <w:shd w:val="clear" w:color="auto" w:fill="auto"/>
            <w:hideMark/>
          </w:tcPr>
          <w:p w14:paraId="6F78554A" w14:textId="77777777" w:rsidR="002F79CD" w:rsidRPr="00043BA1" w:rsidRDefault="002F79CD" w:rsidP="002716EA">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-6</w:t>
            </w:r>
          </w:p>
        </w:tc>
        <w:tc>
          <w:tcPr>
            <w:tcW w:w="1111" w:type="dxa"/>
          </w:tcPr>
          <w:p w14:paraId="766CECD8" w14:textId="77777777" w:rsidR="002F79CD" w:rsidRDefault="002F79CD"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Pr>
                <w:rFonts w:eastAsia="SimSun" w:cs="Times New Roman"/>
                <w:color w:val="000000"/>
                <w:kern w:val="0"/>
                <w:sz w:val="20"/>
                <w:szCs w:val="20"/>
              </w:rPr>
              <w:t>6</w:t>
            </w:r>
          </w:p>
        </w:tc>
      </w:tr>
      <w:tr w:rsidR="002F79CD" w:rsidRPr="00151C23" w14:paraId="6255A580" w14:textId="77777777" w:rsidTr="00F86D07">
        <w:trPr>
          <w:trHeight w:val="47"/>
          <w:jc w:val="center"/>
        </w:trPr>
        <w:tc>
          <w:tcPr>
            <w:tcW w:w="4111" w:type="dxa"/>
            <w:shd w:val="clear" w:color="auto" w:fill="auto"/>
            <w:hideMark/>
          </w:tcPr>
          <w:p w14:paraId="2DB6687F" w14:textId="77777777" w:rsidR="002F79CD" w:rsidRPr="00043BA1" w:rsidRDefault="002F79CD"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Path loss (dB</w:t>
            </w:r>
            <w:r w:rsidRPr="00043BA1">
              <w:rPr>
                <w:rFonts w:eastAsia="DengXian" w:cs="Times New Roman" w:hint="eastAsia"/>
                <w:color w:val="000000"/>
                <w:kern w:val="24"/>
                <w:sz w:val="20"/>
                <w:szCs w:val="20"/>
              </w:rPr>
              <w:t>)</w:t>
            </w:r>
          </w:p>
        </w:tc>
        <w:tc>
          <w:tcPr>
            <w:tcW w:w="1111" w:type="dxa"/>
          </w:tcPr>
          <w:p w14:paraId="49D38F60" w14:textId="77777777" w:rsidR="002F79CD" w:rsidRPr="00043BA1" w:rsidRDefault="002F79CD"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-5</w:t>
            </w:r>
            <w:r>
              <w:rPr>
                <w:rFonts w:eastAsia="DengXian Light" w:cs="Times New Roman"/>
                <w:bCs/>
                <w:color w:val="000000"/>
                <w:kern w:val="24"/>
                <w:sz w:val="20"/>
                <w:szCs w:val="20"/>
              </w:rPr>
              <w:t>3.5</w:t>
            </w:r>
          </w:p>
        </w:tc>
        <w:tc>
          <w:tcPr>
            <w:tcW w:w="1111" w:type="dxa"/>
            <w:shd w:val="clear" w:color="auto" w:fill="auto"/>
            <w:hideMark/>
          </w:tcPr>
          <w:p w14:paraId="54303B67" w14:textId="77777777" w:rsidR="002F79CD" w:rsidRPr="00043BA1" w:rsidRDefault="002F79CD" w:rsidP="002716EA">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-6</w:t>
            </w:r>
            <w:r>
              <w:rPr>
                <w:rFonts w:eastAsia="DengXian Light" w:cs="Times New Roman"/>
                <w:bCs/>
                <w:color w:val="000000"/>
                <w:kern w:val="24"/>
                <w:sz w:val="20"/>
                <w:szCs w:val="20"/>
              </w:rPr>
              <w:t>0.2</w:t>
            </w:r>
          </w:p>
        </w:tc>
        <w:tc>
          <w:tcPr>
            <w:tcW w:w="1111" w:type="dxa"/>
          </w:tcPr>
          <w:p w14:paraId="5963BCFA" w14:textId="77777777" w:rsidR="002F79CD" w:rsidRPr="00043BA1" w:rsidRDefault="002F79CD"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w:t>
            </w:r>
            <w:r>
              <w:rPr>
                <w:rFonts w:eastAsia="DengXian Light" w:cs="Times New Roman"/>
                <w:bCs/>
                <w:color w:val="000000"/>
                <w:kern w:val="24"/>
                <w:sz w:val="20"/>
                <w:szCs w:val="20"/>
              </w:rPr>
              <w:t>63.2</w:t>
            </w:r>
          </w:p>
        </w:tc>
      </w:tr>
      <w:tr w:rsidR="002F79CD" w:rsidRPr="00151C23" w14:paraId="08AAF06D" w14:textId="77777777" w:rsidTr="00F86D07">
        <w:trPr>
          <w:trHeight w:val="47"/>
          <w:jc w:val="center"/>
        </w:trPr>
        <w:tc>
          <w:tcPr>
            <w:tcW w:w="4111" w:type="dxa"/>
            <w:shd w:val="clear" w:color="auto" w:fill="auto"/>
            <w:hideMark/>
          </w:tcPr>
          <w:p w14:paraId="0ABB01CF" w14:textId="4F74F111" w:rsidR="002F79CD" w:rsidRPr="00043BA1" w:rsidRDefault="004101DA" w:rsidP="002716EA">
            <w:pPr>
              <w:widowControl/>
              <w:spacing w:before="93"/>
              <w:jc w:val="left"/>
              <w:rPr>
                <w:rFonts w:eastAsia="SimSun" w:cs="Times New Roman"/>
                <w:color w:val="000000"/>
                <w:kern w:val="0"/>
                <w:sz w:val="20"/>
                <w:szCs w:val="20"/>
              </w:rPr>
            </w:pPr>
            <w:r>
              <w:rPr>
                <w:rFonts w:eastAsia="DengXian" w:cs="Times New Roman"/>
                <w:color w:val="000000"/>
                <w:kern w:val="24"/>
                <w:sz w:val="20"/>
                <w:szCs w:val="20"/>
              </w:rPr>
              <w:t>Received D</w:t>
            </w:r>
            <w:r w:rsidR="002F79CD" w:rsidRPr="00043BA1">
              <w:rPr>
                <w:rFonts w:eastAsia="DengXian" w:cs="Times New Roman"/>
                <w:color w:val="000000"/>
                <w:kern w:val="24"/>
                <w:sz w:val="20"/>
                <w:szCs w:val="20"/>
              </w:rPr>
              <w:t>L signal strength (dBm)</w:t>
            </w:r>
          </w:p>
        </w:tc>
        <w:tc>
          <w:tcPr>
            <w:tcW w:w="1111" w:type="dxa"/>
          </w:tcPr>
          <w:p w14:paraId="434121AA" w14:textId="2C2C69C3" w:rsidR="002F79CD" w:rsidRPr="00043BA1" w:rsidRDefault="00ED1FB1" w:rsidP="002716EA">
            <w:pPr>
              <w:widowControl/>
              <w:spacing w:before="93"/>
              <w:jc w:val="center"/>
              <w:rPr>
                <w:rFonts w:eastAsia="DengXian" w:cs="Times New Roman"/>
                <w:bCs/>
                <w:color w:val="000000"/>
                <w:kern w:val="24"/>
                <w:sz w:val="20"/>
                <w:szCs w:val="20"/>
              </w:rPr>
            </w:pPr>
            <w:r>
              <w:rPr>
                <w:rFonts w:eastAsia="DengXian" w:cs="Times New Roman"/>
                <w:bCs/>
                <w:color w:val="000000"/>
                <w:kern w:val="24"/>
                <w:sz w:val="20"/>
                <w:szCs w:val="20"/>
              </w:rPr>
              <w:t>-30</w:t>
            </w:r>
            <w:r w:rsidR="002F79CD" w:rsidRPr="00043BA1">
              <w:rPr>
                <w:rFonts w:eastAsia="DengXian" w:cs="Times New Roman"/>
                <w:bCs/>
                <w:color w:val="000000"/>
                <w:kern w:val="24"/>
                <w:sz w:val="20"/>
                <w:szCs w:val="20"/>
              </w:rPr>
              <w:t>.</w:t>
            </w:r>
            <w:r w:rsidR="002F79CD">
              <w:rPr>
                <w:rFonts w:eastAsia="DengXian" w:cs="Times New Roman"/>
                <w:bCs/>
                <w:color w:val="000000"/>
                <w:kern w:val="24"/>
                <w:sz w:val="20"/>
                <w:szCs w:val="20"/>
              </w:rPr>
              <w:t>5</w:t>
            </w:r>
          </w:p>
        </w:tc>
        <w:tc>
          <w:tcPr>
            <w:tcW w:w="1111" w:type="dxa"/>
            <w:shd w:val="clear" w:color="auto" w:fill="auto"/>
            <w:hideMark/>
          </w:tcPr>
          <w:p w14:paraId="34B54AD4" w14:textId="027C1D78" w:rsidR="002F79CD" w:rsidRPr="00043BA1" w:rsidRDefault="002F79CD" w:rsidP="002716EA">
            <w:pPr>
              <w:widowControl/>
              <w:spacing w:before="93"/>
              <w:jc w:val="center"/>
              <w:rPr>
                <w:rFonts w:eastAsia="SimSun" w:cs="Times New Roman"/>
                <w:color w:val="000000"/>
                <w:kern w:val="0"/>
                <w:sz w:val="20"/>
                <w:szCs w:val="20"/>
              </w:rPr>
            </w:pPr>
            <w:r w:rsidRPr="00043BA1">
              <w:rPr>
                <w:rFonts w:eastAsia="DengXian" w:cs="Times New Roman"/>
                <w:bCs/>
                <w:color w:val="000000"/>
                <w:kern w:val="24"/>
                <w:sz w:val="20"/>
                <w:szCs w:val="20"/>
              </w:rPr>
              <w:t>-</w:t>
            </w:r>
            <w:r w:rsidR="00ED1FB1">
              <w:rPr>
                <w:rFonts w:eastAsia="DengXian" w:cs="Times New Roman"/>
                <w:bCs/>
                <w:color w:val="000000"/>
                <w:kern w:val="24"/>
                <w:sz w:val="20"/>
                <w:szCs w:val="20"/>
              </w:rPr>
              <w:t>37</w:t>
            </w:r>
            <w:r>
              <w:rPr>
                <w:rFonts w:eastAsia="DengXian" w:cs="Times New Roman"/>
                <w:bCs/>
                <w:color w:val="000000"/>
                <w:kern w:val="24"/>
                <w:sz w:val="20"/>
                <w:szCs w:val="20"/>
              </w:rPr>
              <w:t>.2</w:t>
            </w:r>
          </w:p>
        </w:tc>
        <w:tc>
          <w:tcPr>
            <w:tcW w:w="1111" w:type="dxa"/>
          </w:tcPr>
          <w:p w14:paraId="2A047937" w14:textId="3BABD4F9" w:rsidR="002F79CD" w:rsidRDefault="002F79CD" w:rsidP="002716EA">
            <w:pPr>
              <w:widowControl/>
              <w:spacing w:before="93"/>
              <w:jc w:val="center"/>
              <w:rPr>
                <w:rFonts w:eastAsia="DengXian" w:cs="Times New Roman"/>
                <w:bCs/>
                <w:color w:val="000000"/>
                <w:kern w:val="24"/>
                <w:sz w:val="20"/>
                <w:szCs w:val="20"/>
              </w:rPr>
            </w:pPr>
            <w:r w:rsidRPr="00043BA1">
              <w:rPr>
                <w:rFonts w:eastAsia="DengXian" w:cs="Times New Roman"/>
                <w:bCs/>
                <w:color w:val="000000"/>
                <w:kern w:val="24"/>
                <w:sz w:val="20"/>
                <w:szCs w:val="20"/>
              </w:rPr>
              <w:t>-4</w:t>
            </w:r>
            <w:r w:rsidR="00ED1FB1">
              <w:rPr>
                <w:rFonts w:eastAsia="DengXian" w:cs="Times New Roman"/>
                <w:bCs/>
                <w:color w:val="000000"/>
                <w:kern w:val="24"/>
                <w:sz w:val="20"/>
                <w:szCs w:val="20"/>
              </w:rPr>
              <w:t>0</w:t>
            </w:r>
            <w:r>
              <w:rPr>
                <w:rFonts w:eastAsia="DengXian" w:cs="Times New Roman"/>
                <w:bCs/>
                <w:color w:val="000000"/>
                <w:kern w:val="24"/>
                <w:sz w:val="20"/>
                <w:szCs w:val="20"/>
              </w:rPr>
              <w:t>.2</w:t>
            </w:r>
          </w:p>
        </w:tc>
      </w:tr>
      <w:tr w:rsidR="002F79CD" w:rsidRPr="00151C23" w14:paraId="5A77FDE0" w14:textId="77777777" w:rsidTr="00F86D07">
        <w:trPr>
          <w:trHeight w:val="47"/>
          <w:jc w:val="center"/>
        </w:trPr>
        <w:tc>
          <w:tcPr>
            <w:tcW w:w="4111" w:type="dxa"/>
            <w:shd w:val="clear" w:color="auto" w:fill="auto"/>
            <w:hideMark/>
          </w:tcPr>
          <w:p w14:paraId="20D636FA" w14:textId="075E8453" w:rsidR="002F79CD" w:rsidRPr="00043BA1" w:rsidRDefault="002F79CD"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 xml:space="preserve">Noise power (dBm) with </w:t>
            </w:r>
            <w:r w:rsidR="00D76D66">
              <w:rPr>
                <w:rFonts w:eastAsia="DengXian" w:cs="Times New Roman"/>
                <w:color w:val="000000"/>
                <w:kern w:val="24"/>
                <w:sz w:val="20"/>
                <w:szCs w:val="20"/>
              </w:rPr>
              <w:t>9</w:t>
            </w:r>
            <w:r w:rsidRPr="00043BA1">
              <w:rPr>
                <w:rFonts w:eastAsia="DengXian" w:cs="Times New Roman"/>
                <w:color w:val="000000"/>
                <w:kern w:val="24"/>
                <w:sz w:val="20"/>
                <w:szCs w:val="20"/>
              </w:rPr>
              <w:t>dB noise figure</w:t>
            </w:r>
          </w:p>
        </w:tc>
        <w:tc>
          <w:tcPr>
            <w:tcW w:w="1111" w:type="dxa"/>
          </w:tcPr>
          <w:p w14:paraId="5507E332" w14:textId="12BAECDC" w:rsidR="002F79CD" w:rsidRPr="00043BA1" w:rsidRDefault="002F79CD"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w:t>
            </w:r>
            <w:r w:rsidR="00D76D66">
              <w:rPr>
                <w:rFonts w:eastAsia="DengXian Light" w:cs="Times New Roman"/>
                <w:bCs/>
                <w:color w:val="000000"/>
                <w:kern w:val="24"/>
                <w:sz w:val="20"/>
                <w:szCs w:val="20"/>
              </w:rPr>
              <w:t>85</w:t>
            </w:r>
          </w:p>
        </w:tc>
        <w:tc>
          <w:tcPr>
            <w:tcW w:w="1111" w:type="dxa"/>
            <w:shd w:val="clear" w:color="auto" w:fill="auto"/>
            <w:hideMark/>
          </w:tcPr>
          <w:p w14:paraId="2AA3CEDB" w14:textId="7A3448CD" w:rsidR="002F79CD" w:rsidRPr="00043BA1" w:rsidRDefault="002F79CD" w:rsidP="002716EA">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w:t>
            </w:r>
            <w:r w:rsidR="00D76D66">
              <w:rPr>
                <w:rFonts w:eastAsia="DengXian Light" w:cs="Times New Roman"/>
                <w:bCs/>
                <w:color w:val="000000"/>
                <w:kern w:val="24"/>
                <w:sz w:val="20"/>
                <w:szCs w:val="20"/>
              </w:rPr>
              <w:t>85</w:t>
            </w:r>
          </w:p>
        </w:tc>
        <w:tc>
          <w:tcPr>
            <w:tcW w:w="1111" w:type="dxa"/>
          </w:tcPr>
          <w:p w14:paraId="69436B4B" w14:textId="6B7A8A9B" w:rsidR="002F79CD" w:rsidRPr="00043BA1" w:rsidRDefault="002F79CD" w:rsidP="002716EA">
            <w:pPr>
              <w:widowControl/>
              <w:spacing w:before="93"/>
              <w:jc w:val="center"/>
              <w:rPr>
                <w:rFonts w:eastAsia="DengXian Light" w:cs="Times New Roman"/>
                <w:bCs/>
                <w:color w:val="000000"/>
                <w:kern w:val="24"/>
                <w:sz w:val="20"/>
                <w:szCs w:val="20"/>
              </w:rPr>
            </w:pPr>
            <w:r w:rsidRPr="00043BA1">
              <w:rPr>
                <w:rFonts w:eastAsia="DengXian Light" w:cs="Times New Roman"/>
                <w:bCs/>
                <w:color w:val="000000"/>
                <w:kern w:val="24"/>
                <w:sz w:val="20"/>
                <w:szCs w:val="20"/>
              </w:rPr>
              <w:t>-</w:t>
            </w:r>
            <w:r w:rsidR="00D76D66">
              <w:rPr>
                <w:rFonts w:eastAsia="DengXian Light" w:cs="Times New Roman"/>
                <w:bCs/>
                <w:color w:val="000000"/>
                <w:kern w:val="24"/>
                <w:sz w:val="20"/>
                <w:szCs w:val="20"/>
              </w:rPr>
              <w:t>85</w:t>
            </w:r>
          </w:p>
        </w:tc>
      </w:tr>
      <w:tr w:rsidR="002F79CD" w:rsidRPr="00151C23" w14:paraId="79A21DA3" w14:textId="77777777" w:rsidTr="00F86D07">
        <w:trPr>
          <w:trHeight w:val="47"/>
          <w:jc w:val="center"/>
        </w:trPr>
        <w:tc>
          <w:tcPr>
            <w:tcW w:w="4111" w:type="dxa"/>
            <w:shd w:val="clear" w:color="auto" w:fill="auto"/>
            <w:hideMark/>
          </w:tcPr>
          <w:p w14:paraId="48536E37" w14:textId="77777777" w:rsidR="002F79CD" w:rsidRPr="00043BA1" w:rsidRDefault="002F79CD"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UL signal to noise ratio (SNR) (dB)</w:t>
            </w:r>
          </w:p>
        </w:tc>
        <w:tc>
          <w:tcPr>
            <w:tcW w:w="1111" w:type="dxa"/>
          </w:tcPr>
          <w:p w14:paraId="43B806C7" w14:textId="1B9C1125" w:rsidR="002F79CD" w:rsidRDefault="002F79CD"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5</w:t>
            </w:r>
            <w:r w:rsidR="00B22C85">
              <w:rPr>
                <w:rFonts w:eastAsia="DengXian Light" w:cs="Times New Roman"/>
                <w:bCs/>
                <w:color w:val="000000"/>
                <w:kern w:val="24"/>
                <w:sz w:val="20"/>
                <w:szCs w:val="20"/>
              </w:rPr>
              <w:t>4</w:t>
            </w:r>
            <w:r>
              <w:rPr>
                <w:rFonts w:eastAsia="DengXian Light" w:cs="Times New Roman"/>
                <w:bCs/>
                <w:color w:val="000000"/>
                <w:kern w:val="24"/>
                <w:sz w:val="20"/>
                <w:szCs w:val="20"/>
              </w:rPr>
              <w:t>.5</w:t>
            </w:r>
          </w:p>
        </w:tc>
        <w:tc>
          <w:tcPr>
            <w:tcW w:w="1111" w:type="dxa"/>
            <w:shd w:val="clear" w:color="auto" w:fill="auto"/>
            <w:hideMark/>
          </w:tcPr>
          <w:p w14:paraId="05E8CF1F" w14:textId="636E24C1" w:rsidR="002F79CD" w:rsidRPr="00043BA1" w:rsidRDefault="00B22C85" w:rsidP="002716EA">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47</w:t>
            </w:r>
            <w:r w:rsidR="002F79CD">
              <w:rPr>
                <w:rFonts w:eastAsia="DengXian Light" w:cs="Times New Roman"/>
                <w:bCs/>
                <w:color w:val="000000"/>
                <w:kern w:val="24"/>
                <w:sz w:val="20"/>
                <w:szCs w:val="20"/>
              </w:rPr>
              <w:t>.8</w:t>
            </w:r>
          </w:p>
        </w:tc>
        <w:tc>
          <w:tcPr>
            <w:tcW w:w="1111" w:type="dxa"/>
          </w:tcPr>
          <w:p w14:paraId="4F5E8F09" w14:textId="77BF99C5" w:rsidR="002F79CD" w:rsidRDefault="00B22C85"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44</w:t>
            </w:r>
            <w:r w:rsidR="002F79CD">
              <w:rPr>
                <w:rFonts w:eastAsia="DengXian Light" w:cs="Times New Roman"/>
                <w:bCs/>
                <w:color w:val="000000"/>
                <w:kern w:val="24"/>
                <w:sz w:val="20"/>
                <w:szCs w:val="20"/>
              </w:rPr>
              <w:t>.8</w:t>
            </w:r>
          </w:p>
        </w:tc>
      </w:tr>
    </w:tbl>
    <w:p w14:paraId="40A5A7C6" w14:textId="77777777" w:rsidR="002F79CD" w:rsidRDefault="002F79CD" w:rsidP="007C5A76">
      <w:pPr>
        <w:widowControl/>
        <w:spacing w:before="93"/>
        <w:jc w:val="center"/>
        <w:rPr>
          <w:rFonts w:eastAsia="SimSun" w:cs="Times New Roman"/>
          <w:noProof/>
          <w:kern w:val="0"/>
        </w:rPr>
      </w:pPr>
    </w:p>
    <w:p w14:paraId="1A2AF20B" w14:textId="37042476" w:rsidR="00634170" w:rsidRPr="00151C23" w:rsidRDefault="00634170" w:rsidP="00634170">
      <w:pPr>
        <w:widowControl/>
        <w:spacing w:before="93"/>
        <w:jc w:val="center"/>
        <w:rPr>
          <w:rFonts w:eastAsia="SimSun" w:cs="Times New Roman"/>
          <w:noProof/>
          <w:kern w:val="0"/>
        </w:rPr>
      </w:pPr>
      <w:r w:rsidRPr="00151C23">
        <w:rPr>
          <w:rFonts w:eastAsia="SimSun" w:cs="Times New Roman"/>
          <w:noProof/>
          <w:kern w:val="0"/>
        </w:rPr>
        <w:t xml:space="preserve">Table </w:t>
      </w:r>
      <w:r w:rsidR="008206CF">
        <w:rPr>
          <w:rFonts w:eastAsia="SimSun" w:cs="Times New Roman"/>
          <w:noProof/>
          <w:kern w:val="0"/>
        </w:rPr>
        <w:t>4</w:t>
      </w:r>
      <w:r w:rsidRPr="00151C23">
        <w:rPr>
          <w:rFonts w:eastAsia="SimSun" w:cs="Times New Roman"/>
          <w:noProof/>
          <w:kern w:val="0"/>
        </w:rPr>
        <w:t xml:space="preserve">: </w:t>
      </w:r>
      <w:r>
        <w:rPr>
          <w:rFonts w:eastAsia="SimSun" w:cs="Times New Roman"/>
          <w:noProof/>
          <w:kern w:val="0"/>
        </w:rPr>
        <w:t>I</w:t>
      </w:r>
      <w:r w:rsidRPr="00151C23">
        <w:rPr>
          <w:rFonts w:eastAsia="SimSun" w:cs="Times New Roman"/>
          <w:noProof/>
          <w:kern w:val="0"/>
        </w:rPr>
        <w:t xml:space="preserve">nitial link budget </w:t>
      </w:r>
      <w:r>
        <w:rPr>
          <w:rFonts w:eastAsia="SimSun" w:cs="Times New Roman"/>
          <w:noProof/>
          <w:kern w:val="0"/>
        </w:rPr>
        <w:t xml:space="preserve">for </w:t>
      </w:r>
      <w:r w:rsidR="00D67CD5">
        <w:rPr>
          <w:rFonts w:eastAsia="SimSun" w:cs="Times New Roman"/>
          <w:noProof/>
          <w:kern w:val="0"/>
        </w:rPr>
        <w:t>UE-UE CLI</w:t>
      </w:r>
      <w:r>
        <w:rPr>
          <w:rFonts w:eastAsia="SimSun" w:cs="Times New Roman"/>
          <w:noProof/>
          <w:kern w:val="0"/>
        </w:rPr>
        <w:t xml:space="preserve"> in InH.</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06"/>
        <w:gridCol w:w="1112"/>
        <w:gridCol w:w="1113"/>
        <w:gridCol w:w="1113"/>
      </w:tblGrid>
      <w:tr w:rsidR="004C3A16" w:rsidRPr="00151C23" w14:paraId="7D89AE5C" w14:textId="0CEA0732" w:rsidTr="00F86D07">
        <w:trPr>
          <w:trHeight w:val="47"/>
          <w:jc w:val="center"/>
        </w:trPr>
        <w:tc>
          <w:tcPr>
            <w:tcW w:w="4106" w:type="dxa"/>
            <w:shd w:val="clear" w:color="auto" w:fill="auto"/>
            <w:hideMark/>
          </w:tcPr>
          <w:p w14:paraId="7C9446FD" w14:textId="77777777" w:rsidR="004C3A16" w:rsidRPr="00A77DDA" w:rsidRDefault="004C3A16" w:rsidP="002716EA">
            <w:pPr>
              <w:widowControl/>
              <w:spacing w:before="93"/>
              <w:jc w:val="left"/>
              <w:rPr>
                <w:rFonts w:eastAsia="SimSun" w:cs="Times New Roman"/>
                <w:color w:val="000000"/>
                <w:kern w:val="0"/>
                <w:sz w:val="20"/>
                <w:szCs w:val="20"/>
              </w:rPr>
            </w:pPr>
            <w:r w:rsidRPr="00A77DDA">
              <w:rPr>
                <w:rFonts w:eastAsia="STXihei" w:cs="Times New Roman"/>
                <w:bCs/>
                <w:color w:val="000000"/>
                <w:kern w:val="24"/>
                <w:sz w:val="20"/>
                <w:szCs w:val="20"/>
              </w:rPr>
              <w:t xml:space="preserve">Distance </w:t>
            </w:r>
            <w:r>
              <w:rPr>
                <w:rFonts w:eastAsia="STXihei" w:cs="Times New Roman"/>
                <w:bCs/>
                <w:color w:val="000000"/>
                <w:kern w:val="24"/>
                <w:sz w:val="20"/>
                <w:szCs w:val="20"/>
              </w:rPr>
              <w:t>(m)</w:t>
            </w:r>
          </w:p>
        </w:tc>
        <w:tc>
          <w:tcPr>
            <w:tcW w:w="1112" w:type="dxa"/>
            <w:shd w:val="clear" w:color="auto" w:fill="auto"/>
          </w:tcPr>
          <w:p w14:paraId="5F74648D" w14:textId="1E86D2F4" w:rsidR="004C3A16" w:rsidRPr="00A77DDA" w:rsidRDefault="004C3A16"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1</w:t>
            </w:r>
          </w:p>
        </w:tc>
        <w:tc>
          <w:tcPr>
            <w:tcW w:w="1113" w:type="dxa"/>
            <w:shd w:val="clear" w:color="auto" w:fill="auto"/>
          </w:tcPr>
          <w:p w14:paraId="0F424CD1" w14:textId="6FFE6077" w:rsidR="004C3A16" w:rsidRPr="00A77DDA" w:rsidRDefault="004C3A16"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3</w:t>
            </w:r>
          </w:p>
        </w:tc>
        <w:tc>
          <w:tcPr>
            <w:tcW w:w="1113" w:type="dxa"/>
          </w:tcPr>
          <w:p w14:paraId="0922B66D" w14:textId="149E80D9" w:rsidR="004C3A16" w:rsidRDefault="004C3A16"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5</w:t>
            </w:r>
          </w:p>
        </w:tc>
      </w:tr>
      <w:tr w:rsidR="004C3A16" w:rsidRPr="00151C23" w14:paraId="6EF979A9" w14:textId="13BD1BFD" w:rsidTr="00F86D07">
        <w:trPr>
          <w:trHeight w:val="47"/>
          <w:jc w:val="center"/>
        </w:trPr>
        <w:tc>
          <w:tcPr>
            <w:tcW w:w="4106" w:type="dxa"/>
            <w:shd w:val="clear" w:color="auto" w:fill="auto"/>
            <w:hideMark/>
          </w:tcPr>
          <w:p w14:paraId="25F307B8" w14:textId="77777777" w:rsidR="004C3A16" w:rsidRPr="00A77DDA" w:rsidRDefault="004C3A1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TX power</w:t>
            </w:r>
            <w:r w:rsidRPr="00A77DDA">
              <w:rPr>
                <w:rFonts w:eastAsia="DengXian" w:cs="Times New Roman" w:hint="eastAsia"/>
                <w:color w:val="000000"/>
                <w:kern w:val="24"/>
                <w:sz w:val="20"/>
                <w:szCs w:val="20"/>
              </w:rPr>
              <w:t xml:space="preserve"> </w:t>
            </w:r>
            <w:r w:rsidRPr="00A77DDA">
              <w:rPr>
                <w:rFonts w:eastAsia="DengXian" w:cs="Times New Roman"/>
                <w:color w:val="000000"/>
                <w:kern w:val="24"/>
                <w:sz w:val="20"/>
                <w:szCs w:val="20"/>
              </w:rPr>
              <w:t>(dBm</w:t>
            </w:r>
            <w:r w:rsidRPr="00A77DDA">
              <w:rPr>
                <w:rFonts w:eastAsia="DengXian" w:cs="Times New Roman" w:hint="eastAsia"/>
                <w:color w:val="000000"/>
                <w:kern w:val="24"/>
                <w:sz w:val="20"/>
                <w:szCs w:val="20"/>
              </w:rPr>
              <w:t>)</w:t>
            </w:r>
          </w:p>
        </w:tc>
        <w:tc>
          <w:tcPr>
            <w:tcW w:w="1112" w:type="dxa"/>
            <w:shd w:val="clear" w:color="auto" w:fill="auto"/>
          </w:tcPr>
          <w:p w14:paraId="777BE0E7" w14:textId="1B8E6A84" w:rsidR="004C3A16" w:rsidRPr="00A77DDA" w:rsidRDefault="00FF2931"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23</w:t>
            </w:r>
          </w:p>
        </w:tc>
        <w:tc>
          <w:tcPr>
            <w:tcW w:w="1113" w:type="dxa"/>
            <w:shd w:val="clear" w:color="auto" w:fill="auto"/>
          </w:tcPr>
          <w:p w14:paraId="666FED8F" w14:textId="26674950" w:rsidR="004C3A16" w:rsidRPr="00A77DDA" w:rsidRDefault="004C3A16"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2</w:t>
            </w:r>
            <w:r w:rsidR="00FF2931">
              <w:rPr>
                <w:rFonts w:eastAsia="SimSun" w:cs="Times New Roman"/>
                <w:color w:val="000000"/>
                <w:kern w:val="0"/>
                <w:sz w:val="20"/>
                <w:szCs w:val="20"/>
              </w:rPr>
              <w:t>3</w:t>
            </w:r>
          </w:p>
        </w:tc>
        <w:tc>
          <w:tcPr>
            <w:tcW w:w="1113" w:type="dxa"/>
          </w:tcPr>
          <w:p w14:paraId="58E768B7" w14:textId="7BB9B89E" w:rsidR="004C3A16" w:rsidRDefault="00FF2931"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2</w:t>
            </w:r>
            <w:r>
              <w:rPr>
                <w:rFonts w:eastAsia="SimSun" w:cs="Times New Roman"/>
                <w:color w:val="000000"/>
                <w:kern w:val="0"/>
                <w:sz w:val="20"/>
                <w:szCs w:val="20"/>
              </w:rPr>
              <w:t>3</w:t>
            </w:r>
          </w:p>
        </w:tc>
      </w:tr>
      <w:tr w:rsidR="004C3A16" w:rsidRPr="00151C23" w14:paraId="73449BC5" w14:textId="40A909F9" w:rsidTr="00F86D07">
        <w:trPr>
          <w:trHeight w:val="47"/>
          <w:jc w:val="center"/>
        </w:trPr>
        <w:tc>
          <w:tcPr>
            <w:tcW w:w="4106" w:type="dxa"/>
            <w:shd w:val="clear" w:color="auto" w:fill="auto"/>
            <w:hideMark/>
          </w:tcPr>
          <w:p w14:paraId="73BD4C1E" w14:textId="77777777" w:rsidR="004C3A16" w:rsidRPr="00A77DDA" w:rsidRDefault="004C3A16"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w:t>
            </w:r>
            <w:r>
              <w:rPr>
                <w:rFonts w:eastAsia="DengXian" w:cs="Times New Roman"/>
                <w:color w:val="000000"/>
                <w:kern w:val="24"/>
                <w:sz w:val="20"/>
                <w:szCs w:val="20"/>
              </w:rPr>
              <w:t>/RX</w:t>
            </w:r>
            <w:r w:rsidRPr="00043BA1">
              <w:rPr>
                <w:rFonts w:eastAsia="DengXian" w:cs="Times New Roman"/>
                <w:color w:val="000000"/>
                <w:kern w:val="24"/>
                <w:sz w:val="20"/>
                <w:szCs w:val="20"/>
              </w:rPr>
              <w:t xml:space="preserve"> antenna array gain (dB)</w:t>
            </w:r>
          </w:p>
        </w:tc>
        <w:tc>
          <w:tcPr>
            <w:tcW w:w="1112" w:type="dxa"/>
            <w:shd w:val="clear" w:color="auto" w:fill="auto"/>
            <w:hideMark/>
          </w:tcPr>
          <w:p w14:paraId="401E0153" w14:textId="01785247" w:rsidR="004C3A16" w:rsidRPr="00A77DDA" w:rsidRDefault="00FF2931" w:rsidP="002716EA">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0</w:t>
            </w:r>
            <w:r w:rsidR="004C3A16">
              <w:rPr>
                <w:rFonts w:eastAsia="DengXian Light" w:cs="Times New Roman"/>
                <w:bCs/>
                <w:color w:val="000000"/>
                <w:kern w:val="24"/>
                <w:sz w:val="20"/>
                <w:szCs w:val="20"/>
              </w:rPr>
              <w:t>/</w:t>
            </w:r>
            <w:r>
              <w:rPr>
                <w:rFonts w:eastAsia="DengXian Light" w:cs="Times New Roman"/>
                <w:bCs/>
                <w:color w:val="000000"/>
                <w:kern w:val="24"/>
                <w:sz w:val="20"/>
                <w:szCs w:val="20"/>
              </w:rPr>
              <w:t>0</w:t>
            </w:r>
          </w:p>
        </w:tc>
        <w:tc>
          <w:tcPr>
            <w:tcW w:w="1113" w:type="dxa"/>
            <w:shd w:val="clear" w:color="auto" w:fill="auto"/>
            <w:hideMark/>
          </w:tcPr>
          <w:p w14:paraId="5A25B2AE" w14:textId="2CF5EEFE" w:rsidR="004C3A16" w:rsidRPr="00A77DDA" w:rsidRDefault="00FF2931"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0</w:t>
            </w:r>
            <w:r w:rsidR="004C3A16">
              <w:rPr>
                <w:rFonts w:eastAsia="SimSun" w:cs="Times New Roman"/>
                <w:color w:val="000000"/>
                <w:kern w:val="0"/>
                <w:sz w:val="20"/>
                <w:szCs w:val="20"/>
              </w:rPr>
              <w:t>/</w:t>
            </w:r>
            <w:r>
              <w:rPr>
                <w:rFonts w:eastAsia="SimSun" w:cs="Times New Roman"/>
                <w:color w:val="000000"/>
                <w:kern w:val="0"/>
                <w:sz w:val="20"/>
                <w:szCs w:val="20"/>
              </w:rPr>
              <w:t>0</w:t>
            </w:r>
          </w:p>
        </w:tc>
        <w:tc>
          <w:tcPr>
            <w:tcW w:w="1113" w:type="dxa"/>
          </w:tcPr>
          <w:p w14:paraId="2FF078F7" w14:textId="0A41ECBA" w:rsidR="004C3A16" w:rsidRDefault="00FF2931"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0</w:t>
            </w:r>
            <w:r>
              <w:rPr>
                <w:rFonts w:eastAsia="SimSun" w:cs="Times New Roman"/>
                <w:color w:val="000000"/>
                <w:kern w:val="0"/>
                <w:sz w:val="20"/>
                <w:szCs w:val="20"/>
              </w:rPr>
              <w:t>/0</w:t>
            </w:r>
          </w:p>
        </w:tc>
      </w:tr>
      <w:tr w:rsidR="004C3A16" w:rsidRPr="00151C23" w14:paraId="04154574" w14:textId="375D5799" w:rsidTr="00F86D07">
        <w:trPr>
          <w:trHeight w:val="47"/>
          <w:jc w:val="center"/>
        </w:trPr>
        <w:tc>
          <w:tcPr>
            <w:tcW w:w="4106" w:type="dxa"/>
            <w:shd w:val="clear" w:color="auto" w:fill="auto"/>
          </w:tcPr>
          <w:p w14:paraId="2A18B740" w14:textId="6F115D96" w:rsidR="004C3A16" w:rsidRPr="00A77DDA" w:rsidRDefault="004C3A16" w:rsidP="002716EA">
            <w:pPr>
              <w:widowControl/>
              <w:spacing w:before="93"/>
              <w:jc w:val="left"/>
              <w:rPr>
                <w:rFonts w:eastAsia="DengXian" w:cs="Times New Roman"/>
                <w:color w:val="000000"/>
                <w:kern w:val="24"/>
                <w:sz w:val="20"/>
                <w:szCs w:val="20"/>
              </w:rPr>
            </w:pPr>
            <w:r w:rsidRPr="00A77DDA">
              <w:rPr>
                <w:rFonts w:eastAsia="DengXian" w:cs="Times New Roman" w:hint="eastAsia"/>
                <w:color w:val="000000"/>
                <w:kern w:val="24"/>
                <w:sz w:val="20"/>
                <w:szCs w:val="20"/>
              </w:rPr>
              <w:t>A</w:t>
            </w:r>
            <w:r w:rsidRPr="00A77DDA">
              <w:rPr>
                <w:rFonts w:eastAsia="DengXian" w:cs="Times New Roman"/>
                <w:color w:val="000000"/>
                <w:kern w:val="24"/>
                <w:sz w:val="20"/>
                <w:szCs w:val="20"/>
              </w:rPr>
              <w:t>CLR</w:t>
            </w:r>
            <w:r w:rsidR="00347E34">
              <w:rPr>
                <w:rFonts w:eastAsia="DengXian" w:cs="Times New Roman"/>
                <w:color w:val="000000"/>
                <w:kern w:val="24"/>
                <w:sz w:val="20"/>
                <w:szCs w:val="20"/>
              </w:rPr>
              <w:t xml:space="preserve"> (dB)</w:t>
            </w:r>
          </w:p>
        </w:tc>
        <w:tc>
          <w:tcPr>
            <w:tcW w:w="1112" w:type="dxa"/>
            <w:shd w:val="clear" w:color="auto" w:fill="auto"/>
          </w:tcPr>
          <w:p w14:paraId="113ACE45" w14:textId="08D9F8BC" w:rsidR="004C3A16" w:rsidRPr="00A77DDA" w:rsidRDefault="004C3A16" w:rsidP="002716EA">
            <w:pPr>
              <w:widowControl/>
              <w:spacing w:before="93"/>
              <w:jc w:val="center"/>
              <w:rPr>
                <w:rFonts w:eastAsia="DengXian Light" w:cs="Times New Roman"/>
                <w:bCs/>
                <w:color w:val="000000"/>
                <w:kern w:val="24"/>
                <w:sz w:val="20"/>
                <w:szCs w:val="20"/>
              </w:rPr>
            </w:pPr>
            <w:r w:rsidRPr="00A77DDA">
              <w:rPr>
                <w:rFonts w:eastAsia="DengXian Light" w:cs="Times New Roman" w:hint="eastAsia"/>
                <w:bCs/>
                <w:color w:val="000000"/>
                <w:kern w:val="24"/>
                <w:sz w:val="20"/>
                <w:szCs w:val="20"/>
              </w:rPr>
              <w:t>-</w:t>
            </w:r>
            <w:r w:rsidR="00152025">
              <w:rPr>
                <w:rFonts w:eastAsia="DengXian Light" w:cs="Times New Roman"/>
                <w:bCs/>
                <w:color w:val="000000"/>
                <w:kern w:val="24"/>
                <w:sz w:val="20"/>
                <w:szCs w:val="20"/>
              </w:rPr>
              <w:t>30</w:t>
            </w:r>
          </w:p>
        </w:tc>
        <w:tc>
          <w:tcPr>
            <w:tcW w:w="1113" w:type="dxa"/>
            <w:shd w:val="clear" w:color="auto" w:fill="auto"/>
          </w:tcPr>
          <w:p w14:paraId="1807F380" w14:textId="7678C783" w:rsidR="004C3A16" w:rsidRPr="00A77DDA" w:rsidRDefault="004C3A16" w:rsidP="002716EA">
            <w:pPr>
              <w:widowControl/>
              <w:spacing w:before="93"/>
              <w:jc w:val="center"/>
              <w:rPr>
                <w:rFonts w:eastAsia="SimSun" w:cs="Times New Roman"/>
                <w:color w:val="000000"/>
                <w:kern w:val="0"/>
                <w:sz w:val="20"/>
                <w:szCs w:val="20"/>
              </w:rPr>
            </w:pPr>
            <w:r w:rsidRPr="00A77DDA">
              <w:rPr>
                <w:rFonts w:eastAsia="SimSun" w:cs="Times New Roman" w:hint="eastAsia"/>
                <w:color w:val="000000"/>
                <w:kern w:val="0"/>
                <w:sz w:val="20"/>
                <w:szCs w:val="20"/>
              </w:rPr>
              <w:t>-</w:t>
            </w:r>
            <w:r w:rsidR="00152025">
              <w:rPr>
                <w:rFonts w:eastAsia="SimSun" w:cs="Times New Roman"/>
                <w:color w:val="000000"/>
                <w:kern w:val="0"/>
                <w:sz w:val="20"/>
                <w:szCs w:val="20"/>
              </w:rPr>
              <w:t>30</w:t>
            </w:r>
          </w:p>
        </w:tc>
        <w:tc>
          <w:tcPr>
            <w:tcW w:w="1113" w:type="dxa"/>
          </w:tcPr>
          <w:p w14:paraId="12F66772" w14:textId="7BF6E9AB" w:rsidR="004C3A16" w:rsidRPr="00A77DDA" w:rsidRDefault="00FF2931"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sidR="00152025">
              <w:rPr>
                <w:rFonts w:eastAsia="SimSun" w:cs="Times New Roman"/>
                <w:color w:val="000000"/>
                <w:kern w:val="0"/>
                <w:sz w:val="20"/>
                <w:szCs w:val="20"/>
              </w:rPr>
              <w:t>30</w:t>
            </w:r>
          </w:p>
        </w:tc>
      </w:tr>
      <w:tr w:rsidR="004C3A16" w:rsidRPr="00151C23" w14:paraId="5C170904" w14:textId="11EB323F" w:rsidTr="00F86D07">
        <w:trPr>
          <w:trHeight w:val="47"/>
          <w:jc w:val="center"/>
        </w:trPr>
        <w:tc>
          <w:tcPr>
            <w:tcW w:w="4106" w:type="dxa"/>
            <w:shd w:val="clear" w:color="auto" w:fill="auto"/>
          </w:tcPr>
          <w:p w14:paraId="3F161F59" w14:textId="77777777" w:rsidR="004C3A16" w:rsidRPr="00A77DDA" w:rsidRDefault="004C3A16" w:rsidP="002716EA">
            <w:pPr>
              <w:widowControl/>
              <w:spacing w:before="93"/>
              <w:jc w:val="left"/>
              <w:rPr>
                <w:rFonts w:eastAsia="DengXian" w:cs="Times New Roman"/>
                <w:color w:val="000000"/>
                <w:kern w:val="24"/>
                <w:sz w:val="20"/>
                <w:szCs w:val="20"/>
              </w:rPr>
            </w:pPr>
            <w:r w:rsidRPr="00A77DDA">
              <w:rPr>
                <w:rFonts w:eastAsia="DengXian" w:cs="Times New Roman" w:hint="eastAsia"/>
                <w:color w:val="000000"/>
                <w:kern w:val="24"/>
                <w:sz w:val="20"/>
                <w:szCs w:val="20"/>
              </w:rPr>
              <w:t>S</w:t>
            </w:r>
            <w:r w:rsidRPr="00A77DDA">
              <w:rPr>
                <w:rFonts w:eastAsia="DengXian" w:cs="Times New Roman"/>
                <w:color w:val="000000"/>
                <w:kern w:val="24"/>
                <w:sz w:val="20"/>
                <w:szCs w:val="20"/>
              </w:rPr>
              <w:t>hadow fading (dB)</w:t>
            </w:r>
          </w:p>
        </w:tc>
        <w:tc>
          <w:tcPr>
            <w:tcW w:w="1112" w:type="dxa"/>
            <w:shd w:val="clear" w:color="auto" w:fill="auto"/>
          </w:tcPr>
          <w:p w14:paraId="4EBD799D" w14:textId="77777777" w:rsidR="004C3A16" w:rsidRPr="00A77DDA" w:rsidRDefault="004C3A16" w:rsidP="002716EA">
            <w:pPr>
              <w:widowControl/>
              <w:spacing w:before="93"/>
              <w:jc w:val="center"/>
              <w:rPr>
                <w:rFonts w:eastAsia="DengXian Light" w:cs="Times New Roman"/>
                <w:bCs/>
                <w:color w:val="000000"/>
                <w:kern w:val="24"/>
                <w:sz w:val="20"/>
                <w:szCs w:val="20"/>
              </w:rPr>
            </w:pPr>
            <w:r w:rsidRPr="00A77DDA">
              <w:rPr>
                <w:rFonts w:eastAsia="DengXian Light" w:cs="Times New Roman"/>
                <w:bCs/>
                <w:color w:val="000000"/>
                <w:kern w:val="24"/>
                <w:sz w:val="20"/>
                <w:szCs w:val="20"/>
              </w:rPr>
              <w:t>-</w:t>
            </w:r>
            <w:r w:rsidRPr="00A77DDA">
              <w:rPr>
                <w:rFonts w:eastAsia="DengXian Light" w:cs="Times New Roman" w:hint="eastAsia"/>
                <w:bCs/>
                <w:color w:val="000000"/>
                <w:kern w:val="24"/>
                <w:sz w:val="20"/>
                <w:szCs w:val="20"/>
              </w:rPr>
              <w:t>6</w:t>
            </w:r>
          </w:p>
        </w:tc>
        <w:tc>
          <w:tcPr>
            <w:tcW w:w="1113" w:type="dxa"/>
            <w:shd w:val="clear" w:color="auto" w:fill="auto"/>
          </w:tcPr>
          <w:p w14:paraId="55EF6588" w14:textId="77777777" w:rsidR="004C3A16" w:rsidRPr="00A77DDA" w:rsidRDefault="004C3A16" w:rsidP="002716EA">
            <w:pPr>
              <w:widowControl/>
              <w:spacing w:before="93"/>
              <w:jc w:val="center"/>
              <w:rPr>
                <w:rFonts w:eastAsia="SimSun" w:cs="Times New Roman"/>
                <w:color w:val="000000"/>
                <w:kern w:val="0"/>
                <w:sz w:val="20"/>
                <w:szCs w:val="20"/>
              </w:rPr>
            </w:pPr>
            <w:r w:rsidRPr="00A77DDA">
              <w:rPr>
                <w:rFonts w:eastAsia="SimSun" w:cs="Times New Roman"/>
                <w:color w:val="000000"/>
                <w:kern w:val="0"/>
                <w:sz w:val="20"/>
                <w:szCs w:val="20"/>
              </w:rPr>
              <w:t>-</w:t>
            </w:r>
            <w:r w:rsidRPr="00A77DDA">
              <w:rPr>
                <w:rFonts w:eastAsia="SimSun" w:cs="Times New Roman" w:hint="eastAsia"/>
                <w:color w:val="000000"/>
                <w:kern w:val="0"/>
                <w:sz w:val="20"/>
                <w:szCs w:val="20"/>
              </w:rPr>
              <w:t>6</w:t>
            </w:r>
          </w:p>
        </w:tc>
        <w:tc>
          <w:tcPr>
            <w:tcW w:w="1113" w:type="dxa"/>
          </w:tcPr>
          <w:p w14:paraId="06F34659" w14:textId="6D5603D4" w:rsidR="004C3A16" w:rsidRPr="00A77DDA" w:rsidRDefault="00B44CA0"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Pr>
                <w:rFonts w:eastAsia="SimSun" w:cs="Times New Roman"/>
                <w:color w:val="000000"/>
                <w:kern w:val="0"/>
                <w:sz w:val="20"/>
                <w:szCs w:val="20"/>
              </w:rPr>
              <w:t>6</w:t>
            </w:r>
          </w:p>
        </w:tc>
      </w:tr>
      <w:tr w:rsidR="004C3A16" w:rsidRPr="00151C23" w14:paraId="08BE74C6" w14:textId="3DDE854C" w:rsidTr="00F86D07">
        <w:trPr>
          <w:trHeight w:val="47"/>
          <w:jc w:val="center"/>
        </w:trPr>
        <w:tc>
          <w:tcPr>
            <w:tcW w:w="4106" w:type="dxa"/>
            <w:shd w:val="clear" w:color="auto" w:fill="auto"/>
            <w:hideMark/>
          </w:tcPr>
          <w:p w14:paraId="7AC1CCE5" w14:textId="77777777" w:rsidR="004C3A16" w:rsidRPr="00A77DDA" w:rsidRDefault="004C3A1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Path loss (dB</w:t>
            </w:r>
            <w:r w:rsidRPr="00A77DDA">
              <w:rPr>
                <w:rFonts w:eastAsia="DengXian" w:cs="Times New Roman" w:hint="eastAsia"/>
                <w:color w:val="000000"/>
                <w:kern w:val="24"/>
                <w:sz w:val="20"/>
                <w:szCs w:val="20"/>
              </w:rPr>
              <w:t>)</w:t>
            </w:r>
          </w:p>
        </w:tc>
        <w:tc>
          <w:tcPr>
            <w:tcW w:w="1112" w:type="dxa"/>
            <w:shd w:val="clear" w:color="auto" w:fill="auto"/>
          </w:tcPr>
          <w:p w14:paraId="77DE635A" w14:textId="752C3E8B" w:rsidR="004C3A16" w:rsidRPr="00A77DDA" w:rsidRDefault="004C3A16" w:rsidP="002716EA">
            <w:pPr>
              <w:widowControl/>
              <w:spacing w:before="93"/>
              <w:jc w:val="center"/>
              <w:rPr>
                <w:rFonts w:eastAsia="SimSun" w:cs="Times New Roman"/>
                <w:color w:val="000000"/>
                <w:kern w:val="0"/>
                <w:sz w:val="20"/>
                <w:szCs w:val="20"/>
              </w:rPr>
            </w:pPr>
            <w:r w:rsidRPr="00A77DDA">
              <w:rPr>
                <w:rFonts w:eastAsia="SimSun" w:cs="Times New Roman"/>
                <w:color w:val="000000"/>
                <w:kern w:val="0"/>
                <w:sz w:val="20"/>
                <w:szCs w:val="20"/>
              </w:rPr>
              <w:t>-</w:t>
            </w:r>
            <w:r w:rsidR="00884190">
              <w:rPr>
                <w:rFonts w:eastAsia="SimSun" w:cs="Times New Roman"/>
                <w:color w:val="000000"/>
                <w:kern w:val="0"/>
                <w:sz w:val="20"/>
                <w:szCs w:val="20"/>
              </w:rPr>
              <w:t>44.4</w:t>
            </w:r>
          </w:p>
        </w:tc>
        <w:tc>
          <w:tcPr>
            <w:tcW w:w="1113" w:type="dxa"/>
            <w:shd w:val="clear" w:color="auto" w:fill="auto"/>
          </w:tcPr>
          <w:p w14:paraId="29965EC5" w14:textId="6D20AC01" w:rsidR="004C3A16" w:rsidRPr="00A77DDA" w:rsidRDefault="004C3A16" w:rsidP="002716EA">
            <w:pPr>
              <w:widowControl/>
              <w:spacing w:before="93"/>
              <w:jc w:val="center"/>
              <w:rPr>
                <w:rFonts w:eastAsia="SimSun" w:cs="Times New Roman"/>
                <w:color w:val="000000"/>
                <w:kern w:val="0"/>
                <w:sz w:val="20"/>
                <w:szCs w:val="20"/>
              </w:rPr>
            </w:pPr>
            <w:r w:rsidRPr="00A77DDA">
              <w:rPr>
                <w:rFonts w:eastAsia="SimSun" w:cs="Times New Roman"/>
                <w:color w:val="000000"/>
                <w:kern w:val="0"/>
                <w:sz w:val="20"/>
                <w:szCs w:val="20"/>
              </w:rPr>
              <w:t>-</w:t>
            </w:r>
            <w:r w:rsidR="00884190">
              <w:rPr>
                <w:rFonts w:eastAsia="SimSun" w:cs="Times New Roman"/>
                <w:color w:val="000000"/>
                <w:kern w:val="0"/>
                <w:sz w:val="20"/>
                <w:szCs w:val="20"/>
              </w:rPr>
              <w:t>52.7</w:t>
            </w:r>
          </w:p>
        </w:tc>
        <w:tc>
          <w:tcPr>
            <w:tcW w:w="1113" w:type="dxa"/>
          </w:tcPr>
          <w:p w14:paraId="1CAC7A98" w14:textId="22D46211" w:rsidR="004C3A16" w:rsidRPr="00A77DDA" w:rsidRDefault="00884190"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Pr>
                <w:rFonts w:eastAsia="SimSun" w:cs="Times New Roman"/>
                <w:color w:val="000000"/>
                <w:kern w:val="0"/>
                <w:sz w:val="20"/>
                <w:szCs w:val="20"/>
              </w:rPr>
              <w:t>56.5</w:t>
            </w:r>
          </w:p>
        </w:tc>
      </w:tr>
      <w:tr w:rsidR="004C3A16" w:rsidRPr="00151C23" w14:paraId="4D114CB0" w14:textId="1FE7E5B9" w:rsidTr="00F86D07">
        <w:trPr>
          <w:trHeight w:val="47"/>
          <w:jc w:val="center"/>
        </w:trPr>
        <w:tc>
          <w:tcPr>
            <w:tcW w:w="4106" w:type="dxa"/>
            <w:shd w:val="clear" w:color="auto" w:fill="auto"/>
            <w:hideMark/>
          </w:tcPr>
          <w:p w14:paraId="0D92952B" w14:textId="77777777" w:rsidR="004C3A16" w:rsidRPr="00A77DDA" w:rsidRDefault="004C3A1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Received interference</w:t>
            </w:r>
            <w:r>
              <w:rPr>
                <w:rFonts w:eastAsia="DengXian" w:cs="Times New Roman"/>
                <w:color w:val="000000"/>
                <w:kern w:val="24"/>
                <w:sz w:val="20"/>
                <w:szCs w:val="20"/>
              </w:rPr>
              <w:t xml:space="preserve"> strength</w:t>
            </w:r>
            <w:r w:rsidRPr="00A77DDA">
              <w:rPr>
                <w:rFonts w:eastAsia="DengXian" w:cs="Times New Roman"/>
                <w:color w:val="000000"/>
                <w:kern w:val="24"/>
                <w:sz w:val="20"/>
                <w:szCs w:val="20"/>
              </w:rPr>
              <w:t xml:space="preserve"> (dBm</w:t>
            </w:r>
            <w:r w:rsidRPr="00A77DDA">
              <w:rPr>
                <w:rFonts w:eastAsia="DengXian" w:cs="Times New Roman" w:hint="eastAsia"/>
                <w:color w:val="000000"/>
                <w:kern w:val="24"/>
                <w:sz w:val="20"/>
                <w:szCs w:val="20"/>
              </w:rPr>
              <w:t>)</w:t>
            </w:r>
          </w:p>
        </w:tc>
        <w:tc>
          <w:tcPr>
            <w:tcW w:w="1112" w:type="dxa"/>
            <w:shd w:val="clear" w:color="auto" w:fill="auto"/>
          </w:tcPr>
          <w:p w14:paraId="4B713FCD" w14:textId="4B87F970" w:rsidR="004C3A16" w:rsidRPr="00A77DDA" w:rsidRDefault="00B85C99"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sidR="002A640F">
              <w:rPr>
                <w:rFonts w:eastAsia="SimSun" w:cs="Times New Roman"/>
                <w:color w:val="000000"/>
                <w:kern w:val="0"/>
                <w:sz w:val="20"/>
                <w:szCs w:val="20"/>
              </w:rPr>
              <w:t>57</w:t>
            </w:r>
            <w:r>
              <w:rPr>
                <w:rFonts w:eastAsia="SimSun" w:cs="Times New Roman"/>
                <w:color w:val="000000"/>
                <w:kern w:val="0"/>
                <w:sz w:val="20"/>
                <w:szCs w:val="20"/>
              </w:rPr>
              <w:t>.4</w:t>
            </w:r>
          </w:p>
        </w:tc>
        <w:tc>
          <w:tcPr>
            <w:tcW w:w="1113" w:type="dxa"/>
            <w:shd w:val="clear" w:color="auto" w:fill="auto"/>
          </w:tcPr>
          <w:p w14:paraId="52A9899E" w14:textId="58175EEA" w:rsidR="004C3A16" w:rsidRPr="00A77DDA" w:rsidRDefault="00B85C99"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sidR="002A640F">
              <w:rPr>
                <w:rFonts w:eastAsia="SimSun" w:cs="Times New Roman"/>
                <w:color w:val="000000"/>
                <w:kern w:val="0"/>
                <w:sz w:val="20"/>
                <w:szCs w:val="20"/>
              </w:rPr>
              <w:t>65</w:t>
            </w:r>
            <w:r>
              <w:rPr>
                <w:rFonts w:eastAsia="SimSun" w:cs="Times New Roman"/>
                <w:color w:val="000000"/>
                <w:kern w:val="0"/>
                <w:sz w:val="20"/>
                <w:szCs w:val="20"/>
              </w:rPr>
              <w:t>.7</w:t>
            </w:r>
          </w:p>
        </w:tc>
        <w:tc>
          <w:tcPr>
            <w:tcW w:w="1113" w:type="dxa"/>
          </w:tcPr>
          <w:p w14:paraId="1E64AF25" w14:textId="4F8F9B65" w:rsidR="004C3A16" w:rsidRPr="00A77DDA" w:rsidRDefault="00B85C99"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sidR="002A640F">
              <w:rPr>
                <w:rFonts w:eastAsia="SimSun" w:cs="Times New Roman"/>
                <w:color w:val="000000"/>
                <w:kern w:val="0"/>
                <w:sz w:val="20"/>
                <w:szCs w:val="20"/>
              </w:rPr>
              <w:t>69</w:t>
            </w:r>
            <w:r>
              <w:rPr>
                <w:rFonts w:eastAsia="SimSun" w:cs="Times New Roman"/>
                <w:color w:val="000000"/>
                <w:kern w:val="0"/>
                <w:sz w:val="20"/>
                <w:szCs w:val="20"/>
              </w:rPr>
              <w:t>.5</w:t>
            </w:r>
          </w:p>
        </w:tc>
      </w:tr>
      <w:tr w:rsidR="004C3A16" w:rsidRPr="00151C23" w14:paraId="070523B7" w14:textId="179FD61E" w:rsidTr="00F86D07">
        <w:trPr>
          <w:trHeight w:val="47"/>
          <w:jc w:val="center"/>
        </w:trPr>
        <w:tc>
          <w:tcPr>
            <w:tcW w:w="4106" w:type="dxa"/>
            <w:shd w:val="clear" w:color="auto" w:fill="auto"/>
            <w:hideMark/>
          </w:tcPr>
          <w:p w14:paraId="2BB7D10F" w14:textId="04B8F4DF" w:rsidR="004C3A16" w:rsidRPr="00A77DDA" w:rsidRDefault="004C3A1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 xml:space="preserve">Noise power (dBm) with </w:t>
            </w:r>
            <w:r w:rsidR="009B19C8">
              <w:rPr>
                <w:rFonts w:eastAsia="DengXian" w:cs="Times New Roman"/>
                <w:color w:val="000000"/>
                <w:kern w:val="24"/>
                <w:sz w:val="20"/>
                <w:szCs w:val="20"/>
              </w:rPr>
              <w:t>9</w:t>
            </w:r>
            <w:r w:rsidRPr="00A77DDA">
              <w:rPr>
                <w:rFonts w:eastAsia="DengXian" w:cs="Times New Roman"/>
                <w:color w:val="000000"/>
                <w:kern w:val="24"/>
                <w:sz w:val="20"/>
                <w:szCs w:val="20"/>
              </w:rPr>
              <w:t>dB noise figure</w:t>
            </w:r>
          </w:p>
        </w:tc>
        <w:tc>
          <w:tcPr>
            <w:tcW w:w="1112" w:type="dxa"/>
            <w:shd w:val="clear" w:color="auto" w:fill="auto"/>
            <w:hideMark/>
          </w:tcPr>
          <w:p w14:paraId="45DBED1D" w14:textId="0769F17F" w:rsidR="004C3A16" w:rsidRPr="00A77DDA" w:rsidRDefault="004C3A16" w:rsidP="002716EA">
            <w:pPr>
              <w:widowControl/>
              <w:spacing w:before="93"/>
              <w:jc w:val="center"/>
              <w:rPr>
                <w:rFonts w:eastAsia="SimSun" w:cs="Times New Roman"/>
                <w:color w:val="000000"/>
                <w:kern w:val="0"/>
                <w:sz w:val="20"/>
                <w:szCs w:val="20"/>
              </w:rPr>
            </w:pPr>
            <w:r w:rsidRPr="00A77DDA">
              <w:rPr>
                <w:rFonts w:eastAsia="DengXian Light" w:cs="Times New Roman"/>
                <w:bCs/>
                <w:color w:val="000000"/>
                <w:kern w:val="24"/>
                <w:sz w:val="20"/>
                <w:szCs w:val="20"/>
              </w:rPr>
              <w:t>-</w:t>
            </w:r>
            <w:r w:rsidR="00EA69CD">
              <w:rPr>
                <w:rFonts w:eastAsia="DengXian Light" w:cs="Times New Roman"/>
                <w:bCs/>
                <w:color w:val="000000"/>
                <w:kern w:val="24"/>
                <w:sz w:val="20"/>
                <w:szCs w:val="20"/>
              </w:rPr>
              <w:t>85</w:t>
            </w:r>
          </w:p>
        </w:tc>
        <w:tc>
          <w:tcPr>
            <w:tcW w:w="1113" w:type="dxa"/>
            <w:shd w:val="clear" w:color="auto" w:fill="auto"/>
            <w:hideMark/>
          </w:tcPr>
          <w:p w14:paraId="21244203" w14:textId="03AAFF29" w:rsidR="004C3A16" w:rsidRPr="00A77DDA" w:rsidRDefault="004C3A16" w:rsidP="002716EA">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-8</w:t>
            </w:r>
            <w:r w:rsidR="00EA69CD">
              <w:rPr>
                <w:rFonts w:eastAsia="DengXian Light" w:cs="Times New Roman"/>
                <w:bCs/>
                <w:color w:val="000000"/>
                <w:kern w:val="24"/>
                <w:sz w:val="20"/>
                <w:szCs w:val="20"/>
              </w:rPr>
              <w:t>5</w:t>
            </w:r>
          </w:p>
        </w:tc>
        <w:tc>
          <w:tcPr>
            <w:tcW w:w="1113" w:type="dxa"/>
          </w:tcPr>
          <w:p w14:paraId="69E5EECC" w14:textId="4B72DA4D" w:rsidR="004C3A16" w:rsidRDefault="00EA69CD" w:rsidP="002716EA">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85</w:t>
            </w:r>
          </w:p>
        </w:tc>
      </w:tr>
      <w:tr w:rsidR="004C3A16" w:rsidRPr="00151C23" w14:paraId="74A47171" w14:textId="35070744" w:rsidTr="00F86D07">
        <w:trPr>
          <w:trHeight w:val="47"/>
          <w:jc w:val="center"/>
        </w:trPr>
        <w:tc>
          <w:tcPr>
            <w:tcW w:w="4106" w:type="dxa"/>
            <w:shd w:val="clear" w:color="auto" w:fill="auto"/>
            <w:hideMark/>
          </w:tcPr>
          <w:p w14:paraId="6B37E6EA" w14:textId="77777777" w:rsidR="004C3A16" w:rsidRPr="00A77DDA" w:rsidRDefault="004C3A1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Interference to noise ratio (dB)</w:t>
            </w:r>
          </w:p>
        </w:tc>
        <w:tc>
          <w:tcPr>
            <w:tcW w:w="1112" w:type="dxa"/>
            <w:shd w:val="clear" w:color="auto" w:fill="auto"/>
          </w:tcPr>
          <w:p w14:paraId="5AA28B21" w14:textId="719EA5DA" w:rsidR="004C3A16" w:rsidRPr="00A77DDA" w:rsidRDefault="000B04D2"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27</w:t>
            </w:r>
            <w:r w:rsidR="007F79D1">
              <w:rPr>
                <w:rFonts w:eastAsia="SimSun" w:cs="Times New Roman"/>
                <w:color w:val="000000"/>
                <w:kern w:val="0"/>
                <w:sz w:val="20"/>
                <w:szCs w:val="20"/>
              </w:rPr>
              <w:t>.6</w:t>
            </w:r>
          </w:p>
        </w:tc>
        <w:tc>
          <w:tcPr>
            <w:tcW w:w="1113" w:type="dxa"/>
            <w:shd w:val="clear" w:color="auto" w:fill="auto"/>
          </w:tcPr>
          <w:p w14:paraId="28C04F06" w14:textId="0F6464CB" w:rsidR="004C3A16" w:rsidRPr="00A77DDA" w:rsidRDefault="000B04D2"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19</w:t>
            </w:r>
            <w:r w:rsidR="007F79D1">
              <w:rPr>
                <w:rFonts w:eastAsia="SimSun" w:cs="Times New Roman"/>
                <w:color w:val="000000"/>
                <w:kern w:val="0"/>
                <w:sz w:val="20"/>
                <w:szCs w:val="20"/>
              </w:rPr>
              <w:t>.3</w:t>
            </w:r>
          </w:p>
        </w:tc>
        <w:tc>
          <w:tcPr>
            <w:tcW w:w="1113" w:type="dxa"/>
          </w:tcPr>
          <w:p w14:paraId="69AE788B" w14:textId="3611813B" w:rsidR="004C3A16" w:rsidRDefault="000B04D2"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15</w:t>
            </w:r>
            <w:r w:rsidR="007F79D1">
              <w:rPr>
                <w:rFonts w:eastAsia="SimSun" w:cs="Times New Roman"/>
                <w:color w:val="000000"/>
                <w:kern w:val="0"/>
                <w:sz w:val="20"/>
                <w:szCs w:val="20"/>
              </w:rPr>
              <w:t>.5</w:t>
            </w:r>
          </w:p>
        </w:tc>
      </w:tr>
    </w:tbl>
    <w:p w14:paraId="4D0DA0D2" w14:textId="77777777" w:rsidR="007C5A76" w:rsidRDefault="007C5A76" w:rsidP="007C5A76">
      <w:pPr>
        <w:spacing w:before="93"/>
        <w:jc w:val="center"/>
      </w:pPr>
    </w:p>
    <w:p w14:paraId="1EDF6CE3" w14:textId="02BCCE9D" w:rsidR="007C5A76" w:rsidRPr="00E52C66" w:rsidRDefault="00181199" w:rsidP="00B3424C">
      <w:pPr>
        <w:pStyle w:val="ListParagraph"/>
        <w:numPr>
          <w:ilvl w:val="0"/>
          <w:numId w:val="74"/>
        </w:numPr>
        <w:spacing w:before="93"/>
        <w:ind w:firstLineChars="0"/>
        <w:rPr>
          <w:b/>
          <w:u w:val="single"/>
        </w:rPr>
      </w:pPr>
      <w:r w:rsidRPr="00E52C66">
        <w:rPr>
          <w:b/>
          <w:u w:val="single"/>
        </w:rPr>
        <w:t>gNB</w:t>
      </w:r>
      <w:r w:rsidR="00532275" w:rsidRPr="00E52C66">
        <w:rPr>
          <w:b/>
          <w:u w:val="single"/>
        </w:rPr>
        <w:t xml:space="preserve"> self-</w:t>
      </w:r>
      <w:r w:rsidR="000546C6" w:rsidRPr="00E52C66">
        <w:rPr>
          <w:b/>
          <w:u w:val="single"/>
        </w:rPr>
        <w:t>interference</w:t>
      </w:r>
      <w:r w:rsidR="00135D14">
        <w:rPr>
          <w:b/>
          <w:u w:val="single"/>
        </w:rPr>
        <w:t>:</w:t>
      </w:r>
    </w:p>
    <w:p w14:paraId="7C60F6B6" w14:textId="34F7998F" w:rsidR="007C5A76" w:rsidRDefault="007C5A76" w:rsidP="007C5A76">
      <w:pPr>
        <w:spacing w:before="93"/>
      </w:pPr>
      <w:r>
        <w:rPr>
          <w:rFonts w:hint="eastAsia"/>
        </w:rPr>
        <w:t>T</w:t>
      </w:r>
      <w:r>
        <w:t>he initial link b</w:t>
      </w:r>
      <w:r w:rsidR="00532275">
        <w:t xml:space="preserve">udget for </w:t>
      </w:r>
      <w:r w:rsidR="00181199">
        <w:t xml:space="preserve">gNB </w:t>
      </w:r>
      <w:r w:rsidR="00532275">
        <w:t>self-interference</w:t>
      </w:r>
      <w:r w:rsidR="00196932">
        <w:t xml:space="preserve"> for InH</w:t>
      </w:r>
      <w:r w:rsidR="00532275">
        <w:t xml:space="preserve"> </w:t>
      </w:r>
      <w:r>
        <w:t xml:space="preserve">is given in Table </w:t>
      </w:r>
      <w:r w:rsidR="008206CF">
        <w:t>5</w:t>
      </w:r>
      <w:r>
        <w:t xml:space="preserve">. It can be observed that a high </w:t>
      </w:r>
      <w:r w:rsidR="00181199">
        <w:t xml:space="preserve">gNB </w:t>
      </w:r>
      <w:r w:rsidR="003C54C6">
        <w:t>self</w:t>
      </w:r>
      <w:r w:rsidR="000546C6">
        <w:t>-interference</w:t>
      </w:r>
      <w:r w:rsidR="003C54C6">
        <w:t xml:space="preserve"> to noise ratio (23</w:t>
      </w:r>
      <w:r>
        <w:t xml:space="preserve">dB) is obtained even with -45dB antenna separation. So further study on </w:t>
      </w:r>
      <w:r w:rsidR="00181199">
        <w:t xml:space="preserve">gNB </w:t>
      </w:r>
      <w:r w:rsidR="009E7BDA">
        <w:t>self-interference</w:t>
      </w:r>
      <w:r>
        <w:t xml:space="preserve"> suppression is needed, such as antenna separation, subband filter, etc.</w:t>
      </w:r>
    </w:p>
    <w:p w14:paraId="2EE59170" w14:textId="4F951B26" w:rsidR="007C5A76" w:rsidRPr="005E0995" w:rsidRDefault="007C5A76" w:rsidP="007C5A76">
      <w:pPr>
        <w:spacing w:before="93"/>
        <w:rPr>
          <w:i/>
        </w:rPr>
      </w:pPr>
      <w:r w:rsidRPr="005E0995">
        <w:rPr>
          <w:b/>
          <w:i/>
        </w:rPr>
        <w:t xml:space="preserve">Observation </w:t>
      </w:r>
      <w:r w:rsidR="004E2A48">
        <w:rPr>
          <w:b/>
          <w:i/>
        </w:rPr>
        <w:t>3</w:t>
      </w:r>
      <w:r w:rsidRPr="005E0995">
        <w:rPr>
          <w:i/>
        </w:rPr>
        <w:t xml:space="preserve">: </w:t>
      </w:r>
      <w:r w:rsidR="004E2A48">
        <w:rPr>
          <w:i/>
        </w:rPr>
        <w:t>For InH</w:t>
      </w:r>
      <w:r w:rsidRPr="005E0995">
        <w:rPr>
          <w:i/>
        </w:rPr>
        <w:t xml:space="preserve">, </w:t>
      </w:r>
      <w:r>
        <w:rPr>
          <w:i/>
        </w:rPr>
        <w:t>it suffers from large</w:t>
      </w:r>
      <w:r w:rsidRPr="00181199">
        <w:rPr>
          <w:i/>
        </w:rPr>
        <w:t xml:space="preserve"> </w:t>
      </w:r>
      <w:r w:rsidR="00181199" w:rsidRPr="00181199">
        <w:rPr>
          <w:i/>
        </w:rPr>
        <w:t xml:space="preserve">gNB </w:t>
      </w:r>
      <w:r w:rsidRPr="005E0995">
        <w:rPr>
          <w:i/>
        </w:rPr>
        <w:t>self</w:t>
      </w:r>
      <w:r w:rsidR="004153EF">
        <w:rPr>
          <w:i/>
        </w:rPr>
        <w:t>-interference</w:t>
      </w:r>
      <w:r>
        <w:rPr>
          <w:i/>
        </w:rPr>
        <w:t>.</w:t>
      </w:r>
    </w:p>
    <w:p w14:paraId="76F367F5" w14:textId="77777777" w:rsidR="00945560" w:rsidRPr="00306D9A" w:rsidRDefault="00945560" w:rsidP="007C5A76">
      <w:pPr>
        <w:pStyle w:val="ListParagraph"/>
        <w:spacing w:before="93"/>
        <w:ind w:firstLineChars="0" w:firstLine="0"/>
        <w:jc w:val="center"/>
      </w:pPr>
    </w:p>
    <w:p w14:paraId="5853BEAE" w14:textId="08B8BE2E" w:rsidR="007C5A76" w:rsidRPr="00151C23" w:rsidRDefault="007C5A76" w:rsidP="007C5A76">
      <w:pPr>
        <w:widowControl/>
        <w:spacing w:before="93"/>
        <w:jc w:val="center"/>
        <w:rPr>
          <w:rFonts w:eastAsia="SimSun" w:cs="Times New Roman"/>
          <w:noProof/>
          <w:kern w:val="0"/>
        </w:rPr>
      </w:pPr>
      <w:r w:rsidRPr="00151C23">
        <w:rPr>
          <w:rFonts w:eastAsia="SimSun" w:cs="Times New Roman"/>
          <w:noProof/>
          <w:kern w:val="0"/>
        </w:rPr>
        <w:t xml:space="preserve">Table </w:t>
      </w:r>
      <w:r w:rsidR="00187C46">
        <w:rPr>
          <w:rFonts w:eastAsia="SimSun" w:cs="Times New Roman"/>
          <w:noProof/>
          <w:kern w:val="0"/>
        </w:rPr>
        <w:t>5</w:t>
      </w:r>
      <w:r w:rsidRPr="00151C23">
        <w:rPr>
          <w:rFonts w:eastAsia="SimSun" w:cs="Times New Roman"/>
          <w:noProof/>
          <w:kern w:val="0"/>
        </w:rPr>
        <w:t xml:space="preserve">: </w:t>
      </w:r>
      <w:r>
        <w:rPr>
          <w:rFonts w:eastAsia="SimSun" w:cs="Times New Roman"/>
          <w:noProof/>
          <w:kern w:val="0"/>
        </w:rPr>
        <w:t>I</w:t>
      </w:r>
      <w:r w:rsidRPr="00151C23">
        <w:rPr>
          <w:rFonts w:eastAsia="SimSun" w:cs="Times New Roman"/>
          <w:noProof/>
          <w:kern w:val="0"/>
        </w:rPr>
        <w:t>nitial link budget for</w:t>
      </w:r>
      <w:r>
        <w:rPr>
          <w:rFonts w:eastAsia="SimSun" w:cs="Times New Roman"/>
          <w:noProof/>
          <w:kern w:val="0"/>
        </w:rPr>
        <w:t xml:space="preserve"> </w:t>
      </w:r>
      <w:r w:rsidR="00181199">
        <w:t xml:space="preserve">gNB </w:t>
      </w:r>
      <w:r w:rsidR="00181199">
        <w:rPr>
          <w:rFonts w:eastAsia="SimSun" w:cs="Times New Roman"/>
          <w:noProof/>
          <w:kern w:val="0"/>
        </w:rPr>
        <w:t>self-interference</w:t>
      </w:r>
      <w:r w:rsidR="00196932">
        <w:rPr>
          <w:rFonts w:eastAsia="SimSun" w:cs="Times New Roman"/>
          <w:noProof/>
          <w:kern w:val="0"/>
        </w:rPr>
        <w:t xml:space="preserve"> in InH</w:t>
      </w:r>
      <w:r>
        <w:rPr>
          <w:rFonts w:eastAsia="SimSun"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06"/>
        <w:gridCol w:w="3338"/>
      </w:tblGrid>
      <w:tr w:rsidR="007C5A76" w:rsidRPr="00151C23" w14:paraId="305447DE" w14:textId="77777777" w:rsidTr="006F6546">
        <w:trPr>
          <w:trHeight w:val="47"/>
          <w:jc w:val="center"/>
        </w:trPr>
        <w:tc>
          <w:tcPr>
            <w:tcW w:w="4106" w:type="dxa"/>
            <w:shd w:val="clear" w:color="auto" w:fill="auto"/>
            <w:hideMark/>
          </w:tcPr>
          <w:p w14:paraId="1FC6F7FF" w14:textId="77777777" w:rsidR="007C5A76" w:rsidRPr="00B64F39" w:rsidRDefault="007C5A76" w:rsidP="002716EA">
            <w:pPr>
              <w:widowControl/>
              <w:spacing w:before="93"/>
              <w:jc w:val="left"/>
              <w:rPr>
                <w:rFonts w:eastAsia="SimSun" w:cs="Times New Roman"/>
                <w:color w:val="000000"/>
                <w:kern w:val="0"/>
                <w:sz w:val="20"/>
                <w:szCs w:val="20"/>
              </w:rPr>
            </w:pPr>
            <w:r w:rsidRPr="00B64F39">
              <w:rPr>
                <w:rFonts w:eastAsia="DengXian" w:cs="Times New Roman"/>
                <w:color w:val="000000"/>
                <w:kern w:val="24"/>
                <w:sz w:val="20"/>
                <w:szCs w:val="20"/>
              </w:rPr>
              <w:t>TX power (dBm</w:t>
            </w:r>
            <w:r w:rsidRPr="00B64F39">
              <w:rPr>
                <w:rFonts w:eastAsia="DengXian" w:cs="Times New Roman" w:hint="eastAsia"/>
                <w:color w:val="000000"/>
                <w:kern w:val="24"/>
                <w:sz w:val="20"/>
                <w:szCs w:val="20"/>
              </w:rPr>
              <w:t>)</w:t>
            </w:r>
          </w:p>
        </w:tc>
        <w:tc>
          <w:tcPr>
            <w:tcW w:w="3338" w:type="dxa"/>
            <w:shd w:val="clear" w:color="auto" w:fill="auto"/>
          </w:tcPr>
          <w:p w14:paraId="2F24C2DC" w14:textId="11F152C1" w:rsidR="007C5A76" w:rsidRPr="00B64F39" w:rsidRDefault="000A3BF1"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24</w:t>
            </w:r>
          </w:p>
        </w:tc>
      </w:tr>
      <w:tr w:rsidR="007C5A76" w:rsidRPr="00151C23" w14:paraId="0D3BC3DE" w14:textId="77777777" w:rsidTr="006F6546">
        <w:trPr>
          <w:trHeight w:val="47"/>
          <w:jc w:val="center"/>
        </w:trPr>
        <w:tc>
          <w:tcPr>
            <w:tcW w:w="4106" w:type="dxa"/>
            <w:shd w:val="clear" w:color="auto" w:fill="auto"/>
            <w:hideMark/>
          </w:tcPr>
          <w:p w14:paraId="2C55D03D" w14:textId="77777777" w:rsidR="007C5A76" w:rsidRPr="00B64F39" w:rsidRDefault="007C5A76" w:rsidP="002716EA">
            <w:pPr>
              <w:widowControl/>
              <w:spacing w:before="93"/>
              <w:jc w:val="left"/>
              <w:rPr>
                <w:rFonts w:eastAsia="SimSun" w:cs="Times New Roman"/>
                <w:color w:val="000000"/>
                <w:kern w:val="0"/>
                <w:sz w:val="20"/>
                <w:szCs w:val="20"/>
              </w:rPr>
            </w:pPr>
            <w:r w:rsidRPr="00B64F39">
              <w:rPr>
                <w:rFonts w:eastAsia="DengXian" w:cs="Times New Roman"/>
                <w:color w:val="000000"/>
                <w:kern w:val="24"/>
                <w:sz w:val="20"/>
                <w:szCs w:val="20"/>
              </w:rPr>
              <w:t>Antenna isolation (dB)</w:t>
            </w:r>
          </w:p>
        </w:tc>
        <w:tc>
          <w:tcPr>
            <w:tcW w:w="3338" w:type="dxa"/>
            <w:shd w:val="clear" w:color="auto" w:fill="auto"/>
          </w:tcPr>
          <w:p w14:paraId="73227DA9" w14:textId="77777777" w:rsidR="007C5A76" w:rsidRPr="00B64F39" w:rsidRDefault="007C5A76" w:rsidP="002716EA">
            <w:pPr>
              <w:widowControl/>
              <w:spacing w:before="93"/>
              <w:jc w:val="center"/>
              <w:rPr>
                <w:rFonts w:eastAsia="SimSun" w:cs="Times New Roman"/>
                <w:color w:val="000000"/>
                <w:kern w:val="0"/>
                <w:sz w:val="20"/>
                <w:szCs w:val="20"/>
              </w:rPr>
            </w:pPr>
            <w:r w:rsidRPr="00B64F39">
              <w:rPr>
                <w:rFonts w:eastAsia="SimSun" w:cs="Times New Roman" w:hint="eastAsia"/>
                <w:color w:val="000000"/>
                <w:kern w:val="0"/>
                <w:sz w:val="20"/>
                <w:szCs w:val="20"/>
              </w:rPr>
              <w:t>-</w:t>
            </w:r>
            <w:r w:rsidRPr="00B64F39">
              <w:rPr>
                <w:rFonts w:eastAsia="SimSun" w:cs="Times New Roman"/>
                <w:color w:val="000000"/>
                <w:kern w:val="0"/>
                <w:sz w:val="20"/>
                <w:szCs w:val="20"/>
              </w:rPr>
              <w:t>45</w:t>
            </w:r>
          </w:p>
        </w:tc>
      </w:tr>
      <w:tr w:rsidR="007C5A76" w:rsidRPr="00151C23" w14:paraId="21B4D642" w14:textId="77777777" w:rsidTr="006F6546">
        <w:trPr>
          <w:trHeight w:val="47"/>
          <w:jc w:val="center"/>
        </w:trPr>
        <w:tc>
          <w:tcPr>
            <w:tcW w:w="4106" w:type="dxa"/>
            <w:shd w:val="clear" w:color="auto" w:fill="auto"/>
            <w:hideMark/>
          </w:tcPr>
          <w:p w14:paraId="48D5DEB6" w14:textId="77777777" w:rsidR="007C5A76" w:rsidRPr="00B64F39" w:rsidRDefault="007C5A76" w:rsidP="002716EA">
            <w:pPr>
              <w:widowControl/>
              <w:spacing w:before="93"/>
              <w:jc w:val="left"/>
              <w:rPr>
                <w:rFonts w:eastAsia="SimSun" w:cs="Times New Roman"/>
                <w:color w:val="000000"/>
                <w:kern w:val="0"/>
                <w:sz w:val="20"/>
                <w:szCs w:val="20"/>
              </w:rPr>
            </w:pPr>
            <w:r w:rsidRPr="00B64F39">
              <w:rPr>
                <w:rFonts w:eastAsia="SimSun" w:cs="Times New Roman" w:hint="eastAsia"/>
                <w:color w:val="000000"/>
                <w:kern w:val="0"/>
                <w:sz w:val="20"/>
                <w:szCs w:val="20"/>
              </w:rPr>
              <w:t>RX</w:t>
            </w:r>
            <w:r w:rsidRPr="00B64F39">
              <w:rPr>
                <w:rFonts w:eastAsia="SimSun" w:cs="Times New Roman"/>
                <w:color w:val="000000"/>
                <w:kern w:val="0"/>
                <w:sz w:val="20"/>
                <w:szCs w:val="20"/>
              </w:rPr>
              <w:t xml:space="preserve"> power (dBm)</w:t>
            </w:r>
          </w:p>
        </w:tc>
        <w:tc>
          <w:tcPr>
            <w:tcW w:w="3338" w:type="dxa"/>
            <w:shd w:val="clear" w:color="auto" w:fill="auto"/>
          </w:tcPr>
          <w:p w14:paraId="4FCDB565" w14:textId="65AF8302" w:rsidR="007C5A76" w:rsidRPr="00B64F39" w:rsidRDefault="007C5A76" w:rsidP="002716EA">
            <w:pPr>
              <w:widowControl/>
              <w:spacing w:before="93"/>
              <w:jc w:val="center"/>
              <w:rPr>
                <w:rFonts w:eastAsia="SimSun" w:cs="Times New Roman"/>
                <w:color w:val="000000"/>
                <w:kern w:val="0"/>
                <w:sz w:val="20"/>
                <w:szCs w:val="20"/>
              </w:rPr>
            </w:pPr>
            <w:r w:rsidRPr="00B64F39">
              <w:rPr>
                <w:rFonts w:eastAsia="SimSun" w:cs="Times New Roman" w:hint="eastAsia"/>
                <w:color w:val="000000"/>
                <w:kern w:val="0"/>
                <w:sz w:val="20"/>
                <w:szCs w:val="20"/>
              </w:rPr>
              <w:t>-</w:t>
            </w:r>
            <w:r w:rsidR="002F53A6">
              <w:rPr>
                <w:rFonts w:eastAsia="SimSun" w:cs="Times New Roman"/>
                <w:color w:val="000000"/>
                <w:kern w:val="0"/>
                <w:sz w:val="20"/>
                <w:szCs w:val="20"/>
              </w:rPr>
              <w:t>21</w:t>
            </w:r>
          </w:p>
        </w:tc>
      </w:tr>
      <w:tr w:rsidR="007C5A76" w:rsidRPr="00151C23" w14:paraId="0A3E922C" w14:textId="77777777" w:rsidTr="006F6546">
        <w:trPr>
          <w:trHeight w:val="47"/>
          <w:jc w:val="center"/>
        </w:trPr>
        <w:tc>
          <w:tcPr>
            <w:tcW w:w="4106" w:type="dxa"/>
            <w:shd w:val="clear" w:color="auto" w:fill="auto"/>
            <w:hideMark/>
          </w:tcPr>
          <w:p w14:paraId="318C7167" w14:textId="77777777" w:rsidR="007C5A76" w:rsidRPr="00B64F39" w:rsidRDefault="007C5A76" w:rsidP="002716EA">
            <w:pPr>
              <w:widowControl/>
              <w:spacing w:before="93"/>
              <w:jc w:val="left"/>
              <w:rPr>
                <w:rFonts w:eastAsia="SimSun" w:cs="Times New Roman"/>
                <w:color w:val="000000"/>
                <w:kern w:val="0"/>
                <w:sz w:val="20"/>
                <w:szCs w:val="20"/>
              </w:rPr>
            </w:pPr>
            <w:r w:rsidRPr="00B64F39">
              <w:rPr>
                <w:rFonts w:eastAsia="DengXian" w:cs="Times New Roman"/>
                <w:color w:val="000000"/>
                <w:kern w:val="24"/>
                <w:sz w:val="20"/>
                <w:szCs w:val="20"/>
              </w:rPr>
              <w:t>ACLR (dB)</w:t>
            </w:r>
          </w:p>
        </w:tc>
        <w:tc>
          <w:tcPr>
            <w:tcW w:w="3338" w:type="dxa"/>
            <w:shd w:val="clear" w:color="auto" w:fill="auto"/>
          </w:tcPr>
          <w:p w14:paraId="73E74492" w14:textId="77777777" w:rsidR="007C5A76" w:rsidRPr="00B64F39" w:rsidRDefault="007C5A76" w:rsidP="002716EA">
            <w:pPr>
              <w:widowControl/>
              <w:spacing w:before="93"/>
              <w:jc w:val="center"/>
              <w:rPr>
                <w:rFonts w:eastAsia="SimSun" w:cs="Times New Roman"/>
                <w:color w:val="000000"/>
                <w:kern w:val="0"/>
                <w:sz w:val="20"/>
                <w:szCs w:val="20"/>
              </w:rPr>
            </w:pPr>
            <w:r w:rsidRPr="00B64F39">
              <w:rPr>
                <w:rFonts w:eastAsia="SimSun" w:cs="Times New Roman" w:hint="eastAsia"/>
                <w:color w:val="000000"/>
                <w:kern w:val="0"/>
                <w:sz w:val="20"/>
                <w:szCs w:val="20"/>
              </w:rPr>
              <w:t>-</w:t>
            </w:r>
            <w:r w:rsidRPr="00B64F39">
              <w:rPr>
                <w:rFonts w:eastAsia="SimSun" w:cs="Times New Roman"/>
                <w:color w:val="000000"/>
                <w:kern w:val="0"/>
                <w:sz w:val="20"/>
                <w:szCs w:val="20"/>
              </w:rPr>
              <w:t>45</w:t>
            </w:r>
          </w:p>
        </w:tc>
      </w:tr>
      <w:tr w:rsidR="007C5A76" w:rsidRPr="00151C23" w14:paraId="2D6C9148" w14:textId="77777777" w:rsidTr="006F6546">
        <w:trPr>
          <w:trHeight w:val="47"/>
          <w:jc w:val="center"/>
        </w:trPr>
        <w:tc>
          <w:tcPr>
            <w:tcW w:w="4106" w:type="dxa"/>
            <w:shd w:val="clear" w:color="auto" w:fill="auto"/>
            <w:hideMark/>
          </w:tcPr>
          <w:p w14:paraId="1D7A62A6" w14:textId="46C0523B" w:rsidR="007C5A76" w:rsidRPr="00A40A9F" w:rsidRDefault="00181199" w:rsidP="002716EA">
            <w:pPr>
              <w:widowControl/>
              <w:spacing w:before="93"/>
              <w:jc w:val="left"/>
              <w:rPr>
                <w:rFonts w:eastAsia="SimSun" w:cs="Times New Roman"/>
                <w:color w:val="000000"/>
                <w:kern w:val="0"/>
                <w:sz w:val="20"/>
                <w:szCs w:val="20"/>
              </w:rPr>
            </w:pPr>
            <w:r w:rsidRPr="00A40A9F">
              <w:rPr>
                <w:sz w:val="20"/>
                <w:szCs w:val="20"/>
              </w:rPr>
              <w:t xml:space="preserve">gNB </w:t>
            </w:r>
            <w:r w:rsidR="007C5A76" w:rsidRPr="00A40A9F">
              <w:rPr>
                <w:rFonts w:eastAsia="SimSun" w:cs="Times New Roman"/>
                <w:color w:val="000000"/>
                <w:kern w:val="0"/>
                <w:sz w:val="20"/>
                <w:szCs w:val="20"/>
              </w:rPr>
              <w:t>self</w:t>
            </w:r>
            <w:r w:rsidRPr="00A40A9F">
              <w:rPr>
                <w:rFonts w:eastAsia="SimSun" w:cs="Times New Roman"/>
                <w:color w:val="000000"/>
                <w:kern w:val="0"/>
                <w:sz w:val="20"/>
                <w:szCs w:val="20"/>
              </w:rPr>
              <w:t>-interference</w:t>
            </w:r>
            <w:r w:rsidR="007C5A76" w:rsidRPr="00A40A9F">
              <w:rPr>
                <w:rFonts w:eastAsia="SimSun" w:cs="Times New Roman"/>
                <w:color w:val="000000"/>
                <w:kern w:val="0"/>
                <w:sz w:val="20"/>
                <w:szCs w:val="20"/>
              </w:rPr>
              <w:t xml:space="preserve"> strength (dBm)</w:t>
            </w:r>
          </w:p>
        </w:tc>
        <w:tc>
          <w:tcPr>
            <w:tcW w:w="3338" w:type="dxa"/>
            <w:shd w:val="clear" w:color="auto" w:fill="auto"/>
          </w:tcPr>
          <w:p w14:paraId="7B274AC6" w14:textId="6326C0D2" w:rsidR="007C5A76" w:rsidRPr="00B64F39" w:rsidRDefault="007C5A76" w:rsidP="002716EA">
            <w:pPr>
              <w:widowControl/>
              <w:spacing w:before="93"/>
              <w:jc w:val="center"/>
              <w:rPr>
                <w:rFonts w:eastAsia="SimSun" w:cs="Times New Roman"/>
                <w:color w:val="000000"/>
                <w:kern w:val="0"/>
                <w:sz w:val="20"/>
                <w:szCs w:val="20"/>
              </w:rPr>
            </w:pPr>
            <w:r w:rsidRPr="00B64F39">
              <w:rPr>
                <w:rFonts w:eastAsia="SimSun" w:cs="Times New Roman" w:hint="eastAsia"/>
                <w:color w:val="000000"/>
                <w:kern w:val="0"/>
                <w:sz w:val="20"/>
                <w:szCs w:val="20"/>
              </w:rPr>
              <w:t>-</w:t>
            </w:r>
            <w:r w:rsidR="002D5CB5">
              <w:rPr>
                <w:rFonts w:eastAsia="SimSun" w:cs="Times New Roman"/>
                <w:color w:val="000000"/>
                <w:kern w:val="0"/>
                <w:sz w:val="20"/>
                <w:szCs w:val="20"/>
              </w:rPr>
              <w:t>66</w:t>
            </w:r>
          </w:p>
        </w:tc>
      </w:tr>
      <w:tr w:rsidR="007C5A76" w:rsidRPr="00151C23" w14:paraId="3F2824AC" w14:textId="77777777" w:rsidTr="006F6546">
        <w:trPr>
          <w:trHeight w:val="47"/>
          <w:jc w:val="center"/>
        </w:trPr>
        <w:tc>
          <w:tcPr>
            <w:tcW w:w="4106" w:type="dxa"/>
            <w:shd w:val="clear" w:color="auto" w:fill="auto"/>
            <w:hideMark/>
          </w:tcPr>
          <w:p w14:paraId="390E3AAB" w14:textId="77777777" w:rsidR="007C5A76" w:rsidRPr="00B64F39" w:rsidRDefault="007C5A76" w:rsidP="002716EA">
            <w:pPr>
              <w:widowControl/>
              <w:spacing w:before="93"/>
              <w:jc w:val="left"/>
              <w:rPr>
                <w:rFonts w:eastAsia="SimSun" w:cs="Times New Roman"/>
                <w:color w:val="000000"/>
                <w:kern w:val="0"/>
                <w:sz w:val="20"/>
                <w:szCs w:val="20"/>
              </w:rPr>
            </w:pPr>
            <w:r w:rsidRPr="00B64F39">
              <w:rPr>
                <w:rFonts w:eastAsia="DengXian" w:cs="Times New Roman"/>
                <w:color w:val="000000"/>
                <w:kern w:val="24"/>
                <w:sz w:val="20"/>
                <w:szCs w:val="20"/>
              </w:rPr>
              <w:t xml:space="preserve">Noise power (dBm) with </w:t>
            </w:r>
            <w:r>
              <w:rPr>
                <w:rFonts w:eastAsia="DengXian" w:cs="Times New Roman"/>
                <w:color w:val="000000"/>
                <w:kern w:val="24"/>
                <w:sz w:val="20"/>
                <w:szCs w:val="20"/>
              </w:rPr>
              <w:t>5</w:t>
            </w:r>
            <w:r w:rsidRPr="00B64F39">
              <w:rPr>
                <w:rFonts w:eastAsia="DengXian" w:cs="Times New Roman"/>
                <w:color w:val="000000"/>
                <w:kern w:val="24"/>
                <w:sz w:val="20"/>
                <w:szCs w:val="20"/>
              </w:rPr>
              <w:t>dB noise figure</w:t>
            </w:r>
          </w:p>
        </w:tc>
        <w:tc>
          <w:tcPr>
            <w:tcW w:w="3338" w:type="dxa"/>
            <w:shd w:val="clear" w:color="auto" w:fill="auto"/>
          </w:tcPr>
          <w:p w14:paraId="71ED7ED8" w14:textId="77777777" w:rsidR="007C5A76" w:rsidRPr="00B64F39" w:rsidRDefault="007C5A76" w:rsidP="002716EA">
            <w:pPr>
              <w:widowControl/>
              <w:spacing w:before="93"/>
              <w:jc w:val="center"/>
              <w:rPr>
                <w:rFonts w:eastAsia="SimSun" w:cs="Times New Roman"/>
                <w:color w:val="000000"/>
                <w:kern w:val="0"/>
                <w:sz w:val="20"/>
                <w:szCs w:val="20"/>
              </w:rPr>
            </w:pPr>
            <w:r w:rsidRPr="00B64F39">
              <w:rPr>
                <w:rFonts w:eastAsia="SimSun" w:cs="Times New Roman" w:hint="eastAsia"/>
                <w:color w:val="000000"/>
                <w:kern w:val="0"/>
                <w:sz w:val="20"/>
                <w:szCs w:val="20"/>
              </w:rPr>
              <w:t>-</w:t>
            </w:r>
            <w:r>
              <w:rPr>
                <w:rFonts w:eastAsia="SimSun" w:cs="Times New Roman"/>
                <w:color w:val="000000"/>
                <w:kern w:val="0"/>
                <w:sz w:val="20"/>
                <w:szCs w:val="20"/>
              </w:rPr>
              <w:t>89</w:t>
            </w:r>
          </w:p>
        </w:tc>
      </w:tr>
      <w:tr w:rsidR="007C5A76" w:rsidRPr="00151C23" w14:paraId="26A6BCDB" w14:textId="77777777" w:rsidTr="006F6546">
        <w:trPr>
          <w:trHeight w:val="47"/>
          <w:jc w:val="center"/>
        </w:trPr>
        <w:tc>
          <w:tcPr>
            <w:tcW w:w="4106" w:type="dxa"/>
            <w:shd w:val="clear" w:color="auto" w:fill="auto"/>
          </w:tcPr>
          <w:p w14:paraId="0213AC3C" w14:textId="574972B9" w:rsidR="007C5A76" w:rsidRPr="00B64F39" w:rsidRDefault="00A40A9F" w:rsidP="002716EA">
            <w:pPr>
              <w:widowControl/>
              <w:spacing w:before="93"/>
              <w:jc w:val="left"/>
              <w:rPr>
                <w:rFonts w:eastAsia="DengXian" w:cs="Times New Roman"/>
                <w:color w:val="000000"/>
                <w:kern w:val="24"/>
                <w:sz w:val="20"/>
                <w:szCs w:val="20"/>
              </w:rPr>
            </w:pPr>
            <w:r w:rsidRPr="00A40A9F">
              <w:rPr>
                <w:sz w:val="20"/>
                <w:szCs w:val="20"/>
              </w:rPr>
              <w:t xml:space="preserve">gNB </w:t>
            </w:r>
            <w:r w:rsidRPr="00A40A9F">
              <w:rPr>
                <w:rFonts w:eastAsia="SimSun" w:cs="Times New Roman"/>
                <w:color w:val="000000"/>
                <w:kern w:val="0"/>
                <w:sz w:val="20"/>
                <w:szCs w:val="20"/>
              </w:rPr>
              <w:t>self-interference</w:t>
            </w:r>
            <w:r w:rsidR="007C5A76" w:rsidRPr="00B64F39">
              <w:rPr>
                <w:rFonts w:eastAsia="DengXian" w:cs="Times New Roman"/>
                <w:color w:val="000000"/>
                <w:kern w:val="24"/>
                <w:sz w:val="20"/>
                <w:szCs w:val="20"/>
              </w:rPr>
              <w:t xml:space="preserve"> to noise ratio (dB)</w:t>
            </w:r>
          </w:p>
        </w:tc>
        <w:tc>
          <w:tcPr>
            <w:tcW w:w="3338" w:type="dxa"/>
            <w:shd w:val="clear" w:color="auto" w:fill="auto"/>
          </w:tcPr>
          <w:p w14:paraId="47C333CB" w14:textId="5F51BC43" w:rsidR="007C5A76" w:rsidRPr="00B64F39" w:rsidRDefault="0098737D"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23</w:t>
            </w:r>
          </w:p>
        </w:tc>
      </w:tr>
    </w:tbl>
    <w:p w14:paraId="58494E89" w14:textId="77777777" w:rsidR="00825D6E" w:rsidRPr="009746BE" w:rsidRDefault="00825D6E" w:rsidP="009746BE">
      <w:pPr>
        <w:spacing w:before="93"/>
        <w:rPr>
          <w:b/>
          <w:u w:val="single"/>
        </w:rPr>
      </w:pPr>
    </w:p>
    <w:p w14:paraId="65A7DA53" w14:textId="19CAE2DC" w:rsidR="007C5A76" w:rsidRPr="00E52C66" w:rsidRDefault="007C5A76" w:rsidP="00B3424C">
      <w:pPr>
        <w:pStyle w:val="ListParagraph"/>
        <w:numPr>
          <w:ilvl w:val="0"/>
          <w:numId w:val="74"/>
        </w:numPr>
        <w:spacing w:before="93"/>
        <w:ind w:firstLineChars="0"/>
        <w:rPr>
          <w:b/>
          <w:u w:val="single"/>
        </w:rPr>
      </w:pPr>
      <w:r w:rsidRPr="00E52C66">
        <w:rPr>
          <w:b/>
          <w:u w:val="single"/>
        </w:rPr>
        <w:t xml:space="preserve">Blocking </w:t>
      </w:r>
      <w:r w:rsidR="0093429C">
        <w:rPr>
          <w:b/>
          <w:u w:val="single"/>
        </w:rPr>
        <w:t>interference</w:t>
      </w:r>
      <w:r w:rsidR="00135D14">
        <w:rPr>
          <w:b/>
          <w:u w:val="single"/>
        </w:rPr>
        <w:t>:</w:t>
      </w:r>
    </w:p>
    <w:p w14:paraId="736F87E7" w14:textId="176DD895" w:rsidR="007C5A76" w:rsidRDefault="001A7110" w:rsidP="007C5A76">
      <w:pPr>
        <w:spacing w:before="93"/>
      </w:pPr>
      <w:r>
        <w:t xml:space="preserve">The blocking requirement for small cell and UE is -35dBm and -55/-44dBm (Case 1/Case 2) as defined in RAN4. </w:t>
      </w:r>
      <w:r w:rsidR="007C5A76">
        <w:rPr>
          <w:rFonts w:hint="eastAsia"/>
        </w:rPr>
        <w:t>T</w:t>
      </w:r>
      <w:r w:rsidR="007C5A76">
        <w:t xml:space="preserve">he initial link budget for </w:t>
      </w:r>
      <w:r w:rsidR="007316C9">
        <w:t>gNB-gNB and UE-</w:t>
      </w:r>
      <w:r w:rsidR="007C5A76">
        <w:t xml:space="preserve">UE blocking </w:t>
      </w:r>
      <w:r w:rsidR="00434C5F">
        <w:t xml:space="preserve">interferences </w:t>
      </w:r>
      <w:r w:rsidR="001D1562">
        <w:t>for InH is given in Table 6</w:t>
      </w:r>
      <w:r w:rsidR="007C5A76">
        <w:t xml:space="preserve">. </w:t>
      </w:r>
      <w:r w:rsidR="009C0190">
        <w:t>It</w:t>
      </w:r>
      <w:r w:rsidR="007C5A76">
        <w:t xml:space="preserve"> shows that the</w:t>
      </w:r>
      <w:r w:rsidR="009C0190">
        <w:t xml:space="preserve"> blocking power</w:t>
      </w:r>
      <w:r w:rsidR="00077133">
        <w:t xml:space="preserve"> could be as high as -32.8</w:t>
      </w:r>
      <w:r w:rsidR="007C5A76">
        <w:t xml:space="preserve"> dBm and -</w:t>
      </w:r>
      <w:r w:rsidR="00077133">
        <w:t>27.4</w:t>
      </w:r>
      <w:r w:rsidR="007C5A76">
        <w:t xml:space="preserve"> dBm which is well above the typical blocking signal strength level. </w:t>
      </w:r>
      <w:proofErr w:type="gramStart"/>
      <w:r w:rsidR="007C5A76">
        <w:t>So</w:t>
      </w:r>
      <w:proofErr w:type="gramEnd"/>
      <w:r w:rsidR="007C5A76">
        <w:t xml:space="preserve"> the blocking issue needs to be further studied</w:t>
      </w:r>
      <w:r w:rsidR="00A7724F">
        <w:t xml:space="preserve"> in InH</w:t>
      </w:r>
      <w:r w:rsidR="007C5A76">
        <w:t>.</w:t>
      </w:r>
    </w:p>
    <w:p w14:paraId="18BD9C63" w14:textId="68B346A9" w:rsidR="007C5A76" w:rsidRPr="005E0995" w:rsidRDefault="007C5A76" w:rsidP="007C5A76">
      <w:pPr>
        <w:spacing w:before="93"/>
        <w:rPr>
          <w:i/>
        </w:rPr>
      </w:pPr>
      <w:r w:rsidRPr="005E0995">
        <w:rPr>
          <w:b/>
          <w:i/>
        </w:rPr>
        <w:t xml:space="preserve">Observation </w:t>
      </w:r>
      <w:r w:rsidR="00C246FA">
        <w:rPr>
          <w:b/>
          <w:i/>
        </w:rPr>
        <w:t>4</w:t>
      </w:r>
      <w:r w:rsidRPr="005E0995">
        <w:rPr>
          <w:i/>
        </w:rPr>
        <w:t xml:space="preserve">: </w:t>
      </w:r>
      <w:r w:rsidR="00A21466">
        <w:rPr>
          <w:i/>
        </w:rPr>
        <w:t>For InH</w:t>
      </w:r>
      <w:r w:rsidRPr="005E0995">
        <w:rPr>
          <w:i/>
        </w:rPr>
        <w:t xml:space="preserve">, it suffers from serious </w:t>
      </w:r>
      <w:r w:rsidR="001B1823">
        <w:rPr>
          <w:i/>
        </w:rPr>
        <w:t>gNB-gNB</w:t>
      </w:r>
      <w:r w:rsidRPr="005E0995">
        <w:rPr>
          <w:i/>
        </w:rPr>
        <w:t xml:space="preserve"> blocking</w:t>
      </w:r>
      <w:r w:rsidR="0093429C">
        <w:rPr>
          <w:i/>
        </w:rPr>
        <w:t xml:space="preserve"> interferences</w:t>
      </w:r>
      <w:r w:rsidRPr="005E0995">
        <w:rPr>
          <w:i/>
        </w:rPr>
        <w:t xml:space="preserve"> and UE-UE blocking</w:t>
      </w:r>
      <w:r w:rsidR="0093429C">
        <w:rPr>
          <w:i/>
        </w:rPr>
        <w:t xml:space="preserve"> interferences</w:t>
      </w:r>
      <w:r w:rsidRPr="005E0995">
        <w:rPr>
          <w:i/>
        </w:rPr>
        <w:t>.</w:t>
      </w:r>
    </w:p>
    <w:p w14:paraId="36205904" w14:textId="77777777" w:rsidR="002B2B45" w:rsidRDefault="002B2B45" w:rsidP="007C5A76">
      <w:pPr>
        <w:widowControl/>
        <w:spacing w:before="93"/>
        <w:jc w:val="center"/>
        <w:rPr>
          <w:rFonts w:eastAsia="SimSun" w:cs="Times New Roman"/>
          <w:noProof/>
          <w:kern w:val="0"/>
        </w:rPr>
      </w:pPr>
    </w:p>
    <w:p w14:paraId="56FBC7AC" w14:textId="5144BBF8" w:rsidR="007C5A76" w:rsidRPr="00151C23" w:rsidRDefault="007C5A76" w:rsidP="007C5A76">
      <w:pPr>
        <w:widowControl/>
        <w:spacing w:before="93"/>
        <w:jc w:val="center"/>
        <w:rPr>
          <w:rFonts w:eastAsia="SimSun" w:cs="Times New Roman"/>
          <w:noProof/>
          <w:kern w:val="0"/>
        </w:rPr>
      </w:pPr>
      <w:r w:rsidRPr="00151C23">
        <w:rPr>
          <w:rFonts w:eastAsia="SimSun" w:cs="Times New Roman"/>
          <w:noProof/>
          <w:kern w:val="0"/>
        </w:rPr>
        <w:t xml:space="preserve">Table </w:t>
      </w:r>
      <w:r w:rsidR="0037582E">
        <w:rPr>
          <w:rFonts w:eastAsia="SimSun" w:cs="Times New Roman"/>
          <w:noProof/>
          <w:kern w:val="0"/>
        </w:rPr>
        <w:t>6</w:t>
      </w:r>
      <w:r w:rsidRPr="00151C23">
        <w:rPr>
          <w:rFonts w:eastAsia="SimSun" w:cs="Times New Roman"/>
          <w:noProof/>
          <w:kern w:val="0"/>
        </w:rPr>
        <w:t xml:space="preserve">: </w:t>
      </w:r>
      <w:r>
        <w:rPr>
          <w:rFonts w:eastAsia="SimSun" w:cs="Times New Roman"/>
          <w:noProof/>
          <w:kern w:val="0"/>
        </w:rPr>
        <w:t>I</w:t>
      </w:r>
      <w:r w:rsidRPr="00151C23">
        <w:rPr>
          <w:rFonts w:eastAsia="SimSun" w:cs="Times New Roman"/>
          <w:noProof/>
          <w:kern w:val="0"/>
        </w:rPr>
        <w:t>nitial link budget for</w:t>
      </w:r>
      <w:r>
        <w:rPr>
          <w:rFonts w:eastAsia="SimSun" w:cs="Times New Roman"/>
          <w:noProof/>
          <w:kern w:val="0"/>
        </w:rPr>
        <w:t xml:space="preserve"> </w:t>
      </w:r>
      <w:r w:rsidR="00F76134">
        <w:rPr>
          <w:rFonts w:eastAsia="SimSun" w:cs="Times New Roman"/>
          <w:noProof/>
          <w:kern w:val="0"/>
        </w:rPr>
        <w:t>gNB</w:t>
      </w:r>
      <w:r w:rsidR="000E533E">
        <w:rPr>
          <w:rFonts w:eastAsia="SimSun" w:cs="Times New Roman"/>
          <w:noProof/>
          <w:kern w:val="0"/>
        </w:rPr>
        <w:t>-gNB</w:t>
      </w:r>
      <w:r>
        <w:rPr>
          <w:rFonts w:eastAsia="SimSun" w:cs="Times New Roman"/>
          <w:noProof/>
          <w:kern w:val="0"/>
        </w:rPr>
        <w:t xml:space="preserve"> and UE-UE blocking </w:t>
      </w:r>
      <w:r w:rsidR="00434C5F">
        <w:rPr>
          <w:rFonts w:eastAsia="SimSun" w:cs="Times New Roman"/>
          <w:noProof/>
          <w:kern w:val="0"/>
        </w:rPr>
        <w:t xml:space="preserve">interferences </w:t>
      </w:r>
      <w:r>
        <w:rPr>
          <w:rFonts w:eastAsia="SimSun" w:cs="Times New Roman"/>
          <w:noProof/>
          <w:kern w:val="0"/>
        </w:rPr>
        <w:t>in</w:t>
      </w:r>
      <w:r w:rsidR="00F76134">
        <w:rPr>
          <w:rFonts w:eastAsia="SimSun" w:cs="Times New Roman"/>
          <w:noProof/>
          <w:kern w:val="0"/>
        </w:rPr>
        <w:t xml:space="preserve"> InH</w:t>
      </w:r>
      <w:r>
        <w:rPr>
          <w:rFonts w:eastAsia="SimSun" w:cs="Times New Roman"/>
          <w:noProof/>
          <w:kern w:val="0"/>
        </w:rPr>
        <w:t>.</w:t>
      </w:r>
    </w:p>
    <w:tbl>
      <w:tblPr>
        <w:tblStyle w:val="TableGrid"/>
        <w:tblW w:w="4500" w:type="pct"/>
        <w:jc w:val="center"/>
        <w:tblLayout w:type="fixed"/>
        <w:tblLook w:val="04A0" w:firstRow="1" w:lastRow="0" w:firstColumn="1" w:lastColumn="0" w:noHBand="0" w:noVBand="1"/>
      </w:tblPr>
      <w:tblGrid>
        <w:gridCol w:w="4432"/>
        <w:gridCol w:w="1034"/>
        <w:gridCol w:w="1034"/>
        <w:gridCol w:w="937"/>
        <w:gridCol w:w="938"/>
      </w:tblGrid>
      <w:tr w:rsidR="007C5A76" w14:paraId="4D7B64EC" w14:textId="77777777" w:rsidTr="007C0A88">
        <w:trPr>
          <w:jc w:val="center"/>
        </w:trPr>
        <w:tc>
          <w:tcPr>
            <w:tcW w:w="4432" w:type="dxa"/>
          </w:tcPr>
          <w:p w14:paraId="1427E8A1" w14:textId="77777777" w:rsidR="007C5A76" w:rsidRPr="00A53050" w:rsidRDefault="007C5A76" w:rsidP="002716EA">
            <w:pPr>
              <w:pStyle w:val="ListParagraph"/>
              <w:widowControl/>
              <w:autoSpaceDE/>
              <w:autoSpaceDN/>
              <w:spacing w:before="93"/>
              <w:ind w:firstLineChars="0" w:firstLine="0"/>
              <w:rPr>
                <w:sz w:val="20"/>
              </w:rPr>
            </w:pPr>
          </w:p>
        </w:tc>
        <w:tc>
          <w:tcPr>
            <w:tcW w:w="2068" w:type="dxa"/>
            <w:gridSpan w:val="2"/>
          </w:tcPr>
          <w:p w14:paraId="5A14257B" w14:textId="422A2506" w:rsidR="007C5A76" w:rsidRPr="00B64F39" w:rsidRDefault="00FD2DEC" w:rsidP="002716EA">
            <w:pPr>
              <w:pStyle w:val="ListParagraph"/>
              <w:widowControl/>
              <w:autoSpaceDE/>
              <w:autoSpaceDN/>
              <w:spacing w:before="93"/>
              <w:ind w:firstLineChars="0" w:firstLine="0"/>
              <w:jc w:val="center"/>
              <w:rPr>
                <w:sz w:val="20"/>
              </w:rPr>
            </w:pPr>
            <w:r>
              <w:rPr>
                <w:sz w:val="20"/>
              </w:rPr>
              <w:t>gNB-gNB</w:t>
            </w:r>
            <w:r w:rsidR="007C5A76" w:rsidRPr="00B64F39">
              <w:rPr>
                <w:sz w:val="20"/>
              </w:rPr>
              <w:t xml:space="preserve"> blocking</w:t>
            </w:r>
          </w:p>
        </w:tc>
        <w:tc>
          <w:tcPr>
            <w:tcW w:w="1875" w:type="dxa"/>
            <w:gridSpan w:val="2"/>
          </w:tcPr>
          <w:p w14:paraId="51EEB3FA" w14:textId="65DB397C" w:rsidR="007C5A76" w:rsidRPr="00B64F39" w:rsidRDefault="007C5A76" w:rsidP="00596DD3">
            <w:pPr>
              <w:pStyle w:val="ListParagraph"/>
              <w:widowControl/>
              <w:autoSpaceDE/>
              <w:autoSpaceDN/>
              <w:spacing w:before="93"/>
              <w:ind w:firstLineChars="0" w:firstLine="0"/>
              <w:jc w:val="center"/>
              <w:rPr>
                <w:sz w:val="20"/>
              </w:rPr>
            </w:pPr>
            <w:r w:rsidRPr="00B64F39">
              <w:rPr>
                <w:rFonts w:hint="eastAsia"/>
                <w:sz w:val="20"/>
              </w:rPr>
              <w:t>U</w:t>
            </w:r>
            <w:r w:rsidRPr="00B64F39">
              <w:rPr>
                <w:sz w:val="20"/>
              </w:rPr>
              <w:t>E-UE blocking</w:t>
            </w:r>
          </w:p>
        </w:tc>
      </w:tr>
      <w:tr w:rsidR="007C0A88" w14:paraId="397E7AE7" w14:textId="77777777" w:rsidTr="007C0A88">
        <w:trPr>
          <w:jc w:val="center"/>
        </w:trPr>
        <w:tc>
          <w:tcPr>
            <w:tcW w:w="4432" w:type="dxa"/>
          </w:tcPr>
          <w:p w14:paraId="11DB892E" w14:textId="77777777" w:rsidR="007C0A88" w:rsidRPr="00B64F39" w:rsidRDefault="007C0A88" w:rsidP="002716EA">
            <w:pPr>
              <w:pStyle w:val="ListParagraph"/>
              <w:widowControl/>
              <w:autoSpaceDE/>
              <w:autoSpaceDN/>
              <w:spacing w:before="93"/>
              <w:ind w:firstLineChars="0" w:firstLine="0"/>
              <w:rPr>
                <w:sz w:val="20"/>
              </w:rPr>
            </w:pPr>
            <w:r>
              <w:rPr>
                <w:sz w:val="20"/>
              </w:rPr>
              <w:t>Distance (m)</w:t>
            </w:r>
          </w:p>
        </w:tc>
        <w:tc>
          <w:tcPr>
            <w:tcW w:w="1034" w:type="dxa"/>
          </w:tcPr>
          <w:p w14:paraId="2E2A5C37" w14:textId="5C17B93A" w:rsidR="007C0A88" w:rsidRPr="00B64F39" w:rsidRDefault="007C0A88" w:rsidP="002716EA">
            <w:pPr>
              <w:pStyle w:val="ListParagraph"/>
              <w:widowControl/>
              <w:autoSpaceDE/>
              <w:autoSpaceDN/>
              <w:spacing w:before="93"/>
              <w:ind w:firstLineChars="0" w:firstLine="0"/>
              <w:jc w:val="center"/>
              <w:rPr>
                <w:sz w:val="20"/>
              </w:rPr>
            </w:pPr>
            <w:r w:rsidRPr="00B64F39">
              <w:rPr>
                <w:rFonts w:hint="eastAsia"/>
                <w:sz w:val="20"/>
              </w:rPr>
              <w:t>2</w:t>
            </w:r>
            <w:r w:rsidRPr="00B64F39">
              <w:rPr>
                <w:sz w:val="20"/>
              </w:rPr>
              <w:t>0</w:t>
            </w:r>
          </w:p>
        </w:tc>
        <w:tc>
          <w:tcPr>
            <w:tcW w:w="1034" w:type="dxa"/>
          </w:tcPr>
          <w:p w14:paraId="2A206DCB" w14:textId="1529C23C" w:rsidR="007C0A88" w:rsidRPr="00B64F39" w:rsidRDefault="007C0A88" w:rsidP="002716EA">
            <w:pPr>
              <w:pStyle w:val="ListParagraph"/>
              <w:widowControl/>
              <w:autoSpaceDE/>
              <w:autoSpaceDN/>
              <w:spacing w:before="93"/>
              <w:ind w:firstLineChars="0" w:firstLine="0"/>
              <w:jc w:val="center"/>
              <w:rPr>
                <w:sz w:val="20"/>
              </w:rPr>
            </w:pPr>
            <w:r w:rsidRPr="00B64F39">
              <w:rPr>
                <w:rFonts w:hint="eastAsia"/>
                <w:sz w:val="20"/>
              </w:rPr>
              <w:t>2</w:t>
            </w:r>
            <w:r w:rsidRPr="00B64F39">
              <w:rPr>
                <w:sz w:val="20"/>
              </w:rPr>
              <w:t>8.3</w:t>
            </w:r>
          </w:p>
        </w:tc>
        <w:tc>
          <w:tcPr>
            <w:tcW w:w="937" w:type="dxa"/>
          </w:tcPr>
          <w:p w14:paraId="17A5A2D5" w14:textId="77777777" w:rsidR="007C0A88" w:rsidRPr="00B64F39" w:rsidRDefault="007C0A88" w:rsidP="002716EA">
            <w:pPr>
              <w:pStyle w:val="ListParagraph"/>
              <w:widowControl/>
              <w:autoSpaceDE/>
              <w:autoSpaceDN/>
              <w:spacing w:before="93"/>
              <w:ind w:firstLineChars="0" w:firstLine="0"/>
              <w:jc w:val="center"/>
              <w:rPr>
                <w:sz w:val="20"/>
              </w:rPr>
            </w:pPr>
            <w:r>
              <w:rPr>
                <w:sz w:val="20"/>
              </w:rPr>
              <w:t>1</w:t>
            </w:r>
          </w:p>
        </w:tc>
        <w:tc>
          <w:tcPr>
            <w:tcW w:w="938" w:type="dxa"/>
          </w:tcPr>
          <w:p w14:paraId="3920C6FC" w14:textId="49814146" w:rsidR="007C0A88" w:rsidRPr="00B64F39" w:rsidRDefault="00D35FC6" w:rsidP="002716EA">
            <w:pPr>
              <w:pStyle w:val="ListParagraph"/>
              <w:widowControl/>
              <w:autoSpaceDE/>
              <w:autoSpaceDN/>
              <w:spacing w:before="93"/>
              <w:ind w:firstLineChars="0" w:firstLine="0"/>
              <w:jc w:val="center"/>
              <w:rPr>
                <w:sz w:val="20"/>
              </w:rPr>
            </w:pPr>
            <w:r>
              <w:rPr>
                <w:sz w:val="20"/>
              </w:rPr>
              <w:t>3</w:t>
            </w:r>
          </w:p>
        </w:tc>
      </w:tr>
      <w:tr w:rsidR="007C0A88" w14:paraId="2E48343E" w14:textId="77777777" w:rsidTr="0060232F">
        <w:trPr>
          <w:jc w:val="center"/>
        </w:trPr>
        <w:tc>
          <w:tcPr>
            <w:tcW w:w="4432" w:type="dxa"/>
          </w:tcPr>
          <w:p w14:paraId="443DC317" w14:textId="77777777" w:rsidR="007C0A88" w:rsidRPr="00B64F39" w:rsidRDefault="007C0A88" w:rsidP="002716EA">
            <w:pPr>
              <w:pStyle w:val="ListParagraph"/>
              <w:widowControl/>
              <w:autoSpaceDE/>
              <w:autoSpaceDN/>
              <w:spacing w:before="93"/>
              <w:ind w:firstLineChars="0" w:firstLine="0"/>
              <w:rPr>
                <w:sz w:val="20"/>
              </w:rPr>
            </w:pPr>
            <w:r w:rsidRPr="00B64F39">
              <w:rPr>
                <w:rFonts w:hint="eastAsia"/>
                <w:sz w:val="20"/>
              </w:rPr>
              <w:t>T</w:t>
            </w:r>
            <w:r w:rsidRPr="00B64F39">
              <w:rPr>
                <w:sz w:val="20"/>
              </w:rPr>
              <w:t>X power (dBm)</w:t>
            </w:r>
          </w:p>
        </w:tc>
        <w:tc>
          <w:tcPr>
            <w:tcW w:w="1034" w:type="dxa"/>
          </w:tcPr>
          <w:p w14:paraId="107214A9" w14:textId="215A48D9" w:rsidR="007C0A88" w:rsidRPr="00B64F39" w:rsidRDefault="007C0A88" w:rsidP="002716EA">
            <w:pPr>
              <w:pStyle w:val="ListParagraph"/>
              <w:widowControl/>
              <w:autoSpaceDE/>
              <w:autoSpaceDN/>
              <w:spacing w:before="93"/>
              <w:ind w:firstLineChars="0" w:firstLine="0"/>
              <w:jc w:val="center"/>
              <w:rPr>
                <w:sz w:val="20"/>
              </w:rPr>
            </w:pPr>
            <w:r>
              <w:rPr>
                <w:sz w:val="20"/>
              </w:rPr>
              <w:t>24</w:t>
            </w:r>
          </w:p>
        </w:tc>
        <w:tc>
          <w:tcPr>
            <w:tcW w:w="1034" w:type="dxa"/>
          </w:tcPr>
          <w:p w14:paraId="038F5FEE" w14:textId="5432545A" w:rsidR="007C0A88" w:rsidRPr="00B64F39" w:rsidRDefault="007C0A88" w:rsidP="002716EA">
            <w:pPr>
              <w:pStyle w:val="ListParagraph"/>
              <w:widowControl/>
              <w:autoSpaceDE/>
              <w:autoSpaceDN/>
              <w:spacing w:before="93"/>
              <w:ind w:firstLineChars="0" w:firstLine="0"/>
              <w:jc w:val="center"/>
              <w:rPr>
                <w:sz w:val="20"/>
              </w:rPr>
            </w:pPr>
            <w:r>
              <w:rPr>
                <w:sz w:val="20"/>
              </w:rPr>
              <w:t>24</w:t>
            </w:r>
          </w:p>
        </w:tc>
        <w:tc>
          <w:tcPr>
            <w:tcW w:w="937" w:type="dxa"/>
          </w:tcPr>
          <w:p w14:paraId="312BB56A" w14:textId="77777777" w:rsidR="007C0A88" w:rsidRPr="00B64F39" w:rsidRDefault="007C0A88" w:rsidP="002716EA">
            <w:pPr>
              <w:pStyle w:val="ListParagraph"/>
              <w:widowControl/>
              <w:autoSpaceDE/>
              <w:autoSpaceDN/>
              <w:spacing w:before="93"/>
              <w:ind w:firstLineChars="0" w:firstLine="0"/>
              <w:jc w:val="center"/>
              <w:rPr>
                <w:sz w:val="20"/>
              </w:rPr>
            </w:pPr>
            <w:r w:rsidRPr="00B64F39">
              <w:rPr>
                <w:rFonts w:hint="eastAsia"/>
                <w:sz w:val="20"/>
              </w:rPr>
              <w:t>2</w:t>
            </w:r>
            <w:r w:rsidRPr="00B64F39">
              <w:rPr>
                <w:sz w:val="20"/>
              </w:rPr>
              <w:t>3</w:t>
            </w:r>
          </w:p>
        </w:tc>
        <w:tc>
          <w:tcPr>
            <w:tcW w:w="938" w:type="dxa"/>
          </w:tcPr>
          <w:p w14:paraId="2E5FDA58" w14:textId="39F01C81" w:rsidR="007C0A88" w:rsidRPr="00B64F39" w:rsidRDefault="009F1631" w:rsidP="002716EA">
            <w:pPr>
              <w:pStyle w:val="ListParagraph"/>
              <w:widowControl/>
              <w:autoSpaceDE/>
              <w:autoSpaceDN/>
              <w:spacing w:before="93"/>
              <w:ind w:firstLineChars="0" w:firstLine="0"/>
              <w:jc w:val="center"/>
              <w:rPr>
                <w:sz w:val="20"/>
              </w:rPr>
            </w:pPr>
            <w:r>
              <w:rPr>
                <w:rFonts w:hint="eastAsia"/>
                <w:sz w:val="20"/>
              </w:rPr>
              <w:t>2</w:t>
            </w:r>
            <w:r>
              <w:rPr>
                <w:sz w:val="20"/>
              </w:rPr>
              <w:t>3</w:t>
            </w:r>
          </w:p>
        </w:tc>
      </w:tr>
      <w:tr w:rsidR="007C0A88" w14:paraId="6780F217" w14:textId="77777777" w:rsidTr="0060232F">
        <w:trPr>
          <w:jc w:val="center"/>
        </w:trPr>
        <w:tc>
          <w:tcPr>
            <w:tcW w:w="4432" w:type="dxa"/>
          </w:tcPr>
          <w:p w14:paraId="2308F2EF" w14:textId="77777777" w:rsidR="007C0A88" w:rsidRPr="00B64F39" w:rsidRDefault="007C0A88" w:rsidP="002716EA">
            <w:pPr>
              <w:pStyle w:val="ListParagraph"/>
              <w:widowControl/>
              <w:autoSpaceDE/>
              <w:autoSpaceDN/>
              <w:spacing w:before="93"/>
              <w:ind w:firstLineChars="0" w:firstLine="0"/>
              <w:rPr>
                <w:sz w:val="20"/>
              </w:rPr>
            </w:pPr>
            <w:r w:rsidRPr="00043BA1">
              <w:rPr>
                <w:rFonts w:eastAsia="DengXian"/>
                <w:color w:val="000000"/>
                <w:kern w:val="24"/>
                <w:sz w:val="20"/>
              </w:rPr>
              <w:t>TX</w:t>
            </w:r>
            <w:r>
              <w:rPr>
                <w:rFonts w:eastAsia="DengXian"/>
                <w:color w:val="000000"/>
                <w:kern w:val="24"/>
                <w:sz w:val="20"/>
              </w:rPr>
              <w:t>/RX</w:t>
            </w:r>
            <w:r w:rsidRPr="00043BA1">
              <w:rPr>
                <w:rFonts w:eastAsia="DengXian"/>
                <w:color w:val="000000"/>
                <w:kern w:val="24"/>
                <w:sz w:val="20"/>
              </w:rPr>
              <w:t xml:space="preserve"> antenna array gain (dB)</w:t>
            </w:r>
          </w:p>
        </w:tc>
        <w:tc>
          <w:tcPr>
            <w:tcW w:w="1034" w:type="dxa"/>
          </w:tcPr>
          <w:p w14:paraId="295C8E72" w14:textId="77777777" w:rsidR="007C0A88" w:rsidRPr="00B64F39" w:rsidRDefault="007C0A88" w:rsidP="002716EA">
            <w:pPr>
              <w:pStyle w:val="ListParagraph"/>
              <w:widowControl/>
              <w:autoSpaceDE/>
              <w:autoSpaceDN/>
              <w:spacing w:before="93"/>
              <w:ind w:firstLineChars="0" w:firstLine="0"/>
              <w:jc w:val="center"/>
              <w:rPr>
                <w:sz w:val="20"/>
              </w:rPr>
            </w:pPr>
            <w:r>
              <w:rPr>
                <w:sz w:val="20"/>
              </w:rPr>
              <w:t>5/5</w:t>
            </w:r>
          </w:p>
        </w:tc>
        <w:tc>
          <w:tcPr>
            <w:tcW w:w="1034" w:type="dxa"/>
          </w:tcPr>
          <w:p w14:paraId="5ED17A2A" w14:textId="77777777" w:rsidR="007C0A88" w:rsidRPr="00B64F39" w:rsidRDefault="007C0A88" w:rsidP="002716EA">
            <w:pPr>
              <w:pStyle w:val="ListParagraph"/>
              <w:widowControl/>
              <w:autoSpaceDE/>
              <w:autoSpaceDN/>
              <w:spacing w:before="93"/>
              <w:ind w:firstLineChars="0" w:firstLine="0"/>
              <w:jc w:val="center"/>
              <w:rPr>
                <w:sz w:val="20"/>
              </w:rPr>
            </w:pPr>
            <w:r>
              <w:rPr>
                <w:sz w:val="20"/>
              </w:rPr>
              <w:t>5/5</w:t>
            </w:r>
          </w:p>
        </w:tc>
        <w:tc>
          <w:tcPr>
            <w:tcW w:w="937" w:type="dxa"/>
          </w:tcPr>
          <w:p w14:paraId="69159120" w14:textId="77777777" w:rsidR="007C0A88" w:rsidRPr="00B64F39" w:rsidRDefault="007C0A88" w:rsidP="002716EA">
            <w:pPr>
              <w:pStyle w:val="ListParagraph"/>
              <w:widowControl/>
              <w:autoSpaceDE/>
              <w:autoSpaceDN/>
              <w:spacing w:before="93"/>
              <w:ind w:firstLineChars="0" w:firstLine="0"/>
              <w:jc w:val="center"/>
              <w:rPr>
                <w:sz w:val="20"/>
              </w:rPr>
            </w:pPr>
            <w:r w:rsidRPr="00B64F39">
              <w:rPr>
                <w:rFonts w:hint="eastAsia"/>
                <w:sz w:val="20"/>
              </w:rPr>
              <w:t>0</w:t>
            </w:r>
            <w:r>
              <w:rPr>
                <w:sz w:val="20"/>
              </w:rPr>
              <w:t>/0</w:t>
            </w:r>
          </w:p>
        </w:tc>
        <w:tc>
          <w:tcPr>
            <w:tcW w:w="938" w:type="dxa"/>
          </w:tcPr>
          <w:p w14:paraId="2548736D" w14:textId="70F6638F" w:rsidR="007C0A88" w:rsidRPr="00B64F39" w:rsidRDefault="009F1631" w:rsidP="002716EA">
            <w:pPr>
              <w:pStyle w:val="ListParagraph"/>
              <w:widowControl/>
              <w:autoSpaceDE/>
              <w:autoSpaceDN/>
              <w:spacing w:before="93"/>
              <w:ind w:firstLineChars="0" w:firstLine="0"/>
              <w:jc w:val="center"/>
              <w:rPr>
                <w:sz w:val="20"/>
              </w:rPr>
            </w:pPr>
            <w:r>
              <w:rPr>
                <w:rFonts w:hint="eastAsia"/>
                <w:sz w:val="20"/>
              </w:rPr>
              <w:t>0</w:t>
            </w:r>
            <w:r>
              <w:rPr>
                <w:sz w:val="20"/>
              </w:rPr>
              <w:t>/0</w:t>
            </w:r>
          </w:p>
        </w:tc>
      </w:tr>
      <w:tr w:rsidR="007C0A88" w14:paraId="6DAF321E" w14:textId="77777777" w:rsidTr="0060232F">
        <w:trPr>
          <w:jc w:val="center"/>
        </w:trPr>
        <w:tc>
          <w:tcPr>
            <w:tcW w:w="4432" w:type="dxa"/>
          </w:tcPr>
          <w:p w14:paraId="58D43FDC" w14:textId="77777777" w:rsidR="007C0A88" w:rsidRPr="00043BA1" w:rsidRDefault="007C0A88" w:rsidP="002716EA">
            <w:pPr>
              <w:pStyle w:val="ListParagraph"/>
              <w:widowControl/>
              <w:autoSpaceDE/>
              <w:autoSpaceDN/>
              <w:spacing w:before="93"/>
              <w:ind w:firstLineChars="0" w:firstLine="0"/>
              <w:rPr>
                <w:rFonts w:eastAsia="DengXian"/>
                <w:color w:val="000000"/>
                <w:kern w:val="24"/>
                <w:sz w:val="20"/>
              </w:rPr>
            </w:pPr>
            <w:r>
              <w:rPr>
                <w:rFonts w:eastAsia="DengXian" w:hint="eastAsia"/>
                <w:color w:val="000000"/>
                <w:kern w:val="24"/>
                <w:sz w:val="20"/>
              </w:rPr>
              <w:t>S</w:t>
            </w:r>
            <w:r>
              <w:rPr>
                <w:rFonts w:eastAsia="DengXian"/>
                <w:color w:val="000000"/>
                <w:kern w:val="24"/>
                <w:sz w:val="20"/>
              </w:rPr>
              <w:t>hadow fading (dB)</w:t>
            </w:r>
          </w:p>
        </w:tc>
        <w:tc>
          <w:tcPr>
            <w:tcW w:w="1034" w:type="dxa"/>
          </w:tcPr>
          <w:p w14:paraId="61A2BD27" w14:textId="77777777" w:rsidR="007C0A88" w:rsidRPr="00B64F39" w:rsidRDefault="007C0A88" w:rsidP="002716EA">
            <w:pPr>
              <w:pStyle w:val="ListParagraph"/>
              <w:widowControl/>
              <w:autoSpaceDE/>
              <w:autoSpaceDN/>
              <w:spacing w:before="93"/>
              <w:ind w:firstLineChars="0" w:firstLine="0"/>
              <w:jc w:val="center"/>
              <w:rPr>
                <w:sz w:val="20"/>
              </w:rPr>
            </w:pPr>
            <w:r>
              <w:rPr>
                <w:rFonts w:hint="eastAsia"/>
                <w:sz w:val="20"/>
              </w:rPr>
              <w:t>-</w:t>
            </w:r>
            <w:r>
              <w:rPr>
                <w:sz w:val="20"/>
              </w:rPr>
              <w:t>6</w:t>
            </w:r>
          </w:p>
        </w:tc>
        <w:tc>
          <w:tcPr>
            <w:tcW w:w="1034" w:type="dxa"/>
          </w:tcPr>
          <w:p w14:paraId="3B3F6007" w14:textId="77777777" w:rsidR="007C0A88" w:rsidRPr="00B64F39" w:rsidRDefault="007C0A88" w:rsidP="002716EA">
            <w:pPr>
              <w:pStyle w:val="ListParagraph"/>
              <w:widowControl/>
              <w:autoSpaceDE/>
              <w:autoSpaceDN/>
              <w:spacing w:before="93"/>
              <w:ind w:firstLineChars="0" w:firstLine="0"/>
              <w:jc w:val="center"/>
              <w:rPr>
                <w:sz w:val="20"/>
              </w:rPr>
            </w:pPr>
            <w:r>
              <w:rPr>
                <w:rFonts w:hint="eastAsia"/>
                <w:sz w:val="20"/>
              </w:rPr>
              <w:t>-</w:t>
            </w:r>
            <w:r>
              <w:rPr>
                <w:sz w:val="20"/>
              </w:rPr>
              <w:t>6</w:t>
            </w:r>
          </w:p>
        </w:tc>
        <w:tc>
          <w:tcPr>
            <w:tcW w:w="937" w:type="dxa"/>
          </w:tcPr>
          <w:p w14:paraId="4F4ED94B" w14:textId="77777777" w:rsidR="007C0A88" w:rsidRPr="00B64F39" w:rsidRDefault="007C0A88" w:rsidP="002716EA">
            <w:pPr>
              <w:pStyle w:val="ListParagraph"/>
              <w:widowControl/>
              <w:autoSpaceDE/>
              <w:autoSpaceDN/>
              <w:spacing w:before="93"/>
              <w:ind w:firstLineChars="0" w:firstLine="0"/>
              <w:jc w:val="center"/>
              <w:rPr>
                <w:sz w:val="20"/>
              </w:rPr>
            </w:pPr>
            <w:r>
              <w:rPr>
                <w:rFonts w:hint="eastAsia"/>
                <w:sz w:val="20"/>
              </w:rPr>
              <w:t>-</w:t>
            </w:r>
            <w:r>
              <w:rPr>
                <w:sz w:val="20"/>
              </w:rPr>
              <w:t>6</w:t>
            </w:r>
          </w:p>
        </w:tc>
        <w:tc>
          <w:tcPr>
            <w:tcW w:w="938" w:type="dxa"/>
          </w:tcPr>
          <w:p w14:paraId="0953C4BD" w14:textId="03F58EA6" w:rsidR="007C0A88" w:rsidRPr="00B64F39" w:rsidRDefault="009F1631" w:rsidP="002716EA">
            <w:pPr>
              <w:pStyle w:val="ListParagraph"/>
              <w:widowControl/>
              <w:autoSpaceDE/>
              <w:autoSpaceDN/>
              <w:spacing w:before="93"/>
              <w:ind w:firstLineChars="0" w:firstLine="0"/>
              <w:jc w:val="center"/>
              <w:rPr>
                <w:sz w:val="20"/>
              </w:rPr>
            </w:pPr>
            <w:r>
              <w:rPr>
                <w:rFonts w:hint="eastAsia"/>
                <w:sz w:val="20"/>
              </w:rPr>
              <w:t>-</w:t>
            </w:r>
            <w:r>
              <w:rPr>
                <w:sz w:val="20"/>
              </w:rPr>
              <w:t>6</w:t>
            </w:r>
          </w:p>
        </w:tc>
      </w:tr>
      <w:tr w:rsidR="007C0A88" w14:paraId="2CE53E83" w14:textId="77777777" w:rsidTr="0060232F">
        <w:trPr>
          <w:jc w:val="center"/>
        </w:trPr>
        <w:tc>
          <w:tcPr>
            <w:tcW w:w="4432" w:type="dxa"/>
          </w:tcPr>
          <w:p w14:paraId="75229039" w14:textId="77777777" w:rsidR="007C0A88" w:rsidRPr="00B64F39" w:rsidRDefault="007C0A88" w:rsidP="002716EA">
            <w:pPr>
              <w:pStyle w:val="ListParagraph"/>
              <w:widowControl/>
              <w:autoSpaceDE/>
              <w:autoSpaceDN/>
              <w:spacing w:before="93"/>
              <w:ind w:firstLineChars="0" w:firstLine="0"/>
              <w:rPr>
                <w:sz w:val="20"/>
              </w:rPr>
            </w:pPr>
            <w:r w:rsidRPr="00B64F39">
              <w:rPr>
                <w:rFonts w:hint="eastAsia"/>
                <w:sz w:val="20"/>
              </w:rPr>
              <w:t>P</w:t>
            </w:r>
            <w:r w:rsidRPr="00B64F39">
              <w:rPr>
                <w:sz w:val="20"/>
              </w:rPr>
              <w:t>ath loss (dB)</w:t>
            </w:r>
          </w:p>
        </w:tc>
        <w:tc>
          <w:tcPr>
            <w:tcW w:w="1034" w:type="dxa"/>
          </w:tcPr>
          <w:p w14:paraId="4A03C721" w14:textId="773995D5" w:rsidR="007C0A88" w:rsidRPr="00B64F39" w:rsidRDefault="007C0A88" w:rsidP="002716EA">
            <w:pPr>
              <w:pStyle w:val="ListParagraph"/>
              <w:widowControl/>
              <w:autoSpaceDE/>
              <w:autoSpaceDN/>
              <w:spacing w:before="93"/>
              <w:ind w:firstLineChars="0" w:firstLine="0"/>
              <w:jc w:val="center"/>
              <w:rPr>
                <w:sz w:val="20"/>
              </w:rPr>
            </w:pPr>
            <w:r w:rsidRPr="00B64F39">
              <w:rPr>
                <w:sz w:val="20"/>
              </w:rPr>
              <w:t>-</w:t>
            </w:r>
            <w:r>
              <w:rPr>
                <w:sz w:val="20"/>
              </w:rPr>
              <w:t>66.9</w:t>
            </w:r>
          </w:p>
        </w:tc>
        <w:tc>
          <w:tcPr>
            <w:tcW w:w="1034" w:type="dxa"/>
          </w:tcPr>
          <w:p w14:paraId="0DFB1089" w14:textId="5D5A3FFA" w:rsidR="007C0A88" w:rsidRPr="00B64F39" w:rsidRDefault="007C0A88" w:rsidP="002716EA">
            <w:pPr>
              <w:pStyle w:val="ListParagraph"/>
              <w:widowControl/>
              <w:autoSpaceDE/>
              <w:autoSpaceDN/>
              <w:spacing w:before="93"/>
              <w:ind w:firstLineChars="0" w:firstLine="0"/>
              <w:jc w:val="center"/>
              <w:rPr>
                <w:sz w:val="20"/>
              </w:rPr>
            </w:pPr>
            <w:r w:rsidRPr="00B64F39">
              <w:rPr>
                <w:rFonts w:hint="eastAsia"/>
                <w:sz w:val="20"/>
              </w:rPr>
              <w:t>-</w:t>
            </w:r>
            <w:r>
              <w:rPr>
                <w:sz w:val="20"/>
              </w:rPr>
              <w:t>69.6</w:t>
            </w:r>
          </w:p>
        </w:tc>
        <w:tc>
          <w:tcPr>
            <w:tcW w:w="937" w:type="dxa"/>
          </w:tcPr>
          <w:p w14:paraId="270FE1A5" w14:textId="77777777" w:rsidR="007C0A88" w:rsidRPr="00B64F39" w:rsidRDefault="007C0A88" w:rsidP="002716EA">
            <w:pPr>
              <w:pStyle w:val="ListParagraph"/>
              <w:widowControl/>
              <w:autoSpaceDE/>
              <w:autoSpaceDN/>
              <w:spacing w:before="93"/>
              <w:ind w:firstLineChars="0" w:firstLine="0"/>
              <w:jc w:val="center"/>
              <w:rPr>
                <w:sz w:val="20"/>
              </w:rPr>
            </w:pPr>
            <w:r w:rsidRPr="00B64F39">
              <w:rPr>
                <w:sz w:val="20"/>
              </w:rPr>
              <w:t>-</w:t>
            </w:r>
            <w:r>
              <w:rPr>
                <w:sz w:val="20"/>
              </w:rPr>
              <w:t>44.4</w:t>
            </w:r>
          </w:p>
        </w:tc>
        <w:tc>
          <w:tcPr>
            <w:tcW w:w="938" w:type="dxa"/>
          </w:tcPr>
          <w:p w14:paraId="73B61F8C" w14:textId="4CF60811" w:rsidR="007C0A88" w:rsidRPr="00B64F39" w:rsidRDefault="009F1631" w:rsidP="002716EA">
            <w:pPr>
              <w:pStyle w:val="ListParagraph"/>
              <w:widowControl/>
              <w:autoSpaceDE/>
              <w:autoSpaceDN/>
              <w:spacing w:before="93"/>
              <w:ind w:firstLineChars="0" w:firstLine="0"/>
              <w:jc w:val="center"/>
              <w:rPr>
                <w:sz w:val="20"/>
              </w:rPr>
            </w:pPr>
            <w:r>
              <w:rPr>
                <w:rFonts w:hint="eastAsia"/>
                <w:sz w:val="20"/>
              </w:rPr>
              <w:t>-</w:t>
            </w:r>
            <w:r>
              <w:rPr>
                <w:sz w:val="20"/>
              </w:rPr>
              <w:t>52.7</w:t>
            </w:r>
          </w:p>
        </w:tc>
      </w:tr>
      <w:tr w:rsidR="007C0A88" w14:paraId="3F1092A0" w14:textId="77777777" w:rsidTr="0060232F">
        <w:trPr>
          <w:jc w:val="center"/>
        </w:trPr>
        <w:tc>
          <w:tcPr>
            <w:tcW w:w="4432" w:type="dxa"/>
          </w:tcPr>
          <w:p w14:paraId="719BFCC8" w14:textId="77777777" w:rsidR="007C0A88" w:rsidRPr="00B64F39" w:rsidRDefault="007C0A88" w:rsidP="002716EA">
            <w:pPr>
              <w:pStyle w:val="ListParagraph"/>
              <w:widowControl/>
              <w:autoSpaceDE/>
              <w:autoSpaceDN/>
              <w:spacing w:before="93"/>
              <w:ind w:firstLineChars="0" w:firstLine="0"/>
              <w:rPr>
                <w:sz w:val="20"/>
              </w:rPr>
            </w:pPr>
            <w:r w:rsidRPr="00B64F39">
              <w:rPr>
                <w:sz w:val="20"/>
              </w:rPr>
              <w:t>RX power (dBm)</w:t>
            </w:r>
          </w:p>
        </w:tc>
        <w:tc>
          <w:tcPr>
            <w:tcW w:w="1034" w:type="dxa"/>
          </w:tcPr>
          <w:p w14:paraId="083D72A8" w14:textId="5E014312" w:rsidR="007C0A88" w:rsidRPr="00B64F39" w:rsidRDefault="007C0A88" w:rsidP="002716EA">
            <w:pPr>
              <w:pStyle w:val="ListParagraph"/>
              <w:widowControl/>
              <w:autoSpaceDE/>
              <w:autoSpaceDN/>
              <w:spacing w:before="93"/>
              <w:ind w:firstLineChars="0" w:firstLine="0"/>
              <w:jc w:val="center"/>
              <w:rPr>
                <w:sz w:val="20"/>
              </w:rPr>
            </w:pPr>
            <w:r w:rsidRPr="00B64F39">
              <w:rPr>
                <w:rFonts w:hint="eastAsia"/>
                <w:sz w:val="20"/>
              </w:rPr>
              <w:t>-</w:t>
            </w:r>
            <w:r>
              <w:rPr>
                <w:sz w:val="20"/>
              </w:rPr>
              <w:t>38</w:t>
            </w:r>
            <w:r w:rsidRPr="00B64F39">
              <w:rPr>
                <w:sz w:val="20"/>
              </w:rPr>
              <w:t>.</w:t>
            </w:r>
            <w:r>
              <w:rPr>
                <w:sz w:val="20"/>
              </w:rPr>
              <w:t>9</w:t>
            </w:r>
          </w:p>
        </w:tc>
        <w:tc>
          <w:tcPr>
            <w:tcW w:w="1034" w:type="dxa"/>
          </w:tcPr>
          <w:p w14:paraId="38643D05" w14:textId="3A716242" w:rsidR="007C0A88" w:rsidRPr="00B64F39" w:rsidRDefault="007C0A88" w:rsidP="002716EA">
            <w:pPr>
              <w:pStyle w:val="ListParagraph"/>
              <w:widowControl/>
              <w:autoSpaceDE/>
              <w:autoSpaceDN/>
              <w:spacing w:before="93"/>
              <w:ind w:firstLineChars="0" w:firstLine="0"/>
              <w:jc w:val="center"/>
              <w:rPr>
                <w:sz w:val="20"/>
              </w:rPr>
            </w:pPr>
            <w:r w:rsidRPr="00B64F39">
              <w:rPr>
                <w:rFonts w:hint="eastAsia"/>
                <w:sz w:val="20"/>
              </w:rPr>
              <w:t>-</w:t>
            </w:r>
            <w:r>
              <w:rPr>
                <w:sz w:val="20"/>
              </w:rPr>
              <w:t>41.6</w:t>
            </w:r>
          </w:p>
        </w:tc>
        <w:tc>
          <w:tcPr>
            <w:tcW w:w="937" w:type="dxa"/>
          </w:tcPr>
          <w:p w14:paraId="5D95BF65" w14:textId="77777777" w:rsidR="007C0A88" w:rsidRPr="00B64F39" w:rsidRDefault="007C0A88" w:rsidP="002716EA">
            <w:pPr>
              <w:pStyle w:val="ListParagraph"/>
              <w:widowControl/>
              <w:autoSpaceDE/>
              <w:autoSpaceDN/>
              <w:spacing w:before="93"/>
              <w:ind w:firstLineChars="0" w:firstLine="0"/>
              <w:jc w:val="center"/>
              <w:rPr>
                <w:sz w:val="20"/>
              </w:rPr>
            </w:pPr>
            <w:r w:rsidRPr="00B64F39">
              <w:rPr>
                <w:rFonts w:hint="eastAsia"/>
                <w:sz w:val="20"/>
              </w:rPr>
              <w:t>-</w:t>
            </w:r>
            <w:r>
              <w:rPr>
                <w:sz w:val="20"/>
              </w:rPr>
              <w:t>27.4</w:t>
            </w:r>
          </w:p>
        </w:tc>
        <w:tc>
          <w:tcPr>
            <w:tcW w:w="938" w:type="dxa"/>
          </w:tcPr>
          <w:p w14:paraId="7885C62D" w14:textId="3954DE03" w:rsidR="007C0A88" w:rsidRPr="00B64F39" w:rsidRDefault="009F1631" w:rsidP="002716EA">
            <w:pPr>
              <w:pStyle w:val="ListParagraph"/>
              <w:widowControl/>
              <w:autoSpaceDE/>
              <w:autoSpaceDN/>
              <w:spacing w:before="93"/>
              <w:ind w:firstLineChars="0" w:firstLine="0"/>
              <w:jc w:val="center"/>
              <w:rPr>
                <w:sz w:val="20"/>
              </w:rPr>
            </w:pPr>
            <w:r>
              <w:rPr>
                <w:rFonts w:hint="eastAsia"/>
                <w:sz w:val="20"/>
              </w:rPr>
              <w:t>-</w:t>
            </w:r>
            <w:r>
              <w:rPr>
                <w:sz w:val="20"/>
              </w:rPr>
              <w:t>35.7</w:t>
            </w:r>
          </w:p>
        </w:tc>
      </w:tr>
      <w:tr w:rsidR="007C0A88" w14:paraId="70672357" w14:textId="77777777" w:rsidTr="0060232F">
        <w:trPr>
          <w:jc w:val="center"/>
        </w:trPr>
        <w:tc>
          <w:tcPr>
            <w:tcW w:w="4432" w:type="dxa"/>
          </w:tcPr>
          <w:p w14:paraId="79D5DBB7" w14:textId="0C2C0C40" w:rsidR="007C0A88" w:rsidRPr="00B64F39" w:rsidRDefault="007C0A88" w:rsidP="002716EA">
            <w:pPr>
              <w:pStyle w:val="ListParagraph"/>
              <w:widowControl/>
              <w:autoSpaceDE/>
              <w:autoSpaceDN/>
              <w:spacing w:before="93"/>
              <w:ind w:firstLineChars="0" w:firstLine="0"/>
              <w:rPr>
                <w:sz w:val="20"/>
              </w:rPr>
            </w:pPr>
            <w:r w:rsidRPr="00B64F39">
              <w:rPr>
                <w:rFonts w:hint="eastAsia"/>
                <w:sz w:val="20"/>
              </w:rPr>
              <w:t>R</w:t>
            </w:r>
            <w:r>
              <w:rPr>
                <w:sz w:val="20"/>
              </w:rPr>
              <w:t>X</w:t>
            </w:r>
            <w:r w:rsidRPr="00B64F39">
              <w:rPr>
                <w:sz w:val="20"/>
              </w:rPr>
              <w:t xml:space="preserve"> power (dBm) from </w:t>
            </w:r>
            <w:r>
              <w:rPr>
                <w:rFonts w:eastAsia="DengXian"/>
                <w:color w:val="000000"/>
                <w:kern w:val="24"/>
                <w:sz w:val="20"/>
              </w:rPr>
              <w:t>5</w:t>
            </w:r>
            <w:r w:rsidRPr="00B64F39">
              <w:rPr>
                <w:rFonts w:eastAsia="DengXian"/>
                <w:color w:val="000000"/>
                <w:kern w:val="24"/>
                <w:sz w:val="20"/>
              </w:rPr>
              <w:t xml:space="preserve"> nearest interfering cells</w:t>
            </w:r>
          </w:p>
        </w:tc>
        <w:tc>
          <w:tcPr>
            <w:tcW w:w="2068" w:type="dxa"/>
            <w:gridSpan w:val="2"/>
          </w:tcPr>
          <w:p w14:paraId="1C5AE249" w14:textId="018A3A38" w:rsidR="007C0A88" w:rsidRPr="00B64F39" w:rsidRDefault="007C0A88" w:rsidP="002716EA">
            <w:pPr>
              <w:pStyle w:val="ListParagraph"/>
              <w:widowControl/>
              <w:autoSpaceDE/>
              <w:autoSpaceDN/>
              <w:spacing w:before="93"/>
              <w:ind w:firstLineChars="0" w:firstLine="0"/>
              <w:jc w:val="center"/>
              <w:rPr>
                <w:sz w:val="20"/>
              </w:rPr>
            </w:pPr>
            <w:r w:rsidRPr="00B64F39">
              <w:rPr>
                <w:rFonts w:hint="eastAsia"/>
                <w:sz w:val="20"/>
              </w:rPr>
              <w:t>-</w:t>
            </w:r>
            <w:r>
              <w:rPr>
                <w:sz w:val="20"/>
              </w:rPr>
              <w:t>32.8</w:t>
            </w:r>
          </w:p>
        </w:tc>
        <w:tc>
          <w:tcPr>
            <w:tcW w:w="1875" w:type="dxa"/>
            <w:gridSpan w:val="2"/>
          </w:tcPr>
          <w:p w14:paraId="65A7C616" w14:textId="4B6B8F70" w:rsidR="007C0A88" w:rsidRPr="00B64F39" w:rsidRDefault="007C0A88" w:rsidP="002716EA">
            <w:pPr>
              <w:pStyle w:val="ListParagraph"/>
              <w:widowControl/>
              <w:autoSpaceDE/>
              <w:autoSpaceDN/>
              <w:spacing w:before="93"/>
              <w:ind w:firstLineChars="0" w:firstLine="0"/>
              <w:jc w:val="center"/>
              <w:rPr>
                <w:sz w:val="20"/>
              </w:rPr>
            </w:pPr>
            <w:r w:rsidRPr="00B64F39">
              <w:rPr>
                <w:rFonts w:hint="eastAsia"/>
                <w:sz w:val="20"/>
              </w:rPr>
              <w:t>-</w:t>
            </w:r>
            <w:r w:rsidRPr="00B64F39">
              <w:rPr>
                <w:sz w:val="20"/>
              </w:rPr>
              <w:t>-</w:t>
            </w:r>
          </w:p>
        </w:tc>
      </w:tr>
    </w:tbl>
    <w:p w14:paraId="3FC3A948" w14:textId="77777777" w:rsidR="007C5A76" w:rsidRDefault="007C5A76" w:rsidP="007C5A76">
      <w:pPr>
        <w:spacing w:before="93"/>
        <w:jc w:val="center"/>
      </w:pPr>
    </w:p>
    <w:p w14:paraId="5041FF8E" w14:textId="7AF695F6" w:rsidR="007C5A76" w:rsidRDefault="007C5A76" w:rsidP="007C5A76">
      <w:pPr>
        <w:spacing w:before="93"/>
      </w:pPr>
      <w:r>
        <w:rPr>
          <w:rFonts w:hint="eastAsia"/>
        </w:rPr>
        <w:t>A</w:t>
      </w:r>
      <w:r>
        <w:t xml:space="preserve">s discussed above, the following proposal can be obtained in </w:t>
      </w:r>
      <w:r w:rsidR="00590DAD">
        <w:t>InH</w:t>
      </w:r>
      <w:r>
        <w:t>.</w:t>
      </w:r>
    </w:p>
    <w:p w14:paraId="0EF5C09B" w14:textId="668B4EB2" w:rsidR="007C5A76" w:rsidRDefault="007C5A76" w:rsidP="007C5A76">
      <w:pPr>
        <w:spacing w:before="93"/>
        <w:rPr>
          <w:rFonts w:cs="Times New Roman"/>
          <w:i/>
        </w:rPr>
      </w:pPr>
      <w:r w:rsidRPr="0087756D">
        <w:rPr>
          <w:rFonts w:cs="Times New Roman"/>
          <w:b/>
          <w:i/>
        </w:rPr>
        <w:t xml:space="preserve">Proposal </w:t>
      </w:r>
      <w:r w:rsidR="00B67CCF">
        <w:rPr>
          <w:rFonts w:cs="Times New Roman"/>
          <w:b/>
          <w:i/>
        </w:rPr>
        <w:t>3</w:t>
      </w:r>
      <w:r w:rsidR="00747963">
        <w:rPr>
          <w:rFonts w:cs="Times New Roman"/>
          <w:b/>
          <w:i/>
        </w:rPr>
        <w:t>3</w:t>
      </w:r>
      <w:r w:rsidRPr="0087756D">
        <w:rPr>
          <w:rFonts w:cs="Times New Roman"/>
          <w:i/>
        </w:rPr>
        <w:t xml:space="preserve">: </w:t>
      </w:r>
      <w:r>
        <w:rPr>
          <w:rFonts w:cs="Times New Roman"/>
          <w:i/>
        </w:rPr>
        <w:t>Capture the link budget results in Table 1-</w:t>
      </w:r>
      <w:r w:rsidR="000329A3">
        <w:rPr>
          <w:rFonts w:cs="Times New Roman"/>
          <w:i/>
        </w:rPr>
        <w:t>6</w:t>
      </w:r>
      <w:r>
        <w:rPr>
          <w:rFonts w:cs="Times New Roman"/>
          <w:i/>
        </w:rPr>
        <w:t xml:space="preserve"> and the following observations into TR 38.858:</w:t>
      </w:r>
    </w:p>
    <w:p w14:paraId="04EAC1DE" w14:textId="10CFEE61" w:rsidR="007C5A76" w:rsidRPr="008A3CC3" w:rsidRDefault="001C0A3B" w:rsidP="00B3424C">
      <w:pPr>
        <w:pStyle w:val="ListParagraph"/>
        <w:numPr>
          <w:ilvl w:val="0"/>
          <w:numId w:val="75"/>
        </w:numPr>
        <w:spacing w:before="93"/>
        <w:ind w:firstLineChars="0"/>
      </w:pPr>
      <w:r>
        <w:rPr>
          <w:rFonts w:cs="Times New Roman"/>
          <w:i/>
        </w:rPr>
        <w:t xml:space="preserve">(Inter-sector) gNB-gNB co-channel </w:t>
      </w:r>
      <w:r w:rsidR="00E12A27">
        <w:rPr>
          <w:rFonts w:cs="Times New Roman"/>
          <w:i/>
        </w:rPr>
        <w:t xml:space="preserve">inter-subband </w:t>
      </w:r>
      <w:r>
        <w:rPr>
          <w:rFonts w:cs="Times New Roman"/>
          <w:i/>
        </w:rPr>
        <w:t>or adjacent-channel CLI</w:t>
      </w:r>
      <w:r w:rsidR="007C5A76" w:rsidRPr="008A3CC3">
        <w:rPr>
          <w:i/>
        </w:rPr>
        <w:t xml:space="preserve"> and UE-UE</w:t>
      </w:r>
      <w:r>
        <w:rPr>
          <w:i/>
        </w:rPr>
        <w:t xml:space="preserve"> co-channel </w:t>
      </w:r>
      <w:r w:rsidR="00E12A27" w:rsidRPr="008A3CC3">
        <w:rPr>
          <w:i/>
        </w:rPr>
        <w:t>inter-subband</w:t>
      </w:r>
      <w:r w:rsidR="00E12A27">
        <w:rPr>
          <w:i/>
        </w:rPr>
        <w:t xml:space="preserve"> </w:t>
      </w:r>
      <w:r>
        <w:rPr>
          <w:i/>
        </w:rPr>
        <w:t xml:space="preserve">or adjacent-channel CLI </w:t>
      </w:r>
      <w:r w:rsidR="007C5A76" w:rsidRPr="008A3CC3">
        <w:rPr>
          <w:i/>
        </w:rPr>
        <w:t>can be negligible</w:t>
      </w:r>
      <w:r w:rsidR="007C5A76">
        <w:rPr>
          <w:i/>
        </w:rPr>
        <w:t xml:space="preserve"> </w:t>
      </w:r>
      <w:r w:rsidR="00C4249F">
        <w:rPr>
          <w:i/>
        </w:rPr>
        <w:t>in InH.</w:t>
      </w:r>
    </w:p>
    <w:p w14:paraId="3D1C2708" w14:textId="7B53D51A" w:rsidR="007C5A76" w:rsidRPr="008A3CC3" w:rsidRDefault="007C5A76" w:rsidP="00B3424C">
      <w:pPr>
        <w:pStyle w:val="ListParagraph"/>
        <w:numPr>
          <w:ilvl w:val="0"/>
          <w:numId w:val="75"/>
        </w:numPr>
        <w:spacing w:before="93"/>
        <w:ind w:firstLineChars="0"/>
      </w:pPr>
      <w:r>
        <w:rPr>
          <w:rFonts w:cs="Times New Roman"/>
          <w:i/>
        </w:rPr>
        <w:t xml:space="preserve">Further enhancements are required to suppress </w:t>
      </w:r>
      <w:r w:rsidR="00530C08">
        <w:rPr>
          <w:rFonts w:cs="Times New Roman"/>
          <w:i/>
        </w:rPr>
        <w:t xml:space="preserve">gNB self-interference </w:t>
      </w:r>
      <w:r>
        <w:rPr>
          <w:rFonts w:cs="Times New Roman"/>
          <w:i/>
        </w:rPr>
        <w:t xml:space="preserve">in </w:t>
      </w:r>
      <w:r w:rsidR="00530C08">
        <w:rPr>
          <w:rFonts w:cs="Times New Roman"/>
          <w:i/>
        </w:rPr>
        <w:t>InH.</w:t>
      </w:r>
    </w:p>
    <w:p w14:paraId="7C123F62" w14:textId="452C7C54" w:rsidR="007C5A76" w:rsidRPr="002716EA" w:rsidRDefault="007C5A76" w:rsidP="00B3424C">
      <w:pPr>
        <w:pStyle w:val="ListParagraph"/>
        <w:numPr>
          <w:ilvl w:val="0"/>
          <w:numId w:val="75"/>
        </w:numPr>
        <w:spacing w:before="93"/>
        <w:ind w:firstLineChars="0"/>
      </w:pPr>
      <w:r>
        <w:rPr>
          <w:rFonts w:cs="Times New Roman"/>
          <w:i/>
        </w:rPr>
        <w:t xml:space="preserve">Further enhancements are required to handle the </w:t>
      </w:r>
      <w:r w:rsidR="00314054">
        <w:rPr>
          <w:rFonts w:cs="Times New Roman"/>
          <w:i/>
        </w:rPr>
        <w:t>gNB-gNB</w:t>
      </w:r>
      <w:r>
        <w:rPr>
          <w:rFonts w:cs="Times New Roman"/>
          <w:i/>
        </w:rPr>
        <w:t xml:space="preserve"> and UE-UE blocking </w:t>
      </w:r>
      <w:r w:rsidR="00E12A27">
        <w:rPr>
          <w:rFonts w:cs="Times New Roman"/>
          <w:i/>
        </w:rPr>
        <w:t xml:space="preserve">interferences </w:t>
      </w:r>
      <w:r>
        <w:rPr>
          <w:rFonts w:cs="Times New Roman"/>
          <w:i/>
        </w:rPr>
        <w:t xml:space="preserve">in </w:t>
      </w:r>
      <w:r w:rsidR="00E265D6">
        <w:rPr>
          <w:rFonts w:cs="Times New Roman"/>
          <w:i/>
        </w:rPr>
        <w:t>InH.</w:t>
      </w:r>
    </w:p>
    <w:p w14:paraId="748DFCA2" w14:textId="77777777" w:rsidR="00312F97" w:rsidRPr="002716EA" w:rsidRDefault="00312F97" w:rsidP="002716EA">
      <w:pPr>
        <w:spacing w:before="93"/>
      </w:pPr>
    </w:p>
    <w:p w14:paraId="75D985AF" w14:textId="56AA729D" w:rsidR="007C5A76" w:rsidRPr="00CB73C9" w:rsidRDefault="00007406" w:rsidP="007C5A76">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D</w:t>
      </w:r>
      <w:r w:rsidR="006B3DF5">
        <w:rPr>
          <w:rFonts w:eastAsia="SimSun" w:cs="Times New Roman"/>
          <w:b/>
          <w:bCs/>
          <w:kern w:val="0"/>
          <w:sz w:val="28"/>
          <w:szCs w:val="28"/>
        </w:rPr>
        <w:t xml:space="preserve">ense Urban Macro </w:t>
      </w:r>
      <w:r w:rsidR="00C16823">
        <w:rPr>
          <w:rFonts w:eastAsia="SimSun" w:cs="Times New Roman"/>
          <w:b/>
          <w:bCs/>
          <w:kern w:val="0"/>
          <w:sz w:val="28"/>
          <w:szCs w:val="28"/>
        </w:rPr>
        <w:t>l</w:t>
      </w:r>
      <w:r w:rsidR="006B3DF5">
        <w:rPr>
          <w:rFonts w:eastAsia="SimSun" w:cs="Times New Roman"/>
          <w:b/>
          <w:bCs/>
          <w:kern w:val="0"/>
          <w:sz w:val="28"/>
          <w:szCs w:val="28"/>
        </w:rPr>
        <w:t>ayer</w:t>
      </w:r>
    </w:p>
    <w:p w14:paraId="34EA7F04" w14:textId="296FEF6A" w:rsidR="007C5A76" w:rsidRDefault="007C5A76" w:rsidP="007C5A76">
      <w:pPr>
        <w:spacing w:before="93"/>
      </w:pPr>
      <w:r>
        <w:rPr>
          <w:rFonts w:hint="eastAsia"/>
        </w:rPr>
        <w:t>F</w:t>
      </w:r>
      <w:r>
        <w:t xml:space="preserve">or </w:t>
      </w:r>
      <w:r w:rsidR="00C16823">
        <w:t>Dense Urban Macro layer</w:t>
      </w:r>
      <w:r>
        <w:t xml:space="preserve">, the results for </w:t>
      </w:r>
      <w:r w:rsidR="00D67CD5">
        <w:t>UE-UE CLI</w:t>
      </w:r>
      <w:r>
        <w:t xml:space="preserve"> are same as </w:t>
      </w:r>
      <w:r w:rsidR="00B264D9">
        <w:t>InH</w:t>
      </w:r>
      <w:r>
        <w:t xml:space="preserve">. </w:t>
      </w:r>
      <w:proofErr w:type="gramStart"/>
      <w:r>
        <w:t>So</w:t>
      </w:r>
      <w:proofErr w:type="gramEnd"/>
      <w:r>
        <w:t xml:space="preserve"> we only focus on three types of interference: </w:t>
      </w:r>
      <w:r w:rsidR="00C24548">
        <w:t>gNB-gNB CLI</w:t>
      </w:r>
      <w:r>
        <w:t xml:space="preserve">, </w:t>
      </w:r>
      <w:r w:rsidR="004F2004">
        <w:t xml:space="preserve">gNB </w:t>
      </w:r>
      <w:r>
        <w:t>self</w:t>
      </w:r>
      <w:r w:rsidR="004F2004">
        <w:t>-interference</w:t>
      </w:r>
      <w:r>
        <w:t xml:space="preserve">, and blocking </w:t>
      </w:r>
      <w:r w:rsidR="007906A1">
        <w:t>interference</w:t>
      </w:r>
      <w:r>
        <w:t>.</w:t>
      </w:r>
    </w:p>
    <w:p w14:paraId="18766BCB" w14:textId="77777777" w:rsidR="007906A1" w:rsidRPr="00D1534C" w:rsidRDefault="007906A1" w:rsidP="007906A1">
      <w:pPr>
        <w:pStyle w:val="ListParagraph"/>
        <w:numPr>
          <w:ilvl w:val="0"/>
          <w:numId w:val="74"/>
        </w:numPr>
        <w:spacing w:before="93"/>
        <w:ind w:firstLineChars="0"/>
        <w:rPr>
          <w:b/>
          <w:u w:val="single"/>
        </w:rPr>
      </w:pPr>
      <w:r w:rsidRPr="00D1534C">
        <w:rPr>
          <w:b/>
          <w:u w:val="single"/>
        </w:rPr>
        <w:t>gNB-gNB co-channel</w:t>
      </w:r>
      <w:r w:rsidRPr="00D1534C">
        <w:rPr>
          <w:rFonts w:hint="eastAsia"/>
          <w:b/>
          <w:u w:val="single"/>
        </w:rPr>
        <w:t xml:space="preserve"> </w:t>
      </w:r>
      <w:r w:rsidRPr="00D1534C">
        <w:rPr>
          <w:b/>
          <w:u w:val="single"/>
        </w:rPr>
        <w:t>inter-subband or adjacent-channel CLI:</w:t>
      </w:r>
    </w:p>
    <w:p w14:paraId="56C03D07" w14:textId="340D9C61" w:rsidR="007C5A76" w:rsidRDefault="007C5A76" w:rsidP="007C5A76">
      <w:pPr>
        <w:spacing w:before="93"/>
        <w:rPr>
          <w:rFonts w:cs="Times New Roman"/>
        </w:rPr>
      </w:pPr>
      <w:r>
        <w:rPr>
          <w:rFonts w:hint="eastAsia"/>
        </w:rPr>
        <w:t>T</w:t>
      </w:r>
      <w:r>
        <w:t xml:space="preserve">he initial link budget for </w:t>
      </w:r>
      <w:r w:rsidR="00947CB3">
        <w:t>UE-gNB</w:t>
      </w:r>
      <w:r>
        <w:t xml:space="preserve"> </w:t>
      </w:r>
      <w:r w:rsidR="00947CB3">
        <w:t xml:space="preserve">UL </w:t>
      </w:r>
      <w:r>
        <w:t xml:space="preserve">signal </w:t>
      </w:r>
      <w:r w:rsidR="00C27D70">
        <w:t xml:space="preserve">and </w:t>
      </w:r>
      <w:r w:rsidR="00C24548">
        <w:t>gNB-gNB CLI</w:t>
      </w:r>
      <w:r w:rsidR="00C27D70">
        <w:t xml:space="preserve"> </w:t>
      </w:r>
      <w:r w:rsidR="00947CB3">
        <w:t xml:space="preserve">in Dense Urban Macro layer </w:t>
      </w:r>
      <w:r>
        <w:t xml:space="preserve">is given in Table </w:t>
      </w:r>
      <w:r w:rsidR="00164DAD">
        <w:t>7</w:t>
      </w:r>
      <w:r w:rsidR="00970BDC">
        <w:t xml:space="preserve"> and Table 8, respectively</w:t>
      </w:r>
      <w:r w:rsidR="009E4D40">
        <w:t>, where</w:t>
      </w:r>
      <w:r>
        <w:t xml:space="preserve"> 4 nearest interfering cells around the center cell are considered, as shown in Fig. </w:t>
      </w:r>
      <w:r w:rsidR="003F0F5C">
        <w:t>10</w:t>
      </w:r>
      <w:r>
        <w:t xml:space="preserve">. </w:t>
      </w:r>
      <w:r w:rsidRPr="00845A1C">
        <w:rPr>
          <w:rFonts w:cs="Times New Roman"/>
        </w:rPr>
        <w:t xml:space="preserve">It can be observed that the </w:t>
      </w:r>
      <w:r w:rsidR="00C24548">
        <w:rPr>
          <w:rFonts w:cs="Times New Roman"/>
        </w:rPr>
        <w:t>gNB-gNB CLI</w:t>
      </w:r>
      <w:r w:rsidRPr="00845A1C">
        <w:rPr>
          <w:rFonts w:cs="Times New Roman"/>
        </w:rPr>
        <w:t xml:space="preserve"> is comparable with the UE-</w:t>
      </w:r>
      <w:r w:rsidR="009E4D40">
        <w:rPr>
          <w:rFonts w:cs="Times New Roman"/>
        </w:rPr>
        <w:t>gNB</w:t>
      </w:r>
      <w:r w:rsidRPr="00845A1C">
        <w:rPr>
          <w:rFonts w:cs="Times New Roman"/>
        </w:rPr>
        <w:t xml:space="preserve"> </w:t>
      </w:r>
      <w:r w:rsidR="009E4D40">
        <w:rPr>
          <w:rFonts w:cs="Times New Roman"/>
        </w:rPr>
        <w:t>UL signal</w:t>
      </w:r>
      <w:r w:rsidRPr="00845A1C">
        <w:rPr>
          <w:rFonts w:cs="Times New Roman"/>
        </w:rPr>
        <w:t xml:space="preserve">. </w:t>
      </w:r>
      <w:proofErr w:type="gramStart"/>
      <w:r w:rsidRPr="00845A1C">
        <w:rPr>
          <w:rFonts w:cs="Times New Roman"/>
        </w:rPr>
        <w:t>So</w:t>
      </w:r>
      <w:proofErr w:type="gramEnd"/>
      <w:r w:rsidRPr="00845A1C">
        <w:rPr>
          <w:rFonts w:cs="Times New Roman"/>
        </w:rPr>
        <w:t xml:space="preserve"> we should study IRC and/or SIC receiver to suppress the interference in this scenario.</w:t>
      </w:r>
    </w:p>
    <w:p w14:paraId="27F20D70" w14:textId="36C4EF52" w:rsidR="007C5A76" w:rsidRDefault="007C5A76" w:rsidP="007C5A76">
      <w:pPr>
        <w:spacing w:before="93"/>
        <w:rPr>
          <w:i/>
        </w:rPr>
      </w:pPr>
      <w:r w:rsidRPr="00B5133B">
        <w:rPr>
          <w:b/>
          <w:i/>
        </w:rPr>
        <w:t xml:space="preserve">Observation </w:t>
      </w:r>
      <w:r w:rsidR="00D80865">
        <w:rPr>
          <w:b/>
          <w:i/>
        </w:rPr>
        <w:t>5</w:t>
      </w:r>
      <w:r w:rsidRPr="00B5133B">
        <w:rPr>
          <w:i/>
        </w:rPr>
        <w:t xml:space="preserve">: In </w:t>
      </w:r>
      <w:r w:rsidR="009C6777">
        <w:rPr>
          <w:i/>
        </w:rPr>
        <w:t>Dense Urban Macro layer</w:t>
      </w:r>
      <w:r w:rsidRPr="00B5133B">
        <w:rPr>
          <w:i/>
        </w:rPr>
        <w:t>,</w:t>
      </w:r>
      <w:r>
        <w:rPr>
          <w:i/>
        </w:rPr>
        <w:t xml:space="preserve"> </w:t>
      </w:r>
      <w:r w:rsidR="00C24548">
        <w:rPr>
          <w:i/>
        </w:rPr>
        <w:t>(inter-site) gNB-gNB co-channel inter-subband or adjacent-channel CLI</w:t>
      </w:r>
      <w:r w:rsidRPr="00B5133B">
        <w:rPr>
          <w:i/>
        </w:rPr>
        <w:t xml:space="preserve"> is comparable with UE-</w:t>
      </w:r>
      <w:r w:rsidR="000C675E">
        <w:rPr>
          <w:i/>
        </w:rPr>
        <w:t>gNB</w:t>
      </w:r>
      <w:r w:rsidRPr="00B5133B">
        <w:rPr>
          <w:i/>
        </w:rPr>
        <w:t xml:space="preserve"> </w:t>
      </w:r>
      <w:r w:rsidR="000C675E">
        <w:rPr>
          <w:i/>
        </w:rPr>
        <w:t xml:space="preserve">UL </w:t>
      </w:r>
      <w:r w:rsidRPr="00B5133B">
        <w:rPr>
          <w:i/>
        </w:rPr>
        <w:t>signal.</w:t>
      </w:r>
    </w:p>
    <w:p w14:paraId="1931F6FF" w14:textId="77777777" w:rsidR="001C2F10" w:rsidRDefault="001C2F10" w:rsidP="009B3F52">
      <w:pPr>
        <w:pStyle w:val="ListParagraph"/>
        <w:spacing w:before="93"/>
        <w:ind w:firstLineChars="0" w:firstLine="0"/>
        <w:jc w:val="center"/>
      </w:pPr>
    </w:p>
    <w:p w14:paraId="541EC28B" w14:textId="77777777" w:rsidR="00C06216" w:rsidRDefault="00C06216" w:rsidP="00C06216">
      <w:pPr>
        <w:pStyle w:val="ListParagraph"/>
        <w:spacing w:before="93"/>
        <w:ind w:firstLineChars="0" w:firstLine="0"/>
        <w:jc w:val="center"/>
      </w:pPr>
      <w:r>
        <w:rPr>
          <w:noProof/>
        </w:rPr>
        <w:drawing>
          <wp:inline distT="0" distB="0" distL="0" distR="0" wp14:anchorId="75F49820" wp14:editId="437D045A">
            <wp:extent cx="2149200" cy="2048400"/>
            <wp:effectExtent l="0" t="0" r="381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149200" cy="2048400"/>
                    </a:xfrm>
                    <a:prstGeom prst="rect">
                      <a:avLst/>
                    </a:prstGeom>
                  </pic:spPr>
                </pic:pic>
              </a:graphicData>
            </a:graphic>
          </wp:inline>
        </w:drawing>
      </w:r>
    </w:p>
    <w:p w14:paraId="3B1A2B1C" w14:textId="77777777" w:rsidR="00C06216" w:rsidRDefault="00C06216" w:rsidP="00C06216">
      <w:pPr>
        <w:pStyle w:val="ListParagraph"/>
        <w:spacing w:before="93"/>
        <w:ind w:firstLineChars="0" w:firstLine="0"/>
        <w:jc w:val="center"/>
      </w:pPr>
      <w:r>
        <w:rPr>
          <w:rFonts w:hint="eastAsia"/>
        </w:rPr>
        <w:t>F</w:t>
      </w:r>
      <w:r>
        <w:t>ig. 10 Layout of Urban Macro and Dense Urban Macro layer.</w:t>
      </w:r>
    </w:p>
    <w:p w14:paraId="04268090" w14:textId="77777777" w:rsidR="00C06216" w:rsidRDefault="00C06216" w:rsidP="009B3F52">
      <w:pPr>
        <w:pStyle w:val="ListParagraph"/>
        <w:spacing w:before="93"/>
        <w:ind w:firstLineChars="0" w:firstLine="0"/>
        <w:jc w:val="center"/>
      </w:pPr>
    </w:p>
    <w:p w14:paraId="21EEB74E" w14:textId="77777777" w:rsidR="00C06216" w:rsidRPr="00077063" w:rsidRDefault="00C06216" w:rsidP="009B3F52">
      <w:pPr>
        <w:pStyle w:val="ListParagraph"/>
        <w:spacing w:before="93"/>
        <w:ind w:firstLineChars="0" w:firstLine="0"/>
        <w:jc w:val="center"/>
      </w:pPr>
    </w:p>
    <w:p w14:paraId="3EFF9625" w14:textId="169040E7" w:rsidR="00C27D70" w:rsidRPr="00151C23" w:rsidRDefault="00C27D70" w:rsidP="00C27D70">
      <w:pPr>
        <w:widowControl/>
        <w:spacing w:before="93"/>
        <w:jc w:val="center"/>
        <w:rPr>
          <w:rFonts w:eastAsia="SimSun" w:cs="Times New Roman"/>
          <w:noProof/>
          <w:kern w:val="0"/>
        </w:rPr>
      </w:pPr>
      <w:r w:rsidRPr="00151C23">
        <w:rPr>
          <w:rFonts w:eastAsia="SimSun" w:cs="Times New Roman"/>
          <w:noProof/>
          <w:kern w:val="0"/>
        </w:rPr>
        <w:lastRenderedPageBreak/>
        <w:t xml:space="preserve">Table </w:t>
      </w:r>
      <w:r w:rsidR="005745BE">
        <w:rPr>
          <w:rFonts w:eastAsia="SimSun" w:cs="Times New Roman"/>
          <w:noProof/>
          <w:kern w:val="0"/>
        </w:rPr>
        <w:t>7</w:t>
      </w:r>
      <w:r w:rsidRPr="00151C23">
        <w:rPr>
          <w:rFonts w:eastAsia="SimSun" w:cs="Times New Roman"/>
          <w:noProof/>
          <w:kern w:val="0"/>
        </w:rPr>
        <w:t xml:space="preserve">: </w:t>
      </w:r>
      <w:r>
        <w:rPr>
          <w:rFonts w:eastAsia="SimSun" w:cs="Times New Roman"/>
          <w:noProof/>
          <w:kern w:val="0"/>
        </w:rPr>
        <w:t>Initial link budget for UE-gNB UL signal in</w:t>
      </w:r>
      <w:r w:rsidRPr="00151C23">
        <w:rPr>
          <w:rFonts w:eastAsia="SimSun" w:cs="Times New Roman"/>
          <w:noProof/>
          <w:kern w:val="0"/>
        </w:rPr>
        <w:t xml:space="preserve"> </w:t>
      </w:r>
      <w:r w:rsidR="005745BE">
        <w:rPr>
          <w:rFonts w:eastAsia="SimSun" w:cs="Times New Roman"/>
          <w:noProof/>
          <w:kern w:val="0"/>
        </w:rPr>
        <w:t>Dense Urban Macro layer</w:t>
      </w:r>
      <w:r>
        <w:rPr>
          <w:rFonts w:eastAsia="SimSun"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C27D70" w:rsidRPr="00151C23" w14:paraId="28FCBB78" w14:textId="77777777" w:rsidTr="0060232F">
        <w:trPr>
          <w:trHeight w:val="47"/>
          <w:jc w:val="center"/>
        </w:trPr>
        <w:tc>
          <w:tcPr>
            <w:tcW w:w="4111" w:type="dxa"/>
            <w:shd w:val="clear" w:color="auto" w:fill="auto"/>
            <w:hideMark/>
          </w:tcPr>
          <w:p w14:paraId="6E2FCE00" w14:textId="77777777" w:rsidR="00C27D70" w:rsidRPr="00043BA1" w:rsidRDefault="00C27D70" w:rsidP="002716EA">
            <w:pPr>
              <w:widowControl/>
              <w:spacing w:before="93"/>
              <w:jc w:val="left"/>
              <w:rPr>
                <w:rFonts w:eastAsia="SimSun" w:cs="Times New Roman"/>
                <w:color w:val="000000"/>
                <w:kern w:val="0"/>
                <w:sz w:val="20"/>
                <w:szCs w:val="20"/>
              </w:rPr>
            </w:pPr>
            <w:r w:rsidRPr="00043BA1">
              <w:rPr>
                <w:rFonts w:eastAsia="STXihei" w:cs="Times New Roman"/>
                <w:color w:val="000000"/>
                <w:kern w:val="24"/>
                <w:sz w:val="20"/>
                <w:szCs w:val="20"/>
              </w:rPr>
              <w:t xml:space="preserve">Distance </w:t>
            </w:r>
            <w:r>
              <w:rPr>
                <w:rFonts w:eastAsia="STXihei" w:cs="Times New Roman" w:hint="eastAsia"/>
                <w:color w:val="000000"/>
                <w:kern w:val="24"/>
                <w:sz w:val="20"/>
                <w:szCs w:val="20"/>
              </w:rPr>
              <w:t>(</w:t>
            </w:r>
            <w:r>
              <w:rPr>
                <w:rFonts w:eastAsia="STXihei" w:cs="Times New Roman"/>
                <w:color w:val="000000"/>
                <w:kern w:val="24"/>
                <w:sz w:val="20"/>
                <w:szCs w:val="20"/>
              </w:rPr>
              <w:t>m)</w:t>
            </w:r>
          </w:p>
        </w:tc>
        <w:tc>
          <w:tcPr>
            <w:tcW w:w="1111" w:type="dxa"/>
          </w:tcPr>
          <w:p w14:paraId="3AFEB78F" w14:textId="0D60A4E2" w:rsidR="00C27D70" w:rsidRPr="00043BA1" w:rsidRDefault="00A41F9C" w:rsidP="002716EA">
            <w:pPr>
              <w:widowControl/>
              <w:spacing w:before="93"/>
              <w:jc w:val="center"/>
              <w:rPr>
                <w:rFonts w:eastAsia="STXihei" w:cs="Times New Roman"/>
                <w:bCs/>
                <w:color w:val="000000"/>
                <w:kern w:val="24"/>
                <w:sz w:val="20"/>
                <w:szCs w:val="20"/>
              </w:rPr>
            </w:pPr>
            <w:r>
              <w:rPr>
                <w:rFonts w:eastAsia="STXihei" w:cs="Times New Roman"/>
                <w:bCs/>
                <w:color w:val="000000"/>
                <w:kern w:val="24"/>
                <w:sz w:val="20"/>
                <w:szCs w:val="20"/>
              </w:rPr>
              <w:t>40</w:t>
            </w:r>
          </w:p>
        </w:tc>
        <w:tc>
          <w:tcPr>
            <w:tcW w:w="1111" w:type="dxa"/>
            <w:shd w:val="clear" w:color="auto" w:fill="auto"/>
            <w:hideMark/>
          </w:tcPr>
          <w:p w14:paraId="58D4AF9B" w14:textId="1B79E594" w:rsidR="00C27D70" w:rsidRPr="00043BA1" w:rsidRDefault="00A41F9C"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8</w:t>
            </w:r>
            <w:r w:rsidR="00B64F2D">
              <w:rPr>
                <w:rFonts w:eastAsia="SimSun" w:cs="Times New Roman"/>
                <w:color w:val="000000"/>
                <w:kern w:val="0"/>
                <w:sz w:val="20"/>
                <w:szCs w:val="20"/>
              </w:rPr>
              <w:t>0</w:t>
            </w:r>
          </w:p>
        </w:tc>
        <w:tc>
          <w:tcPr>
            <w:tcW w:w="1111" w:type="dxa"/>
          </w:tcPr>
          <w:p w14:paraId="7261B229" w14:textId="6A1A3385" w:rsidR="00C27D70" w:rsidRPr="00043BA1" w:rsidRDefault="00A41F9C" w:rsidP="002716EA">
            <w:pPr>
              <w:widowControl/>
              <w:spacing w:before="93"/>
              <w:jc w:val="center"/>
              <w:rPr>
                <w:rFonts w:eastAsia="STXihei" w:cs="Times New Roman"/>
                <w:bCs/>
                <w:color w:val="000000"/>
                <w:kern w:val="24"/>
                <w:sz w:val="20"/>
                <w:szCs w:val="20"/>
              </w:rPr>
            </w:pPr>
            <w:r>
              <w:rPr>
                <w:rFonts w:eastAsia="STXihei" w:cs="Times New Roman"/>
                <w:bCs/>
                <w:color w:val="000000"/>
                <w:kern w:val="24"/>
                <w:sz w:val="20"/>
                <w:szCs w:val="20"/>
              </w:rPr>
              <w:t>12</w:t>
            </w:r>
            <w:r w:rsidR="00B64F2D">
              <w:rPr>
                <w:rFonts w:eastAsia="STXihei" w:cs="Times New Roman"/>
                <w:bCs/>
                <w:color w:val="000000"/>
                <w:kern w:val="24"/>
                <w:sz w:val="20"/>
                <w:szCs w:val="20"/>
              </w:rPr>
              <w:t>0</w:t>
            </w:r>
          </w:p>
        </w:tc>
      </w:tr>
      <w:tr w:rsidR="00647593" w:rsidRPr="00151C23" w14:paraId="04E6E155" w14:textId="77777777" w:rsidTr="00B64F2D">
        <w:trPr>
          <w:trHeight w:val="47"/>
          <w:jc w:val="center"/>
        </w:trPr>
        <w:tc>
          <w:tcPr>
            <w:tcW w:w="4111" w:type="dxa"/>
            <w:shd w:val="clear" w:color="auto" w:fill="auto"/>
            <w:hideMark/>
          </w:tcPr>
          <w:p w14:paraId="02B0A5B7" w14:textId="77777777" w:rsidR="00647593" w:rsidRPr="00043BA1" w:rsidRDefault="00647593"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 power (dBm</w:t>
            </w:r>
            <w:r w:rsidRPr="00043BA1">
              <w:rPr>
                <w:rFonts w:eastAsia="DengXian" w:cs="Times New Roman" w:hint="eastAsia"/>
                <w:color w:val="000000"/>
                <w:kern w:val="24"/>
                <w:sz w:val="20"/>
                <w:szCs w:val="20"/>
              </w:rPr>
              <w:t>)</w:t>
            </w:r>
          </w:p>
        </w:tc>
        <w:tc>
          <w:tcPr>
            <w:tcW w:w="1111" w:type="dxa"/>
          </w:tcPr>
          <w:p w14:paraId="4DD21D05" w14:textId="2407D1EE" w:rsidR="00647593" w:rsidRPr="00043BA1" w:rsidRDefault="00FD0C1B"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23</w:t>
            </w:r>
          </w:p>
        </w:tc>
        <w:tc>
          <w:tcPr>
            <w:tcW w:w="1111" w:type="dxa"/>
            <w:shd w:val="clear" w:color="auto" w:fill="auto"/>
          </w:tcPr>
          <w:p w14:paraId="10B023DC" w14:textId="58BFE6FD" w:rsidR="00647593" w:rsidRPr="00043BA1" w:rsidRDefault="00FD0C1B"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23</w:t>
            </w:r>
          </w:p>
        </w:tc>
        <w:tc>
          <w:tcPr>
            <w:tcW w:w="1111" w:type="dxa"/>
          </w:tcPr>
          <w:p w14:paraId="505C6DA3" w14:textId="663CA653" w:rsidR="00647593" w:rsidRPr="00043BA1" w:rsidRDefault="00FD0C1B" w:rsidP="002716EA">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2</w:t>
            </w:r>
            <w:r>
              <w:rPr>
                <w:rFonts w:eastAsia="DengXian Light" w:cs="Times New Roman"/>
                <w:bCs/>
                <w:color w:val="000000"/>
                <w:kern w:val="24"/>
                <w:sz w:val="20"/>
                <w:szCs w:val="20"/>
              </w:rPr>
              <w:t>3</w:t>
            </w:r>
          </w:p>
        </w:tc>
      </w:tr>
      <w:tr w:rsidR="00B64F2D" w:rsidRPr="00151C23" w14:paraId="19F21B61" w14:textId="77777777" w:rsidTr="0060232F">
        <w:trPr>
          <w:trHeight w:val="47"/>
          <w:jc w:val="center"/>
        </w:trPr>
        <w:tc>
          <w:tcPr>
            <w:tcW w:w="4111" w:type="dxa"/>
            <w:shd w:val="clear" w:color="auto" w:fill="auto"/>
            <w:hideMark/>
          </w:tcPr>
          <w:p w14:paraId="285F2890" w14:textId="77777777" w:rsidR="00B64F2D" w:rsidRPr="00043BA1" w:rsidRDefault="00B64F2D"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w:t>
            </w:r>
            <w:r>
              <w:rPr>
                <w:rFonts w:eastAsia="DengXian" w:cs="Times New Roman"/>
                <w:color w:val="000000"/>
                <w:kern w:val="24"/>
                <w:sz w:val="20"/>
                <w:szCs w:val="20"/>
              </w:rPr>
              <w:t>/RX</w:t>
            </w:r>
            <w:r w:rsidRPr="00043BA1">
              <w:rPr>
                <w:rFonts w:eastAsia="DengXian" w:cs="Times New Roman"/>
                <w:color w:val="000000"/>
                <w:kern w:val="24"/>
                <w:sz w:val="20"/>
                <w:szCs w:val="20"/>
              </w:rPr>
              <w:t xml:space="preserve"> antenna array gain (dB)</w:t>
            </w:r>
          </w:p>
        </w:tc>
        <w:tc>
          <w:tcPr>
            <w:tcW w:w="1111" w:type="dxa"/>
          </w:tcPr>
          <w:p w14:paraId="65A3D601" w14:textId="192CE432" w:rsidR="00B64F2D" w:rsidRPr="00043BA1" w:rsidRDefault="00B64F2D" w:rsidP="002716EA">
            <w:pPr>
              <w:widowControl/>
              <w:spacing w:before="93"/>
              <w:jc w:val="center"/>
              <w:rPr>
                <w:rFonts w:eastAsia="DengXian Light" w:cs="Times New Roman"/>
                <w:bCs/>
                <w:color w:val="000000"/>
                <w:kern w:val="24"/>
                <w:sz w:val="20"/>
                <w:szCs w:val="20"/>
              </w:rPr>
            </w:pPr>
            <w:r w:rsidRPr="007063DD">
              <w:rPr>
                <w:rFonts w:eastAsia="DengXian Light" w:cs="Times New Roman" w:hint="eastAsia"/>
                <w:bCs/>
                <w:color w:val="000000"/>
                <w:kern w:val="24"/>
                <w:sz w:val="20"/>
                <w:szCs w:val="20"/>
              </w:rPr>
              <w:t>0</w:t>
            </w:r>
            <w:r w:rsidRPr="007063DD">
              <w:rPr>
                <w:rFonts w:eastAsia="DengXian Light" w:cs="Times New Roman"/>
                <w:bCs/>
                <w:color w:val="000000"/>
                <w:kern w:val="24"/>
                <w:sz w:val="20"/>
                <w:szCs w:val="20"/>
              </w:rPr>
              <w:t>/8</w:t>
            </w:r>
          </w:p>
        </w:tc>
        <w:tc>
          <w:tcPr>
            <w:tcW w:w="1111" w:type="dxa"/>
            <w:shd w:val="clear" w:color="auto" w:fill="auto"/>
            <w:hideMark/>
          </w:tcPr>
          <w:p w14:paraId="5955DF52" w14:textId="77F7B7DB" w:rsidR="00B64F2D" w:rsidRPr="00043BA1" w:rsidRDefault="00B64F2D" w:rsidP="002716EA">
            <w:pPr>
              <w:widowControl/>
              <w:spacing w:before="93"/>
              <w:jc w:val="center"/>
              <w:rPr>
                <w:rFonts w:eastAsia="SimSun" w:cs="Times New Roman"/>
                <w:color w:val="000000"/>
                <w:kern w:val="0"/>
                <w:sz w:val="20"/>
                <w:szCs w:val="20"/>
              </w:rPr>
            </w:pPr>
            <w:r w:rsidRPr="007063DD">
              <w:rPr>
                <w:rFonts w:eastAsia="DengXian Light" w:cs="Times New Roman" w:hint="eastAsia"/>
                <w:bCs/>
                <w:color w:val="000000"/>
                <w:kern w:val="24"/>
                <w:sz w:val="20"/>
                <w:szCs w:val="20"/>
              </w:rPr>
              <w:t>0</w:t>
            </w:r>
            <w:r w:rsidRPr="007063DD">
              <w:rPr>
                <w:rFonts w:eastAsia="DengXian Light" w:cs="Times New Roman"/>
                <w:bCs/>
                <w:color w:val="000000"/>
                <w:kern w:val="24"/>
                <w:sz w:val="20"/>
                <w:szCs w:val="20"/>
              </w:rPr>
              <w:t>/8</w:t>
            </w:r>
          </w:p>
        </w:tc>
        <w:tc>
          <w:tcPr>
            <w:tcW w:w="1111" w:type="dxa"/>
          </w:tcPr>
          <w:p w14:paraId="4E652966" w14:textId="62F61774" w:rsidR="00B64F2D" w:rsidRPr="00043BA1" w:rsidRDefault="00B64F2D" w:rsidP="002716EA">
            <w:pPr>
              <w:widowControl/>
              <w:spacing w:before="93"/>
              <w:jc w:val="center"/>
              <w:rPr>
                <w:rFonts w:eastAsia="DengXian Light" w:cs="Times New Roman"/>
                <w:bCs/>
                <w:color w:val="000000"/>
                <w:kern w:val="24"/>
                <w:sz w:val="20"/>
                <w:szCs w:val="20"/>
              </w:rPr>
            </w:pPr>
            <w:r w:rsidRPr="007063DD">
              <w:rPr>
                <w:rFonts w:eastAsia="DengXian Light" w:cs="Times New Roman" w:hint="eastAsia"/>
                <w:bCs/>
                <w:color w:val="000000"/>
                <w:kern w:val="24"/>
                <w:sz w:val="20"/>
                <w:szCs w:val="20"/>
              </w:rPr>
              <w:t>0</w:t>
            </w:r>
            <w:r w:rsidRPr="007063DD">
              <w:rPr>
                <w:rFonts w:eastAsia="DengXian Light" w:cs="Times New Roman"/>
                <w:bCs/>
                <w:color w:val="000000"/>
                <w:kern w:val="24"/>
                <w:sz w:val="20"/>
                <w:szCs w:val="20"/>
              </w:rPr>
              <w:t>/8</w:t>
            </w:r>
          </w:p>
        </w:tc>
      </w:tr>
      <w:tr w:rsidR="00B64F2D" w:rsidRPr="00151C23" w14:paraId="1901CD94" w14:textId="77777777" w:rsidTr="00B64F2D">
        <w:trPr>
          <w:trHeight w:val="47"/>
          <w:jc w:val="center"/>
        </w:trPr>
        <w:tc>
          <w:tcPr>
            <w:tcW w:w="4111" w:type="dxa"/>
            <w:shd w:val="clear" w:color="auto" w:fill="auto"/>
            <w:hideMark/>
          </w:tcPr>
          <w:p w14:paraId="78110C3C" w14:textId="77777777" w:rsidR="00B64F2D" w:rsidRPr="00043BA1" w:rsidRDefault="00B64F2D" w:rsidP="002716EA">
            <w:pPr>
              <w:widowControl/>
              <w:spacing w:before="93"/>
              <w:jc w:val="left"/>
              <w:rPr>
                <w:rFonts w:eastAsia="SimSun" w:cs="Times New Roman"/>
                <w:color w:val="000000"/>
                <w:kern w:val="0"/>
                <w:sz w:val="20"/>
                <w:szCs w:val="20"/>
              </w:rPr>
            </w:pPr>
            <w:r>
              <w:rPr>
                <w:rFonts w:eastAsia="DengXian" w:cs="Times New Roman"/>
                <w:color w:val="000000"/>
                <w:kern w:val="24"/>
                <w:sz w:val="20"/>
                <w:szCs w:val="20"/>
              </w:rPr>
              <w:t>S</w:t>
            </w:r>
            <w:r w:rsidRPr="00043BA1">
              <w:rPr>
                <w:rFonts w:eastAsia="DengXian" w:cs="Times New Roman"/>
                <w:color w:val="000000"/>
                <w:kern w:val="24"/>
                <w:sz w:val="20"/>
                <w:szCs w:val="20"/>
              </w:rPr>
              <w:t>hadow fading (dB)</w:t>
            </w:r>
          </w:p>
        </w:tc>
        <w:tc>
          <w:tcPr>
            <w:tcW w:w="1111" w:type="dxa"/>
          </w:tcPr>
          <w:p w14:paraId="410F5C3F" w14:textId="5C1358AD" w:rsidR="00B64F2D" w:rsidRDefault="00B64F2D" w:rsidP="002716EA">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6</w:t>
            </w:r>
          </w:p>
        </w:tc>
        <w:tc>
          <w:tcPr>
            <w:tcW w:w="1111" w:type="dxa"/>
            <w:shd w:val="clear" w:color="auto" w:fill="auto"/>
          </w:tcPr>
          <w:p w14:paraId="0552BFDF" w14:textId="6D3DC7AD" w:rsidR="00B64F2D" w:rsidRPr="00043BA1" w:rsidRDefault="00B64F2D" w:rsidP="002716EA">
            <w:pPr>
              <w:widowControl/>
              <w:spacing w:before="93"/>
              <w:jc w:val="center"/>
              <w:rPr>
                <w:rFonts w:eastAsia="SimSun" w:cs="Times New Roman"/>
                <w:color w:val="000000"/>
                <w:kern w:val="0"/>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6</w:t>
            </w:r>
          </w:p>
        </w:tc>
        <w:tc>
          <w:tcPr>
            <w:tcW w:w="1111" w:type="dxa"/>
          </w:tcPr>
          <w:p w14:paraId="52977F77" w14:textId="76222816" w:rsidR="00B64F2D" w:rsidRDefault="00B64F2D" w:rsidP="002716EA">
            <w:pPr>
              <w:widowControl/>
              <w:spacing w:before="93"/>
              <w:jc w:val="center"/>
              <w:rPr>
                <w:rFonts w:eastAsia="SimSun" w:cs="Times New Roman"/>
                <w:color w:val="000000"/>
                <w:kern w:val="0"/>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6</w:t>
            </w:r>
          </w:p>
        </w:tc>
      </w:tr>
      <w:tr w:rsidR="00B64F2D" w:rsidRPr="00151C23" w14:paraId="2ADB632D" w14:textId="77777777" w:rsidTr="00B64F2D">
        <w:trPr>
          <w:trHeight w:val="47"/>
          <w:jc w:val="center"/>
        </w:trPr>
        <w:tc>
          <w:tcPr>
            <w:tcW w:w="4111" w:type="dxa"/>
            <w:shd w:val="clear" w:color="auto" w:fill="auto"/>
            <w:hideMark/>
          </w:tcPr>
          <w:p w14:paraId="753855F8" w14:textId="77777777" w:rsidR="00B64F2D" w:rsidRPr="00043BA1" w:rsidRDefault="00B64F2D"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Path loss (dB</w:t>
            </w:r>
            <w:r w:rsidRPr="00043BA1">
              <w:rPr>
                <w:rFonts w:eastAsia="DengXian" w:cs="Times New Roman" w:hint="eastAsia"/>
                <w:color w:val="000000"/>
                <w:kern w:val="24"/>
                <w:sz w:val="20"/>
                <w:szCs w:val="20"/>
              </w:rPr>
              <w:t>)</w:t>
            </w:r>
          </w:p>
        </w:tc>
        <w:tc>
          <w:tcPr>
            <w:tcW w:w="1111" w:type="dxa"/>
          </w:tcPr>
          <w:p w14:paraId="0D46F592" w14:textId="5A500C91" w:rsidR="00B64F2D" w:rsidRPr="00043BA1" w:rsidRDefault="00FE1B94" w:rsidP="002716EA">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w:t>
            </w:r>
            <w:r w:rsidR="00F57C2A">
              <w:rPr>
                <w:rFonts w:eastAsia="DengXian Light" w:cs="Times New Roman"/>
                <w:bCs/>
                <w:color w:val="000000"/>
                <w:kern w:val="24"/>
                <w:sz w:val="20"/>
                <w:szCs w:val="20"/>
              </w:rPr>
              <w:t>76.7</w:t>
            </w:r>
          </w:p>
        </w:tc>
        <w:tc>
          <w:tcPr>
            <w:tcW w:w="1111" w:type="dxa"/>
            <w:shd w:val="clear" w:color="auto" w:fill="auto"/>
          </w:tcPr>
          <w:p w14:paraId="764799DC" w14:textId="24BA91C9" w:rsidR="00B64F2D" w:rsidRPr="00043BA1" w:rsidRDefault="00FE1B94"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sidR="00F57C2A">
              <w:rPr>
                <w:rFonts w:eastAsia="SimSun" w:cs="Times New Roman"/>
                <w:color w:val="000000"/>
                <w:kern w:val="0"/>
                <w:sz w:val="20"/>
                <w:szCs w:val="20"/>
              </w:rPr>
              <w:t>82.3</w:t>
            </w:r>
          </w:p>
        </w:tc>
        <w:tc>
          <w:tcPr>
            <w:tcW w:w="1111" w:type="dxa"/>
          </w:tcPr>
          <w:p w14:paraId="33E67320" w14:textId="49AC242A" w:rsidR="00B64F2D" w:rsidRPr="00043BA1" w:rsidRDefault="00FA7564" w:rsidP="002716EA">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w:t>
            </w:r>
            <w:r w:rsidR="00F57C2A">
              <w:rPr>
                <w:rFonts w:eastAsia="DengXian Light" w:cs="Times New Roman"/>
                <w:bCs/>
                <w:color w:val="000000"/>
                <w:kern w:val="24"/>
                <w:sz w:val="20"/>
                <w:szCs w:val="20"/>
              </w:rPr>
              <w:t>86</w:t>
            </w:r>
          </w:p>
        </w:tc>
      </w:tr>
      <w:tr w:rsidR="00B64F2D" w:rsidRPr="00151C23" w14:paraId="0C805ADA" w14:textId="77777777" w:rsidTr="00B64F2D">
        <w:trPr>
          <w:trHeight w:val="47"/>
          <w:jc w:val="center"/>
        </w:trPr>
        <w:tc>
          <w:tcPr>
            <w:tcW w:w="4111" w:type="dxa"/>
            <w:shd w:val="clear" w:color="auto" w:fill="auto"/>
            <w:hideMark/>
          </w:tcPr>
          <w:p w14:paraId="3D7872F0" w14:textId="77777777" w:rsidR="00B64F2D" w:rsidRPr="00043BA1" w:rsidRDefault="00B64F2D"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Received UL signal strength (dBm)</w:t>
            </w:r>
          </w:p>
        </w:tc>
        <w:tc>
          <w:tcPr>
            <w:tcW w:w="1111" w:type="dxa"/>
          </w:tcPr>
          <w:p w14:paraId="50DE46DD" w14:textId="33C7ECB7" w:rsidR="00B64F2D" w:rsidRPr="00043BA1" w:rsidRDefault="00FD0C1B" w:rsidP="002716EA">
            <w:pPr>
              <w:widowControl/>
              <w:spacing w:before="93"/>
              <w:jc w:val="center"/>
              <w:rPr>
                <w:rFonts w:eastAsia="DengXian" w:cs="Times New Roman"/>
                <w:bCs/>
                <w:color w:val="000000"/>
                <w:kern w:val="24"/>
                <w:sz w:val="20"/>
                <w:szCs w:val="20"/>
              </w:rPr>
            </w:pPr>
            <w:r>
              <w:rPr>
                <w:rFonts w:eastAsia="DengXian" w:cs="Times New Roman" w:hint="eastAsia"/>
                <w:bCs/>
                <w:color w:val="000000"/>
                <w:kern w:val="24"/>
                <w:sz w:val="20"/>
                <w:szCs w:val="20"/>
              </w:rPr>
              <w:t>-</w:t>
            </w:r>
            <w:r w:rsidR="00F57C2A">
              <w:rPr>
                <w:rFonts w:eastAsia="DengXian" w:cs="Times New Roman"/>
                <w:bCs/>
                <w:color w:val="000000"/>
                <w:kern w:val="24"/>
                <w:sz w:val="20"/>
                <w:szCs w:val="20"/>
              </w:rPr>
              <w:t>51</w:t>
            </w:r>
            <w:r w:rsidR="00197CD7">
              <w:rPr>
                <w:rFonts w:eastAsia="DengXian" w:cs="Times New Roman"/>
                <w:bCs/>
                <w:color w:val="000000"/>
                <w:kern w:val="24"/>
                <w:sz w:val="20"/>
                <w:szCs w:val="20"/>
              </w:rPr>
              <w:t>.</w:t>
            </w:r>
            <w:r w:rsidR="00F57C2A">
              <w:rPr>
                <w:rFonts w:eastAsia="DengXian" w:cs="Times New Roman"/>
                <w:bCs/>
                <w:color w:val="000000"/>
                <w:kern w:val="24"/>
                <w:sz w:val="20"/>
                <w:szCs w:val="20"/>
              </w:rPr>
              <w:t>7</w:t>
            </w:r>
          </w:p>
        </w:tc>
        <w:tc>
          <w:tcPr>
            <w:tcW w:w="1111" w:type="dxa"/>
            <w:shd w:val="clear" w:color="auto" w:fill="auto"/>
          </w:tcPr>
          <w:p w14:paraId="7A5178C7" w14:textId="13DCAD2C" w:rsidR="00B64F2D" w:rsidRPr="00043BA1" w:rsidRDefault="00573AB1"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sidR="00F57C2A">
              <w:rPr>
                <w:rFonts w:eastAsia="SimSun" w:cs="Times New Roman"/>
                <w:color w:val="000000"/>
                <w:kern w:val="0"/>
                <w:sz w:val="20"/>
                <w:szCs w:val="20"/>
              </w:rPr>
              <w:t>57.3</w:t>
            </w:r>
          </w:p>
        </w:tc>
        <w:tc>
          <w:tcPr>
            <w:tcW w:w="1111" w:type="dxa"/>
          </w:tcPr>
          <w:p w14:paraId="22936B19" w14:textId="66B7CFA4" w:rsidR="00B64F2D" w:rsidRDefault="00573AB1" w:rsidP="002716EA">
            <w:pPr>
              <w:widowControl/>
              <w:spacing w:before="93"/>
              <w:jc w:val="center"/>
              <w:rPr>
                <w:rFonts w:eastAsia="DengXian" w:cs="Times New Roman"/>
                <w:bCs/>
                <w:color w:val="000000"/>
                <w:kern w:val="24"/>
                <w:sz w:val="20"/>
                <w:szCs w:val="20"/>
              </w:rPr>
            </w:pPr>
            <w:r>
              <w:rPr>
                <w:rFonts w:eastAsia="DengXian" w:cs="Times New Roman" w:hint="eastAsia"/>
                <w:bCs/>
                <w:color w:val="000000"/>
                <w:kern w:val="24"/>
                <w:sz w:val="20"/>
                <w:szCs w:val="20"/>
              </w:rPr>
              <w:t>-</w:t>
            </w:r>
            <w:r w:rsidR="00F57C2A">
              <w:rPr>
                <w:rFonts w:eastAsia="DengXian" w:cs="Times New Roman"/>
                <w:bCs/>
                <w:color w:val="000000"/>
                <w:kern w:val="24"/>
                <w:sz w:val="20"/>
                <w:szCs w:val="20"/>
              </w:rPr>
              <w:t>61</w:t>
            </w:r>
          </w:p>
        </w:tc>
      </w:tr>
      <w:tr w:rsidR="00B64F2D" w:rsidRPr="00151C23" w14:paraId="7BC6E2C9" w14:textId="77777777" w:rsidTr="00B64F2D">
        <w:trPr>
          <w:trHeight w:val="47"/>
          <w:jc w:val="center"/>
        </w:trPr>
        <w:tc>
          <w:tcPr>
            <w:tcW w:w="4111" w:type="dxa"/>
            <w:shd w:val="clear" w:color="auto" w:fill="auto"/>
            <w:hideMark/>
          </w:tcPr>
          <w:p w14:paraId="332A1C96" w14:textId="77777777" w:rsidR="00B64F2D" w:rsidRPr="00043BA1" w:rsidRDefault="00B64F2D"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 xml:space="preserve">Noise power (dBm) with </w:t>
            </w:r>
            <w:r>
              <w:rPr>
                <w:rFonts w:eastAsia="DengXian" w:cs="Times New Roman"/>
                <w:color w:val="000000"/>
                <w:kern w:val="24"/>
                <w:sz w:val="20"/>
                <w:szCs w:val="20"/>
              </w:rPr>
              <w:t>5</w:t>
            </w:r>
            <w:r w:rsidRPr="00043BA1">
              <w:rPr>
                <w:rFonts w:eastAsia="DengXian" w:cs="Times New Roman"/>
                <w:color w:val="000000"/>
                <w:kern w:val="24"/>
                <w:sz w:val="20"/>
                <w:szCs w:val="20"/>
              </w:rPr>
              <w:t>dB noise figure</w:t>
            </w:r>
          </w:p>
        </w:tc>
        <w:tc>
          <w:tcPr>
            <w:tcW w:w="1111" w:type="dxa"/>
          </w:tcPr>
          <w:p w14:paraId="71977397" w14:textId="51EE381D" w:rsidR="00B64F2D" w:rsidRPr="00043BA1" w:rsidRDefault="00B64F2D"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-89</w:t>
            </w:r>
          </w:p>
        </w:tc>
        <w:tc>
          <w:tcPr>
            <w:tcW w:w="1111" w:type="dxa"/>
            <w:shd w:val="clear" w:color="auto" w:fill="auto"/>
          </w:tcPr>
          <w:p w14:paraId="5A3A6489" w14:textId="3AEB83A2" w:rsidR="00B64F2D" w:rsidRPr="00043BA1" w:rsidRDefault="00B64F2D" w:rsidP="002716EA">
            <w:pPr>
              <w:widowControl/>
              <w:spacing w:before="93"/>
              <w:jc w:val="center"/>
              <w:rPr>
                <w:rFonts w:eastAsia="SimSun" w:cs="Times New Roman"/>
                <w:color w:val="000000"/>
                <w:kern w:val="0"/>
                <w:sz w:val="20"/>
                <w:szCs w:val="20"/>
              </w:rPr>
            </w:pPr>
            <w:r w:rsidRPr="007063DD">
              <w:rPr>
                <w:rFonts w:eastAsia="DengXian Light" w:cs="Times New Roman"/>
                <w:bCs/>
                <w:color w:val="000000"/>
                <w:kern w:val="24"/>
                <w:sz w:val="20"/>
                <w:szCs w:val="20"/>
              </w:rPr>
              <w:t>-</w:t>
            </w:r>
            <w:r>
              <w:rPr>
                <w:rFonts w:eastAsia="DengXian Light" w:cs="Times New Roman"/>
                <w:bCs/>
                <w:color w:val="000000"/>
                <w:kern w:val="24"/>
                <w:sz w:val="20"/>
                <w:szCs w:val="20"/>
              </w:rPr>
              <w:t>89</w:t>
            </w:r>
          </w:p>
        </w:tc>
        <w:tc>
          <w:tcPr>
            <w:tcW w:w="1111" w:type="dxa"/>
          </w:tcPr>
          <w:p w14:paraId="0D2FBF34" w14:textId="7825A22F" w:rsidR="00B64F2D" w:rsidRPr="00043BA1" w:rsidRDefault="00B64F2D" w:rsidP="002716EA">
            <w:pPr>
              <w:widowControl/>
              <w:spacing w:before="93"/>
              <w:jc w:val="center"/>
              <w:rPr>
                <w:rFonts w:eastAsia="DengXian Light" w:cs="Times New Roman"/>
                <w:bCs/>
                <w:color w:val="000000"/>
                <w:kern w:val="24"/>
                <w:sz w:val="20"/>
                <w:szCs w:val="20"/>
              </w:rPr>
            </w:pPr>
            <w:r w:rsidRPr="007063DD">
              <w:rPr>
                <w:rFonts w:eastAsia="DengXian Light" w:cs="Times New Roman"/>
                <w:bCs/>
                <w:color w:val="000000"/>
                <w:kern w:val="24"/>
                <w:sz w:val="20"/>
                <w:szCs w:val="20"/>
              </w:rPr>
              <w:t>-</w:t>
            </w:r>
            <w:r>
              <w:rPr>
                <w:rFonts w:eastAsia="DengXian Light" w:cs="Times New Roman"/>
                <w:bCs/>
                <w:color w:val="000000"/>
                <w:kern w:val="24"/>
                <w:sz w:val="20"/>
                <w:szCs w:val="20"/>
              </w:rPr>
              <w:t>89</w:t>
            </w:r>
          </w:p>
        </w:tc>
      </w:tr>
      <w:tr w:rsidR="00B64F2D" w:rsidRPr="00151C23" w14:paraId="70C2E873" w14:textId="77777777" w:rsidTr="00B64F2D">
        <w:trPr>
          <w:trHeight w:val="47"/>
          <w:jc w:val="center"/>
        </w:trPr>
        <w:tc>
          <w:tcPr>
            <w:tcW w:w="4111" w:type="dxa"/>
            <w:shd w:val="clear" w:color="auto" w:fill="auto"/>
            <w:hideMark/>
          </w:tcPr>
          <w:p w14:paraId="17F7425E" w14:textId="77777777" w:rsidR="00B64F2D" w:rsidRPr="00043BA1" w:rsidRDefault="00B64F2D"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UL signal to noise ratio (SNR) (dB)</w:t>
            </w:r>
          </w:p>
        </w:tc>
        <w:tc>
          <w:tcPr>
            <w:tcW w:w="1111" w:type="dxa"/>
          </w:tcPr>
          <w:p w14:paraId="03B9C1AE" w14:textId="41585C7B" w:rsidR="00B64F2D" w:rsidRDefault="006828B6"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37.3</w:t>
            </w:r>
          </w:p>
        </w:tc>
        <w:tc>
          <w:tcPr>
            <w:tcW w:w="1111" w:type="dxa"/>
            <w:shd w:val="clear" w:color="auto" w:fill="auto"/>
          </w:tcPr>
          <w:p w14:paraId="0847E62A" w14:textId="1A11C70D" w:rsidR="00B64F2D" w:rsidRPr="00043BA1" w:rsidRDefault="00300854"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3</w:t>
            </w:r>
            <w:r w:rsidR="006828B6">
              <w:rPr>
                <w:rFonts w:eastAsia="SimSun" w:cs="Times New Roman"/>
                <w:color w:val="000000"/>
                <w:kern w:val="0"/>
                <w:sz w:val="20"/>
                <w:szCs w:val="20"/>
              </w:rPr>
              <w:t>1</w:t>
            </w:r>
            <w:r>
              <w:rPr>
                <w:rFonts w:eastAsia="SimSun" w:cs="Times New Roman"/>
                <w:color w:val="000000"/>
                <w:kern w:val="0"/>
                <w:sz w:val="20"/>
                <w:szCs w:val="20"/>
              </w:rPr>
              <w:t>.</w:t>
            </w:r>
            <w:r w:rsidR="006828B6">
              <w:rPr>
                <w:rFonts w:eastAsia="SimSun" w:cs="Times New Roman"/>
                <w:color w:val="000000"/>
                <w:kern w:val="0"/>
                <w:sz w:val="20"/>
                <w:szCs w:val="20"/>
              </w:rPr>
              <w:t>7</w:t>
            </w:r>
          </w:p>
        </w:tc>
        <w:tc>
          <w:tcPr>
            <w:tcW w:w="1111" w:type="dxa"/>
          </w:tcPr>
          <w:p w14:paraId="49558457" w14:textId="15F92A22" w:rsidR="00B64F2D" w:rsidRDefault="006828B6" w:rsidP="002716EA">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2</w:t>
            </w:r>
            <w:r>
              <w:rPr>
                <w:rFonts w:eastAsia="DengXian Light" w:cs="Times New Roman"/>
                <w:bCs/>
                <w:color w:val="000000"/>
                <w:kern w:val="24"/>
                <w:sz w:val="20"/>
                <w:szCs w:val="20"/>
              </w:rPr>
              <w:t>8.0</w:t>
            </w:r>
          </w:p>
        </w:tc>
      </w:tr>
    </w:tbl>
    <w:p w14:paraId="005C84BC" w14:textId="77777777" w:rsidR="00C27D70" w:rsidRDefault="00C27D70" w:rsidP="009B3F52">
      <w:pPr>
        <w:pStyle w:val="ListParagraph"/>
        <w:spacing w:before="93"/>
        <w:ind w:firstLineChars="0" w:firstLine="0"/>
        <w:jc w:val="center"/>
      </w:pPr>
    </w:p>
    <w:p w14:paraId="2F45A0EB" w14:textId="77777777" w:rsidR="000E66EC" w:rsidRPr="00151C23" w:rsidRDefault="000E66EC" w:rsidP="000E66EC">
      <w:pPr>
        <w:widowControl/>
        <w:spacing w:before="93"/>
        <w:jc w:val="center"/>
        <w:rPr>
          <w:rFonts w:eastAsia="SimSun" w:cs="Times New Roman"/>
          <w:noProof/>
          <w:kern w:val="0"/>
        </w:rPr>
      </w:pPr>
      <w:r w:rsidRPr="00151C23">
        <w:rPr>
          <w:rFonts w:eastAsia="SimSun" w:cs="Times New Roman"/>
          <w:noProof/>
          <w:kern w:val="0"/>
        </w:rPr>
        <w:t xml:space="preserve">Table </w:t>
      </w:r>
      <w:r>
        <w:rPr>
          <w:rFonts w:eastAsia="SimSun" w:cs="Times New Roman"/>
          <w:noProof/>
          <w:kern w:val="0"/>
        </w:rPr>
        <w:t>8</w:t>
      </w:r>
      <w:r w:rsidRPr="00151C23">
        <w:rPr>
          <w:rFonts w:eastAsia="SimSun" w:cs="Times New Roman"/>
          <w:noProof/>
          <w:kern w:val="0"/>
        </w:rPr>
        <w:t xml:space="preserve">: </w:t>
      </w:r>
      <w:r>
        <w:rPr>
          <w:rFonts w:eastAsia="SimSun" w:cs="Times New Roman"/>
          <w:noProof/>
          <w:kern w:val="0"/>
        </w:rPr>
        <w:t>I</w:t>
      </w:r>
      <w:r w:rsidRPr="00151C23">
        <w:rPr>
          <w:rFonts w:eastAsia="SimSun" w:cs="Times New Roman"/>
          <w:noProof/>
          <w:kern w:val="0"/>
        </w:rPr>
        <w:t xml:space="preserve">nitial link budget </w:t>
      </w:r>
      <w:r>
        <w:rPr>
          <w:rFonts w:eastAsia="SimSun" w:cs="Times New Roman"/>
          <w:noProof/>
          <w:kern w:val="0"/>
        </w:rPr>
        <w:t>for gNB-gNB CLI in Dense Urban Macro layer.</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5098"/>
        <w:gridCol w:w="2346"/>
      </w:tblGrid>
      <w:tr w:rsidR="000E66EC" w:rsidRPr="00151C23" w14:paraId="3E9BBA93" w14:textId="77777777" w:rsidTr="00DD41AF">
        <w:trPr>
          <w:trHeight w:val="47"/>
          <w:jc w:val="center"/>
        </w:trPr>
        <w:tc>
          <w:tcPr>
            <w:tcW w:w="5098" w:type="dxa"/>
            <w:shd w:val="clear" w:color="auto" w:fill="auto"/>
            <w:hideMark/>
          </w:tcPr>
          <w:p w14:paraId="1D3B1856" w14:textId="77777777" w:rsidR="000E66EC" w:rsidRPr="00A77DDA" w:rsidRDefault="000E66EC" w:rsidP="002716EA">
            <w:pPr>
              <w:widowControl/>
              <w:spacing w:before="93"/>
              <w:jc w:val="left"/>
              <w:rPr>
                <w:rFonts w:eastAsia="SimSun" w:cs="Times New Roman"/>
                <w:color w:val="000000"/>
                <w:kern w:val="0"/>
                <w:sz w:val="20"/>
                <w:szCs w:val="20"/>
              </w:rPr>
            </w:pPr>
            <w:r w:rsidRPr="00043BA1">
              <w:rPr>
                <w:rFonts w:eastAsia="STXihei" w:cs="Times New Roman"/>
                <w:color w:val="000000"/>
                <w:kern w:val="24"/>
                <w:sz w:val="20"/>
                <w:szCs w:val="20"/>
              </w:rPr>
              <w:t xml:space="preserve">Distance </w:t>
            </w:r>
            <w:r>
              <w:rPr>
                <w:rFonts w:eastAsia="STXihei" w:cs="Times New Roman" w:hint="eastAsia"/>
                <w:color w:val="000000"/>
                <w:kern w:val="24"/>
                <w:sz w:val="20"/>
                <w:szCs w:val="20"/>
              </w:rPr>
              <w:t>(</w:t>
            </w:r>
            <w:r>
              <w:rPr>
                <w:rFonts w:eastAsia="STXihei" w:cs="Times New Roman"/>
                <w:color w:val="000000"/>
                <w:kern w:val="24"/>
                <w:sz w:val="20"/>
                <w:szCs w:val="20"/>
              </w:rPr>
              <w:t>m)</w:t>
            </w:r>
          </w:p>
        </w:tc>
        <w:tc>
          <w:tcPr>
            <w:tcW w:w="2346" w:type="dxa"/>
            <w:shd w:val="clear" w:color="auto" w:fill="auto"/>
          </w:tcPr>
          <w:p w14:paraId="7F216139" w14:textId="77777777" w:rsidR="000E66EC" w:rsidRPr="00A77DDA" w:rsidRDefault="000E66EC"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2</w:t>
            </w:r>
            <w:r w:rsidRPr="007063DD">
              <w:rPr>
                <w:rFonts w:eastAsia="SimSun" w:cs="Times New Roman"/>
                <w:color w:val="000000"/>
                <w:kern w:val="0"/>
                <w:sz w:val="20"/>
                <w:szCs w:val="20"/>
              </w:rPr>
              <w:t>00</w:t>
            </w:r>
          </w:p>
        </w:tc>
      </w:tr>
      <w:tr w:rsidR="000E66EC" w:rsidRPr="00151C23" w14:paraId="17A7D0F4" w14:textId="77777777" w:rsidTr="00DD41AF">
        <w:trPr>
          <w:trHeight w:val="47"/>
          <w:jc w:val="center"/>
        </w:trPr>
        <w:tc>
          <w:tcPr>
            <w:tcW w:w="5098" w:type="dxa"/>
            <w:shd w:val="clear" w:color="auto" w:fill="auto"/>
            <w:hideMark/>
          </w:tcPr>
          <w:p w14:paraId="77515E69" w14:textId="77777777" w:rsidR="000E66EC" w:rsidRPr="00A77DDA" w:rsidRDefault="000E66EC"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TX power</w:t>
            </w:r>
            <w:r w:rsidRPr="00A77DDA">
              <w:rPr>
                <w:rFonts w:eastAsia="DengXian" w:cs="Times New Roman" w:hint="eastAsia"/>
                <w:color w:val="000000"/>
                <w:kern w:val="24"/>
                <w:sz w:val="20"/>
                <w:szCs w:val="20"/>
              </w:rPr>
              <w:t xml:space="preserve"> </w:t>
            </w:r>
            <w:r w:rsidRPr="00A77DDA">
              <w:rPr>
                <w:rFonts w:eastAsia="DengXian" w:cs="Times New Roman"/>
                <w:color w:val="000000"/>
                <w:kern w:val="24"/>
                <w:sz w:val="20"/>
                <w:szCs w:val="20"/>
              </w:rPr>
              <w:t>(dBm</w:t>
            </w:r>
            <w:r w:rsidRPr="00A77DDA">
              <w:rPr>
                <w:rFonts w:eastAsia="DengXian" w:cs="Times New Roman" w:hint="eastAsia"/>
                <w:color w:val="000000"/>
                <w:kern w:val="24"/>
                <w:sz w:val="20"/>
                <w:szCs w:val="20"/>
              </w:rPr>
              <w:t>)</w:t>
            </w:r>
          </w:p>
        </w:tc>
        <w:tc>
          <w:tcPr>
            <w:tcW w:w="2346" w:type="dxa"/>
            <w:shd w:val="clear" w:color="auto" w:fill="auto"/>
          </w:tcPr>
          <w:p w14:paraId="079FC727" w14:textId="77777777" w:rsidR="000E66EC" w:rsidRPr="00A77DDA" w:rsidRDefault="000E66EC"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53</w:t>
            </w:r>
          </w:p>
        </w:tc>
      </w:tr>
      <w:tr w:rsidR="000E66EC" w:rsidRPr="00151C23" w14:paraId="177C856A" w14:textId="77777777" w:rsidTr="00DD41AF">
        <w:trPr>
          <w:trHeight w:val="47"/>
          <w:jc w:val="center"/>
        </w:trPr>
        <w:tc>
          <w:tcPr>
            <w:tcW w:w="5098" w:type="dxa"/>
            <w:shd w:val="clear" w:color="auto" w:fill="auto"/>
            <w:hideMark/>
          </w:tcPr>
          <w:p w14:paraId="1C07D372" w14:textId="77777777" w:rsidR="000E66EC" w:rsidRPr="00A77DDA" w:rsidRDefault="000E66EC"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w:t>
            </w:r>
            <w:r>
              <w:rPr>
                <w:rFonts w:eastAsia="DengXian" w:cs="Times New Roman"/>
                <w:color w:val="000000"/>
                <w:kern w:val="24"/>
                <w:sz w:val="20"/>
                <w:szCs w:val="20"/>
              </w:rPr>
              <w:t>/RX</w:t>
            </w:r>
            <w:r w:rsidRPr="00043BA1">
              <w:rPr>
                <w:rFonts w:eastAsia="DengXian" w:cs="Times New Roman"/>
                <w:color w:val="000000"/>
                <w:kern w:val="24"/>
                <w:sz w:val="20"/>
                <w:szCs w:val="20"/>
              </w:rPr>
              <w:t xml:space="preserve"> antenna array gain (dB)</w:t>
            </w:r>
          </w:p>
        </w:tc>
        <w:tc>
          <w:tcPr>
            <w:tcW w:w="2346" w:type="dxa"/>
            <w:shd w:val="clear" w:color="auto" w:fill="auto"/>
            <w:hideMark/>
          </w:tcPr>
          <w:p w14:paraId="734775BB" w14:textId="77777777" w:rsidR="000E66EC" w:rsidRPr="00A77DDA" w:rsidRDefault="000E66EC" w:rsidP="002716EA">
            <w:pPr>
              <w:widowControl/>
              <w:spacing w:before="93"/>
              <w:jc w:val="center"/>
              <w:rPr>
                <w:rFonts w:eastAsia="SimSun" w:cs="Times New Roman"/>
                <w:color w:val="000000"/>
                <w:kern w:val="0"/>
                <w:sz w:val="20"/>
                <w:szCs w:val="20"/>
              </w:rPr>
            </w:pPr>
            <w:r w:rsidRPr="007063DD">
              <w:rPr>
                <w:rFonts w:eastAsia="DengXian Light" w:cs="Times New Roman"/>
                <w:bCs/>
                <w:color w:val="000000"/>
                <w:kern w:val="24"/>
                <w:sz w:val="20"/>
                <w:szCs w:val="20"/>
              </w:rPr>
              <w:t>8/8</w:t>
            </w:r>
          </w:p>
        </w:tc>
      </w:tr>
      <w:tr w:rsidR="000E66EC" w:rsidRPr="00151C23" w14:paraId="4F2D029F" w14:textId="77777777" w:rsidTr="00DD41AF">
        <w:trPr>
          <w:trHeight w:val="47"/>
          <w:jc w:val="center"/>
        </w:trPr>
        <w:tc>
          <w:tcPr>
            <w:tcW w:w="5098" w:type="dxa"/>
            <w:shd w:val="clear" w:color="auto" w:fill="auto"/>
          </w:tcPr>
          <w:p w14:paraId="1F16FE5D" w14:textId="77777777" w:rsidR="000E66EC" w:rsidRPr="00A77DDA" w:rsidRDefault="000E66EC" w:rsidP="002716EA">
            <w:pPr>
              <w:widowControl/>
              <w:spacing w:before="93"/>
              <w:jc w:val="left"/>
              <w:rPr>
                <w:rFonts w:eastAsia="DengXian" w:cs="Times New Roman"/>
                <w:color w:val="000000"/>
                <w:kern w:val="24"/>
                <w:sz w:val="20"/>
                <w:szCs w:val="20"/>
              </w:rPr>
            </w:pPr>
            <w:r w:rsidRPr="00A77DDA">
              <w:rPr>
                <w:rFonts w:eastAsia="DengXian" w:cs="Times New Roman" w:hint="eastAsia"/>
                <w:color w:val="000000"/>
                <w:kern w:val="24"/>
                <w:sz w:val="20"/>
                <w:szCs w:val="20"/>
              </w:rPr>
              <w:t>A</w:t>
            </w:r>
            <w:r w:rsidRPr="00A77DDA">
              <w:rPr>
                <w:rFonts w:eastAsia="DengXian" w:cs="Times New Roman"/>
                <w:color w:val="000000"/>
                <w:kern w:val="24"/>
                <w:sz w:val="20"/>
                <w:szCs w:val="20"/>
              </w:rPr>
              <w:t>CLR</w:t>
            </w:r>
            <w:r>
              <w:rPr>
                <w:rFonts w:eastAsia="DengXian" w:cs="Times New Roman"/>
                <w:color w:val="000000"/>
                <w:kern w:val="24"/>
                <w:sz w:val="20"/>
                <w:szCs w:val="20"/>
              </w:rPr>
              <w:t xml:space="preserve"> </w:t>
            </w:r>
            <w:r>
              <w:rPr>
                <w:rFonts w:eastAsia="DengXian" w:cs="Times New Roman" w:hint="eastAsia"/>
                <w:color w:val="000000"/>
                <w:kern w:val="24"/>
                <w:sz w:val="20"/>
                <w:szCs w:val="20"/>
              </w:rPr>
              <w:t>(</w:t>
            </w:r>
            <w:r>
              <w:rPr>
                <w:rFonts w:eastAsia="DengXian" w:cs="Times New Roman"/>
                <w:color w:val="000000"/>
                <w:kern w:val="24"/>
                <w:sz w:val="20"/>
                <w:szCs w:val="20"/>
              </w:rPr>
              <w:t>dB)</w:t>
            </w:r>
          </w:p>
        </w:tc>
        <w:tc>
          <w:tcPr>
            <w:tcW w:w="2346" w:type="dxa"/>
            <w:shd w:val="clear" w:color="auto" w:fill="auto"/>
          </w:tcPr>
          <w:p w14:paraId="5028FADE" w14:textId="77777777" w:rsidR="000E66EC" w:rsidRPr="00A77DDA" w:rsidRDefault="000E66EC" w:rsidP="002716EA">
            <w:pPr>
              <w:widowControl/>
              <w:spacing w:before="93"/>
              <w:jc w:val="center"/>
              <w:rPr>
                <w:rFonts w:eastAsia="SimSun" w:cs="Times New Roman"/>
                <w:color w:val="000000"/>
                <w:kern w:val="0"/>
                <w:sz w:val="20"/>
                <w:szCs w:val="20"/>
              </w:rPr>
            </w:pPr>
            <w:r w:rsidRPr="007063DD">
              <w:rPr>
                <w:rFonts w:eastAsia="DengXian Light" w:cs="Times New Roman" w:hint="eastAsia"/>
                <w:bCs/>
                <w:color w:val="000000"/>
                <w:kern w:val="24"/>
                <w:sz w:val="20"/>
                <w:szCs w:val="20"/>
              </w:rPr>
              <w:t>-</w:t>
            </w:r>
            <w:r w:rsidRPr="007063DD">
              <w:rPr>
                <w:rFonts w:eastAsia="DengXian Light" w:cs="Times New Roman"/>
                <w:bCs/>
                <w:color w:val="000000"/>
                <w:kern w:val="24"/>
                <w:sz w:val="20"/>
                <w:szCs w:val="20"/>
              </w:rPr>
              <w:t>45</w:t>
            </w:r>
          </w:p>
        </w:tc>
      </w:tr>
      <w:tr w:rsidR="000E66EC" w:rsidRPr="00151C23" w14:paraId="2F1A671D" w14:textId="77777777" w:rsidTr="00DD41AF">
        <w:trPr>
          <w:trHeight w:val="47"/>
          <w:jc w:val="center"/>
        </w:trPr>
        <w:tc>
          <w:tcPr>
            <w:tcW w:w="5098" w:type="dxa"/>
            <w:shd w:val="clear" w:color="auto" w:fill="auto"/>
          </w:tcPr>
          <w:p w14:paraId="0CCA5DCA" w14:textId="77777777" w:rsidR="000E66EC" w:rsidRPr="00A77DDA" w:rsidRDefault="000E66EC" w:rsidP="002716EA">
            <w:pPr>
              <w:widowControl/>
              <w:spacing w:before="93"/>
              <w:jc w:val="left"/>
              <w:rPr>
                <w:rFonts w:eastAsia="DengXian" w:cs="Times New Roman"/>
                <w:color w:val="000000"/>
                <w:kern w:val="24"/>
                <w:sz w:val="20"/>
                <w:szCs w:val="20"/>
              </w:rPr>
            </w:pPr>
            <w:r w:rsidRPr="00A77DDA">
              <w:rPr>
                <w:rFonts w:eastAsia="DengXian" w:cs="Times New Roman" w:hint="eastAsia"/>
                <w:color w:val="000000"/>
                <w:kern w:val="24"/>
                <w:sz w:val="20"/>
                <w:szCs w:val="20"/>
              </w:rPr>
              <w:t>S</w:t>
            </w:r>
            <w:r w:rsidRPr="00A77DDA">
              <w:rPr>
                <w:rFonts w:eastAsia="DengXian" w:cs="Times New Roman"/>
                <w:color w:val="000000"/>
                <w:kern w:val="24"/>
                <w:sz w:val="20"/>
                <w:szCs w:val="20"/>
              </w:rPr>
              <w:t>hadow fading (dB)</w:t>
            </w:r>
          </w:p>
        </w:tc>
        <w:tc>
          <w:tcPr>
            <w:tcW w:w="2346" w:type="dxa"/>
            <w:shd w:val="clear" w:color="auto" w:fill="auto"/>
          </w:tcPr>
          <w:p w14:paraId="4A7CC18F" w14:textId="77777777" w:rsidR="000E66EC" w:rsidRPr="00A77DDA" w:rsidRDefault="000E66EC" w:rsidP="002716EA">
            <w:pPr>
              <w:widowControl/>
              <w:spacing w:before="93"/>
              <w:jc w:val="center"/>
              <w:rPr>
                <w:rFonts w:eastAsia="SimSun" w:cs="Times New Roman"/>
                <w:color w:val="000000"/>
                <w:kern w:val="0"/>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6</w:t>
            </w:r>
          </w:p>
        </w:tc>
      </w:tr>
      <w:tr w:rsidR="000E66EC" w:rsidRPr="00151C23" w14:paraId="512AB9D5" w14:textId="77777777" w:rsidTr="00DD41AF">
        <w:trPr>
          <w:trHeight w:val="47"/>
          <w:jc w:val="center"/>
        </w:trPr>
        <w:tc>
          <w:tcPr>
            <w:tcW w:w="5098" w:type="dxa"/>
            <w:shd w:val="clear" w:color="auto" w:fill="auto"/>
            <w:hideMark/>
          </w:tcPr>
          <w:p w14:paraId="22F2870C" w14:textId="77777777" w:rsidR="000E66EC" w:rsidRPr="00A77DDA" w:rsidRDefault="000E66EC"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Path loss (dB</w:t>
            </w:r>
            <w:r w:rsidRPr="00A77DDA">
              <w:rPr>
                <w:rFonts w:eastAsia="DengXian" w:cs="Times New Roman" w:hint="eastAsia"/>
                <w:color w:val="000000"/>
                <w:kern w:val="24"/>
                <w:sz w:val="20"/>
                <w:szCs w:val="20"/>
              </w:rPr>
              <w:t>)</w:t>
            </w:r>
          </w:p>
        </w:tc>
        <w:tc>
          <w:tcPr>
            <w:tcW w:w="2346" w:type="dxa"/>
            <w:shd w:val="clear" w:color="auto" w:fill="auto"/>
          </w:tcPr>
          <w:p w14:paraId="4D33A416" w14:textId="77777777" w:rsidR="000E66EC" w:rsidRPr="00A77DDA" w:rsidRDefault="000E66EC" w:rsidP="002716EA">
            <w:pPr>
              <w:widowControl/>
              <w:spacing w:before="93"/>
              <w:jc w:val="center"/>
              <w:rPr>
                <w:rFonts w:eastAsia="SimSun" w:cs="Times New Roman"/>
                <w:color w:val="000000"/>
                <w:kern w:val="0"/>
                <w:sz w:val="20"/>
                <w:szCs w:val="20"/>
              </w:rPr>
            </w:pPr>
            <w:r w:rsidRPr="007063DD">
              <w:rPr>
                <w:rFonts w:eastAsia="SimSun" w:cs="Times New Roman"/>
                <w:color w:val="000000"/>
                <w:kern w:val="0"/>
                <w:sz w:val="20"/>
                <w:szCs w:val="20"/>
              </w:rPr>
              <w:t>-9</w:t>
            </w:r>
            <w:r>
              <w:rPr>
                <w:rFonts w:eastAsia="SimSun" w:cs="Times New Roman"/>
                <w:color w:val="000000"/>
                <w:kern w:val="0"/>
                <w:sz w:val="20"/>
                <w:szCs w:val="20"/>
              </w:rPr>
              <w:t>0</w:t>
            </w:r>
            <w:r w:rsidRPr="007063DD">
              <w:rPr>
                <w:rFonts w:eastAsia="SimSun" w:cs="Times New Roman"/>
                <w:color w:val="000000"/>
                <w:kern w:val="0"/>
                <w:sz w:val="20"/>
                <w:szCs w:val="20"/>
              </w:rPr>
              <w:t>.</w:t>
            </w:r>
            <w:r>
              <w:rPr>
                <w:rFonts w:eastAsia="SimSun" w:cs="Times New Roman"/>
                <w:color w:val="000000"/>
                <w:kern w:val="0"/>
                <w:sz w:val="20"/>
                <w:szCs w:val="20"/>
              </w:rPr>
              <w:t>7</w:t>
            </w:r>
          </w:p>
        </w:tc>
      </w:tr>
      <w:tr w:rsidR="000E66EC" w:rsidRPr="00151C23" w14:paraId="73C044D5" w14:textId="77777777" w:rsidTr="00DD41AF">
        <w:trPr>
          <w:trHeight w:val="47"/>
          <w:jc w:val="center"/>
        </w:trPr>
        <w:tc>
          <w:tcPr>
            <w:tcW w:w="5098" w:type="dxa"/>
            <w:shd w:val="clear" w:color="auto" w:fill="auto"/>
            <w:hideMark/>
          </w:tcPr>
          <w:p w14:paraId="6F27F20C" w14:textId="77777777" w:rsidR="000E66EC" w:rsidRPr="00A77DDA" w:rsidRDefault="000E66EC"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Received interference</w:t>
            </w:r>
            <w:r>
              <w:rPr>
                <w:rFonts w:eastAsia="DengXian" w:cs="Times New Roman"/>
                <w:color w:val="000000"/>
                <w:kern w:val="24"/>
                <w:sz w:val="20"/>
                <w:szCs w:val="20"/>
              </w:rPr>
              <w:t xml:space="preserve"> strength</w:t>
            </w:r>
            <w:r w:rsidRPr="00A77DDA">
              <w:rPr>
                <w:rFonts w:eastAsia="DengXian" w:cs="Times New Roman"/>
                <w:color w:val="000000"/>
                <w:kern w:val="24"/>
                <w:sz w:val="20"/>
                <w:szCs w:val="20"/>
              </w:rPr>
              <w:t xml:space="preserve"> (dBm</w:t>
            </w:r>
            <w:r w:rsidRPr="00A77DDA">
              <w:rPr>
                <w:rFonts w:eastAsia="DengXian" w:cs="Times New Roman" w:hint="eastAsia"/>
                <w:color w:val="000000"/>
                <w:kern w:val="24"/>
                <w:sz w:val="20"/>
                <w:szCs w:val="20"/>
              </w:rPr>
              <w:t>)</w:t>
            </w:r>
          </w:p>
        </w:tc>
        <w:tc>
          <w:tcPr>
            <w:tcW w:w="2346" w:type="dxa"/>
            <w:shd w:val="clear" w:color="auto" w:fill="auto"/>
          </w:tcPr>
          <w:p w14:paraId="6A7DB61C" w14:textId="77777777" w:rsidR="000E66EC" w:rsidRPr="00A77DDA" w:rsidRDefault="000E66EC" w:rsidP="002716EA">
            <w:pPr>
              <w:widowControl/>
              <w:spacing w:before="93"/>
              <w:jc w:val="center"/>
              <w:rPr>
                <w:rFonts w:eastAsia="SimSun" w:cs="Times New Roman"/>
                <w:color w:val="000000"/>
                <w:kern w:val="0"/>
                <w:sz w:val="20"/>
                <w:szCs w:val="20"/>
              </w:rPr>
            </w:pPr>
            <w:r w:rsidRPr="007063DD">
              <w:rPr>
                <w:rFonts w:eastAsia="SimSun" w:cs="Times New Roman" w:hint="eastAsia"/>
                <w:color w:val="000000"/>
                <w:kern w:val="0"/>
                <w:sz w:val="20"/>
                <w:szCs w:val="20"/>
              </w:rPr>
              <w:t>-</w:t>
            </w:r>
            <w:r>
              <w:rPr>
                <w:rFonts w:eastAsia="SimSun" w:cs="Times New Roman"/>
                <w:color w:val="000000"/>
                <w:kern w:val="0"/>
                <w:sz w:val="20"/>
                <w:szCs w:val="20"/>
              </w:rPr>
              <w:t>72.7</w:t>
            </w:r>
          </w:p>
        </w:tc>
      </w:tr>
      <w:tr w:rsidR="000E66EC" w:rsidRPr="00151C23" w14:paraId="1AF18E40" w14:textId="77777777" w:rsidTr="00DD41AF">
        <w:trPr>
          <w:trHeight w:val="47"/>
          <w:jc w:val="center"/>
        </w:trPr>
        <w:tc>
          <w:tcPr>
            <w:tcW w:w="5098" w:type="dxa"/>
            <w:shd w:val="clear" w:color="auto" w:fill="auto"/>
            <w:hideMark/>
          </w:tcPr>
          <w:p w14:paraId="321D9877" w14:textId="77777777" w:rsidR="000E66EC" w:rsidRPr="00A77DDA" w:rsidRDefault="000E66EC"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 xml:space="preserve">Noise power (dBm) with </w:t>
            </w:r>
            <w:r>
              <w:rPr>
                <w:rFonts w:eastAsia="DengXian" w:cs="Times New Roman"/>
                <w:color w:val="000000"/>
                <w:kern w:val="24"/>
                <w:sz w:val="20"/>
                <w:szCs w:val="20"/>
              </w:rPr>
              <w:t>5</w:t>
            </w:r>
            <w:r w:rsidRPr="00A77DDA">
              <w:rPr>
                <w:rFonts w:eastAsia="DengXian" w:cs="Times New Roman"/>
                <w:color w:val="000000"/>
                <w:kern w:val="24"/>
                <w:sz w:val="20"/>
                <w:szCs w:val="20"/>
              </w:rPr>
              <w:t>dB noise figure</w:t>
            </w:r>
          </w:p>
        </w:tc>
        <w:tc>
          <w:tcPr>
            <w:tcW w:w="2346" w:type="dxa"/>
            <w:shd w:val="clear" w:color="auto" w:fill="auto"/>
            <w:hideMark/>
          </w:tcPr>
          <w:p w14:paraId="346ED516" w14:textId="77777777" w:rsidR="000E66EC" w:rsidRPr="00A77DDA" w:rsidRDefault="000E66EC" w:rsidP="002716EA">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-89</w:t>
            </w:r>
          </w:p>
        </w:tc>
      </w:tr>
      <w:tr w:rsidR="000E66EC" w:rsidRPr="00151C23" w14:paraId="724D49D5" w14:textId="77777777" w:rsidTr="00DD41AF">
        <w:trPr>
          <w:trHeight w:val="47"/>
          <w:jc w:val="center"/>
        </w:trPr>
        <w:tc>
          <w:tcPr>
            <w:tcW w:w="5098" w:type="dxa"/>
            <w:shd w:val="clear" w:color="auto" w:fill="auto"/>
            <w:hideMark/>
          </w:tcPr>
          <w:p w14:paraId="3FEAFE3F" w14:textId="77777777" w:rsidR="000E66EC" w:rsidRPr="00A77DDA" w:rsidRDefault="000E66EC"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Interference to noise ratio (dB)</w:t>
            </w:r>
          </w:p>
        </w:tc>
        <w:tc>
          <w:tcPr>
            <w:tcW w:w="2346" w:type="dxa"/>
            <w:shd w:val="clear" w:color="auto" w:fill="auto"/>
          </w:tcPr>
          <w:p w14:paraId="35289E4A" w14:textId="77777777" w:rsidR="000E66EC" w:rsidRPr="00A77DDA" w:rsidRDefault="000E66EC"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16.3</w:t>
            </w:r>
          </w:p>
        </w:tc>
      </w:tr>
      <w:tr w:rsidR="000E66EC" w:rsidRPr="00151C23" w14:paraId="6CAB5214" w14:textId="77777777" w:rsidTr="00DD41AF">
        <w:trPr>
          <w:trHeight w:val="163"/>
          <w:jc w:val="center"/>
        </w:trPr>
        <w:tc>
          <w:tcPr>
            <w:tcW w:w="5098" w:type="dxa"/>
            <w:shd w:val="clear" w:color="auto" w:fill="auto"/>
          </w:tcPr>
          <w:p w14:paraId="1A165F20" w14:textId="77777777" w:rsidR="000E66EC" w:rsidRPr="00A77DDA" w:rsidRDefault="000E66EC" w:rsidP="002716EA">
            <w:pPr>
              <w:widowControl/>
              <w:spacing w:before="93"/>
              <w:jc w:val="left"/>
              <w:rPr>
                <w:rFonts w:eastAsia="DengXian" w:cs="Times New Roman"/>
                <w:color w:val="000000"/>
                <w:kern w:val="24"/>
                <w:sz w:val="20"/>
                <w:szCs w:val="20"/>
              </w:rPr>
            </w:pPr>
            <w:r w:rsidRPr="00A77DDA">
              <w:rPr>
                <w:rFonts w:eastAsia="DengXian" w:cs="Times New Roman" w:hint="eastAsia"/>
                <w:color w:val="000000"/>
                <w:kern w:val="24"/>
                <w:sz w:val="20"/>
                <w:szCs w:val="20"/>
              </w:rPr>
              <w:t>I</w:t>
            </w:r>
            <w:r w:rsidRPr="00A77DDA">
              <w:rPr>
                <w:rFonts w:eastAsia="DengXian" w:cs="Times New Roman"/>
                <w:color w:val="000000"/>
                <w:kern w:val="24"/>
                <w:sz w:val="20"/>
                <w:szCs w:val="20"/>
              </w:rPr>
              <w:t xml:space="preserve">nterference to noise ratio of </w:t>
            </w:r>
            <w:r>
              <w:rPr>
                <w:rFonts w:eastAsia="DengXian" w:cs="Times New Roman"/>
                <w:color w:val="000000"/>
                <w:kern w:val="24"/>
                <w:sz w:val="20"/>
                <w:szCs w:val="20"/>
              </w:rPr>
              <w:t>4</w:t>
            </w:r>
            <w:r w:rsidRPr="00A77DDA">
              <w:rPr>
                <w:rFonts w:eastAsia="DengXian" w:cs="Times New Roman"/>
                <w:color w:val="000000"/>
                <w:kern w:val="24"/>
                <w:sz w:val="20"/>
                <w:szCs w:val="20"/>
              </w:rPr>
              <w:t xml:space="preserve"> nearest interfering cells (dB)</w:t>
            </w:r>
          </w:p>
        </w:tc>
        <w:tc>
          <w:tcPr>
            <w:tcW w:w="2346" w:type="dxa"/>
            <w:shd w:val="clear" w:color="auto" w:fill="auto"/>
          </w:tcPr>
          <w:p w14:paraId="674C1415" w14:textId="77777777" w:rsidR="000E66EC" w:rsidRPr="00A77DDA" w:rsidRDefault="000E66EC"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22.4</w:t>
            </w:r>
          </w:p>
        </w:tc>
      </w:tr>
    </w:tbl>
    <w:p w14:paraId="64D72D35" w14:textId="77777777" w:rsidR="00FA6BE6" w:rsidRDefault="00FA6BE6" w:rsidP="002716EA">
      <w:pPr>
        <w:spacing w:before="93"/>
      </w:pPr>
    </w:p>
    <w:p w14:paraId="07833863" w14:textId="0DC709A3" w:rsidR="007C5A76" w:rsidRPr="00E52C66" w:rsidRDefault="00F03244" w:rsidP="002716EA">
      <w:pPr>
        <w:pStyle w:val="ListParagraph"/>
        <w:numPr>
          <w:ilvl w:val="0"/>
          <w:numId w:val="74"/>
        </w:numPr>
        <w:spacing w:before="93"/>
        <w:ind w:firstLineChars="0"/>
        <w:rPr>
          <w:b/>
          <w:u w:val="single"/>
        </w:rPr>
      </w:pPr>
      <w:r w:rsidRPr="00E52C66">
        <w:rPr>
          <w:b/>
          <w:u w:val="single"/>
        </w:rPr>
        <w:t>gNB self-interference</w:t>
      </w:r>
      <w:r w:rsidR="00135D14">
        <w:rPr>
          <w:b/>
          <w:u w:val="single"/>
        </w:rPr>
        <w:t>:</w:t>
      </w:r>
    </w:p>
    <w:p w14:paraId="5016D9CC" w14:textId="43D8EFCF" w:rsidR="007C5A76" w:rsidRDefault="007C5A76" w:rsidP="007C5A76">
      <w:pPr>
        <w:spacing w:before="93"/>
      </w:pPr>
      <w:r>
        <w:rPr>
          <w:rFonts w:hint="eastAsia"/>
        </w:rPr>
        <w:t>T</w:t>
      </w:r>
      <w:r>
        <w:t xml:space="preserve">he initial link budget for </w:t>
      </w:r>
      <w:r w:rsidR="00F03244">
        <w:t xml:space="preserve">gNB self-interference is given in Table </w:t>
      </w:r>
      <w:r w:rsidR="003A1152">
        <w:t>9</w:t>
      </w:r>
      <w:r>
        <w:t xml:space="preserve">. Similar as </w:t>
      </w:r>
      <w:r w:rsidR="00F03244">
        <w:t>InH scenarios</w:t>
      </w:r>
      <w:r>
        <w:t xml:space="preserve">, the </w:t>
      </w:r>
      <w:r w:rsidR="00F03244">
        <w:t>gNB self-interference</w:t>
      </w:r>
      <w:r>
        <w:t xml:space="preserve"> is very large to </w:t>
      </w:r>
      <w:r w:rsidRPr="00667A4D">
        <w:t>deteriorate</w:t>
      </w:r>
      <w:r>
        <w:t xml:space="preserve"> the UE-</w:t>
      </w:r>
      <w:r w:rsidR="00F03244">
        <w:t>gNB</w:t>
      </w:r>
      <w:r>
        <w:t xml:space="preserve"> </w:t>
      </w:r>
      <w:r w:rsidR="00F03244">
        <w:t xml:space="preserve">UL </w:t>
      </w:r>
      <w:r>
        <w:t xml:space="preserve">signal, even with -45dB </w:t>
      </w:r>
      <w:r w:rsidRPr="00CF1C28">
        <w:t>antenna separation</w:t>
      </w:r>
      <w:r>
        <w:t xml:space="preserve">. </w:t>
      </w:r>
      <w:proofErr w:type="gramStart"/>
      <w:r>
        <w:t>So</w:t>
      </w:r>
      <w:proofErr w:type="gramEnd"/>
      <w:r>
        <w:t xml:space="preserve"> we should further study the method to handle the </w:t>
      </w:r>
      <w:r w:rsidR="00F03244">
        <w:t>gNB self-interference</w:t>
      </w:r>
      <w:r>
        <w:t xml:space="preserve"> in </w:t>
      </w:r>
      <w:r w:rsidR="00F03244">
        <w:t>Dense Urban Macro layer</w:t>
      </w:r>
      <w:r>
        <w:t xml:space="preserve">, such as </w:t>
      </w:r>
      <w:r w:rsidRPr="00CF1C28">
        <w:t>antenna separation</w:t>
      </w:r>
      <w:r>
        <w:t>, subband filter, etc.</w:t>
      </w:r>
    </w:p>
    <w:p w14:paraId="17AE4AEB" w14:textId="7DBF3650" w:rsidR="007C5A76" w:rsidRDefault="003C78B3" w:rsidP="007C5A76">
      <w:pPr>
        <w:spacing w:before="93"/>
        <w:rPr>
          <w:i/>
        </w:rPr>
      </w:pPr>
      <w:r>
        <w:rPr>
          <w:b/>
          <w:i/>
        </w:rPr>
        <w:t>Observation 6</w:t>
      </w:r>
      <w:r w:rsidR="007C5A76" w:rsidRPr="005E0995">
        <w:rPr>
          <w:i/>
        </w:rPr>
        <w:t xml:space="preserve">: </w:t>
      </w:r>
      <w:r w:rsidR="007C5A76" w:rsidRPr="00A6704D">
        <w:rPr>
          <w:i/>
        </w:rPr>
        <w:t xml:space="preserve">In </w:t>
      </w:r>
      <w:r w:rsidR="00B30188">
        <w:rPr>
          <w:i/>
        </w:rPr>
        <w:t>Dense Urban Macro layer</w:t>
      </w:r>
      <w:r w:rsidR="007C5A76" w:rsidRPr="00A6704D">
        <w:rPr>
          <w:i/>
        </w:rPr>
        <w:t xml:space="preserve">, </w:t>
      </w:r>
      <w:r w:rsidR="007C5A76">
        <w:rPr>
          <w:i/>
        </w:rPr>
        <w:t>it suffers from lar</w:t>
      </w:r>
      <w:r w:rsidR="007C5A76" w:rsidRPr="00B30188">
        <w:rPr>
          <w:i/>
        </w:rPr>
        <w:t xml:space="preserve">ge </w:t>
      </w:r>
      <w:r w:rsidR="00B30188" w:rsidRPr="00B30188">
        <w:rPr>
          <w:i/>
        </w:rPr>
        <w:t>gNB self-interference</w:t>
      </w:r>
      <w:r w:rsidR="007C5A76">
        <w:rPr>
          <w:i/>
        </w:rPr>
        <w:t>.</w:t>
      </w:r>
    </w:p>
    <w:p w14:paraId="78893CD8" w14:textId="77777777" w:rsidR="00945560" w:rsidRPr="002716EA" w:rsidRDefault="00945560" w:rsidP="007C5A76">
      <w:pPr>
        <w:spacing w:before="93"/>
      </w:pPr>
    </w:p>
    <w:p w14:paraId="127AF621" w14:textId="6C1EDB28" w:rsidR="007C5A76" w:rsidRPr="00151C23" w:rsidRDefault="007C5A76" w:rsidP="007C5A76">
      <w:pPr>
        <w:widowControl/>
        <w:spacing w:before="93"/>
        <w:jc w:val="center"/>
        <w:rPr>
          <w:rFonts w:eastAsia="SimSun" w:cs="Times New Roman"/>
          <w:noProof/>
          <w:kern w:val="0"/>
        </w:rPr>
      </w:pPr>
      <w:r w:rsidRPr="00151C23">
        <w:rPr>
          <w:rFonts w:eastAsia="SimSun" w:cs="Times New Roman"/>
          <w:noProof/>
          <w:kern w:val="0"/>
        </w:rPr>
        <w:t xml:space="preserve">Table </w:t>
      </w:r>
      <w:r w:rsidR="003A1152">
        <w:rPr>
          <w:rFonts w:eastAsia="SimSun" w:cs="Times New Roman"/>
          <w:noProof/>
          <w:kern w:val="0"/>
        </w:rPr>
        <w:t>9</w:t>
      </w:r>
      <w:r w:rsidRPr="00151C23">
        <w:rPr>
          <w:rFonts w:eastAsia="SimSun" w:cs="Times New Roman"/>
          <w:noProof/>
          <w:kern w:val="0"/>
        </w:rPr>
        <w:t xml:space="preserve">: </w:t>
      </w:r>
      <w:r>
        <w:rPr>
          <w:rFonts w:eastAsia="SimSun" w:cs="Times New Roman"/>
          <w:noProof/>
          <w:kern w:val="0"/>
        </w:rPr>
        <w:t>I</w:t>
      </w:r>
      <w:r w:rsidRPr="00151C23">
        <w:rPr>
          <w:rFonts w:eastAsia="SimSun" w:cs="Times New Roman"/>
          <w:noProof/>
          <w:kern w:val="0"/>
        </w:rPr>
        <w:t>nitial link budget for</w:t>
      </w:r>
      <w:r w:rsidR="003A1152" w:rsidRPr="003A1152">
        <w:t xml:space="preserve"> </w:t>
      </w:r>
      <w:r w:rsidR="003A1152">
        <w:t>gNB self-interference</w:t>
      </w:r>
      <w:r w:rsidR="003A1152">
        <w:rPr>
          <w:rFonts w:eastAsia="SimSun" w:cs="Times New Roman"/>
          <w:noProof/>
          <w:kern w:val="0"/>
        </w:rPr>
        <w:t xml:space="preserve"> in Dense Urban Macro layer</w:t>
      </w:r>
      <w:r>
        <w:rPr>
          <w:rFonts w:eastAsia="SimSun" w:cs="Times New Roman"/>
          <w:noProof/>
          <w:kern w:val="0"/>
        </w:rPr>
        <w:t>.</w:t>
      </w:r>
    </w:p>
    <w:tbl>
      <w:tblPr>
        <w:tblW w:w="33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964"/>
        <w:gridCol w:w="2205"/>
      </w:tblGrid>
      <w:tr w:rsidR="007C5A76" w:rsidRPr="0014292D" w14:paraId="36AB4C87" w14:textId="77777777" w:rsidTr="0060232F">
        <w:trPr>
          <w:trHeight w:val="47"/>
          <w:jc w:val="center"/>
        </w:trPr>
        <w:tc>
          <w:tcPr>
            <w:tcW w:w="3964" w:type="dxa"/>
            <w:shd w:val="clear" w:color="auto" w:fill="auto"/>
            <w:hideMark/>
          </w:tcPr>
          <w:p w14:paraId="12410351" w14:textId="77777777" w:rsidR="007C5A76" w:rsidRPr="0014292D" w:rsidRDefault="007C5A76" w:rsidP="002716EA">
            <w:pPr>
              <w:widowControl/>
              <w:spacing w:before="93"/>
              <w:jc w:val="left"/>
              <w:rPr>
                <w:rFonts w:eastAsia="SimSun" w:cs="Times New Roman"/>
                <w:color w:val="000000"/>
                <w:kern w:val="0"/>
                <w:sz w:val="20"/>
                <w:szCs w:val="20"/>
              </w:rPr>
            </w:pPr>
            <w:r w:rsidRPr="0014292D">
              <w:rPr>
                <w:rFonts w:eastAsia="DengXian" w:cs="Times New Roman"/>
                <w:color w:val="000000"/>
                <w:kern w:val="24"/>
                <w:sz w:val="20"/>
                <w:szCs w:val="20"/>
              </w:rPr>
              <w:t>TX power (dBm</w:t>
            </w:r>
            <w:r w:rsidRPr="0014292D">
              <w:rPr>
                <w:rFonts w:eastAsia="DengXian" w:cs="Times New Roman" w:hint="eastAsia"/>
                <w:color w:val="000000"/>
                <w:kern w:val="24"/>
                <w:sz w:val="20"/>
                <w:szCs w:val="20"/>
              </w:rPr>
              <w:t>)</w:t>
            </w:r>
          </w:p>
        </w:tc>
        <w:tc>
          <w:tcPr>
            <w:tcW w:w="2205" w:type="dxa"/>
            <w:shd w:val="clear" w:color="auto" w:fill="auto"/>
          </w:tcPr>
          <w:p w14:paraId="6328FE29" w14:textId="0B749274" w:rsidR="007C5A76" w:rsidRPr="0014292D" w:rsidRDefault="007C5A76" w:rsidP="002716EA">
            <w:pPr>
              <w:widowControl/>
              <w:spacing w:before="93"/>
              <w:jc w:val="center"/>
              <w:rPr>
                <w:rFonts w:eastAsia="SimSun" w:cs="Times New Roman"/>
                <w:color w:val="000000"/>
                <w:kern w:val="0"/>
                <w:sz w:val="20"/>
                <w:szCs w:val="20"/>
              </w:rPr>
            </w:pPr>
            <w:r w:rsidRPr="0014292D">
              <w:rPr>
                <w:rFonts w:eastAsia="SimSun" w:cs="Times New Roman"/>
                <w:color w:val="000000"/>
                <w:kern w:val="0"/>
                <w:sz w:val="20"/>
                <w:szCs w:val="20"/>
              </w:rPr>
              <w:t>5</w:t>
            </w:r>
            <w:r w:rsidR="00EF4832" w:rsidRPr="0014292D">
              <w:rPr>
                <w:rFonts w:eastAsia="SimSun" w:cs="Times New Roman"/>
                <w:color w:val="000000"/>
                <w:kern w:val="0"/>
                <w:sz w:val="20"/>
                <w:szCs w:val="20"/>
              </w:rPr>
              <w:t>3</w:t>
            </w:r>
          </w:p>
        </w:tc>
      </w:tr>
      <w:tr w:rsidR="007C5A76" w:rsidRPr="0014292D" w14:paraId="032D085D" w14:textId="77777777" w:rsidTr="0060232F">
        <w:trPr>
          <w:trHeight w:val="47"/>
          <w:jc w:val="center"/>
        </w:trPr>
        <w:tc>
          <w:tcPr>
            <w:tcW w:w="3964" w:type="dxa"/>
            <w:shd w:val="clear" w:color="auto" w:fill="auto"/>
            <w:hideMark/>
          </w:tcPr>
          <w:p w14:paraId="64A3A484" w14:textId="77777777" w:rsidR="007C5A76" w:rsidRPr="0014292D" w:rsidRDefault="007C5A76" w:rsidP="002716EA">
            <w:pPr>
              <w:widowControl/>
              <w:spacing w:before="93"/>
              <w:jc w:val="left"/>
              <w:rPr>
                <w:rFonts w:eastAsia="SimSun" w:cs="Times New Roman"/>
                <w:color w:val="000000"/>
                <w:kern w:val="0"/>
                <w:sz w:val="20"/>
                <w:szCs w:val="20"/>
              </w:rPr>
            </w:pPr>
            <w:r w:rsidRPr="0014292D">
              <w:rPr>
                <w:rFonts w:eastAsia="DengXian" w:cs="Times New Roman"/>
                <w:color w:val="000000"/>
                <w:kern w:val="24"/>
                <w:sz w:val="20"/>
                <w:szCs w:val="20"/>
              </w:rPr>
              <w:t>Antenna isolation (dB)</w:t>
            </w:r>
          </w:p>
        </w:tc>
        <w:tc>
          <w:tcPr>
            <w:tcW w:w="2205" w:type="dxa"/>
            <w:shd w:val="clear" w:color="auto" w:fill="auto"/>
          </w:tcPr>
          <w:p w14:paraId="74EB551C" w14:textId="77777777" w:rsidR="007C5A76" w:rsidRPr="0014292D" w:rsidRDefault="007C5A76" w:rsidP="002716EA">
            <w:pPr>
              <w:widowControl/>
              <w:spacing w:before="93"/>
              <w:jc w:val="center"/>
              <w:rPr>
                <w:rFonts w:eastAsia="SimSun" w:cs="Times New Roman"/>
                <w:color w:val="000000"/>
                <w:kern w:val="0"/>
                <w:sz w:val="20"/>
                <w:szCs w:val="20"/>
              </w:rPr>
            </w:pPr>
            <w:r w:rsidRPr="0014292D">
              <w:rPr>
                <w:rFonts w:eastAsia="SimSun" w:cs="Times New Roman" w:hint="eastAsia"/>
                <w:color w:val="000000"/>
                <w:kern w:val="0"/>
                <w:sz w:val="20"/>
                <w:szCs w:val="20"/>
              </w:rPr>
              <w:t>-</w:t>
            </w:r>
            <w:r w:rsidRPr="0014292D">
              <w:rPr>
                <w:rFonts w:eastAsia="SimSun" w:cs="Times New Roman"/>
                <w:color w:val="000000"/>
                <w:kern w:val="0"/>
                <w:sz w:val="20"/>
                <w:szCs w:val="20"/>
              </w:rPr>
              <w:t>45</w:t>
            </w:r>
          </w:p>
        </w:tc>
      </w:tr>
      <w:tr w:rsidR="007C5A76" w:rsidRPr="0014292D" w14:paraId="307FA5BF" w14:textId="77777777" w:rsidTr="0060232F">
        <w:trPr>
          <w:trHeight w:val="47"/>
          <w:jc w:val="center"/>
        </w:trPr>
        <w:tc>
          <w:tcPr>
            <w:tcW w:w="3964" w:type="dxa"/>
            <w:shd w:val="clear" w:color="auto" w:fill="auto"/>
            <w:hideMark/>
          </w:tcPr>
          <w:p w14:paraId="71A68E8E" w14:textId="77777777" w:rsidR="007C5A76" w:rsidRPr="0014292D" w:rsidRDefault="007C5A76" w:rsidP="002716EA">
            <w:pPr>
              <w:widowControl/>
              <w:spacing w:before="93"/>
              <w:jc w:val="left"/>
              <w:rPr>
                <w:rFonts w:eastAsia="SimSun" w:cs="Times New Roman"/>
                <w:color w:val="000000"/>
                <w:kern w:val="0"/>
                <w:sz w:val="20"/>
                <w:szCs w:val="20"/>
              </w:rPr>
            </w:pPr>
            <w:r w:rsidRPr="0014292D">
              <w:rPr>
                <w:rFonts w:eastAsia="SimSun" w:cs="Times New Roman" w:hint="eastAsia"/>
                <w:color w:val="000000"/>
                <w:kern w:val="0"/>
                <w:sz w:val="20"/>
                <w:szCs w:val="20"/>
              </w:rPr>
              <w:t>RX</w:t>
            </w:r>
            <w:r w:rsidRPr="0014292D">
              <w:rPr>
                <w:rFonts w:eastAsia="SimSun" w:cs="Times New Roman"/>
                <w:color w:val="000000"/>
                <w:kern w:val="0"/>
                <w:sz w:val="20"/>
                <w:szCs w:val="20"/>
              </w:rPr>
              <w:t xml:space="preserve"> power (dBm)</w:t>
            </w:r>
          </w:p>
        </w:tc>
        <w:tc>
          <w:tcPr>
            <w:tcW w:w="2205" w:type="dxa"/>
            <w:shd w:val="clear" w:color="auto" w:fill="auto"/>
          </w:tcPr>
          <w:p w14:paraId="1DB7D553" w14:textId="69E53208" w:rsidR="007C5A76" w:rsidRPr="0014292D" w:rsidRDefault="00EF4832" w:rsidP="002716EA">
            <w:pPr>
              <w:widowControl/>
              <w:spacing w:before="93"/>
              <w:jc w:val="center"/>
              <w:rPr>
                <w:rFonts w:eastAsia="SimSun" w:cs="Times New Roman"/>
                <w:color w:val="000000"/>
                <w:kern w:val="0"/>
                <w:sz w:val="20"/>
                <w:szCs w:val="20"/>
              </w:rPr>
            </w:pPr>
            <w:r w:rsidRPr="0014292D">
              <w:rPr>
                <w:rFonts w:eastAsia="SimSun" w:cs="Times New Roman"/>
                <w:color w:val="000000"/>
                <w:kern w:val="0"/>
                <w:sz w:val="20"/>
                <w:szCs w:val="20"/>
              </w:rPr>
              <w:t>8</w:t>
            </w:r>
          </w:p>
        </w:tc>
      </w:tr>
      <w:tr w:rsidR="007C5A76" w:rsidRPr="0014292D" w14:paraId="76BE145D" w14:textId="77777777" w:rsidTr="0060232F">
        <w:trPr>
          <w:trHeight w:val="47"/>
          <w:jc w:val="center"/>
        </w:trPr>
        <w:tc>
          <w:tcPr>
            <w:tcW w:w="3964" w:type="dxa"/>
            <w:shd w:val="clear" w:color="auto" w:fill="auto"/>
            <w:hideMark/>
          </w:tcPr>
          <w:p w14:paraId="2C066D00" w14:textId="77777777" w:rsidR="007C5A76" w:rsidRPr="0014292D" w:rsidRDefault="007C5A76" w:rsidP="002716EA">
            <w:pPr>
              <w:widowControl/>
              <w:spacing w:before="93"/>
              <w:jc w:val="left"/>
              <w:rPr>
                <w:rFonts w:eastAsia="SimSun" w:cs="Times New Roman"/>
                <w:color w:val="000000"/>
                <w:kern w:val="0"/>
                <w:sz w:val="20"/>
                <w:szCs w:val="20"/>
              </w:rPr>
            </w:pPr>
            <w:r w:rsidRPr="0014292D">
              <w:rPr>
                <w:rFonts w:eastAsia="DengXian" w:cs="Times New Roman"/>
                <w:color w:val="000000"/>
                <w:kern w:val="24"/>
                <w:sz w:val="20"/>
                <w:szCs w:val="20"/>
              </w:rPr>
              <w:t>ACLR (dB)</w:t>
            </w:r>
          </w:p>
        </w:tc>
        <w:tc>
          <w:tcPr>
            <w:tcW w:w="2205" w:type="dxa"/>
            <w:shd w:val="clear" w:color="auto" w:fill="auto"/>
          </w:tcPr>
          <w:p w14:paraId="0D905FF6" w14:textId="77777777" w:rsidR="007C5A76" w:rsidRPr="0014292D" w:rsidRDefault="007C5A76" w:rsidP="002716EA">
            <w:pPr>
              <w:widowControl/>
              <w:spacing w:before="93"/>
              <w:jc w:val="center"/>
              <w:rPr>
                <w:rFonts w:eastAsia="SimSun" w:cs="Times New Roman"/>
                <w:color w:val="000000"/>
                <w:kern w:val="0"/>
                <w:sz w:val="20"/>
                <w:szCs w:val="20"/>
              </w:rPr>
            </w:pPr>
            <w:r w:rsidRPr="0014292D">
              <w:rPr>
                <w:rFonts w:eastAsia="SimSun" w:cs="Times New Roman" w:hint="eastAsia"/>
                <w:color w:val="000000"/>
                <w:kern w:val="0"/>
                <w:sz w:val="20"/>
                <w:szCs w:val="20"/>
              </w:rPr>
              <w:t>-</w:t>
            </w:r>
            <w:r w:rsidRPr="0014292D">
              <w:rPr>
                <w:rFonts w:eastAsia="SimSun" w:cs="Times New Roman"/>
                <w:color w:val="000000"/>
                <w:kern w:val="0"/>
                <w:sz w:val="20"/>
                <w:szCs w:val="20"/>
              </w:rPr>
              <w:t>45</w:t>
            </w:r>
          </w:p>
        </w:tc>
      </w:tr>
      <w:tr w:rsidR="007C5A76" w:rsidRPr="0014292D" w14:paraId="3985702F" w14:textId="77777777" w:rsidTr="0060232F">
        <w:trPr>
          <w:trHeight w:val="47"/>
          <w:jc w:val="center"/>
        </w:trPr>
        <w:tc>
          <w:tcPr>
            <w:tcW w:w="3964" w:type="dxa"/>
            <w:shd w:val="clear" w:color="auto" w:fill="auto"/>
            <w:hideMark/>
          </w:tcPr>
          <w:p w14:paraId="7520363B" w14:textId="58BD5967" w:rsidR="007C5A76" w:rsidRPr="0014292D" w:rsidRDefault="00EF4832" w:rsidP="002716EA">
            <w:pPr>
              <w:widowControl/>
              <w:spacing w:before="93"/>
              <w:jc w:val="left"/>
              <w:rPr>
                <w:rFonts w:eastAsia="SimSun" w:cs="Times New Roman"/>
                <w:color w:val="000000"/>
                <w:kern w:val="0"/>
                <w:sz w:val="20"/>
                <w:szCs w:val="20"/>
              </w:rPr>
            </w:pPr>
            <w:r w:rsidRPr="0014292D">
              <w:rPr>
                <w:sz w:val="20"/>
                <w:szCs w:val="20"/>
              </w:rPr>
              <w:t>gNB self-interference</w:t>
            </w:r>
            <w:r w:rsidR="007C5A76" w:rsidRPr="0014292D">
              <w:rPr>
                <w:rFonts w:eastAsia="SimSun" w:cs="Times New Roman"/>
                <w:color w:val="000000"/>
                <w:kern w:val="0"/>
                <w:sz w:val="20"/>
                <w:szCs w:val="20"/>
              </w:rPr>
              <w:t xml:space="preserve"> (dBm)</w:t>
            </w:r>
          </w:p>
        </w:tc>
        <w:tc>
          <w:tcPr>
            <w:tcW w:w="2205" w:type="dxa"/>
            <w:shd w:val="clear" w:color="auto" w:fill="auto"/>
          </w:tcPr>
          <w:p w14:paraId="6FCD7EC6" w14:textId="59620272" w:rsidR="007C5A76" w:rsidRPr="0014292D" w:rsidRDefault="007C5A76" w:rsidP="002716EA">
            <w:pPr>
              <w:widowControl/>
              <w:spacing w:before="93"/>
              <w:jc w:val="center"/>
              <w:rPr>
                <w:rFonts w:eastAsia="SimSun" w:cs="Times New Roman"/>
                <w:color w:val="000000"/>
                <w:kern w:val="0"/>
                <w:sz w:val="20"/>
                <w:szCs w:val="20"/>
              </w:rPr>
            </w:pPr>
            <w:r w:rsidRPr="0014292D">
              <w:rPr>
                <w:rFonts w:eastAsia="SimSun" w:cs="Times New Roman" w:hint="eastAsia"/>
                <w:color w:val="000000"/>
                <w:kern w:val="0"/>
                <w:sz w:val="20"/>
                <w:szCs w:val="20"/>
              </w:rPr>
              <w:t>-</w:t>
            </w:r>
            <w:r w:rsidR="00EF4832" w:rsidRPr="0014292D">
              <w:rPr>
                <w:rFonts w:eastAsia="SimSun" w:cs="Times New Roman"/>
                <w:color w:val="000000"/>
                <w:kern w:val="0"/>
                <w:sz w:val="20"/>
                <w:szCs w:val="20"/>
              </w:rPr>
              <w:t>37</w:t>
            </w:r>
          </w:p>
        </w:tc>
      </w:tr>
      <w:tr w:rsidR="007C5A76" w:rsidRPr="0014292D" w14:paraId="797F4AE1" w14:textId="77777777" w:rsidTr="0060232F">
        <w:trPr>
          <w:trHeight w:val="47"/>
          <w:jc w:val="center"/>
        </w:trPr>
        <w:tc>
          <w:tcPr>
            <w:tcW w:w="3964" w:type="dxa"/>
            <w:shd w:val="clear" w:color="auto" w:fill="auto"/>
            <w:hideMark/>
          </w:tcPr>
          <w:p w14:paraId="4F2D9776" w14:textId="77777777" w:rsidR="007C5A76" w:rsidRPr="0014292D" w:rsidRDefault="007C5A76" w:rsidP="002716EA">
            <w:pPr>
              <w:widowControl/>
              <w:spacing w:before="93"/>
              <w:jc w:val="left"/>
              <w:rPr>
                <w:rFonts w:eastAsia="SimSun" w:cs="Times New Roman"/>
                <w:color w:val="000000"/>
                <w:kern w:val="0"/>
                <w:sz w:val="20"/>
                <w:szCs w:val="20"/>
              </w:rPr>
            </w:pPr>
            <w:r w:rsidRPr="0014292D">
              <w:rPr>
                <w:rFonts w:eastAsia="DengXian" w:cs="Times New Roman"/>
                <w:color w:val="000000"/>
                <w:kern w:val="24"/>
                <w:sz w:val="20"/>
                <w:szCs w:val="20"/>
              </w:rPr>
              <w:t>Noise power (dBm) with 5dB noise figure</w:t>
            </w:r>
          </w:p>
        </w:tc>
        <w:tc>
          <w:tcPr>
            <w:tcW w:w="2205" w:type="dxa"/>
            <w:shd w:val="clear" w:color="auto" w:fill="auto"/>
          </w:tcPr>
          <w:p w14:paraId="23186249" w14:textId="77777777" w:rsidR="007C5A76" w:rsidRPr="0014292D" w:rsidRDefault="007C5A76" w:rsidP="002716EA">
            <w:pPr>
              <w:widowControl/>
              <w:spacing w:before="93"/>
              <w:jc w:val="center"/>
              <w:rPr>
                <w:rFonts w:eastAsia="SimSun" w:cs="Times New Roman"/>
                <w:color w:val="000000"/>
                <w:kern w:val="0"/>
                <w:sz w:val="20"/>
                <w:szCs w:val="20"/>
              </w:rPr>
            </w:pPr>
            <w:r w:rsidRPr="0014292D">
              <w:rPr>
                <w:rFonts w:eastAsia="SimSun" w:cs="Times New Roman" w:hint="eastAsia"/>
                <w:color w:val="000000"/>
                <w:kern w:val="0"/>
                <w:sz w:val="20"/>
                <w:szCs w:val="20"/>
              </w:rPr>
              <w:t>-</w:t>
            </w:r>
            <w:r w:rsidRPr="0014292D">
              <w:rPr>
                <w:rFonts w:eastAsia="SimSun" w:cs="Times New Roman"/>
                <w:color w:val="000000"/>
                <w:kern w:val="0"/>
                <w:sz w:val="20"/>
                <w:szCs w:val="20"/>
              </w:rPr>
              <w:t>89</w:t>
            </w:r>
          </w:p>
        </w:tc>
      </w:tr>
      <w:tr w:rsidR="007C5A76" w:rsidRPr="0014292D" w14:paraId="62914C32" w14:textId="77777777" w:rsidTr="0060232F">
        <w:trPr>
          <w:trHeight w:val="47"/>
          <w:jc w:val="center"/>
        </w:trPr>
        <w:tc>
          <w:tcPr>
            <w:tcW w:w="3964" w:type="dxa"/>
            <w:shd w:val="clear" w:color="auto" w:fill="auto"/>
          </w:tcPr>
          <w:p w14:paraId="23689B11" w14:textId="4427C749" w:rsidR="007C5A76" w:rsidRPr="005E6C70" w:rsidRDefault="005E6C70" w:rsidP="002716EA">
            <w:pPr>
              <w:widowControl/>
              <w:spacing w:before="93"/>
              <w:jc w:val="left"/>
              <w:rPr>
                <w:rFonts w:eastAsia="DengXian" w:cs="Times New Roman"/>
                <w:color w:val="000000"/>
                <w:kern w:val="24"/>
                <w:sz w:val="20"/>
                <w:szCs w:val="20"/>
              </w:rPr>
            </w:pPr>
            <w:r w:rsidRPr="005E6C70">
              <w:rPr>
                <w:sz w:val="20"/>
                <w:szCs w:val="20"/>
              </w:rPr>
              <w:t>gNB self-interference</w:t>
            </w:r>
            <w:r w:rsidR="007C5A76" w:rsidRPr="005E6C70">
              <w:rPr>
                <w:rFonts w:eastAsia="DengXian" w:cs="Times New Roman"/>
                <w:color w:val="000000"/>
                <w:kern w:val="24"/>
                <w:sz w:val="20"/>
                <w:szCs w:val="20"/>
              </w:rPr>
              <w:t xml:space="preserve"> to noise ratio (dB)</w:t>
            </w:r>
          </w:p>
        </w:tc>
        <w:tc>
          <w:tcPr>
            <w:tcW w:w="2205" w:type="dxa"/>
            <w:shd w:val="clear" w:color="auto" w:fill="auto"/>
          </w:tcPr>
          <w:p w14:paraId="7F11A26E" w14:textId="6980AA30" w:rsidR="007C5A76" w:rsidRPr="0014292D" w:rsidRDefault="008E3485"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52</w:t>
            </w:r>
          </w:p>
        </w:tc>
      </w:tr>
    </w:tbl>
    <w:p w14:paraId="314BA1D9" w14:textId="77777777" w:rsidR="00E630E9" w:rsidRPr="00D6455B" w:rsidRDefault="00E630E9" w:rsidP="009746BE">
      <w:pPr>
        <w:spacing w:before="93"/>
      </w:pPr>
    </w:p>
    <w:p w14:paraId="5754F222" w14:textId="4E32BC71" w:rsidR="007C5A76" w:rsidRPr="009746BE" w:rsidRDefault="007C5A76" w:rsidP="009746BE">
      <w:pPr>
        <w:pStyle w:val="ListParagraph"/>
        <w:numPr>
          <w:ilvl w:val="0"/>
          <w:numId w:val="118"/>
        </w:numPr>
        <w:spacing w:before="93"/>
        <w:ind w:firstLineChars="0"/>
        <w:rPr>
          <w:b/>
          <w:u w:val="single"/>
        </w:rPr>
      </w:pPr>
      <w:r w:rsidRPr="009746BE">
        <w:rPr>
          <w:b/>
          <w:u w:val="single"/>
        </w:rPr>
        <w:t xml:space="preserve">Blocking </w:t>
      </w:r>
      <w:r w:rsidR="00DE0E6A" w:rsidRPr="009746BE">
        <w:rPr>
          <w:b/>
          <w:u w:val="single"/>
        </w:rPr>
        <w:t>interference</w:t>
      </w:r>
      <w:r w:rsidR="00135D14" w:rsidRPr="009746BE">
        <w:rPr>
          <w:b/>
          <w:u w:val="single"/>
        </w:rPr>
        <w:t>:</w:t>
      </w:r>
    </w:p>
    <w:p w14:paraId="70D9E362" w14:textId="4146D51B" w:rsidR="007C5A76" w:rsidRDefault="007C5A76" w:rsidP="007C5A76">
      <w:pPr>
        <w:spacing w:before="93"/>
      </w:pPr>
      <w:r>
        <w:rPr>
          <w:rFonts w:hint="eastAsia"/>
        </w:rPr>
        <w:t>T</w:t>
      </w:r>
      <w:r>
        <w:t xml:space="preserve">he initial link budget for </w:t>
      </w:r>
      <w:r w:rsidR="004E26CD">
        <w:t>gNB-gNB</w:t>
      </w:r>
      <w:r>
        <w:t xml:space="preserve"> and UE</w:t>
      </w:r>
      <w:r w:rsidR="004E26CD">
        <w:t>-</w:t>
      </w:r>
      <w:r>
        <w:t>UE blocking</w:t>
      </w:r>
      <w:r w:rsidR="00616316">
        <w:t xml:space="preserve"> interferences</w:t>
      </w:r>
      <w:r>
        <w:t xml:space="preserve"> </w:t>
      </w:r>
      <w:r w:rsidR="004E26CD">
        <w:t>in Dense Urban Macro layer is given in Table 10</w:t>
      </w:r>
      <w:r>
        <w:t xml:space="preserve">. </w:t>
      </w:r>
      <w:r w:rsidR="004E26CD">
        <w:t xml:space="preserve">It </w:t>
      </w:r>
      <w:r>
        <w:t>shows that the</w:t>
      </w:r>
      <w:r w:rsidR="00D97A83">
        <w:rPr>
          <w:rFonts w:hint="eastAsia"/>
        </w:rPr>
        <w:t xml:space="preserve"> blo</w:t>
      </w:r>
      <w:r w:rsidR="00D97A83">
        <w:t>cking power</w:t>
      </w:r>
      <w:r>
        <w:t xml:space="preserve"> could be as high as -2</w:t>
      </w:r>
      <w:r w:rsidR="00990B9C">
        <w:t>1</w:t>
      </w:r>
      <w:r>
        <w:t>.</w:t>
      </w:r>
      <w:r w:rsidR="006045E9">
        <w:t>6</w:t>
      </w:r>
      <w:r>
        <w:t xml:space="preserve"> dBm and -3</w:t>
      </w:r>
      <w:r w:rsidR="006045E9">
        <w:t>5</w:t>
      </w:r>
      <w:r>
        <w:t>.</w:t>
      </w:r>
      <w:r w:rsidR="006045E9">
        <w:t>7</w:t>
      </w:r>
      <w:r>
        <w:t xml:space="preserve"> dBm which is well above the typical blocking signal strength level. </w:t>
      </w:r>
      <w:proofErr w:type="gramStart"/>
      <w:r>
        <w:t>So</w:t>
      </w:r>
      <w:proofErr w:type="gramEnd"/>
      <w:r>
        <w:t xml:space="preserve"> it is a serious issue need us to further study in</w:t>
      </w:r>
      <w:r w:rsidR="00C05D41">
        <w:t xml:space="preserve"> such a scenario</w:t>
      </w:r>
      <w:r>
        <w:t>.</w:t>
      </w:r>
    </w:p>
    <w:p w14:paraId="71F5090E" w14:textId="556A4573" w:rsidR="007C5A76" w:rsidRPr="005E0995" w:rsidRDefault="00A57764" w:rsidP="007C5A76">
      <w:pPr>
        <w:spacing w:before="93"/>
        <w:rPr>
          <w:i/>
        </w:rPr>
      </w:pPr>
      <w:r>
        <w:rPr>
          <w:b/>
          <w:i/>
        </w:rPr>
        <w:lastRenderedPageBreak/>
        <w:t>Observation 7</w:t>
      </w:r>
      <w:r w:rsidR="007C5A76" w:rsidRPr="005E0995">
        <w:rPr>
          <w:i/>
        </w:rPr>
        <w:t xml:space="preserve">: In </w:t>
      </w:r>
      <w:r>
        <w:rPr>
          <w:i/>
        </w:rPr>
        <w:t>Dense Urban Macro layer</w:t>
      </w:r>
      <w:r w:rsidR="007C5A76" w:rsidRPr="005E0995">
        <w:rPr>
          <w:i/>
        </w:rPr>
        <w:t xml:space="preserve">, it suffers from serious </w:t>
      </w:r>
      <w:r>
        <w:rPr>
          <w:i/>
        </w:rPr>
        <w:t>gNB-gNB</w:t>
      </w:r>
      <w:r w:rsidR="007C5A76" w:rsidRPr="005E0995">
        <w:rPr>
          <w:i/>
        </w:rPr>
        <w:t xml:space="preserve"> and UE-UE blocking</w:t>
      </w:r>
      <w:r w:rsidR="00616316">
        <w:rPr>
          <w:i/>
        </w:rPr>
        <w:t xml:space="preserve"> interferences</w:t>
      </w:r>
      <w:r w:rsidR="007C5A76" w:rsidRPr="005E0995">
        <w:rPr>
          <w:i/>
        </w:rPr>
        <w:t>.</w:t>
      </w:r>
    </w:p>
    <w:p w14:paraId="60695200" w14:textId="24492D25" w:rsidR="007C5A76" w:rsidRPr="00635229" w:rsidRDefault="007C5A76" w:rsidP="007C5A76">
      <w:pPr>
        <w:spacing w:before="93"/>
        <w:jc w:val="center"/>
      </w:pPr>
    </w:p>
    <w:p w14:paraId="437BA3D7" w14:textId="5D595347" w:rsidR="007C5A76" w:rsidRPr="00151C23" w:rsidRDefault="007C5A76" w:rsidP="007C5A76">
      <w:pPr>
        <w:widowControl/>
        <w:spacing w:before="93"/>
        <w:jc w:val="center"/>
        <w:rPr>
          <w:rFonts w:eastAsia="SimSun" w:cs="Times New Roman"/>
          <w:noProof/>
          <w:kern w:val="0"/>
        </w:rPr>
      </w:pPr>
      <w:r w:rsidRPr="00151C23">
        <w:rPr>
          <w:rFonts w:eastAsia="SimSun" w:cs="Times New Roman"/>
          <w:noProof/>
          <w:kern w:val="0"/>
        </w:rPr>
        <w:t xml:space="preserve">Table </w:t>
      </w:r>
      <w:r>
        <w:rPr>
          <w:rFonts w:eastAsia="SimSun" w:cs="Times New Roman"/>
          <w:noProof/>
          <w:kern w:val="0"/>
        </w:rPr>
        <w:t>1</w:t>
      </w:r>
      <w:r w:rsidR="004E26CD">
        <w:rPr>
          <w:rFonts w:eastAsia="SimSun" w:cs="Times New Roman"/>
          <w:noProof/>
          <w:kern w:val="0"/>
        </w:rPr>
        <w:t>0</w:t>
      </w:r>
      <w:r w:rsidRPr="00151C23">
        <w:rPr>
          <w:rFonts w:eastAsia="SimSun" w:cs="Times New Roman"/>
          <w:noProof/>
          <w:kern w:val="0"/>
        </w:rPr>
        <w:t xml:space="preserve">: </w:t>
      </w:r>
      <w:r>
        <w:rPr>
          <w:rFonts w:eastAsia="SimSun" w:cs="Times New Roman"/>
          <w:noProof/>
          <w:kern w:val="0"/>
        </w:rPr>
        <w:t>I</w:t>
      </w:r>
      <w:r w:rsidRPr="00151C23">
        <w:rPr>
          <w:rFonts w:eastAsia="SimSun" w:cs="Times New Roman"/>
          <w:noProof/>
          <w:kern w:val="0"/>
        </w:rPr>
        <w:t>nitial link budget for</w:t>
      </w:r>
      <w:r>
        <w:rPr>
          <w:rFonts w:eastAsia="SimSun" w:cs="Times New Roman"/>
          <w:noProof/>
          <w:kern w:val="0"/>
        </w:rPr>
        <w:t xml:space="preserve"> </w:t>
      </w:r>
      <w:r w:rsidR="00AF2214">
        <w:rPr>
          <w:rFonts w:eastAsia="SimSun" w:cs="Times New Roman"/>
          <w:noProof/>
          <w:kern w:val="0"/>
        </w:rPr>
        <w:t>gNB-gNB</w:t>
      </w:r>
      <w:r>
        <w:rPr>
          <w:rFonts w:eastAsia="SimSun" w:cs="Times New Roman"/>
          <w:noProof/>
          <w:kern w:val="0"/>
        </w:rPr>
        <w:t xml:space="preserve"> and UE-UE blocking </w:t>
      </w:r>
      <w:r w:rsidR="00B445CF">
        <w:rPr>
          <w:rFonts w:eastAsia="SimSun" w:cs="Times New Roman"/>
          <w:noProof/>
          <w:kern w:val="0"/>
        </w:rPr>
        <w:t xml:space="preserve">interfernces </w:t>
      </w:r>
      <w:r>
        <w:rPr>
          <w:rFonts w:eastAsia="SimSun" w:cs="Times New Roman"/>
          <w:noProof/>
          <w:kern w:val="0"/>
        </w:rPr>
        <w:t xml:space="preserve">in </w:t>
      </w:r>
      <w:r w:rsidR="00A25BA2">
        <w:rPr>
          <w:rFonts w:eastAsia="SimSun" w:cs="Times New Roman"/>
          <w:noProof/>
          <w:kern w:val="0"/>
        </w:rPr>
        <w:t>Dense Urban Macro layer</w:t>
      </w:r>
      <w:r>
        <w:rPr>
          <w:rFonts w:eastAsia="SimSun" w:cs="Times New Roman"/>
          <w:noProof/>
          <w:kern w:val="0"/>
        </w:rPr>
        <w:t>.</w:t>
      </w:r>
    </w:p>
    <w:tbl>
      <w:tblPr>
        <w:tblStyle w:val="TableGrid"/>
        <w:tblW w:w="4500" w:type="pct"/>
        <w:jc w:val="center"/>
        <w:tblLayout w:type="fixed"/>
        <w:tblLook w:val="04A0" w:firstRow="1" w:lastRow="0" w:firstColumn="1" w:lastColumn="0" w:noHBand="0" w:noVBand="1"/>
      </w:tblPr>
      <w:tblGrid>
        <w:gridCol w:w="4390"/>
        <w:gridCol w:w="1992"/>
        <w:gridCol w:w="1993"/>
      </w:tblGrid>
      <w:tr w:rsidR="007C5A76" w14:paraId="0593721A" w14:textId="77777777" w:rsidTr="0060232F">
        <w:trPr>
          <w:jc w:val="center"/>
        </w:trPr>
        <w:tc>
          <w:tcPr>
            <w:tcW w:w="4390" w:type="dxa"/>
          </w:tcPr>
          <w:p w14:paraId="794940C6" w14:textId="77777777" w:rsidR="007C5A76" w:rsidRPr="00C74117" w:rsidRDefault="007C5A76" w:rsidP="002716EA">
            <w:pPr>
              <w:pStyle w:val="ListParagraph"/>
              <w:widowControl/>
              <w:autoSpaceDE/>
              <w:autoSpaceDN/>
              <w:spacing w:before="93"/>
              <w:ind w:firstLineChars="0" w:firstLine="0"/>
              <w:rPr>
                <w:sz w:val="20"/>
              </w:rPr>
            </w:pPr>
          </w:p>
        </w:tc>
        <w:tc>
          <w:tcPr>
            <w:tcW w:w="1992" w:type="dxa"/>
          </w:tcPr>
          <w:p w14:paraId="0A46EBB0" w14:textId="5537C777" w:rsidR="007C5A76" w:rsidRPr="00C74117" w:rsidRDefault="00865DA9" w:rsidP="002716EA">
            <w:pPr>
              <w:pStyle w:val="ListParagraph"/>
              <w:widowControl/>
              <w:autoSpaceDE/>
              <w:autoSpaceDN/>
              <w:spacing w:before="93"/>
              <w:ind w:firstLineChars="0" w:firstLine="0"/>
              <w:jc w:val="center"/>
              <w:rPr>
                <w:sz w:val="20"/>
              </w:rPr>
            </w:pPr>
            <w:r>
              <w:rPr>
                <w:sz w:val="20"/>
              </w:rPr>
              <w:t>gNB</w:t>
            </w:r>
            <w:r w:rsidR="007C5A76" w:rsidRPr="00C74117">
              <w:rPr>
                <w:sz w:val="20"/>
              </w:rPr>
              <w:t>-</w:t>
            </w:r>
            <w:r>
              <w:rPr>
                <w:sz w:val="20"/>
              </w:rPr>
              <w:t>gNB</w:t>
            </w:r>
            <w:r w:rsidR="007C5A76" w:rsidRPr="00C74117">
              <w:rPr>
                <w:sz w:val="20"/>
              </w:rPr>
              <w:t xml:space="preserve"> blocking</w:t>
            </w:r>
          </w:p>
        </w:tc>
        <w:tc>
          <w:tcPr>
            <w:tcW w:w="1993" w:type="dxa"/>
          </w:tcPr>
          <w:p w14:paraId="5DCC66DF" w14:textId="1A80996C" w:rsidR="007C5A76" w:rsidRPr="00C74117" w:rsidRDefault="007C5A76" w:rsidP="002716EA">
            <w:pPr>
              <w:pStyle w:val="ListParagraph"/>
              <w:widowControl/>
              <w:autoSpaceDE/>
              <w:autoSpaceDN/>
              <w:spacing w:before="93"/>
              <w:ind w:firstLineChars="0" w:firstLine="0"/>
              <w:jc w:val="center"/>
              <w:rPr>
                <w:sz w:val="20"/>
              </w:rPr>
            </w:pPr>
            <w:r w:rsidRPr="00C74117">
              <w:rPr>
                <w:rFonts w:hint="eastAsia"/>
                <w:sz w:val="20"/>
              </w:rPr>
              <w:t>U</w:t>
            </w:r>
            <w:r w:rsidRPr="00C74117">
              <w:rPr>
                <w:sz w:val="20"/>
              </w:rPr>
              <w:t>E-UE blocking</w:t>
            </w:r>
          </w:p>
        </w:tc>
      </w:tr>
      <w:tr w:rsidR="007C5A76" w14:paraId="782F798B" w14:textId="77777777" w:rsidTr="0060232F">
        <w:trPr>
          <w:jc w:val="center"/>
        </w:trPr>
        <w:tc>
          <w:tcPr>
            <w:tcW w:w="4390" w:type="dxa"/>
          </w:tcPr>
          <w:p w14:paraId="048CF0F1" w14:textId="77777777" w:rsidR="007C5A76" w:rsidRPr="00C74117" w:rsidRDefault="007C5A76" w:rsidP="002716EA">
            <w:pPr>
              <w:pStyle w:val="ListParagraph"/>
              <w:widowControl/>
              <w:autoSpaceDE/>
              <w:autoSpaceDN/>
              <w:spacing w:before="93"/>
              <w:ind w:firstLineChars="0" w:firstLine="0"/>
              <w:rPr>
                <w:sz w:val="20"/>
              </w:rPr>
            </w:pPr>
            <w:r w:rsidRPr="00C74117">
              <w:rPr>
                <w:sz w:val="20"/>
              </w:rPr>
              <w:t>Distance (m)</w:t>
            </w:r>
          </w:p>
        </w:tc>
        <w:tc>
          <w:tcPr>
            <w:tcW w:w="1992" w:type="dxa"/>
          </w:tcPr>
          <w:p w14:paraId="2E040872" w14:textId="77777777" w:rsidR="007C5A76" w:rsidRPr="00C74117" w:rsidRDefault="007C5A76" w:rsidP="002716EA">
            <w:pPr>
              <w:pStyle w:val="ListParagraph"/>
              <w:widowControl/>
              <w:autoSpaceDE/>
              <w:autoSpaceDN/>
              <w:spacing w:before="93"/>
              <w:ind w:firstLineChars="0" w:firstLine="0"/>
              <w:jc w:val="center"/>
              <w:rPr>
                <w:sz w:val="20"/>
              </w:rPr>
            </w:pPr>
            <w:r>
              <w:rPr>
                <w:sz w:val="20"/>
              </w:rPr>
              <w:t>2</w:t>
            </w:r>
            <w:r w:rsidRPr="00C74117">
              <w:rPr>
                <w:sz w:val="20"/>
              </w:rPr>
              <w:t>00</w:t>
            </w:r>
          </w:p>
        </w:tc>
        <w:tc>
          <w:tcPr>
            <w:tcW w:w="1993" w:type="dxa"/>
          </w:tcPr>
          <w:p w14:paraId="6BC4CE69" w14:textId="77777777" w:rsidR="007C5A76" w:rsidRPr="00C74117" w:rsidRDefault="007C5A76" w:rsidP="002716EA">
            <w:pPr>
              <w:pStyle w:val="ListParagraph"/>
              <w:widowControl/>
              <w:autoSpaceDE/>
              <w:autoSpaceDN/>
              <w:spacing w:before="93"/>
              <w:ind w:firstLineChars="0" w:firstLine="0"/>
              <w:jc w:val="center"/>
              <w:rPr>
                <w:sz w:val="20"/>
              </w:rPr>
            </w:pPr>
            <w:r>
              <w:rPr>
                <w:sz w:val="20"/>
              </w:rPr>
              <w:t>3</w:t>
            </w:r>
          </w:p>
        </w:tc>
      </w:tr>
      <w:tr w:rsidR="007C5A76" w14:paraId="0EFC8B1D" w14:textId="77777777" w:rsidTr="0060232F">
        <w:trPr>
          <w:jc w:val="center"/>
        </w:trPr>
        <w:tc>
          <w:tcPr>
            <w:tcW w:w="4390" w:type="dxa"/>
          </w:tcPr>
          <w:p w14:paraId="5056BCCF" w14:textId="77777777" w:rsidR="007C5A76" w:rsidRPr="00C74117" w:rsidRDefault="007C5A76" w:rsidP="002716EA">
            <w:pPr>
              <w:pStyle w:val="ListParagraph"/>
              <w:widowControl/>
              <w:autoSpaceDE/>
              <w:autoSpaceDN/>
              <w:spacing w:before="93"/>
              <w:ind w:firstLineChars="0" w:firstLine="0"/>
              <w:rPr>
                <w:sz w:val="20"/>
              </w:rPr>
            </w:pPr>
            <w:r w:rsidRPr="00C74117">
              <w:rPr>
                <w:rFonts w:hint="eastAsia"/>
                <w:sz w:val="20"/>
              </w:rPr>
              <w:t>T</w:t>
            </w:r>
            <w:r w:rsidRPr="00C74117">
              <w:rPr>
                <w:sz w:val="20"/>
              </w:rPr>
              <w:t>X power (dBm)</w:t>
            </w:r>
          </w:p>
        </w:tc>
        <w:tc>
          <w:tcPr>
            <w:tcW w:w="1992" w:type="dxa"/>
          </w:tcPr>
          <w:p w14:paraId="2A964005" w14:textId="419AC115" w:rsidR="007C5A76" w:rsidRPr="00C74117" w:rsidRDefault="007C5A76" w:rsidP="002716EA">
            <w:pPr>
              <w:pStyle w:val="ListParagraph"/>
              <w:widowControl/>
              <w:autoSpaceDE/>
              <w:autoSpaceDN/>
              <w:spacing w:before="93"/>
              <w:ind w:firstLineChars="0" w:firstLine="0"/>
              <w:jc w:val="center"/>
              <w:rPr>
                <w:sz w:val="20"/>
              </w:rPr>
            </w:pPr>
            <w:r w:rsidRPr="00C74117">
              <w:rPr>
                <w:sz w:val="20"/>
              </w:rPr>
              <w:t>5</w:t>
            </w:r>
            <w:r w:rsidR="006F2C30">
              <w:rPr>
                <w:sz w:val="20"/>
              </w:rPr>
              <w:t>3</w:t>
            </w:r>
          </w:p>
        </w:tc>
        <w:tc>
          <w:tcPr>
            <w:tcW w:w="1993" w:type="dxa"/>
          </w:tcPr>
          <w:p w14:paraId="6122CC17" w14:textId="77777777" w:rsidR="007C5A76" w:rsidRPr="00C74117" w:rsidRDefault="007C5A76" w:rsidP="002716EA">
            <w:pPr>
              <w:pStyle w:val="ListParagraph"/>
              <w:widowControl/>
              <w:autoSpaceDE/>
              <w:autoSpaceDN/>
              <w:spacing w:before="93"/>
              <w:ind w:firstLineChars="0" w:firstLine="0"/>
              <w:jc w:val="center"/>
              <w:rPr>
                <w:sz w:val="20"/>
              </w:rPr>
            </w:pPr>
            <w:r w:rsidRPr="00C74117">
              <w:rPr>
                <w:rFonts w:hint="eastAsia"/>
                <w:sz w:val="20"/>
              </w:rPr>
              <w:t>2</w:t>
            </w:r>
            <w:r w:rsidRPr="00C74117">
              <w:rPr>
                <w:sz w:val="20"/>
              </w:rPr>
              <w:t>3</w:t>
            </w:r>
          </w:p>
        </w:tc>
      </w:tr>
      <w:tr w:rsidR="007C5A76" w14:paraId="4A598778" w14:textId="77777777" w:rsidTr="0060232F">
        <w:trPr>
          <w:jc w:val="center"/>
        </w:trPr>
        <w:tc>
          <w:tcPr>
            <w:tcW w:w="4390" w:type="dxa"/>
          </w:tcPr>
          <w:p w14:paraId="09719B93" w14:textId="77777777" w:rsidR="007C5A76" w:rsidRPr="00C74117" w:rsidRDefault="007C5A76" w:rsidP="002716EA">
            <w:pPr>
              <w:pStyle w:val="ListParagraph"/>
              <w:widowControl/>
              <w:autoSpaceDE/>
              <w:autoSpaceDN/>
              <w:spacing w:before="93"/>
              <w:ind w:firstLineChars="0" w:firstLine="0"/>
              <w:rPr>
                <w:sz w:val="20"/>
              </w:rPr>
            </w:pPr>
            <w:r w:rsidRPr="00C74117">
              <w:rPr>
                <w:rFonts w:hint="eastAsia"/>
                <w:sz w:val="20"/>
              </w:rPr>
              <w:t>T</w:t>
            </w:r>
            <w:r w:rsidRPr="00C74117">
              <w:rPr>
                <w:sz w:val="20"/>
              </w:rPr>
              <w:t>X/RX antenna gain (dB)</w:t>
            </w:r>
          </w:p>
        </w:tc>
        <w:tc>
          <w:tcPr>
            <w:tcW w:w="1992" w:type="dxa"/>
          </w:tcPr>
          <w:p w14:paraId="666A072E" w14:textId="77777777" w:rsidR="007C5A76" w:rsidRPr="00C74117" w:rsidRDefault="007C5A76" w:rsidP="002716EA">
            <w:pPr>
              <w:pStyle w:val="ListParagraph"/>
              <w:widowControl/>
              <w:autoSpaceDE/>
              <w:autoSpaceDN/>
              <w:spacing w:before="93"/>
              <w:ind w:firstLineChars="0" w:firstLine="0"/>
              <w:jc w:val="center"/>
              <w:rPr>
                <w:sz w:val="20"/>
              </w:rPr>
            </w:pPr>
            <w:r>
              <w:rPr>
                <w:sz w:val="20"/>
              </w:rPr>
              <w:t>8</w:t>
            </w:r>
            <w:r w:rsidRPr="00C74117">
              <w:rPr>
                <w:rFonts w:hint="eastAsia"/>
                <w:sz w:val="20"/>
              </w:rPr>
              <w:t>/</w:t>
            </w:r>
            <w:r>
              <w:rPr>
                <w:sz w:val="20"/>
              </w:rPr>
              <w:t>8</w:t>
            </w:r>
          </w:p>
        </w:tc>
        <w:tc>
          <w:tcPr>
            <w:tcW w:w="1993" w:type="dxa"/>
          </w:tcPr>
          <w:p w14:paraId="0CA25312" w14:textId="77777777" w:rsidR="007C5A76" w:rsidRPr="00C74117" w:rsidRDefault="007C5A76" w:rsidP="002716EA">
            <w:pPr>
              <w:pStyle w:val="ListParagraph"/>
              <w:widowControl/>
              <w:autoSpaceDE/>
              <w:autoSpaceDN/>
              <w:spacing w:before="93"/>
              <w:ind w:firstLineChars="0" w:firstLine="0"/>
              <w:jc w:val="center"/>
              <w:rPr>
                <w:sz w:val="20"/>
              </w:rPr>
            </w:pPr>
            <w:r w:rsidRPr="00C74117">
              <w:rPr>
                <w:rFonts w:hint="eastAsia"/>
                <w:sz w:val="20"/>
              </w:rPr>
              <w:t>0</w:t>
            </w:r>
            <w:r w:rsidRPr="00C74117">
              <w:rPr>
                <w:sz w:val="20"/>
              </w:rPr>
              <w:t>/0</w:t>
            </w:r>
          </w:p>
        </w:tc>
      </w:tr>
      <w:tr w:rsidR="007C5A76" w14:paraId="732EC9A8" w14:textId="77777777" w:rsidTr="0060232F">
        <w:trPr>
          <w:jc w:val="center"/>
        </w:trPr>
        <w:tc>
          <w:tcPr>
            <w:tcW w:w="4390" w:type="dxa"/>
          </w:tcPr>
          <w:p w14:paraId="67AEEDB1" w14:textId="77777777" w:rsidR="007C5A76" w:rsidRPr="00C74117" w:rsidRDefault="007C5A76" w:rsidP="002716EA">
            <w:pPr>
              <w:pStyle w:val="ListParagraph"/>
              <w:widowControl/>
              <w:autoSpaceDE/>
              <w:autoSpaceDN/>
              <w:spacing w:before="93"/>
              <w:ind w:firstLineChars="0" w:firstLine="0"/>
              <w:rPr>
                <w:sz w:val="20"/>
              </w:rPr>
            </w:pPr>
            <w:r>
              <w:rPr>
                <w:rFonts w:hint="eastAsia"/>
                <w:sz w:val="20"/>
              </w:rPr>
              <w:t>S</w:t>
            </w:r>
            <w:r>
              <w:rPr>
                <w:sz w:val="20"/>
              </w:rPr>
              <w:t>hadow fading (dB)</w:t>
            </w:r>
          </w:p>
        </w:tc>
        <w:tc>
          <w:tcPr>
            <w:tcW w:w="1992" w:type="dxa"/>
          </w:tcPr>
          <w:p w14:paraId="3CE19D1B" w14:textId="77777777" w:rsidR="007C5A76" w:rsidRPr="00C74117" w:rsidRDefault="007C5A76" w:rsidP="002716EA">
            <w:pPr>
              <w:pStyle w:val="ListParagraph"/>
              <w:widowControl/>
              <w:autoSpaceDE/>
              <w:autoSpaceDN/>
              <w:spacing w:before="93"/>
              <w:ind w:firstLineChars="0" w:firstLine="0"/>
              <w:jc w:val="center"/>
              <w:rPr>
                <w:sz w:val="20"/>
              </w:rPr>
            </w:pPr>
            <w:r>
              <w:rPr>
                <w:rFonts w:hint="eastAsia"/>
                <w:sz w:val="20"/>
              </w:rPr>
              <w:t>-</w:t>
            </w:r>
            <w:r>
              <w:rPr>
                <w:sz w:val="20"/>
              </w:rPr>
              <w:t>6</w:t>
            </w:r>
          </w:p>
        </w:tc>
        <w:tc>
          <w:tcPr>
            <w:tcW w:w="1993" w:type="dxa"/>
          </w:tcPr>
          <w:p w14:paraId="3654EDAD" w14:textId="77777777" w:rsidR="007C5A76" w:rsidRPr="00C74117" w:rsidRDefault="007C5A76" w:rsidP="002716EA">
            <w:pPr>
              <w:pStyle w:val="ListParagraph"/>
              <w:widowControl/>
              <w:autoSpaceDE/>
              <w:autoSpaceDN/>
              <w:spacing w:before="93"/>
              <w:ind w:firstLineChars="0" w:firstLine="0"/>
              <w:jc w:val="center"/>
              <w:rPr>
                <w:sz w:val="20"/>
              </w:rPr>
            </w:pPr>
            <w:r>
              <w:rPr>
                <w:rFonts w:hint="eastAsia"/>
                <w:sz w:val="20"/>
              </w:rPr>
              <w:t>-</w:t>
            </w:r>
            <w:r>
              <w:rPr>
                <w:sz w:val="20"/>
              </w:rPr>
              <w:t>6</w:t>
            </w:r>
          </w:p>
        </w:tc>
      </w:tr>
      <w:tr w:rsidR="007C5A76" w14:paraId="36E166E7" w14:textId="77777777" w:rsidTr="0060232F">
        <w:trPr>
          <w:jc w:val="center"/>
        </w:trPr>
        <w:tc>
          <w:tcPr>
            <w:tcW w:w="4390" w:type="dxa"/>
          </w:tcPr>
          <w:p w14:paraId="64FB1AA1" w14:textId="77777777" w:rsidR="007C5A76" w:rsidRPr="00C74117" w:rsidRDefault="007C5A76" w:rsidP="002716EA">
            <w:pPr>
              <w:pStyle w:val="ListParagraph"/>
              <w:widowControl/>
              <w:autoSpaceDE/>
              <w:autoSpaceDN/>
              <w:spacing w:before="93"/>
              <w:ind w:firstLineChars="0" w:firstLine="0"/>
              <w:rPr>
                <w:sz w:val="20"/>
              </w:rPr>
            </w:pPr>
            <w:r w:rsidRPr="00C74117">
              <w:rPr>
                <w:rFonts w:hint="eastAsia"/>
                <w:sz w:val="20"/>
              </w:rPr>
              <w:t>P</w:t>
            </w:r>
            <w:r w:rsidRPr="00C74117">
              <w:rPr>
                <w:sz w:val="20"/>
              </w:rPr>
              <w:t>ath loss (dB)</w:t>
            </w:r>
          </w:p>
        </w:tc>
        <w:tc>
          <w:tcPr>
            <w:tcW w:w="1992" w:type="dxa"/>
          </w:tcPr>
          <w:p w14:paraId="10398236" w14:textId="77777777" w:rsidR="007C5A76" w:rsidRPr="00C74117" w:rsidRDefault="007C5A76" w:rsidP="002716EA">
            <w:pPr>
              <w:pStyle w:val="ListParagraph"/>
              <w:widowControl/>
              <w:autoSpaceDE/>
              <w:autoSpaceDN/>
              <w:spacing w:before="93"/>
              <w:ind w:firstLineChars="0" w:firstLine="0"/>
              <w:jc w:val="center"/>
              <w:rPr>
                <w:sz w:val="20"/>
              </w:rPr>
            </w:pPr>
            <w:r w:rsidRPr="00C74117">
              <w:rPr>
                <w:sz w:val="20"/>
              </w:rPr>
              <w:t>-9</w:t>
            </w:r>
            <w:r>
              <w:rPr>
                <w:sz w:val="20"/>
              </w:rPr>
              <w:t>0.7</w:t>
            </w:r>
          </w:p>
        </w:tc>
        <w:tc>
          <w:tcPr>
            <w:tcW w:w="1993" w:type="dxa"/>
          </w:tcPr>
          <w:p w14:paraId="0944FE6E" w14:textId="567F4999" w:rsidR="007C5A76" w:rsidRPr="00C74117" w:rsidRDefault="007C5A76" w:rsidP="002716EA">
            <w:pPr>
              <w:pStyle w:val="ListParagraph"/>
              <w:widowControl/>
              <w:autoSpaceDE/>
              <w:autoSpaceDN/>
              <w:spacing w:before="93"/>
              <w:ind w:firstLineChars="0" w:firstLine="0"/>
              <w:jc w:val="center"/>
              <w:rPr>
                <w:sz w:val="20"/>
              </w:rPr>
            </w:pPr>
            <w:r w:rsidRPr="00C74117">
              <w:rPr>
                <w:rFonts w:hint="eastAsia"/>
                <w:color w:val="000000"/>
                <w:sz w:val="20"/>
              </w:rPr>
              <w:t>-</w:t>
            </w:r>
            <w:r>
              <w:rPr>
                <w:color w:val="000000"/>
                <w:sz w:val="20"/>
              </w:rPr>
              <w:t>5</w:t>
            </w:r>
            <w:r w:rsidR="002D14D0">
              <w:rPr>
                <w:color w:val="000000"/>
                <w:sz w:val="20"/>
              </w:rPr>
              <w:t>2</w:t>
            </w:r>
            <w:r>
              <w:rPr>
                <w:color w:val="000000"/>
                <w:sz w:val="20"/>
              </w:rPr>
              <w:t>.</w:t>
            </w:r>
            <w:r w:rsidR="002D14D0">
              <w:rPr>
                <w:color w:val="000000"/>
                <w:sz w:val="20"/>
              </w:rPr>
              <w:t>7</w:t>
            </w:r>
          </w:p>
        </w:tc>
      </w:tr>
      <w:tr w:rsidR="007C5A76" w14:paraId="04C217F1" w14:textId="77777777" w:rsidTr="0060232F">
        <w:trPr>
          <w:jc w:val="center"/>
        </w:trPr>
        <w:tc>
          <w:tcPr>
            <w:tcW w:w="4390" w:type="dxa"/>
          </w:tcPr>
          <w:p w14:paraId="00357474" w14:textId="77777777" w:rsidR="007C5A76" w:rsidRPr="00C74117" w:rsidRDefault="007C5A76" w:rsidP="002716EA">
            <w:pPr>
              <w:pStyle w:val="ListParagraph"/>
              <w:widowControl/>
              <w:autoSpaceDE/>
              <w:autoSpaceDN/>
              <w:spacing w:before="93"/>
              <w:ind w:firstLineChars="0" w:firstLine="0"/>
              <w:rPr>
                <w:sz w:val="20"/>
              </w:rPr>
            </w:pPr>
            <w:r w:rsidRPr="00C74117">
              <w:rPr>
                <w:sz w:val="20"/>
              </w:rPr>
              <w:t>RX power (dBm)</w:t>
            </w:r>
          </w:p>
        </w:tc>
        <w:tc>
          <w:tcPr>
            <w:tcW w:w="1992" w:type="dxa"/>
          </w:tcPr>
          <w:p w14:paraId="1DC13306" w14:textId="5D71FAE5" w:rsidR="007C5A76" w:rsidRPr="00C74117" w:rsidRDefault="007C5A76" w:rsidP="002716EA">
            <w:pPr>
              <w:pStyle w:val="ListParagraph"/>
              <w:widowControl/>
              <w:autoSpaceDE/>
              <w:autoSpaceDN/>
              <w:spacing w:before="93"/>
              <w:ind w:firstLineChars="0" w:firstLine="0"/>
              <w:jc w:val="center"/>
              <w:rPr>
                <w:sz w:val="20"/>
              </w:rPr>
            </w:pPr>
            <w:r w:rsidRPr="00C74117">
              <w:rPr>
                <w:rFonts w:hint="eastAsia"/>
                <w:sz w:val="20"/>
              </w:rPr>
              <w:t>-</w:t>
            </w:r>
            <w:r w:rsidR="00065291">
              <w:rPr>
                <w:sz w:val="20"/>
              </w:rPr>
              <w:t>27</w:t>
            </w:r>
            <w:r w:rsidRPr="00C74117">
              <w:rPr>
                <w:sz w:val="20"/>
              </w:rPr>
              <w:t>.</w:t>
            </w:r>
            <w:r>
              <w:rPr>
                <w:sz w:val="20"/>
              </w:rPr>
              <w:t>7</w:t>
            </w:r>
          </w:p>
        </w:tc>
        <w:tc>
          <w:tcPr>
            <w:tcW w:w="1993" w:type="dxa"/>
          </w:tcPr>
          <w:p w14:paraId="17CF3F75" w14:textId="2111162F" w:rsidR="007C5A76" w:rsidRPr="00C74117" w:rsidRDefault="007C5A76" w:rsidP="002716EA">
            <w:pPr>
              <w:pStyle w:val="ListParagraph"/>
              <w:widowControl/>
              <w:autoSpaceDE/>
              <w:autoSpaceDN/>
              <w:spacing w:before="93"/>
              <w:ind w:firstLineChars="0" w:firstLine="0"/>
              <w:jc w:val="center"/>
              <w:rPr>
                <w:sz w:val="20"/>
              </w:rPr>
            </w:pPr>
            <w:r w:rsidRPr="00C74117">
              <w:rPr>
                <w:sz w:val="20"/>
              </w:rPr>
              <w:t>-3</w:t>
            </w:r>
            <w:r w:rsidR="002D14D0">
              <w:rPr>
                <w:sz w:val="20"/>
              </w:rPr>
              <w:t>5</w:t>
            </w:r>
            <w:r w:rsidRPr="00C74117">
              <w:rPr>
                <w:sz w:val="20"/>
              </w:rPr>
              <w:t>.</w:t>
            </w:r>
            <w:r w:rsidR="002D14D0">
              <w:rPr>
                <w:sz w:val="20"/>
              </w:rPr>
              <w:t>7</w:t>
            </w:r>
          </w:p>
        </w:tc>
      </w:tr>
      <w:tr w:rsidR="007C5A76" w14:paraId="131781EF" w14:textId="77777777" w:rsidTr="0060232F">
        <w:trPr>
          <w:jc w:val="center"/>
        </w:trPr>
        <w:tc>
          <w:tcPr>
            <w:tcW w:w="4390" w:type="dxa"/>
          </w:tcPr>
          <w:p w14:paraId="251D2104" w14:textId="77777777" w:rsidR="007C5A76" w:rsidRPr="00C74117" w:rsidRDefault="007C5A76" w:rsidP="002716EA">
            <w:pPr>
              <w:pStyle w:val="ListParagraph"/>
              <w:widowControl/>
              <w:autoSpaceDE/>
              <w:autoSpaceDN/>
              <w:spacing w:before="93"/>
              <w:ind w:firstLineChars="0" w:firstLine="0"/>
              <w:rPr>
                <w:sz w:val="20"/>
              </w:rPr>
            </w:pPr>
            <w:r w:rsidRPr="00C74117">
              <w:rPr>
                <w:rFonts w:hint="eastAsia"/>
                <w:sz w:val="20"/>
              </w:rPr>
              <w:t>R</w:t>
            </w:r>
            <w:r>
              <w:rPr>
                <w:sz w:val="20"/>
              </w:rPr>
              <w:t>X</w:t>
            </w:r>
            <w:r w:rsidRPr="00C74117">
              <w:rPr>
                <w:sz w:val="20"/>
              </w:rPr>
              <w:t xml:space="preserve"> power (dBm) from 4</w:t>
            </w:r>
            <w:r w:rsidRPr="00C74117">
              <w:rPr>
                <w:rFonts w:eastAsia="DengXian"/>
                <w:color w:val="000000"/>
                <w:kern w:val="24"/>
                <w:sz w:val="20"/>
              </w:rPr>
              <w:t xml:space="preserve"> nearest interfering cells</w:t>
            </w:r>
          </w:p>
        </w:tc>
        <w:tc>
          <w:tcPr>
            <w:tcW w:w="1992" w:type="dxa"/>
          </w:tcPr>
          <w:p w14:paraId="69884D39" w14:textId="278CCC23" w:rsidR="007C5A76" w:rsidRPr="00C74117" w:rsidRDefault="007C5A76" w:rsidP="002716EA">
            <w:pPr>
              <w:pStyle w:val="ListParagraph"/>
              <w:widowControl/>
              <w:autoSpaceDE/>
              <w:autoSpaceDN/>
              <w:spacing w:before="93"/>
              <w:ind w:firstLineChars="0" w:firstLine="0"/>
              <w:jc w:val="center"/>
              <w:rPr>
                <w:sz w:val="20"/>
              </w:rPr>
            </w:pPr>
            <w:r w:rsidRPr="00C74117">
              <w:rPr>
                <w:rFonts w:hint="eastAsia"/>
                <w:sz w:val="20"/>
              </w:rPr>
              <w:t>-</w:t>
            </w:r>
            <w:r w:rsidR="00065291">
              <w:rPr>
                <w:sz w:val="20"/>
              </w:rPr>
              <w:t>21</w:t>
            </w:r>
            <w:r w:rsidRPr="00C74117">
              <w:rPr>
                <w:sz w:val="20"/>
              </w:rPr>
              <w:t>.</w:t>
            </w:r>
            <w:r w:rsidR="000C1A2A">
              <w:rPr>
                <w:sz w:val="20"/>
              </w:rPr>
              <w:t>6</w:t>
            </w:r>
          </w:p>
        </w:tc>
        <w:tc>
          <w:tcPr>
            <w:tcW w:w="1993" w:type="dxa"/>
          </w:tcPr>
          <w:p w14:paraId="2D077B72" w14:textId="77777777" w:rsidR="007C5A76" w:rsidRPr="00C74117" w:rsidRDefault="007C5A76" w:rsidP="002716EA">
            <w:pPr>
              <w:pStyle w:val="ListParagraph"/>
              <w:widowControl/>
              <w:autoSpaceDE/>
              <w:autoSpaceDN/>
              <w:spacing w:before="93"/>
              <w:ind w:firstLineChars="0" w:firstLine="0"/>
              <w:jc w:val="center"/>
              <w:rPr>
                <w:sz w:val="20"/>
              </w:rPr>
            </w:pPr>
            <w:r>
              <w:rPr>
                <w:rFonts w:hint="eastAsia"/>
                <w:sz w:val="20"/>
              </w:rPr>
              <w:t>-</w:t>
            </w:r>
            <w:r>
              <w:rPr>
                <w:sz w:val="20"/>
              </w:rPr>
              <w:t>-</w:t>
            </w:r>
          </w:p>
        </w:tc>
      </w:tr>
    </w:tbl>
    <w:p w14:paraId="07E0662D" w14:textId="77777777" w:rsidR="007C5A76" w:rsidRDefault="007C5A76" w:rsidP="007C5A76">
      <w:pPr>
        <w:spacing w:before="93"/>
        <w:jc w:val="center"/>
      </w:pPr>
    </w:p>
    <w:p w14:paraId="46BC703D" w14:textId="77777777" w:rsidR="007C5A76" w:rsidRDefault="007C5A76" w:rsidP="007C5A76">
      <w:pPr>
        <w:spacing w:before="93"/>
      </w:pPr>
      <w:r>
        <w:rPr>
          <w:rFonts w:hint="eastAsia"/>
        </w:rPr>
        <w:t>A</w:t>
      </w:r>
      <w:r>
        <w:t>s discussed above, the following proposal can be obtained in this scenario.</w:t>
      </w:r>
    </w:p>
    <w:p w14:paraId="462AAE39" w14:textId="0956E3DA" w:rsidR="007C5A76" w:rsidRDefault="007C5A76" w:rsidP="007C5A76">
      <w:pPr>
        <w:spacing w:before="93"/>
        <w:rPr>
          <w:rFonts w:cs="Times New Roman"/>
          <w:i/>
        </w:rPr>
      </w:pPr>
      <w:r w:rsidRPr="0087756D">
        <w:rPr>
          <w:rFonts w:cs="Times New Roman"/>
          <w:b/>
          <w:i/>
        </w:rPr>
        <w:t xml:space="preserve">Proposal </w:t>
      </w:r>
      <w:r w:rsidR="00D422FA">
        <w:rPr>
          <w:rFonts w:cs="Times New Roman"/>
          <w:b/>
          <w:i/>
        </w:rPr>
        <w:t>3</w:t>
      </w:r>
      <w:r w:rsidR="00747963">
        <w:rPr>
          <w:rFonts w:cs="Times New Roman"/>
          <w:b/>
          <w:i/>
        </w:rPr>
        <w:t>4</w:t>
      </w:r>
      <w:r w:rsidRPr="0087756D">
        <w:rPr>
          <w:rFonts w:cs="Times New Roman"/>
          <w:i/>
        </w:rPr>
        <w:t xml:space="preserve">: </w:t>
      </w:r>
      <w:r>
        <w:rPr>
          <w:rFonts w:cs="Times New Roman"/>
          <w:i/>
        </w:rPr>
        <w:t xml:space="preserve">Capture the link budget </w:t>
      </w:r>
      <w:r w:rsidR="00076D37">
        <w:rPr>
          <w:rFonts w:cs="Times New Roman"/>
          <w:i/>
        </w:rPr>
        <w:t>results in Table 7</w:t>
      </w:r>
      <w:r>
        <w:rPr>
          <w:rFonts w:cs="Times New Roman"/>
          <w:i/>
        </w:rPr>
        <w:t>-</w:t>
      </w:r>
      <w:r w:rsidR="00076D37">
        <w:rPr>
          <w:rFonts w:cs="Times New Roman"/>
          <w:i/>
        </w:rPr>
        <w:t>10</w:t>
      </w:r>
      <w:r>
        <w:rPr>
          <w:rFonts w:cs="Times New Roman"/>
          <w:i/>
        </w:rPr>
        <w:t xml:space="preserve"> and the following observations into TR 38.858:</w:t>
      </w:r>
    </w:p>
    <w:p w14:paraId="6E6AA748" w14:textId="51F1B9D7" w:rsidR="007C5A76" w:rsidRPr="008A3CC3" w:rsidRDefault="004F794C" w:rsidP="00B3424C">
      <w:pPr>
        <w:pStyle w:val="ListParagraph"/>
        <w:numPr>
          <w:ilvl w:val="0"/>
          <w:numId w:val="75"/>
        </w:numPr>
        <w:spacing w:before="93"/>
        <w:ind w:firstLineChars="0"/>
      </w:pPr>
      <w:r>
        <w:rPr>
          <w:i/>
        </w:rPr>
        <w:t>UE-UE</w:t>
      </w:r>
      <w:r w:rsidR="00C714F3">
        <w:rPr>
          <w:i/>
        </w:rPr>
        <w:t xml:space="preserve"> co-channel</w:t>
      </w:r>
      <w:r w:rsidR="004B219F">
        <w:rPr>
          <w:i/>
        </w:rPr>
        <w:t xml:space="preserve"> i</w:t>
      </w:r>
      <w:r w:rsidR="004B219F" w:rsidRPr="008A3CC3">
        <w:rPr>
          <w:i/>
        </w:rPr>
        <w:t>nter-subband</w:t>
      </w:r>
      <w:r w:rsidR="00C714F3">
        <w:rPr>
          <w:i/>
        </w:rPr>
        <w:t xml:space="preserve"> or adjacent-channel </w:t>
      </w:r>
      <w:r w:rsidR="007C5A76" w:rsidRPr="008A3CC3">
        <w:rPr>
          <w:i/>
        </w:rPr>
        <w:t>CLI can be negligible</w:t>
      </w:r>
      <w:r w:rsidR="00F217EA">
        <w:rPr>
          <w:i/>
        </w:rPr>
        <w:t xml:space="preserve"> in</w:t>
      </w:r>
      <w:r w:rsidR="00C714F3" w:rsidRPr="008A3CC3">
        <w:rPr>
          <w:i/>
        </w:rPr>
        <w:t xml:space="preserve"> </w:t>
      </w:r>
      <w:r w:rsidR="00C714F3">
        <w:rPr>
          <w:i/>
        </w:rPr>
        <w:t xml:space="preserve">Dense Urban </w:t>
      </w:r>
      <w:r w:rsidR="00C714F3" w:rsidRPr="008A3CC3">
        <w:rPr>
          <w:i/>
        </w:rPr>
        <w:t xml:space="preserve">Macro </w:t>
      </w:r>
      <w:r w:rsidR="00C714F3">
        <w:rPr>
          <w:i/>
        </w:rPr>
        <w:t>layer</w:t>
      </w:r>
      <w:r w:rsidR="00EF04B1">
        <w:rPr>
          <w:i/>
        </w:rPr>
        <w:t>.</w:t>
      </w:r>
    </w:p>
    <w:p w14:paraId="0CA0688D" w14:textId="41733C88" w:rsidR="007C5A76" w:rsidRPr="008A3CC3" w:rsidRDefault="007C5A76" w:rsidP="00B3424C">
      <w:pPr>
        <w:pStyle w:val="ListParagraph"/>
        <w:numPr>
          <w:ilvl w:val="0"/>
          <w:numId w:val="75"/>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sidR="00EF04B1">
        <w:rPr>
          <w:i/>
        </w:rPr>
        <w:t>(inter-sector) gNB-gNB co-channel</w:t>
      </w:r>
      <w:r w:rsidR="004B219F">
        <w:rPr>
          <w:i/>
        </w:rPr>
        <w:t xml:space="preserve"> i</w:t>
      </w:r>
      <w:r w:rsidR="004B219F" w:rsidRPr="008A3CC3">
        <w:rPr>
          <w:i/>
        </w:rPr>
        <w:t>nter-subband</w:t>
      </w:r>
      <w:r w:rsidR="00EF04B1">
        <w:rPr>
          <w:i/>
        </w:rPr>
        <w:t xml:space="preserve"> or adjacent-channel </w:t>
      </w:r>
      <w:r w:rsidRPr="008A3CC3">
        <w:rPr>
          <w:i/>
        </w:rPr>
        <w:t xml:space="preserve">CLI </w:t>
      </w:r>
      <w:r>
        <w:rPr>
          <w:i/>
        </w:rPr>
        <w:t xml:space="preserve">in </w:t>
      </w:r>
      <w:r w:rsidR="00EF04B1">
        <w:rPr>
          <w:i/>
        </w:rPr>
        <w:t>Dense Urban Macro layer.</w:t>
      </w:r>
    </w:p>
    <w:p w14:paraId="00D79236" w14:textId="6ACADC52" w:rsidR="007C5A76" w:rsidRPr="008A3CC3" w:rsidRDefault="007C5A76" w:rsidP="00B3424C">
      <w:pPr>
        <w:pStyle w:val="ListParagraph"/>
        <w:numPr>
          <w:ilvl w:val="0"/>
          <w:numId w:val="75"/>
        </w:numPr>
        <w:spacing w:before="93"/>
        <w:ind w:firstLineChars="0"/>
      </w:pPr>
      <w:r>
        <w:rPr>
          <w:i/>
        </w:rPr>
        <w:t>Further enhancements are required to handle</w:t>
      </w:r>
      <w:r w:rsidR="003F7761">
        <w:rPr>
          <w:i/>
        </w:rPr>
        <w:t xml:space="preserve"> gNB self-interference</w:t>
      </w:r>
      <w:r w:rsidRPr="008A3CC3">
        <w:rPr>
          <w:i/>
        </w:rPr>
        <w:t xml:space="preserve"> </w:t>
      </w:r>
      <w:r>
        <w:rPr>
          <w:i/>
        </w:rPr>
        <w:t xml:space="preserve">in </w:t>
      </w:r>
      <w:r w:rsidR="003F7761">
        <w:rPr>
          <w:i/>
        </w:rPr>
        <w:t>Dense Urban Macro layer.</w:t>
      </w:r>
    </w:p>
    <w:p w14:paraId="6910E2CD" w14:textId="1D0A6C15" w:rsidR="007C5A76" w:rsidRPr="002716EA" w:rsidRDefault="007C5A76" w:rsidP="00B3424C">
      <w:pPr>
        <w:pStyle w:val="ListParagraph"/>
        <w:numPr>
          <w:ilvl w:val="0"/>
          <w:numId w:val="75"/>
        </w:numPr>
        <w:spacing w:before="93"/>
        <w:ind w:firstLineChars="0"/>
      </w:pPr>
      <w:r>
        <w:rPr>
          <w:i/>
        </w:rPr>
        <w:t xml:space="preserve">Further enhancements are required to handle the </w:t>
      </w:r>
      <w:r w:rsidR="00B36B92">
        <w:rPr>
          <w:i/>
        </w:rPr>
        <w:t>gNB-gNB</w:t>
      </w:r>
      <w:r>
        <w:rPr>
          <w:i/>
        </w:rPr>
        <w:t xml:space="preserve"> and UE-UE blocking </w:t>
      </w:r>
      <w:r w:rsidR="004B219F">
        <w:rPr>
          <w:i/>
        </w:rPr>
        <w:t xml:space="preserve">interferences </w:t>
      </w:r>
      <w:r>
        <w:rPr>
          <w:i/>
        </w:rPr>
        <w:t xml:space="preserve">in </w:t>
      </w:r>
      <w:r w:rsidR="00B36B92">
        <w:rPr>
          <w:i/>
        </w:rPr>
        <w:t>Dense Urban Macro layer.</w:t>
      </w:r>
    </w:p>
    <w:p w14:paraId="48B2BD74" w14:textId="77777777" w:rsidR="003838F8" w:rsidRPr="002D0BE1" w:rsidRDefault="003838F8" w:rsidP="002716EA">
      <w:pPr>
        <w:spacing w:before="93"/>
      </w:pPr>
    </w:p>
    <w:p w14:paraId="44838900" w14:textId="33E1224B" w:rsidR="006151F1" w:rsidRPr="00CB73C9" w:rsidRDefault="00B96055" w:rsidP="006151F1">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Urban Macro</w:t>
      </w:r>
    </w:p>
    <w:p w14:paraId="344FD4CE" w14:textId="1FC7E0D1" w:rsidR="00BB2682" w:rsidRDefault="00BB2682" w:rsidP="00BB2682">
      <w:pPr>
        <w:spacing w:before="93"/>
      </w:pPr>
      <w:r>
        <w:rPr>
          <w:rFonts w:hint="eastAsia"/>
        </w:rPr>
        <w:t>F</w:t>
      </w:r>
      <w:r>
        <w:t xml:space="preserve">or UMa, the results for </w:t>
      </w:r>
      <w:r w:rsidR="00D67CD5">
        <w:t>UE-UE CLI</w:t>
      </w:r>
      <w:r>
        <w:t xml:space="preserve"> are same as InH, and the results for gNB self-interference are same as Dense Urban Macro layer. </w:t>
      </w:r>
      <w:proofErr w:type="gramStart"/>
      <w:r>
        <w:t>So</w:t>
      </w:r>
      <w:proofErr w:type="gramEnd"/>
      <w:r>
        <w:t xml:space="preserve"> we only focus on the </w:t>
      </w:r>
      <w:r w:rsidR="00C24548">
        <w:t>gNB-gNB CLI</w:t>
      </w:r>
      <w:r>
        <w:t xml:space="preserve"> </w:t>
      </w:r>
      <w:r w:rsidR="00BF71CA">
        <w:t xml:space="preserve">and blocking </w:t>
      </w:r>
      <w:r w:rsidR="00F75DB0">
        <w:t xml:space="preserve">interferences </w:t>
      </w:r>
      <w:r>
        <w:t>here.</w:t>
      </w:r>
    </w:p>
    <w:p w14:paraId="3CEC7D6F" w14:textId="77777777" w:rsidR="00267FD7" w:rsidRPr="00D1534C" w:rsidRDefault="00267FD7" w:rsidP="00267FD7">
      <w:pPr>
        <w:pStyle w:val="ListParagraph"/>
        <w:numPr>
          <w:ilvl w:val="0"/>
          <w:numId w:val="74"/>
        </w:numPr>
        <w:spacing w:before="93"/>
        <w:ind w:firstLineChars="0"/>
        <w:rPr>
          <w:b/>
          <w:u w:val="single"/>
        </w:rPr>
      </w:pPr>
      <w:r w:rsidRPr="00D1534C">
        <w:rPr>
          <w:b/>
          <w:u w:val="single"/>
        </w:rPr>
        <w:t>gNB-gNB co-channel</w:t>
      </w:r>
      <w:r w:rsidRPr="00D1534C">
        <w:rPr>
          <w:rFonts w:hint="eastAsia"/>
          <w:b/>
          <w:u w:val="single"/>
        </w:rPr>
        <w:t xml:space="preserve"> </w:t>
      </w:r>
      <w:r w:rsidRPr="00D1534C">
        <w:rPr>
          <w:b/>
          <w:u w:val="single"/>
        </w:rPr>
        <w:t>inter-subband or adjacent-channel CLI:</w:t>
      </w:r>
    </w:p>
    <w:p w14:paraId="24337E1C" w14:textId="1352C4FF" w:rsidR="00545786" w:rsidRPr="00845A1C" w:rsidRDefault="00545786" w:rsidP="00545786">
      <w:pPr>
        <w:spacing w:before="93"/>
        <w:rPr>
          <w:rFonts w:cs="Times New Roman"/>
        </w:rPr>
      </w:pPr>
      <w:r>
        <w:rPr>
          <w:rFonts w:hint="eastAsia"/>
        </w:rPr>
        <w:t>T</w:t>
      </w:r>
      <w:r>
        <w:t xml:space="preserve">he initial link budget for UE-gNB UL signal and </w:t>
      </w:r>
      <w:r w:rsidR="00C24548">
        <w:t>gNB-gNB CLI</w:t>
      </w:r>
      <w:r>
        <w:t xml:space="preserve"> in UMa is given in Table 11 and Table 12, respectively, where 4 nearest interfering cells around the center cell are considered, as shown in Fig. </w:t>
      </w:r>
      <w:r w:rsidR="003F0F5C">
        <w:t>10</w:t>
      </w:r>
      <w:r>
        <w:t xml:space="preserve">. </w:t>
      </w:r>
      <w:r w:rsidRPr="00845A1C">
        <w:rPr>
          <w:rFonts w:cs="Times New Roman"/>
        </w:rPr>
        <w:t xml:space="preserve">It can be observed that the </w:t>
      </w:r>
      <w:r w:rsidR="00C24548">
        <w:rPr>
          <w:rFonts w:cs="Times New Roman"/>
        </w:rPr>
        <w:t>gNB-gNB CLI</w:t>
      </w:r>
      <w:r w:rsidRPr="00845A1C">
        <w:rPr>
          <w:rFonts w:cs="Times New Roman"/>
        </w:rPr>
        <w:t xml:space="preserve"> is comparable with the UE-</w:t>
      </w:r>
      <w:r>
        <w:rPr>
          <w:rFonts w:cs="Times New Roman"/>
        </w:rPr>
        <w:t>gNB</w:t>
      </w:r>
      <w:r w:rsidRPr="00845A1C">
        <w:rPr>
          <w:rFonts w:cs="Times New Roman"/>
        </w:rPr>
        <w:t xml:space="preserve"> </w:t>
      </w:r>
      <w:r>
        <w:rPr>
          <w:rFonts w:cs="Times New Roman"/>
        </w:rPr>
        <w:t>UL signal</w:t>
      </w:r>
      <w:r w:rsidRPr="00845A1C">
        <w:rPr>
          <w:rFonts w:cs="Times New Roman"/>
        </w:rPr>
        <w:t xml:space="preserve">. </w:t>
      </w:r>
      <w:proofErr w:type="gramStart"/>
      <w:r w:rsidRPr="00845A1C">
        <w:rPr>
          <w:rFonts w:cs="Times New Roman"/>
        </w:rPr>
        <w:t>So</w:t>
      </w:r>
      <w:proofErr w:type="gramEnd"/>
      <w:r w:rsidRPr="00845A1C">
        <w:rPr>
          <w:rFonts w:cs="Times New Roman"/>
        </w:rPr>
        <w:t xml:space="preserve"> we should study IRC and/or SIC receiver to suppress the interference in this scenario.</w:t>
      </w:r>
    </w:p>
    <w:p w14:paraId="6679C74B" w14:textId="02AE31A8" w:rsidR="00545786" w:rsidRPr="00B5133B" w:rsidRDefault="00545786" w:rsidP="00545786">
      <w:pPr>
        <w:spacing w:before="93"/>
        <w:rPr>
          <w:i/>
        </w:rPr>
      </w:pPr>
      <w:r w:rsidRPr="00B5133B">
        <w:rPr>
          <w:b/>
          <w:i/>
        </w:rPr>
        <w:t xml:space="preserve">Observation </w:t>
      </w:r>
      <w:r w:rsidR="003F5558">
        <w:rPr>
          <w:b/>
          <w:i/>
        </w:rPr>
        <w:t>8</w:t>
      </w:r>
      <w:r w:rsidRPr="00B5133B">
        <w:rPr>
          <w:i/>
        </w:rPr>
        <w:t xml:space="preserve">: In </w:t>
      </w:r>
      <w:r w:rsidR="00AE61BF">
        <w:rPr>
          <w:i/>
        </w:rPr>
        <w:t>UMa</w:t>
      </w:r>
      <w:r w:rsidRPr="00B5133B">
        <w:rPr>
          <w:i/>
        </w:rPr>
        <w:t>,</w:t>
      </w:r>
      <w:r>
        <w:rPr>
          <w:i/>
        </w:rPr>
        <w:t xml:space="preserve"> </w:t>
      </w:r>
      <w:r w:rsidR="00C24548">
        <w:rPr>
          <w:i/>
        </w:rPr>
        <w:t>(inter-site) gNB-gNB co-channel inter-subband or adjacent-channel CLI</w:t>
      </w:r>
      <w:r w:rsidRPr="00B5133B">
        <w:rPr>
          <w:i/>
        </w:rPr>
        <w:t xml:space="preserve"> is comparable with UE-</w:t>
      </w:r>
      <w:r>
        <w:rPr>
          <w:i/>
        </w:rPr>
        <w:t>gNB</w:t>
      </w:r>
      <w:r w:rsidRPr="00B5133B">
        <w:rPr>
          <w:i/>
        </w:rPr>
        <w:t xml:space="preserve"> </w:t>
      </w:r>
      <w:r>
        <w:rPr>
          <w:i/>
        </w:rPr>
        <w:t xml:space="preserve">UL </w:t>
      </w:r>
      <w:r w:rsidRPr="00B5133B">
        <w:rPr>
          <w:i/>
        </w:rPr>
        <w:t>signal.</w:t>
      </w:r>
    </w:p>
    <w:p w14:paraId="68DF8141" w14:textId="77777777" w:rsidR="00545786" w:rsidRDefault="00545786" w:rsidP="00545786">
      <w:pPr>
        <w:pStyle w:val="ListParagraph"/>
        <w:spacing w:before="93"/>
        <w:ind w:firstLineChars="0" w:firstLine="0"/>
        <w:jc w:val="center"/>
      </w:pPr>
    </w:p>
    <w:p w14:paraId="616E81DD" w14:textId="0B102F63" w:rsidR="00545786" w:rsidRPr="00151C23" w:rsidRDefault="00545786" w:rsidP="00545786">
      <w:pPr>
        <w:widowControl/>
        <w:spacing w:before="93"/>
        <w:jc w:val="center"/>
        <w:rPr>
          <w:rFonts w:eastAsia="SimSun" w:cs="Times New Roman"/>
          <w:noProof/>
          <w:kern w:val="0"/>
        </w:rPr>
      </w:pPr>
      <w:r w:rsidRPr="00151C23">
        <w:rPr>
          <w:rFonts w:eastAsia="SimSun" w:cs="Times New Roman"/>
          <w:noProof/>
          <w:kern w:val="0"/>
        </w:rPr>
        <w:t xml:space="preserve">Table </w:t>
      </w:r>
      <w:r w:rsidR="000F2A5A">
        <w:rPr>
          <w:rFonts w:eastAsia="SimSun" w:cs="Times New Roman"/>
          <w:noProof/>
          <w:kern w:val="0"/>
        </w:rPr>
        <w:t>11</w:t>
      </w:r>
      <w:r w:rsidRPr="00151C23">
        <w:rPr>
          <w:rFonts w:eastAsia="SimSun" w:cs="Times New Roman"/>
          <w:noProof/>
          <w:kern w:val="0"/>
        </w:rPr>
        <w:t xml:space="preserve">: </w:t>
      </w:r>
      <w:r>
        <w:rPr>
          <w:rFonts w:eastAsia="SimSun" w:cs="Times New Roman"/>
          <w:noProof/>
          <w:kern w:val="0"/>
        </w:rPr>
        <w:t>Initial link budget for UE-gNB UL signal in</w:t>
      </w:r>
      <w:r w:rsidRPr="00151C23">
        <w:rPr>
          <w:rFonts w:eastAsia="SimSun" w:cs="Times New Roman"/>
          <w:noProof/>
          <w:kern w:val="0"/>
        </w:rPr>
        <w:t xml:space="preserve"> </w:t>
      </w:r>
      <w:r w:rsidR="005142F2">
        <w:rPr>
          <w:rFonts w:eastAsia="SimSun" w:cs="Times New Roman"/>
          <w:noProof/>
          <w:kern w:val="0"/>
        </w:rPr>
        <w:t>UMa</w:t>
      </w:r>
      <w:r>
        <w:rPr>
          <w:rFonts w:eastAsia="SimSun"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545786" w:rsidRPr="00151C23" w14:paraId="687BBCA5" w14:textId="77777777" w:rsidTr="0060232F">
        <w:trPr>
          <w:trHeight w:val="47"/>
          <w:jc w:val="center"/>
        </w:trPr>
        <w:tc>
          <w:tcPr>
            <w:tcW w:w="4111" w:type="dxa"/>
            <w:shd w:val="clear" w:color="auto" w:fill="auto"/>
            <w:hideMark/>
          </w:tcPr>
          <w:p w14:paraId="6778E0A9" w14:textId="77777777" w:rsidR="00545786" w:rsidRPr="00043BA1" w:rsidRDefault="00545786" w:rsidP="002716EA">
            <w:pPr>
              <w:widowControl/>
              <w:spacing w:before="93"/>
              <w:jc w:val="left"/>
              <w:rPr>
                <w:rFonts w:eastAsia="SimSun" w:cs="Times New Roman"/>
                <w:color w:val="000000"/>
                <w:kern w:val="0"/>
                <w:sz w:val="20"/>
                <w:szCs w:val="20"/>
              </w:rPr>
            </w:pPr>
            <w:r w:rsidRPr="00043BA1">
              <w:rPr>
                <w:rFonts w:eastAsia="STXihei" w:cs="Times New Roman"/>
                <w:color w:val="000000"/>
                <w:kern w:val="24"/>
                <w:sz w:val="20"/>
                <w:szCs w:val="20"/>
              </w:rPr>
              <w:t xml:space="preserve">Distance </w:t>
            </w:r>
            <w:r>
              <w:rPr>
                <w:rFonts w:eastAsia="STXihei" w:cs="Times New Roman" w:hint="eastAsia"/>
                <w:color w:val="000000"/>
                <w:kern w:val="24"/>
                <w:sz w:val="20"/>
                <w:szCs w:val="20"/>
              </w:rPr>
              <w:t>(</w:t>
            </w:r>
            <w:r>
              <w:rPr>
                <w:rFonts w:eastAsia="STXihei" w:cs="Times New Roman"/>
                <w:color w:val="000000"/>
                <w:kern w:val="24"/>
                <w:sz w:val="20"/>
                <w:szCs w:val="20"/>
              </w:rPr>
              <w:t>m)</w:t>
            </w:r>
          </w:p>
        </w:tc>
        <w:tc>
          <w:tcPr>
            <w:tcW w:w="1111" w:type="dxa"/>
          </w:tcPr>
          <w:p w14:paraId="234FAA62" w14:textId="68BE25BA" w:rsidR="00545786" w:rsidRPr="00043BA1" w:rsidRDefault="00643A73" w:rsidP="002716EA">
            <w:pPr>
              <w:widowControl/>
              <w:spacing w:before="93"/>
              <w:jc w:val="center"/>
              <w:rPr>
                <w:rFonts w:eastAsia="STXihei" w:cs="Times New Roman"/>
                <w:bCs/>
                <w:color w:val="000000"/>
                <w:kern w:val="24"/>
                <w:sz w:val="20"/>
                <w:szCs w:val="20"/>
              </w:rPr>
            </w:pPr>
            <w:r>
              <w:rPr>
                <w:rFonts w:eastAsia="STXihei" w:cs="Times New Roman" w:hint="eastAsia"/>
                <w:bCs/>
                <w:color w:val="000000"/>
                <w:kern w:val="24"/>
                <w:sz w:val="20"/>
                <w:szCs w:val="20"/>
              </w:rPr>
              <w:t>1</w:t>
            </w:r>
            <w:r>
              <w:rPr>
                <w:rFonts w:eastAsia="STXihei" w:cs="Times New Roman"/>
                <w:bCs/>
                <w:color w:val="000000"/>
                <w:kern w:val="24"/>
                <w:sz w:val="20"/>
                <w:szCs w:val="20"/>
              </w:rPr>
              <w:t>00</w:t>
            </w:r>
          </w:p>
        </w:tc>
        <w:tc>
          <w:tcPr>
            <w:tcW w:w="1111" w:type="dxa"/>
            <w:shd w:val="clear" w:color="auto" w:fill="auto"/>
            <w:hideMark/>
          </w:tcPr>
          <w:p w14:paraId="42483629" w14:textId="017E7F6D" w:rsidR="00545786" w:rsidRPr="00043BA1" w:rsidRDefault="00643A73"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2</w:t>
            </w:r>
            <w:r>
              <w:rPr>
                <w:rFonts w:eastAsia="SimSun" w:cs="Times New Roman"/>
                <w:color w:val="000000"/>
                <w:kern w:val="0"/>
                <w:sz w:val="20"/>
                <w:szCs w:val="20"/>
              </w:rPr>
              <w:t>00</w:t>
            </w:r>
          </w:p>
        </w:tc>
        <w:tc>
          <w:tcPr>
            <w:tcW w:w="1111" w:type="dxa"/>
          </w:tcPr>
          <w:p w14:paraId="6752A473" w14:textId="06A220C0" w:rsidR="00545786" w:rsidRPr="00043BA1" w:rsidRDefault="00643A73" w:rsidP="002716EA">
            <w:pPr>
              <w:widowControl/>
              <w:spacing w:before="93"/>
              <w:jc w:val="center"/>
              <w:rPr>
                <w:rFonts w:eastAsia="STXihei" w:cs="Times New Roman"/>
                <w:bCs/>
                <w:color w:val="000000"/>
                <w:kern w:val="24"/>
                <w:sz w:val="20"/>
                <w:szCs w:val="20"/>
              </w:rPr>
            </w:pPr>
            <w:r>
              <w:rPr>
                <w:rFonts w:eastAsia="STXihei" w:cs="Times New Roman"/>
                <w:bCs/>
                <w:color w:val="000000"/>
                <w:kern w:val="24"/>
                <w:sz w:val="20"/>
                <w:szCs w:val="20"/>
              </w:rPr>
              <w:t>30</w:t>
            </w:r>
            <w:r w:rsidR="00545786">
              <w:rPr>
                <w:rFonts w:eastAsia="STXihei" w:cs="Times New Roman"/>
                <w:bCs/>
                <w:color w:val="000000"/>
                <w:kern w:val="24"/>
                <w:sz w:val="20"/>
                <w:szCs w:val="20"/>
              </w:rPr>
              <w:t>0</w:t>
            </w:r>
          </w:p>
        </w:tc>
      </w:tr>
      <w:tr w:rsidR="00545786" w:rsidRPr="00151C23" w14:paraId="1388D08F" w14:textId="77777777" w:rsidTr="0060232F">
        <w:trPr>
          <w:trHeight w:val="47"/>
          <w:jc w:val="center"/>
        </w:trPr>
        <w:tc>
          <w:tcPr>
            <w:tcW w:w="4111" w:type="dxa"/>
            <w:shd w:val="clear" w:color="auto" w:fill="auto"/>
            <w:hideMark/>
          </w:tcPr>
          <w:p w14:paraId="6E010338" w14:textId="77777777" w:rsidR="00545786" w:rsidRPr="00043BA1" w:rsidRDefault="00545786"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 power (dBm</w:t>
            </w:r>
            <w:r w:rsidRPr="00043BA1">
              <w:rPr>
                <w:rFonts w:eastAsia="DengXian" w:cs="Times New Roman" w:hint="eastAsia"/>
                <w:color w:val="000000"/>
                <w:kern w:val="24"/>
                <w:sz w:val="20"/>
                <w:szCs w:val="20"/>
              </w:rPr>
              <w:t>)</w:t>
            </w:r>
          </w:p>
        </w:tc>
        <w:tc>
          <w:tcPr>
            <w:tcW w:w="1111" w:type="dxa"/>
          </w:tcPr>
          <w:p w14:paraId="37E57028" w14:textId="77777777" w:rsidR="00545786" w:rsidRPr="00043BA1" w:rsidRDefault="00545786"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23</w:t>
            </w:r>
          </w:p>
        </w:tc>
        <w:tc>
          <w:tcPr>
            <w:tcW w:w="1111" w:type="dxa"/>
            <w:shd w:val="clear" w:color="auto" w:fill="auto"/>
          </w:tcPr>
          <w:p w14:paraId="780C8F43" w14:textId="77777777" w:rsidR="00545786" w:rsidRPr="00043BA1" w:rsidRDefault="00545786"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23</w:t>
            </w:r>
          </w:p>
        </w:tc>
        <w:tc>
          <w:tcPr>
            <w:tcW w:w="1111" w:type="dxa"/>
          </w:tcPr>
          <w:p w14:paraId="14E0EA4A" w14:textId="77777777" w:rsidR="00545786" w:rsidRPr="00043BA1" w:rsidRDefault="00545786" w:rsidP="002716EA">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2</w:t>
            </w:r>
            <w:r>
              <w:rPr>
                <w:rFonts w:eastAsia="DengXian Light" w:cs="Times New Roman"/>
                <w:bCs/>
                <w:color w:val="000000"/>
                <w:kern w:val="24"/>
                <w:sz w:val="20"/>
                <w:szCs w:val="20"/>
              </w:rPr>
              <w:t>3</w:t>
            </w:r>
          </w:p>
        </w:tc>
      </w:tr>
      <w:tr w:rsidR="00545786" w:rsidRPr="00151C23" w14:paraId="056DD13D" w14:textId="77777777" w:rsidTr="0060232F">
        <w:trPr>
          <w:trHeight w:val="47"/>
          <w:jc w:val="center"/>
        </w:trPr>
        <w:tc>
          <w:tcPr>
            <w:tcW w:w="4111" w:type="dxa"/>
            <w:shd w:val="clear" w:color="auto" w:fill="auto"/>
            <w:hideMark/>
          </w:tcPr>
          <w:p w14:paraId="02B5AFDB" w14:textId="77777777" w:rsidR="00545786" w:rsidRPr="00043BA1" w:rsidRDefault="00545786"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w:t>
            </w:r>
            <w:r>
              <w:rPr>
                <w:rFonts w:eastAsia="DengXian" w:cs="Times New Roman"/>
                <w:color w:val="000000"/>
                <w:kern w:val="24"/>
                <w:sz w:val="20"/>
                <w:szCs w:val="20"/>
              </w:rPr>
              <w:t>/RX</w:t>
            </w:r>
            <w:r w:rsidRPr="00043BA1">
              <w:rPr>
                <w:rFonts w:eastAsia="DengXian" w:cs="Times New Roman"/>
                <w:color w:val="000000"/>
                <w:kern w:val="24"/>
                <w:sz w:val="20"/>
                <w:szCs w:val="20"/>
              </w:rPr>
              <w:t xml:space="preserve"> antenna array gain (dB)</w:t>
            </w:r>
          </w:p>
        </w:tc>
        <w:tc>
          <w:tcPr>
            <w:tcW w:w="1111" w:type="dxa"/>
          </w:tcPr>
          <w:p w14:paraId="0F2816FD" w14:textId="77777777" w:rsidR="00545786" w:rsidRPr="00043BA1" w:rsidRDefault="00545786" w:rsidP="002716EA">
            <w:pPr>
              <w:widowControl/>
              <w:spacing w:before="93"/>
              <w:jc w:val="center"/>
              <w:rPr>
                <w:rFonts w:eastAsia="DengXian Light" w:cs="Times New Roman"/>
                <w:bCs/>
                <w:color w:val="000000"/>
                <w:kern w:val="24"/>
                <w:sz w:val="20"/>
                <w:szCs w:val="20"/>
              </w:rPr>
            </w:pPr>
            <w:r w:rsidRPr="007063DD">
              <w:rPr>
                <w:rFonts w:eastAsia="DengXian Light" w:cs="Times New Roman" w:hint="eastAsia"/>
                <w:bCs/>
                <w:color w:val="000000"/>
                <w:kern w:val="24"/>
                <w:sz w:val="20"/>
                <w:szCs w:val="20"/>
              </w:rPr>
              <w:t>0</w:t>
            </w:r>
            <w:r w:rsidRPr="007063DD">
              <w:rPr>
                <w:rFonts w:eastAsia="DengXian Light" w:cs="Times New Roman"/>
                <w:bCs/>
                <w:color w:val="000000"/>
                <w:kern w:val="24"/>
                <w:sz w:val="20"/>
                <w:szCs w:val="20"/>
              </w:rPr>
              <w:t>/8</w:t>
            </w:r>
          </w:p>
        </w:tc>
        <w:tc>
          <w:tcPr>
            <w:tcW w:w="1111" w:type="dxa"/>
            <w:shd w:val="clear" w:color="auto" w:fill="auto"/>
            <w:hideMark/>
          </w:tcPr>
          <w:p w14:paraId="1006A4C2" w14:textId="77777777" w:rsidR="00545786" w:rsidRPr="00043BA1" w:rsidRDefault="00545786" w:rsidP="002716EA">
            <w:pPr>
              <w:widowControl/>
              <w:spacing w:before="93"/>
              <w:jc w:val="center"/>
              <w:rPr>
                <w:rFonts w:eastAsia="SimSun" w:cs="Times New Roman"/>
                <w:color w:val="000000"/>
                <w:kern w:val="0"/>
                <w:sz w:val="20"/>
                <w:szCs w:val="20"/>
              </w:rPr>
            </w:pPr>
            <w:r w:rsidRPr="007063DD">
              <w:rPr>
                <w:rFonts w:eastAsia="DengXian Light" w:cs="Times New Roman" w:hint="eastAsia"/>
                <w:bCs/>
                <w:color w:val="000000"/>
                <w:kern w:val="24"/>
                <w:sz w:val="20"/>
                <w:szCs w:val="20"/>
              </w:rPr>
              <w:t>0</w:t>
            </w:r>
            <w:r w:rsidRPr="007063DD">
              <w:rPr>
                <w:rFonts w:eastAsia="DengXian Light" w:cs="Times New Roman"/>
                <w:bCs/>
                <w:color w:val="000000"/>
                <w:kern w:val="24"/>
                <w:sz w:val="20"/>
                <w:szCs w:val="20"/>
              </w:rPr>
              <w:t>/8</w:t>
            </w:r>
          </w:p>
        </w:tc>
        <w:tc>
          <w:tcPr>
            <w:tcW w:w="1111" w:type="dxa"/>
          </w:tcPr>
          <w:p w14:paraId="69EB5D79" w14:textId="77777777" w:rsidR="00545786" w:rsidRPr="00043BA1" w:rsidRDefault="00545786" w:rsidP="002716EA">
            <w:pPr>
              <w:widowControl/>
              <w:spacing w:before="93"/>
              <w:jc w:val="center"/>
              <w:rPr>
                <w:rFonts w:eastAsia="DengXian Light" w:cs="Times New Roman"/>
                <w:bCs/>
                <w:color w:val="000000"/>
                <w:kern w:val="24"/>
                <w:sz w:val="20"/>
                <w:szCs w:val="20"/>
              </w:rPr>
            </w:pPr>
            <w:r w:rsidRPr="007063DD">
              <w:rPr>
                <w:rFonts w:eastAsia="DengXian Light" w:cs="Times New Roman" w:hint="eastAsia"/>
                <w:bCs/>
                <w:color w:val="000000"/>
                <w:kern w:val="24"/>
                <w:sz w:val="20"/>
                <w:szCs w:val="20"/>
              </w:rPr>
              <w:t>0</w:t>
            </w:r>
            <w:r w:rsidRPr="007063DD">
              <w:rPr>
                <w:rFonts w:eastAsia="DengXian Light" w:cs="Times New Roman"/>
                <w:bCs/>
                <w:color w:val="000000"/>
                <w:kern w:val="24"/>
                <w:sz w:val="20"/>
                <w:szCs w:val="20"/>
              </w:rPr>
              <w:t>/8</w:t>
            </w:r>
          </w:p>
        </w:tc>
      </w:tr>
      <w:tr w:rsidR="00545786" w:rsidRPr="00151C23" w14:paraId="017E1814" w14:textId="77777777" w:rsidTr="0060232F">
        <w:trPr>
          <w:trHeight w:val="47"/>
          <w:jc w:val="center"/>
        </w:trPr>
        <w:tc>
          <w:tcPr>
            <w:tcW w:w="4111" w:type="dxa"/>
            <w:shd w:val="clear" w:color="auto" w:fill="auto"/>
            <w:hideMark/>
          </w:tcPr>
          <w:p w14:paraId="6100C250" w14:textId="77777777" w:rsidR="00545786" w:rsidRPr="00043BA1" w:rsidRDefault="00545786" w:rsidP="002716EA">
            <w:pPr>
              <w:widowControl/>
              <w:spacing w:before="93"/>
              <w:jc w:val="left"/>
              <w:rPr>
                <w:rFonts w:eastAsia="SimSun" w:cs="Times New Roman"/>
                <w:color w:val="000000"/>
                <w:kern w:val="0"/>
                <w:sz w:val="20"/>
                <w:szCs w:val="20"/>
              </w:rPr>
            </w:pPr>
            <w:r>
              <w:rPr>
                <w:rFonts w:eastAsia="DengXian" w:cs="Times New Roman"/>
                <w:color w:val="000000"/>
                <w:kern w:val="24"/>
                <w:sz w:val="20"/>
                <w:szCs w:val="20"/>
              </w:rPr>
              <w:t>S</w:t>
            </w:r>
            <w:r w:rsidRPr="00043BA1">
              <w:rPr>
                <w:rFonts w:eastAsia="DengXian" w:cs="Times New Roman"/>
                <w:color w:val="000000"/>
                <w:kern w:val="24"/>
                <w:sz w:val="20"/>
                <w:szCs w:val="20"/>
              </w:rPr>
              <w:t>hadow fading (dB)</w:t>
            </w:r>
          </w:p>
        </w:tc>
        <w:tc>
          <w:tcPr>
            <w:tcW w:w="1111" w:type="dxa"/>
          </w:tcPr>
          <w:p w14:paraId="752B56E5" w14:textId="77777777" w:rsidR="00545786" w:rsidRDefault="00545786" w:rsidP="002716EA">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6</w:t>
            </w:r>
          </w:p>
        </w:tc>
        <w:tc>
          <w:tcPr>
            <w:tcW w:w="1111" w:type="dxa"/>
            <w:shd w:val="clear" w:color="auto" w:fill="auto"/>
          </w:tcPr>
          <w:p w14:paraId="1AB1753F" w14:textId="77777777" w:rsidR="00545786" w:rsidRPr="00043BA1" w:rsidRDefault="00545786" w:rsidP="002716EA">
            <w:pPr>
              <w:widowControl/>
              <w:spacing w:before="93"/>
              <w:jc w:val="center"/>
              <w:rPr>
                <w:rFonts w:eastAsia="SimSun" w:cs="Times New Roman"/>
                <w:color w:val="000000"/>
                <w:kern w:val="0"/>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6</w:t>
            </w:r>
          </w:p>
        </w:tc>
        <w:tc>
          <w:tcPr>
            <w:tcW w:w="1111" w:type="dxa"/>
          </w:tcPr>
          <w:p w14:paraId="24EBB4A6" w14:textId="77777777" w:rsidR="00545786" w:rsidRDefault="00545786" w:rsidP="002716EA">
            <w:pPr>
              <w:widowControl/>
              <w:spacing w:before="93"/>
              <w:jc w:val="center"/>
              <w:rPr>
                <w:rFonts w:eastAsia="SimSun" w:cs="Times New Roman"/>
                <w:color w:val="000000"/>
                <w:kern w:val="0"/>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6</w:t>
            </w:r>
          </w:p>
        </w:tc>
      </w:tr>
      <w:tr w:rsidR="00545786" w:rsidRPr="00151C23" w14:paraId="3F21272F" w14:textId="77777777" w:rsidTr="0060232F">
        <w:trPr>
          <w:trHeight w:val="47"/>
          <w:jc w:val="center"/>
        </w:trPr>
        <w:tc>
          <w:tcPr>
            <w:tcW w:w="4111" w:type="dxa"/>
            <w:shd w:val="clear" w:color="auto" w:fill="auto"/>
            <w:hideMark/>
          </w:tcPr>
          <w:p w14:paraId="5D6E6D96" w14:textId="77777777" w:rsidR="00545786" w:rsidRPr="00043BA1" w:rsidRDefault="00545786"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Path loss (dB</w:t>
            </w:r>
            <w:r w:rsidRPr="00043BA1">
              <w:rPr>
                <w:rFonts w:eastAsia="DengXian" w:cs="Times New Roman" w:hint="eastAsia"/>
                <w:color w:val="000000"/>
                <w:kern w:val="24"/>
                <w:sz w:val="20"/>
                <w:szCs w:val="20"/>
              </w:rPr>
              <w:t>)</w:t>
            </w:r>
          </w:p>
        </w:tc>
        <w:tc>
          <w:tcPr>
            <w:tcW w:w="1111" w:type="dxa"/>
          </w:tcPr>
          <w:p w14:paraId="706F07C8" w14:textId="10634F6F" w:rsidR="00545786" w:rsidRPr="00043BA1" w:rsidRDefault="00545786" w:rsidP="002716EA">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w:t>
            </w:r>
            <w:r w:rsidR="00197CD7">
              <w:rPr>
                <w:rFonts w:eastAsia="DengXian Light" w:cs="Times New Roman"/>
                <w:bCs/>
                <w:color w:val="000000"/>
                <w:kern w:val="24"/>
                <w:sz w:val="20"/>
                <w:szCs w:val="20"/>
              </w:rPr>
              <w:t>84.3</w:t>
            </w:r>
          </w:p>
        </w:tc>
        <w:tc>
          <w:tcPr>
            <w:tcW w:w="1111" w:type="dxa"/>
            <w:shd w:val="clear" w:color="auto" w:fill="auto"/>
          </w:tcPr>
          <w:p w14:paraId="6E8A655C" w14:textId="00F2EB7D" w:rsidR="00545786" w:rsidRPr="00043BA1" w:rsidRDefault="00545786"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sidR="00197CD7">
              <w:rPr>
                <w:rFonts w:eastAsia="SimSun" w:cs="Times New Roman"/>
                <w:color w:val="000000"/>
                <w:kern w:val="0"/>
                <w:sz w:val="20"/>
                <w:szCs w:val="20"/>
              </w:rPr>
              <w:t>90.7</w:t>
            </w:r>
          </w:p>
        </w:tc>
        <w:tc>
          <w:tcPr>
            <w:tcW w:w="1111" w:type="dxa"/>
          </w:tcPr>
          <w:p w14:paraId="4E5F753B" w14:textId="00075155" w:rsidR="00545786" w:rsidRPr="00043BA1" w:rsidRDefault="00545786" w:rsidP="002716EA">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w:t>
            </w:r>
            <w:r w:rsidR="00197CD7">
              <w:rPr>
                <w:rFonts w:eastAsia="DengXian Light" w:cs="Times New Roman"/>
                <w:bCs/>
                <w:color w:val="000000"/>
                <w:kern w:val="24"/>
                <w:sz w:val="20"/>
                <w:szCs w:val="20"/>
              </w:rPr>
              <w:t>94.6</w:t>
            </w:r>
          </w:p>
        </w:tc>
      </w:tr>
      <w:tr w:rsidR="00545786" w:rsidRPr="00151C23" w14:paraId="34BEA38C" w14:textId="77777777" w:rsidTr="0060232F">
        <w:trPr>
          <w:trHeight w:val="47"/>
          <w:jc w:val="center"/>
        </w:trPr>
        <w:tc>
          <w:tcPr>
            <w:tcW w:w="4111" w:type="dxa"/>
            <w:shd w:val="clear" w:color="auto" w:fill="auto"/>
            <w:hideMark/>
          </w:tcPr>
          <w:p w14:paraId="75E90C3D" w14:textId="77777777" w:rsidR="00545786" w:rsidRPr="00043BA1" w:rsidRDefault="00545786"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Received UL signal strength (dBm)</w:t>
            </w:r>
          </w:p>
        </w:tc>
        <w:tc>
          <w:tcPr>
            <w:tcW w:w="1111" w:type="dxa"/>
          </w:tcPr>
          <w:p w14:paraId="08877C05" w14:textId="4EC1EE86" w:rsidR="00545786" w:rsidRPr="00043BA1" w:rsidRDefault="00545786" w:rsidP="002716EA">
            <w:pPr>
              <w:widowControl/>
              <w:spacing w:before="93"/>
              <w:jc w:val="center"/>
              <w:rPr>
                <w:rFonts w:eastAsia="DengXian" w:cs="Times New Roman"/>
                <w:bCs/>
                <w:color w:val="000000"/>
                <w:kern w:val="24"/>
                <w:sz w:val="20"/>
                <w:szCs w:val="20"/>
              </w:rPr>
            </w:pPr>
            <w:r>
              <w:rPr>
                <w:rFonts w:eastAsia="DengXian" w:cs="Times New Roman" w:hint="eastAsia"/>
                <w:bCs/>
                <w:color w:val="000000"/>
                <w:kern w:val="24"/>
                <w:sz w:val="20"/>
                <w:szCs w:val="20"/>
              </w:rPr>
              <w:t>-</w:t>
            </w:r>
            <w:r w:rsidR="00BF71CA">
              <w:rPr>
                <w:rFonts w:eastAsia="DengXian" w:cs="Times New Roman"/>
                <w:bCs/>
                <w:color w:val="000000"/>
                <w:kern w:val="24"/>
                <w:sz w:val="20"/>
                <w:szCs w:val="20"/>
              </w:rPr>
              <w:t>59.3</w:t>
            </w:r>
          </w:p>
        </w:tc>
        <w:tc>
          <w:tcPr>
            <w:tcW w:w="1111" w:type="dxa"/>
            <w:shd w:val="clear" w:color="auto" w:fill="auto"/>
          </w:tcPr>
          <w:p w14:paraId="50AD8908" w14:textId="38750B0D" w:rsidR="00545786" w:rsidRPr="00043BA1" w:rsidRDefault="00545786" w:rsidP="002716EA">
            <w:pPr>
              <w:widowControl/>
              <w:spacing w:before="93"/>
              <w:jc w:val="center"/>
              <w:rPr>
                <w:rFonts w:eastAsia="SimSun" w:cs="Times New Roman"/>
                <w:color w:val="000000"/>
                <w:kern w:val="0"/>
                <w:sz w:val="20"/>
                <w:szCs w:val="20"/>
              </w:rPr>
            </w:pPr>
            <w:r>
              <w:rPr>
                <w:rFonts w:eastAsia="SimSun" w:cs="Times New Roman" w:hint="eastAsia"/>
                <w:color w:val="000000"/>
                <w:kern w:val="0"/>
                <w:sz w:val="20"/>
                <w:szCs w:val="20"/>
              </w:rPr>
              <w:t>-</w:t>
            </w:r>
            <w:r w:rsidR="00BF71CA">
              <w:rPr>
                <w:rFonts w:eastAsia="SimSun" w:cs="Times New Roman"/>
                <w:color w:val="000000"/>
                <w:kern w:val="0"/>
                <w:sz w:val="20"/>
                <w:szCs w:val="20"/>
              </w:rPr>
              <w:t>65.7</w:t>
            </w:r>
          </w:p>
        </w:tc>
        <w:tc>
          <w:tcPr>
            <w:tcW w:w="1111" w:type="dxa"/>
          </w:tcPr>
          <w:p w14:paraId="2C6EE11B" w14:textId="67A90269" w:rsidR="00545786" w:rsidRDefault="00545786" w:rsidP="002716EA">
            <w:pPr>
              <w:widowControl/>
              <w:spacing w:before="93"/>
              <w:jc w:val="center"/>
              <w:rPr>
                <w:rFonts w:eastAsia="DengXian" w:cs="Times New Roman"/>
                <w:bCs/>
                <w:color w:val="000000"/>
                <w:kern w:val="24"/>
                <w:sz w:val="20"/>
                <w:szCs w:val="20"/>
              </w:rPr>
            </w:pPr>
            <w:r>
              <w:rPr>
                <w:rFonts w:eastAsia="DengXian" w:cs="Times New Roman" w:hint="eastAsia"/>
                <w:bCs/>
                <w:color w:val="000000"/>
                <w:kern w:val="24"/>
                <w:sz w:val="20"/>
                <w:szCs w:val="20"/>
              </w:rPr>
              <w:t>-</w:t>
            </w:r>
            <w:r w:rsidR="00BF71CA">
              <w:rPr>
                <w:rFonts w:eastAsia="DengXian" w:cs="Times New Roman"/>
                <w:bCs/>
                <w:color w:val="000000"/>
                <w:kern w:val="24"/>
                <w:sz w:val="20"/>
                <w:szCs w:val="20"/>
              </w:rPr>
              <w:t>69.6</w:t>
            </w:r>
          </w:p>
        </w:tc>
      </w:tr>
      <w:tr w:rsidR="00545786" w:rsidRPr="00151C23" w14:paraId="48E99390" w14:textId="77777777" w:rsidTr="0060232F">
        <w:trPr>
          <w:trHeight w:val="47"/>
          <w:jc w:val="center"/>
        </w:trPr>
        <w:tc>
          <w:tcPr>
            <w:tcW w:w="4111" w:type="dxa"/>
            <w:shd w:val="clear" w:color="auto" w:fill="auto"/>
            <w:hideMark/>
          </w:tcPr>
          <w:p w14:paraId="10950A6E" w14:textId="77777777" w:rsidR="00545786" w:rsidRPr="00043BA1" w:rsidRDefault="00545786"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 xml:space="preserve">Noise power (dBm) with </w:t>
            </w:r>
            <w:r>
              <w:rPr>
                <w:rFonts w:eastAsia="DengXian" w:cs="Times New Roman"/>
                <w:color w:val="000000"/>
                <w:kern w:val="24"/>
                <w:sz w:val="20"/>
                <w:szCs w:val="20"/>
              </w:rPr>
              <w:t>5</w:t>
            </w:r>
            <w:r w:rsidRPr="00043BA1">
              <w:rPr>
                <w:rFonts w:eastAsia="DengXian" w:cs="Times New Roman"/>
                <w:color w:val="000000"/>
                <w:kern w:val="24"/>
                <w:sz w:val="20"/>
                <w:szCs w:val="20"/>
              </w:rPr>
              <w:t>dB noise figure</w:t>
            </w:r>
          </w:p>
        </w:tc>
        <w:tc>
          <w:tcPr>
            <w:tcW w:w="1111" w:type="dxa"/>
          </w:tcPr>
          <w:p w14:paraId="40BDC5E6" w14:textId="77777777" w:rsidR="00545786" w:rsidRPr="00043BA1" w:rsidRDefault="00545786"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-89</w:t>
            </w:r>
          </w:p>
        </w:tc>
        <w:tc>
          <w:tcPr>
            <w:tcW w:w="1111" w:type="dxa"/>
            <w:shd w:val="clear" w:color="auto" w:fill="auto"/>
          </w:tcPr>
          <w:p w14:paraId="4B5DDB46" w14:textId="77777777" w:rsidR="00545786" w:rsidRPr="00043BA1" w:rsidRDefault="00545786" w:rsidP="002716EA">
            <w:pPr>
              <w:widowControl/>
              <w:spacing w:before="93"/>
              <w:jc w:val="center"/>
              <w:rPr>
                <w:rFonts w:eastAsia="SimSun" w:cs="Times New Roman"/>
                <w:color w:val="000000"/>
                <w:kern w:val="0"/>
                <w:sz w:val="20"/>
                <w:szCs w:val="20"/>
              </w:rPr>
            </w:pPr>
            <w:r w:rsidRPr="007063DD">
              <w:rPr>
                <w:rFonts w:eastAsia="DengXian Light" w:cs="Times New Roman"/>
                <w:bCs/>
                <w:color w:val="000000"/>
                <w:kern w:val="24"/>
                <w:sz w:val="20"/>
                <w:szCs w:val="20"/>
              </w:rPr>
              <w:t>-</w:t>
            </w:r>
            <w:r>
              <w:rPr>
                <w:rFonts w:eastAsia="DengXian Light" w:cs="Times New Roman"/>
                <w:bCs/>
                <w:color w:val="000000"/>
                <w:kern w:val="24"/>
                <w:sz w:val="20"/>
                <w:szCs w:val="20"/>
              </w:rPr>
              <w:t>89</w:t>
            </w:r>
          </w:p>
        </w:tc>
        <w:tc>
          <w:tcPr>
            <w:tcW w:w="1111" w:type="dxa"/>
          </w:tcPr>
          <w:p w14:paraId="6AB1FAA6" w14:textId="77777777" w:rsidR="00545786" w:rsidRPr="00043BA1" w:rsidRDefault="00545786" w:rsidP="002716EA">
            <w:pPr>
              <w:widowControl/>
              <w:spacing w:before="93"/>
              <w:jc w:val="center"/>
              <w:rPr>
                <w:rFonts w:eastAsia="DengXian Light" w:cs="Times New Roman"/>
                <w:bCs/>
                <w:color w:val="000000"/>
                <w:kern w:val="24"/>
                <w:sz w:val="20"/>
                <w:szCs w:val="20"/>
              </w:rPr>
            </w:pPr>
            <w:r w:rsidRPr="007063DD">
              <w:rPr>
                <w:rFonts w:eastAsia="DengXian Light" w:cs="Times New Roman"/>
                <w:bCs/>
                <w:color w:val="000000"/>
                <w:kern w:val="24"/>
                <w:sz w:val="20"/>
                <w:szCs w:val="20"/>
              </w:rPr>
              <w:t>-</w:t>
            </w:r>
            <w:r>
              <w:rPr>
                <w:rFonts w:eastAsia="DengXian Light" w:cs="Times New Roman"/>
                <w:bCs/>
                <w:color w:val="000000"/>
                <w:kern w:val="24"/>
                <w:sz w:val="20"/>
                <w:szCs w:val="20"/>
              </w:rPr>
              <w:t>89</w:t>
            </w:r>
          </w:p>
        </w:tc>
      </w:tr>
      <w:tr w:rsidR="00545786" w:rsidRPr="00151C23" w14:paraId="06329EDF" w14:textId="77777777" w:rsidTr="0060232F">
        <w:trPr>
          <w:trHeight w:val="47"/>
          <w:jc w:val="center"/>
        </w:trPr>
        <w:tc>
          <w:tcPr>
            <w:tcW w:w="4111" w:type="dxa"/>
            <w:shd w:val="clear" w:color="auto" w:fill="auto"/>
            <w:hideMark/>
          </w:tcPr>
          <w:p w14:paraId="43CECC4F" w14:textId="77777777" w:rsidR="00545786" w:rsidRPr="00043BA1" w:rsidRDefault="00545786"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lastRenderedPageBreak/>
              <w:t>UL signal to noise ratio (SNR) (dB)</w:t>
            </w:r>
          </w:p>
        </w:tc>
        <w:tc>
          <w:tcPr>
            <w:tcW w:w="1111" w:type="dxa"/>
          </w:tcPr>
          <w:p w14:paraId="6F80DA19" w14:textId="3BADD27C" w:rsidR="00545786" w:rsidRDefault="00BF71CA"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29.7</w:t>
            </w:r>
          </w:p>
        </w:tc>
        <w:tc>
          <w:tcPr>
            <w:tcW w:w="1111" w:type="dxa"/>
            <w:shd w:val="clear" w:color="auto" w:fill="auto"/>
          </w:tcPr>
          <w:p w14:paraId="3D3BE466" w14:textId="72E64F3B" w:rsidR="00545786" w:rsidRPr="00043BA1" w:rsidRDefault="00BF71CA"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23.3</w:t>
            </w:r>
          </w:p>
        </w:tc>
        <w:tc>
          <w:tcPr>
            <w:tcW w:w="1111" w:type="dxa"/>
          </w:tcPr>
          <w:p w14:paraId="3DB5E583" w14:textId="366AA5FD" w:rsidR="00545786" w:rsidRDefault="009E3648" w:rsidP="002716EA">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19.4</w:t>
            </w:r>
          </w:p>
        </w:tc>
      </w:tr>
    </w:tbl>
    <w:p w14:paraId="5F05810A" w14:textId="77777777" w:rsidR="00545786" w:rsidRPr="00920E6A" w:rsidRDefault="00545786" w:rsidP="00545786">
      <w:pPr>
        <w:pStyle w:val="ListParagraph"/>
        <w:spacing w:before="93"/>
        <w:ind w:firstLineChars="0" w:firstLine="0"/>
        <w:jc w:val="center"/>
      </w:pPr>
    </w:p>
    <w:p w14:paraId="71344707" w14:textId="58EC3EBB" w:rsidR="00545786" w:rsidRPr="00151C23" w:rsidRDefault="00545786" w:rsidP="00545786">
      <w:pPr>
        <w:widowControl/>
        <w:spacing w:before="93"/>
        <w:jc w:val="center"/>
        <w:rPr>
          <w:rFonts w:eastAsia="SimSun" w:cs="Times New Roman"/>
          <w:noProof/>
          <w:kern w:val="0"/>
        </w:rPr>
      </w:pPr>
      <w:r w:rsidRPr="00151C23">
        <w:rPr>
          <w:rFonts w:eastAsia="SimSun" w:cs="Times New Roman"/>
          <w:noProof/>
          <w:kern w:val="0"/>
        </w:rPr>
        <w:t xml:space="preserve">Table </w:t>
      </w:r>
      <w:r w:rsidR="000F2A5A">
        <w:rPr>
          <w:rFonts w:eastAsia="SimSun" w:cs="Times New Roman"/>
          <w:noProof/>
          <w:kern w:val="0"/>
        </w:rPr>
        <w:t>12</w:t>
      </w:r>
      <w:r w:rsidRPr="00151C23">
        <w:rPr>
          <w:rFonts w:eastAsia="SimSun" w:cs="Times New Roman"/>
          <w:noProof/>
          <w:kern w:val="0"/>
        </w:rPr>
        <w:t xml:space="preserve">: </w:t>
      </w:r>
      <w:r>
        <w:rPr>
          <w:rFonts w:eastAsia="SimSun" w:cs="Times New Roman"/>
          <w:noProof/>
          <w:kern w:val="0"/>
        </w:rPr>
        <w:t>I</w:t>
      </w:r>
      <w:r w:rsidRPr="00151C23">
        <w:rPr>
          <w:rFonts w:eastAsia="SimSun" w:cs="Times New Roman"/>
          <w:noProof/>
          <w:kern w:val="0"/>
        </w:rPr>
        <w:t xml:space="preserve">nitial link budget </w:t>
      </w:r>
      <w:r>
        <w:rPr>
          <w:rFonts w:eastAsia="SimSun" w:cs="Times New Roman"/>
          <w:noProof/>
          <w:kern w:val="0"/>
        </w:rPr>
        <w:t xml:space="preserve">for </w:t>
      </w:r>
      <w:r w:rsidR="00C24548">
        <w:rPr>
          <w:rFonts w:eastAsia="SimSun" w:cs="Times New Roman"/>
          <w:noProof/>
          <w:kern w:val="0"/>
        </w:rPr>
        <w:t>gNB-gNB CLI</w:t>
      </w:r>
      <w:r>
        <w:rPr>
          <w:rFonts w:eastAsia="SimSun" w:cs="Times New Roman"/>
          <w:noProof/>
          <w:kern w:val="0"/>
        </w:rPr>
        <w:t xml:space="preserve"> in </w:t>
      </w:r>
      <w:r w:rsidR="005142F2">
        <w:rPr>
          <w:rFonts w:eastAsia="SimSun" w:cs="Times New Roman"/>
          <w:noProof/>
          <w:kern w:val="0"/>
        </w:rPr>
        <w:t>UMa</w:t>
      </w:r>
      <w:r>
        <w:rPr>
          <w:rFonts w:eastAsia="SimSun"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5098"/>
        <w:gridCol w:w="2346"/>
      </w:tblGrid>
      <w:tr w:rsidR="00545786" w:rsidRPr="00151C23" w14:paraId="415FF0B8" w14:textId="77777777" w:rsidTr="0060232F">
        <w:trPr>
          <w:trHeight w:val="47"/>
          <w:jc w:val="center"/>
        </w:trPr>
        <w:tc>
          <w:tcPr>
            <w:tcW w:w="5098" w:type="dxa"/>
            <w:shd w:val="clear" w:color="auto" w:fill="auto"/>
            <w:hideMark/>
          </w:tcPr>
          <w:p w14:paraId="7D95D50B" w14:textId="77777777" w:rsidR="00545786" w:rsidRPr="00A77DDA" w:rsidRDefault="00545786" w:rsidP="002716EA">
            <w:pPr>
              <w:widowControl/>
              <w:spacing w:before="93"/>
              <w:jc w:val="left"/>
              <w:rPr>
                <w:rFonts w:eastAsia="SimSun" w:cs="Times New Roman"/>
                <w:color w:val="000000"/>
                <w:kern w:val="0"/>
                <w:sz w:val="20"/>
                <w:szCs w:val="20"/>
              </w:rPr>
            </w:pPr>
            <w:r w:rsidRPr="00A77DDA">
              <w:rPr>
                <w:rFonts w:eastAsia="STXihei" w:cs="Times New Roman"/>
                <w:bCs/>
                <w:color w:val="000000"/>
                <w:kern w:val="24"/>
                <w:sz w:val="20"/>
                <w:szCs w:val="20"/>
              </w:rPr>
              <w:t xml:space="preserve">Distance </w:t>
            </w:r>
            <w:r>
              <w:rPr>
                <w:rFonts w:eastAsia="STXihei" w:cs="Times New Roman"/>
                <w:bCs/>
                <w:color w:val="000000"/>
                <w:kern w:val="24"/>
                <w:sz w:val="20"/>
                <w:szCs w:val="20"/>
              </w:rPr>
              <w:t>(m)</w:t>
            </w:r>
          </w:p>
        </w:tc>
        <w:tc>
          <w:tcPr>
            <w:tcW w:w="2346" w:type="dxa"/>
            <w:shd w:val="clear" w:color="auto" w:fill="auto"/>
          </w:tcPr>
          <w:p w14:paraId="781B10C9" w14:textId="0E787D09" w:rsidR="00545786" w:rsidRPr="00A77DDA" w:rsidRDefault="009E22A8"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5</w:t>
            </w:r>
            <w:r w:rsidR="00545786" w:rsidRPr="007063DD">
              <w:rPr>
                <w:rFonts w:eastAsia="SimSun" w:cs="Times New Roman"/>
                <w:color w:val="000000"/>
                <w:kern w:val="0"/>
                <w:sz w:val="20"/>
                <w:szCs w:val="20"/>
              </w:rPr>
              <w:t>00</w:t>
            </w:r>
          </w:p>
        </w:tc>
      </w:tr>
      <w:tr w:rsidR="00545786" w:rsidRPr="00151C23" w14:paraId="18291DAA" w14:textId="77777777" w:rsidTr="0060232F">
        <w:trPr>
          <w:trHeight w:val="47"/>
          <w:jc w:val="center"/>
        </w:trPr>
        <w:tc>
          <w:tcPr>
            <w:tcW w:w="5098" w:type="dxa"/>
            <w:shd w:val="clear" w:color="auto" w:fill="auto"/>
            <w:hideMark/>
          </w:tcPr>
          <w:p w14:paraId="18A2ACDF" w14:textId="77777777" w:rsidR="00545786" w:rsidRPr="00A77DDA" w:rsidRDefault="0054578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TX power</w:t>
            </w:r>
            <w:r w:rsidRPr="00A77DDA">
              <w:rPr>
                <w:rFonts w:eastAsia="DengXian" w:cs="Times New Roman" w:hint="eastAsia"/>
                <w:color w:val="000000"/>
                <w:kern w:val="24"/>
                <w:sz w:val="20"/>
                <w:szCs w:val="20"/>
              </w:rPr>
              <w:t xml:space="preserve"> </w:t>
            </w:r>
            <w:r w:rsidRPr="00A77DDA">
              <w:rPr>
                <w:rFonts w:eastAsia="DengXian" w:cs="Times New Roman"/>
                <w:color w:val="000000"/>
                <w:kern w:val="24"/>
                <w:sz w:val="20"/>
                <w:szCs w:val="20"/>
              </w:rPr>
              <w:t>(dBm</w:t>
            </w:r>
            <w:r w:rsidRPr="00A77DDA">
              <w:rPr>
                <w:rFonts w:eastAsia="DengXian" w:cs="Times New Roman" w:hint="eastAsia"/>
                <w:color w:val="000000"/>
                <w:kern w:val="24"/>
                <w:sz w:val="20"/>
                <w:szCs w:val="20"/>
              </w:rPr>
              <w:t>)</w:t>
            </w:r>
          </w:p>
        </w:tc>
        <w:tc>
          <w:tcPr>
            <w:tcW w:w="2346" w:type="dxa"/>
            <w:shd w:val="clear" w:color="auto" w:fill="auto"/>
          </w:tcPr>
          <w:p w14:paraId="33CE9B50" w14:textId="77777777" w:rsidR="00545786" w:rsidRPr="00A77DDA" w:rsidRDefault="00545786"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53</w:t>
            </w:r>
          </w:p>
        </w:tc>
      </w:tr>
      <w:tr w:rsidR="00545786" w:rsidRPr="00151C23" w14:paraId="1B31FAE3" w14:textId="77777777" w:rsidTr="0060232F">
        <w:trPr>
          <w:trHeight w:val="47"/>
          <w:jc w:val="center"/>
        </w:trPr>
        <w:tc>
          <w:tcPr>
            <w:tcW w:w="5098" w:type="dxa"/>
            <w:shd w:val="clear" w:color="auto" w:fill="auto"/>
            <w:hideMark/>
          </w:tcPr>
          <w:p w14:paraId="7C63AED0" w14:textId="77777777" w:rsidR="00545786" w:rsidRPr="00A77DDA" w:rsidRDefault="00545786" w:rsidP="002716EA">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w:t>
            </w:r>
            <w:r>
              <w:rPr>
                <w:rFonts w:eastAsia="DengXian" w:cs="Times New Roman"/>
                <w:color w:val="000000"/>
                <w:kern w:val="24"/>
                <w:sz w:val="20"/>
                <w:szCs w:val="20"/>
              </w:rPr>
              <w:t>/RX</w:t>
            </w:r>
            <w:r w:rsidRPr="00043BA1">
              <w:rPr>
                <w:rFonts w:eastAsia="DengXian" w:cs="Times New Roman"/>
                <w:color w:val="000000"/>
                <w:kern w:val="24"/>
                <w:sz w:val="20"/>
                <w:szCs w:val="20"/>
              </w:rPr>
              <w:t xml:space="preserve"> antenna array gain (dB)</w:t>
            </w:r>
          </w:p>
        </w:tc>
        <w:tc>
          <w:tcPr>
            <w:tcW w:w="2346" w:type="dxa"/>
            <w:shd w:val="clear" w:color="auto" w:fill="auto"/>
            <w:hideMark/>
          </w:tcPr>
          <w:p w14:paraId="17365A46" w14:textId="77777777" w:rsidR="00545786" w:rsidRPr="00A77DDA" w:rsidRDefault="00545786" w:rsidP="002716EA">
            <w:pPr>
              <w:widowControl/>
              <w:spacing w:before="93"/>
              <w:jc w:val="center"/>
              <w:rPr>
                <w:rFonts w:eastAsia="SimSun" w:cs="Times New Roman"/>
                <w:color w:val="000000"/>
                <w:kern w:val="0"/>
                <w:sz w:val="20"/>
                <w:szCs w:val="20"/>
              </w:rPr>
            </w:pPr>
            <w:r w:rsidRPr="007063DD">
              <w:rPr>
                <w:rFonts w:eastAsia="DengXian Light" w:cs="Times New Roman"/>
                <w:bCs/>
                <w:color w:val="000000"/>
                <w:kern w:val="24"/>
                <w:sz w:val="20"/>
                <w:szCs w:val="20"/>
              </w:rPr>
              <w:t>8/8</w:t>
            </w:r>
          </w:p>
        </w:tc>
      </w:tr>
      <w:tr w:rsidR="00545786" w:rsidRPr="00151C23" w14:paraId="5C082B04" w14:textId="77777777" w:rsidTr="0060232F">
        <w:trPr>
          <w:trHeight w:val="47"/>
          <w:jc w:val="center"/>
        </w:trPr>
        <w:tc>
          <w:tcPr>
            <w:tcW w:w="5098" w:type="dxa"/>
            <w:shd w:val="clear" w:color="auto" w:fill="auto"/>
          </w:tcPr>
          <w:p w14:paraId="67728691" w14:textId="77777777" w:rsidR="00545786" w:rsidRPr="00A77DDA" w:rsidRDefault="00545786" w:rsidP="002716EA">
            <w:pPr>
              <w:widowControl/>
              <w:spacing w:before="93"/>
              <w:jc w:val="left"/>
              <w:rPr>
                <w:rFonts w:eastAsia="DengXian" w:cs="Times New Roman"/>
                <w:color w:val="000000"/>
                <w:kern w:val="24"/>
                <w:sz w:val="20"/>
                <w:szCs w:val="20"/>
              </w:rPr>
            </w:pPr>
            <w:r w:rsidRPr="00A77DDA">
              <w:rPr>
                <w:rFonts w:eastAsia="DengXian" w:cs="Times New Roman" w:hint="eastAsia"/>
                <w:color w:val="000000"/>
                <w:kern w:val="24"/>
                <w:sz w:val="20"/>
                <w:szCs w:val="20"/>
              </w:rPr>
              <w:t>A</w:t>
            </w:r>
            <w:r w:rsidRPr="00A77DDA">
              <w:rPr>
                <w:rFonts w:eastAsia="DengXian" w:cs="Times New Roman"/>
                <w:color w:val="000000"/>
                <w:kern w:val="24"/>
                <w:sz w:val="20"/>
                <w:szCs w:val="20"/>
              </w:rPr>
              <w:t>CLR</w:t>
            </w:r>
            <w:r>
              <w:rPr>
                <w:rFonts w:eastAsia="DengXian" w:cs="Times New Roman"/>
                <w:color w:val="000000"/>
                <w:kern w:val="24"/>
                <w:sz w:val="20"/>
                <w:szCs w:val="20"/>
              </w:rPr>
              <w:t xml:space="preserve"> </w:t>
            </w:r>
            <w:r>
              <w:rPr>
                <w:rFonts w:eastAsia="DengXian" w:cs="Times New Roman" w:hint="eastAsia"/>
                <w:color w:val="000000"/>
                <w:kern w:val="24"/>
                <w:sz w:val="20"/>
                <w:szCs w:val="20"/>
              </w:rPr>
              <w:t>(</w:t>
            </w:r>
            <w:r>
              <w:rPr>
                <w:rFonts w:eastAsia="DengXian" w:cs="Times New Roman"/>
                <w:color w:val="000000"/>
                <w:kern w:val="24"/>
                <w:sz w:val="20"/>
                <w:szCs w:val="20"/>
              </w:rPr>
              <w:t>dB)</w:t>
            </w:r>
          </w:p>
        </w:tc>
        <w:tc>
          <w:tcPr>
            <w:tcW w:w="2346" w:type="dxa"/>
            <w:shd w:val="clear" w:color="auto" w:fill="auto"/>
          </w:tcPr>
          <w:p w14:paraId="2FA15A0B" w14:textId="77777777" w:rsidR="00545786" w:rsidRPr="00A77DDA" w:rsidRDefault="00545786" w:rsidP="002716EA">
            <w:pPr>
              <w:widowControl/>
              <w:spacing w:before="93"/>
              <w:jc w:val="center"/>
              <w:rPr>
                <w:rFonts w:eastAsia="SimSun" w:cs="Times New Roman"/>
                <w:color w:val="000000"/>
                <w:kern w:val="0"/>
                <w:sz w:val="20"/>
                <w:szCs w:val="20"/>
              </w:rPr>
            </w:pPr>
            <w:r w:rsidRPr="007063DD">
              <w:rPr>
                <w:rFonts w:eastAsia="DengXian Light" w:cs="Times New Roman" w:hint="eastAsia"/>
                <w:bCs/>
                <w:color w:val="000000"/>
                <w:kern w:val="24"/>
                <w:sz w:val="20"/>
                <w:szCs w:val="20"/>
              </w:rPr>
              <w:t>-</w:t>
            </w:r>
            <w:r w:rsidRPr="007063DD">
              <w:rPr>
                <w:rFonts w:eastAsia="DengXian Light" w:cs="Times New Roman"/>
                <w:bCs/>
                <w:color w:val="000000"/>
                <w:kern w:val="24"/>
                <w:sz w:val="20"/>
                <w:szCs w:val="20"/>
              </w:rPr>
              <w:t>45</w:t>
            </w:r>
          </w:p>
        </w:tc>
      </w:tr>
      <w:tr w:rsidR="00545786" w:rsidRPr="00151C23" w14:paraId="7886E253" w14:textId="77777777" w:rsidTr="0060232F">
        <w:trPr>
          <w:trHeight w:val="47"/>
          <w:jc w:val="center"/>
        </w:trPr>
        <w:tc>
          <w:tcPr>
            <w:tcW w:w="5098" w:type="dxa"/>
            <w:shd w:val="clear" w:color="auto" w:fill="auto"/>
          </w:tcPr>
          <w:p w14:paraId="40671C2F" w14:textId="77777777" w:rsidR="00545786" w:rsidRPr="00A77DDA" w:rsidRDefault="00545786" w:rsidP="002716EA">
            <w:pPr>
              <w:widowControl/>
              <w:spacing w:before="93"/>
              <w:jc w:val="left"/>
              <w:rPr>
                <w:rFonts w:eastAsia="DengXian" w:cs="Times New Roman"/>
                <w:color w:val="000000"/>
                <w:kern w:val="24"/>
                <w:sz w:val="20"/>
                <w:szCs w:val="20"/>
              </w:rPr>
            </w:pPr>
            <w:r w:rsidRPr="00A77DDA">
              <w:rPr>
                <w:rFonts w:eastAsia="DengXian" w:cs="Times New Roman" w:hint="eastAsia"/>
                <w:color w:val="000000"/>
                <w:kern w:val="24"/>
                <w:sz w:val="20"/>
                <w:szCs w:val="20"/>
              </w:rPr>
              <w:t>S</w:t>
            </w:r>
            <w:r w:rsidRPr="00A77DDA">
              <w:rPr>
                <w:rFonts w:eastAsia="DengXian" w:cs="Times New Roman"/>
                <w:color w:val="000000"/>
                <w:kern w:val="24"/>
                <w:sz w:val="20"/>
                <w:szCs w:val="20"/>
              </w:rPr>
              <w:t>hadow fading (dB)</w:t>
            </w:r>
          </w:p>
        </w:tc>
        <w:tc>
          <w:tcPr>
            <w:tcW w:w="2346" w:type="dxa"/>
            <w:shd w:val="clear" w:color="auto" w:fill="auto"/>
          </w:tcPr>
          <w:p w14:paraId="4EB107D9" w14:textId="77777777" w:rsidR="00545786" w:rsidRPr="00A77DDA" w:rsidRDefault="00545786" w:rsidP="002716EA">
            <w:pPr>
              <w:widowControl/>
              <w:spacing w:before="93"/>
              <w:jc w:val="center"/>
              <w:rPr>
                <w:rFonts w:eastAsia="SimSun" w:cs="Times New Roman"/>
                <w:color w:val="000000"/>
                <w:kern w:val="0"/>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6</w:t>
            </w:r>
          </w:p>
        </w:tc>
      </w:tr>
      <w:tr w:rsidR="00545786" w:rsidRPr="00151C23" w14:paraId="7CEB7816" w14:textId="77777777" w:rsidTr="0060232F">
        <w:trPr>
          <w:trHeight w:val="47"/>
          <w:jc w:val="center"/>
        </w:trPr>
        <w:tc>
          <w:tcPr>
            <w:tcW w:w="5098" w:type="dxa"/>
            <w:shd w:val="clear" w:color="auto" w:fill="auto"/>
            <w:hideMark/>
          </w:tcPr>
          <w:p w14:paraId="69A589D4" w14:textId="77777777" w:rsidR="00545786" w:rsidRPr="00A77DDA" w:rsidRDefault="0054578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Path loss (dB</w:t>
            </w:r>
            <w:r w:rsidRPr="00A77DDA">
              <w:rPr>
                <w:rFonts w:eastAsia="DengXian" w:cs="Times New Roman" w:hint="eastAsia"/>
                <w:color w:val="000000"/>
                <w:kern w:val="24"/>
                <w:sz w:val="20"/>
                <w:szCs w:val="20"/>
              </w:rPr>
              <w:t>)</w:t>
            </w:r>
          </w:p>
        </w:tc>
        <w:tc>
          <w:tcPr>
            <w:tcW w:w="2346" w:type="dxa"/>
            <w:shd w:val="clear" w:color="auto" w:fill="auto"/>
          </w:tcPr>
          <w:p w14:paraId="0EA577A4" w14:textId="10E3D0EC" w:rsidR="00545786" w:rsidRPr="00A77DDA" w:rsidRDefault="00545786" w:rsidP="002716EA">
            <w:pPr>
              <w:widowControl/>
              <w:spacing w:before="93"/>
              <w:jc w:val="center"/>
              <w:rPr>
                <w:rFonts w:eastAsia="SimSun" w:cs="Times New Roman"/>
                <w:color w:val="000000"/>
                <w:kern w:val="0"/>
                <w:sz w:val="20"/>
                <w:szCs w:val="20"/>
              </w:rPr>
            </w:pPr>
            <w:r w:rsidRPr="007063DD">
              <w:rPr>
                <w:rFonts w:eastAsia="SimSun" w:cs="Times New Roman"/>
                <w:color w:val="000000"/>
                <w:kern w:val="0"/>
                <w:sz w:val="20"/>
                <w:szCs w:val="20"/>
              </w:rPr>
              <w:t>-9</w:t>
            </w:r>
            <w:r w:rsidR="00434084">
              <w:rPr>
                <w:rFonts w:eastAsia="SimSun" w:cs="Times New Roman"/>
                <w:color w:val="000000"/>
                <w:kern w:val="0"/>
                <w:sz w:val="20"/>
                <w:szCs w:val="20"/>
              </w:rPr>
              <w:t>9</w:t>
            </w:r>
            <w:r w:rsidRPr="007063DD">
              <w:rPr>
                <w:rFonts w:eastAsia="SimSun" w:cs="Times New Roman"/>
                <w:color w:val="000000"/>
                <w:kern w:val="0"/>
                <w:sz w:val="20"/>
                <w:szCs w:val="20"/>
              </w:rPr>
              <w:t>.</w:t>
            </w:r>
            <w:r w:rsidR="00434084">
              <w:rPr>
                <w:rFonts w:eastAsia="SimSun" w:cs="Times New Roman"/>
                <w:color w:val="000000"/>
                <w:kern w:val="0"/>
                <w:sz w:val="20"/>
                <w:szCs w:val="20"/>
              </w:rPr>
              <w:t>4</w:t>
            </w:r>
          </w:p>
        </w:tc>
      </w:tr>
      <w:tr w:rsidR="00545786" w:rsidRPr="00151C23" w14:paraId="6748EAD9" w14:textId="77777777" w:rsidTr="0060232F">
        <w:trPr>
          <w:trHeight w:val="47"/>
          <w:jc w:val="center"/>
        </w:trPr>
        <w:tc>
          <w:tcPr>
            <w:tcW w:w="5098" w:type="dxa"/>
            <w:shd w:val="clear" w:color="auto" w:fill="auto"/>
            <w:hideMark/>
          </w:tcPr>
          <w:p w14:paraId="706AD5F5" w14:textId="77777777" w:rsidR="00545786" w:rsidRPr="00A77DDA" w:rsidRDefault="0054578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Received interference</w:t>
            </w:r>
            <w:r>
              <w:rPr>
                <w:rFonts w:eastAsia="DengXian" w:cs="Times New Roman"/>
                <w:color w:val="000000"/>
                <w:kern w:val="24"/>
                <w:sz w:val="20"/>
                <w:szCs w:val="20"/>
              </w:rPr>
              <w:t xml:space="preserve"> strength</w:t>
            </w:r>
            <w:r w:rsidRPr="00A77DDA">
              <w:rPr>
                <w:rFonts w:eastAsia="DengXian" w:cs="Times New Roman"/>
                <w:color w:val="000000"/>
                <w:kern w:val="24"/>
                <w:sz w:val="20"/>
                <w:szCs w:val="20"/>
              </w:rPr>
              <w:t xml:space="preserve"> (dBm</w:t>
            </w:r>
            <w:r w:rsidRPr="00A77DDA">
              <w:rPr>
                <w:rFonts w:eastAsia="DengXian" w:cs="Times New Roman" w:hint="eastAsia"/>
                <w:color w:val="000000"/>
                <w:kern w:val="24"/>
                <w:sz w:val="20"/>
                <w:szCs w:val="20"/>
              </w:rPr>
              <w:t>)</w:t>
            </w:r>
          </w:p>
        </w:tc>
        <w:tc>
          <w:tcPr>
            <w:tcW w:w="2346" w:type="dxa"/>
            <w:shd w:val="clear" w:color="auto" w:fill="auto"/>
          </w:tcPr>
          <w:p w14:paraId="4D9EFC7B" w14:textId="4EB9E10E" w:rsidR="00545786" w:rsidRPr="00A77DDA" w:rsidRDefault="00545786" w:rsidP="002716EA">
            <w:pPr>
              <w:widowControl/>
              <w:spacing w:before="93"/>
              <w:jc w:val="center"/>
              <w:rPr>
                <w:rFonts w:eastAsia="SimSun" w:cs="Times New Roman"/>
                <w:color w:val="000000"/>
                <w:kern w:val="0"/>
                <w:sz w:val="20"/>
                <w:szCs w:val="20"/>
              </w:rPr>
            </w:pPr>
            <w:r w:rsidRPr="007063DD">
              <w:rPr>
                <w:rFonts w:eastAsia="SimSun" w:cs="Times New Roman" w:hint="eastAsia"/>
                <w:color w:val="000000"/>
                <w:kern w:val="0"/>
                <w:sz w:val="20"/>
                <w:szCs w:val="20"/>
              </w:rPr>
              <w:t>-</w:t>
            </w:r>
            <w:r w:rsidR="00434084">
              <w:rPr>
                <w:rFonts w:eastAsia="SimSun" w:cs="Times New Roman"/>
                <w:color w:val="000000"/>
                <w:kern w:val="0"/>
                <w:sz w:val="20"/>
                <w:szCs w:val="20"/>
              </w:rPr>
              <w:t>81.4</w:t>
            </w:r>
          </w:p>
        </w:tc>
      </w:tr>
      <w:tr w:rsidR="00545786" w:rsidRPr="00151C23" w14:paraId="09E96EB8" w14:textId="77777777" w:rsidTr="0060232F">
        <w:trPr>
          <w:trHeight w:val="47"/>
          <w:jc w:val="center"/>
        </w:trPr>
        <w:tc>
          <w:tcPr>
            <w:tcW w:w="5098" w:type="dxa"/>
            <w:shd w:val="clear" w:color="auto" w:fill="auto"/>
            <w:hideMark/>
          </w:tcPr>
          <w:p w14:paraId="736683CF" w14:textId="77777777" w:rsidR="00545786" w:rsidRPr="00A77DDA" w:rsidRDefault="0054578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 xml:space="preserve">Noise power (dBm) with </w:t>
            </w:r>
            <w:r>
              <w:rPr>
                <w:rFonts w:eastAsia="DengXian" w:cs="Times New Roman"/>
                <w:color w:val="000000"/>
                <w:kern w:val="24"/>
                <w:sz w:val="20"/>
                <w:szCs w:val="20"/>
              </w:rPr>
              <w:t>5</w:t>
            </w:r>
            <w:r w:rsidRPr="00A77DDA">
              <w:rPr>
                <w:rFonts w:eastAsia="DengXian" w:cs="Times New Roman"/>
                <w:color w:val="000000"/>
                <w:kern w:val="24"/>
                <w:sz w:val="20"/>
                <w:szCs w:val="20"/>
              </w:rPr>
              <w:t>dB noise figure</w:t>
            </w:r>
          </w:p>
        </w:tc>
        <w:tc>
          <w:tcPr>
            <w:tcW w:w="2346" w:type="dxa"/>
            <w:shd w:val="clear" w:color="auto" w:fill="auto"/>
            <w:hideMark/>
          </w:tcPr>
          <w:p w14:paraId="3EDB9B81" w14:textId="77777777" w:rsidR="00545786" w:rsidRPr="00A77DDA" w:rsidRDefault="00545786" w:rsidP="002716EA">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-89</w:t>
            </w:r>
          </w:p>
        </w:tc>
      </w:tr>
      <w:tr w:rsidR="00545786" w:rsidRPr="00151C23" w14:paraId="69AEA78F" w14:textId="77777777" w:rsidTr="0060232F">
        <w:trPr>
          <w:trHeight w:val="47"/>
          <w:jc w:val="center"/>
        </w:trPr>
        <w:tc>
          <w:tcPr>
            <w:tcW w:w="5098" w:type="dxa"/>
            <w:shd w:val="clear" w:color="auto" w:fill="auto"/>
            <w:hideMark/>
          </w:tcPr>
          <w:p w14:paraId="5B494DED" w14:textId="77777777" w:rsidR="00545786" w:rsidRPr="00A77DDA" w:rsidRDefault="00545786" w:rsidP="002716EA">
            <w:pPr>
              <w:widowControl/>
              <w:spacing w:before="93"/>
              <w:jc w:val="left"/>
              <w:rPr>
                <w:rFonts w:eastAsia="SimSun" w:cs="Times New Roman"/>
                <w:color w:val="000000"/>
                <w:kern w:val="0"/>
                <w:sz w:val="20"/>
                <w:szCs w:val="20"/>
              </w:rPr>
            </w:pPr>
            <w:r w:rsidRPr="00A77DDA">
              <w:rPr>
                <w:rFonts w:eastAsia="DengXian" w:cs="Times New Roman"/>
                <w:color w:val="000000"/>
                <w:kern w:val="24"/>
                <w:sz w:val="20"/>
                <w:szCs w:val="20"/>
              </w:rPr>
              <w:t>Interference to noise ratio (dB)</w:t>
            </w:r>
          </w:p>
        </w:tc>
        <w:tc>
          <w:tcPr>
            <w:tcW w:w="2346" w:type="dxa"/>
            <w:shd w:val="clear" w:color="auto" w:fill="auto"/>
          </w:tcPr>
          <w:p w14:paraId="263F6912" w14:textId="1DEB59DD" w:rsidR="00545786" w:rsidRPr="00A77DDA" w:rsidRDefault="006B6F05"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7.6</w:t>
            </w:r>
          </w:p>
        </w:tc>
      </w:tr>
      <w:tr w:rsidR="00545786" w:rsidRPr="00151C23" w14:paraId="70107014" w14:textId="77777777" w:rsidTr="0060232F">
        <w:trPr>
          <w:trHeight w:val="163"/>
          <w:jc w:val="center"/>
        </w:trPr>
        <w:tc>
          <w:tcPr>
            <w:tcW w:w="5098" w:type="dxa"/>
            <w:shd w:val="clear" w:color="auto" w:fill="auto"/>
          </w:tcPr>
          <w:p w14:paraId="6C5F18D9" w14:textId="77777777" w:rsidR="00545786" w:rsidRPr="00A77DDA" w:rsidRDefault="00545786" w:rsidP="002716EA">
            <w:pPr>
              <w:widowControl/>
              <w:spacing w:before="93"/>
              <w:jc w:val="left"/>
              <w:rPr>
                <w:rFonts w:eastAsia="DengXian" w:cs="Times New Roman"/>
                <w:color w:val="000000"/>
                <w:kern w:val="24"/>
                <w:sz w:val="20"/>
                <w:szCs w:val="20"/>
              </w:rPr>
            </w:pPr>
            <w:r w:rsidRPr="00A77DDA">
              <w:rPr>
                <w:rFonts w:eastAsia="DengXian" w:cs="Times New Roman" w:hint="eastAsia"/>
                <w:color w:val="000000"/>
                <w:kern w:val="24"/>
                <w:sz w:val="20"/>
                <w:szCs w:val="20"/>
              </w:rPr>
              <w:t>I</w:t>
            </w:r>
            <w:r w:rsidRPr="00A77DDA">
              <w:rPr>
                <w:rFonts w:eastAsia="DengXian" w:cs="Times New Roman"/>
                <w:color w:val="000000"/>
                <w:kern w:val="24"/>
                <w:sz w:val="20"/>
                <w:szCs w:val="20"/>
              </w:rPr>
              <w:t xml:space="preserve">nterference to noise ratio of </w:t>
            </w:r>
            <w:r>
              <w:rPr>
                <w:rFonts w:eastAsia="DengXian" w:cs="Times New Roman"/>
                <w:color w:val="000000"/>
                <w:kern w:val="24"/>
                <w:sz w:val="20"/>
                <w:szCs w:val="20"/>
              </w:rPr>
              <w:t>4</w:t>
            </w:r>
            <w:r w:rsidRPr="00A77DDA">
              <w:rPr>
                <w:rFonts w:eastAsia="DengXian" w:cs="Times New Roman"/>
                <w:color w:val="000000"/>
                <w:kern w:val="24"/>
                <w:sz w:val="20"/>
                <w:szCs w:val="20"/>
              </w:rPr>
              <w:t xml:space="preserve"> nearest interfering cells (dB)</w:t>
            </w:r>
          </w:p>
        </w:tc>
        <w:tc>
          <w:tcPr>
            <w:tcW w:w="2346" w:type="dxa"/>
            <w:shd w:val="clear" w:color="auto" w:fill="auto"/>
          </w:tcPr>
          <w:p w14:paraId="17493F5C" w14:textId="1B5F8741" w:rsidR="00545786" w:rsidRPr="00A77DDA" w:rsidRDefault="006B6F05" w:rsidP="002716EA">
            <w:pPr>
              <w:widowControl/>
              <w:spacing w:before="93"/>
              <w:jc w:val="center"/>
              <w:rPr>
                <w:rFonts w:eastAsia="SimSun" w:cs="Times New Roman"/>
                <w:color w:val="000000"/>
                <w:kern w:val="0"/>
                <w:sz w:val="20"/>
                <w:szCs w:val="20"/>
              </w:rPr>
            </w:pPr>
            <w:r>
              <w:rPr>
                <w:rFonts w:eastAsia="SimSun" w:cs="Times New Roman"/>
                <w:color w:val="000000"/>
                <w:kern w:val="0"/>
                <w:sz w:val="20"/>
                <w:szCs w:val="20"/>
              </w:rPr>
              <w:t>13.6</w:t>
            </w:r>
          </w:p>
        </w:tc>
      </w:tr>
    </w:tbl>
    <w:p w14:paraId="1B30A5A8" w14:textId="77777777" w:rsidR="00BB2682" w:rsidRPr="00BB2682" w:rsidRDefault="00BB2682" w:rsidP="00551282">
      <w:pPr>
        <w:spacing w:before="93"/>
        <w:rPr>
          <w:rFonts w:cs="Times New Roman"/>
        </w:rPr>
      </w:pPr>
    </w:p>
    <w:p w14:paraId="14B8E940" w14:textId="7A2F6E03" w:rsidR="00BD061D" w:rsidRPr="00E52C66" w:rsidRDefault="00BD061D" w:rsidP="00BD061D">
      <w:pPr>
        <w:pStyle w:val="ListParagraph"/>
        <w:numPr>
          <w:ilvl w:val="0"/>
          <w:numId w:val="74"/>
        </w:numPr>
        <w:spacing w:before="93"/>
        <w:ind w:firstLineChars="0"/>
        <w:rPr>
          <w:b/>
          <w:u w:val="single"/>
        </w:rPr>
      </w:pPr>
      <w:r w:rsidRPr="00E52C66">
        <w:rPr>
          <w:b/>
          <w:u w:val="single"/>
        </w:rPr>
        <w:t xml:space="preserve">Blocking </w:t>
      </w:r>
      <w:r w:rsidR="00B61CD9">
        <w:rPr>
          <w:b/>
          <w:u w:val="single"/>
        </w:rPr>
        <w:t>interference</w:t>
      </w:r>
      <w:r w:rsidR="002047E1">
        <w:rPr>
          <w:b/>
          <w:u w:val="single"/>
        </w:rPr>
        <w:t>:</w:t>
      </w:r>
    </w:p>
    <w:p w14:paraId="721C8F10" w14:textId="55995EC5" w:rsidR="00D777FF" w:rsidRDefault="00D777FF" w:rsidP="00D777FF">
      <w:pPr>
        <w:spacing w:before="93"/>
      </w:pPr>
      <w:r>
        <w:rPr>
          <w:rFonts w:hint="eastAsia"/>
        </w:rPr>
        <w:t>T</w:t>
      </w:r>
      <w:r>
        <w:t>he initial link budget for gNB-gNB and UE-UE blocking</w:t>
      </w:r>
      <w:r w:rsidR="00B61CD9">
        <w:t xml:space="preserve"> interference</w:t>
      </w:r>
      <w:r>
        <w:t xml:space="preserve"> in </w:t>
      </w:r>
      <w:r w:rsidR="007B7CCA">
        <w:t>UMa</w:t>
      </w:r>
      <w:r>
        <w:t xml:space="preserve"> is given in Table 1</w:t>
      </w:r>
      <w:r w:rsidR="007B7CCA">
        <w:t>3</w:t>
      </w:r>
      <w:r>
        <w:t>. It shows that the</w:t>
      </w:r>
      <w:r>
        <w:rPr>
          <w:rFonts w:hint="eastAsia"/>
        </w:rPr>
        <w:t xml:space="preserve"> blo</w:t>
      </w:r>
      <w:r>
        <w:t>cking power</w:t>
      </w:r>
      <w:r w:rsidR="008B4137">
        <w:t xml:space="preserve"> could be as high as -30</w:t>
      </w:r>
      <w:r>
        <w:t>.</w:t>
      </w:r>
      <w:r w:rsidR="008B4137">
        <w:t>4</w:t>
      </w:r>
      <w:r>
        <w:t xml:space="preserve"> dBm and -3</w:t>
      </w:r>
      <w:r w:rsidR="00F31C9C">
        <w:t>5</w:t>
      </w:r>
      <w:r>
        <w:t>.</w:t>
      </w:r>
      <w:r w:rsidR="00F31C9C">
        <w:t>7</w:t>
      </w:r>
      <w:r>
        <w:t xml:space="preserve"> dBm which is well above the typical blocking signal strength level. </w:t>
      </w:r>
      <w:proofErr w:type="gramStart"/>
      <w:r>
        <w:t>So</w:t>
      </w:r>
      <w:proofErr w:type="gramEnd"/>
      <w:r>
        <w:t xml:space="preserve"> it is a serious issue need us to further study in such a scenario.</w:t>
      </w:r>
    </w:p>
    <w:p w14:paraId="4CA94994" w14:textId="77D59A15" w:rsidR="00D777FF" w:rsidRPr="005E0995" w:rsidRDefault="00D777FF" w:rsidP="00D777FF">
      <w:pPr>
        <w:spacing w:before="93"/>
        <w:rPr>
          <w:i/>
        </w:rPr>
      </w:pPr>
      <w:r>
        <w:rPr>
          <w:b/>
          <w:i/>
        </w:rPr>
        <w:t xml:space="preserve">Observation </w:t>
      </w:r>
      <w:r w:rsidR="008D6DAD">
        <w:rPr>
          <w:b/>
          <w:i/>
        </w:rPr>
        <w:t>9</w:t>
      </w:r>
      <w:r w:rsidRPr="005E0995">
        <w:rPr>
          <w:i/>
        </w:rPr>
        <w:t>: In</w:t>
      </w:r>
      <w:r w:rsidR="00E620D1">
        <w:rPr>
          <w:i/>
        </w:rPr>
        <w:t xml:space="preserve"> UMa</w:t>
      </w:r>
      <w:r w:rsidRPr="005E0995">
        <w:rPr>
          <w:i/>
        </w:rPr>
        <w:t xml:space="preserve">, it suffers from serious </w:t>
      </w:r>
      <w:r>
        <w:rPr>
          <w:i/>
        </w:rPr>
        <w:t>gNB-gNB</w:t>
      </w:r>
      <w:r w:rsidRPr="005E0995">
        <w:rPr>
          <w:i/>
        </w:rPr>
        <w:t xml:space="preserve"> and UE-UE blocking</w:t>
      </w:r>
      <w:r w:rsidR="00B61CD9">
        <w:rPr>
          <w:i/>
        </w:rPr>
        <w:t xml:space="preserve"> interferences</w:t>
      </w:r>
      <w:r w:rsidRPr="005E0995">
        <w:rPr>
          <w:i/>
        </w:rPr>
        <w:t>.</w:t>
      </w:r>
    </w:p>
    <w:p w14:paraId="15789AD8" w14:textId="77777777" w:rsidR="00D777FF" w:rsidRPr="00F60174" w:rsidRDefault="00D777FF" w:rsidP="00D777FF">
      <w:pPr>
        <w:spacing w:before="93"/>
        <w:jc w:val="center"/>
      </w:pPr>
    </w:p>
    <w:p w14:paraId="4ED90F68" w14:textId="46DCAEE6" w:rsidR="00D777FF" w:rsidRPr="00151C23" w:rsidRDefault="00D777FF" w:rsidP="00D777FF">
      <w:pPr>
        <w:widowControl/>
        <w:spacing w:before="93"/>
        <w:jc w:val="center"/>
        <w:rPr>
          <w:rFonts w:eastAsia="SimSun" w:cs="Times New Roman"/>
          <w:noProof/>
          <w:kern w:val="0"/>
        </w:rPr>
      </w:pPr>
      <w:r w:rsidRPr="00151C23">
        <w:rPr>
          <w:rFonts w:eastAsia="SimSun" w:cs="Times New Roman"/>
          <w:noProof/>
          <w:kern w:val="0"/>
        </w:rPr>
        <w:t xml:space="preserve">Table </w:t>
      </w:r>
      <w:r>
        <w:rPr>
          <w:rFonts w:eastAsia="SimSun" w:cs="Times New Roman"/>
          <w:noProof/>
          <w:kern w:val="0"/>
        </w:rPr>
        <w:t>1</w:t>
      </w:r>
      <w:r w:rsidR="007B7CCA">
        <w:rPr>
          <w:rFonts w:eastAsia="SimSun" w:cs="Times New Roman"/>
          <w:noProof/>
          <w:kern w:val="0"/>
        </w:rPr>
        <w:t>3</w:t>
      </w:r>
      <w:r w:rsidRPr="00151C23">
        <w:rPr>
          <w:rFonts w:eastAsia="SimSun" w:cs="Times New Roman"/>
          <w:noProof/>
          <w:kern w:val="0"/>
        </w:rPr>
        <w:t xml:space="preserve">: </w:t>
      </w:r>
      <w:r>
        <w:rPr>
          <w:rFonts w:eastAsia="SimSun" w:cs="Times New Roman"/>
          <w:noProof/>
          <w:kern w:val="0"/>
        </w:rPr>
        <w:t>I</w:t>
      </w:r>
      <w:r w:rsidRPr="00151C23">
        <w:rPr>
          <w:rFonts w:eastAsia="SimSun" w:cs="Times New Roman"/>
          <w:noProof/>
          <w:kern w:val="0"/>
        </w:rPr>
        <w:t>nitial link budget for</w:t>
      </w:r>
      <w:r>
        <w:rPr>
          <w:rFonts w:eastAsia="SimSun" w:cs="Times New Roman"/>
          <w:noProof/>
          <w:kern w:val="0"/>
        </w:rPr>
        <w:t xml:space="preserve"> </w:t>
      </w:r>
      <w:r w:rsidR="007B7CCA">
        <w:rPr>
          <w:rFonts w:eastAsia="SimSun" w:cs="Times New Roman"/>
          <w:noProof/>
          <w:kern w:val="0"/>
        </w:rPr>
        <w:t>gNB-gNB</w:t>
      </w:r>
      <w:r>
        <w:rPr>
          <w:rFonts w:eastAsia="SimSun" w:cs="Times New Roman"/>
          <w:noProof/>
          <w:kern w:val="0"/>
        </w:rPr>
        <w:t xml:space="preserve"> and UE-UE blocking </w:t>
      </w:r>
      <w:r w:rsidR="00B445CF">
        <w:rPr>
          <w:rFonts w:eastAsia="SimSun" w:cs="Times New Roman"/>
          <w:noProof/>
          <w:kern w:val="0"/>
        </w:rPr>
        <w:t xml:space="preserve">interferences </w:t>
      </w:r>
      <w:r>
        <w:rPr>
          <w:rFonts w:eastAsia="SimSun" w:cs="Times New Roman"/>
          <w:noProof/>
          <w:kern w:val="0"/>
        </w:rPr>
        <w:t xml:space="preserve">in </w:t>
      </w:r>
      <w:r w:rsidR="007B7CCA">
        <w:rPr>
          <w:rFonts w:eastAsia="SimSun" w:cs="Times New Roman"/>
          <w:noProof/>
          <w:kern w:val="0"/>
        </w:rPr>
        <w:t>UMa</w:t>
      </w:r>
      <w:r>
        <w:rPr>
          <w:rFonts w:eastAsia="SimSun" w:cs="Times New Roman"/>
          <w:noProof/>
          <w:kern w:val="0"/>
        </w:rPr>
        <w:t>.</w:t>
      </w:r>
    </w:p>
    <w:tbl>
      <w:tblPr>
        <w:tblStyle w:val="TableGrid"/>
        <w:tblW w:w="4500" w:type="pct"/>
        <w:jc w:val="center"/>
        <w:tblLayout w:type="fixed"/>
        <w:tblLook w:val="04A0" w:firstRow="1" w:lastRow="0" w:firstColumn="1" w:lastColumn="0" w:noHBand="0" w:noVBand="1"/>
      </w:tblPr>
      <w:tblGrid>
        <w:gridCol w:w="4390"/>
        <w:gridCol w:w="1992"/>
        <w:gridCol w:w="1993"/>
      </w:tblGrid>
      <w:tr w:rsidR="00D777FF" w14:paraId="6D7D5C77" w14:textId="77777777" w:rsidTr="0060232F">
        <w:trPr>
          <w:jc w:val="center"/>
        </w:trPr>
        <w:tc>
          <w:tcPr>
            <w:tcW w:w="4390" w:type="dxa"/>
          </w:tcPr>
          <w:p w14:paraId="7830F8CC" w14:textId="77777777" w:rsidR="00D777FF" w:rsidRPr="00C74117" w:rsidRDefault="00D777FF" w:rsidP="002716EA">
            <w:pPr>
              <w:pStyle w:val="ListParagraph"/>
              <w:widowControl/>
              <w:autoSpaceDE/>
              <w:autoSpaceDN/>
              <w:spacing w:before="93"/>
              <w:ind w:firstLineChars="0" w:firstLine="0"/>
              <w:rPr>
                <w:sz w:val="20"/>
              </w:rPr>
            </w:pPr>
          </w:p>
        </w:tc>
        <w:tc>
          <w:tcPr>
            <w:tcW w:w="1992" w:type="dxa"/>
          </w:tcPr>
          <w:p w14:paraId="09C59928" w14:textId="77777777" w:rsidR="00D777FF" w:rsidRPr="00C74117" w:rsidRDefault="00D777FF" w:rsidP="002716EA">
            <w:pPr>
              <w:pStyle w:val="ListParagraph"/>
              <w:widowControl/>
              <w:autoSpaceDE/>
              <w:autoSpaceDN/>
              <w:spacing w:before="93"/>
              <w:ind w:firstLineChars="0" w:firstLine="0"/>
              <w:jc w:val="center"/>
              <w:rPr>
                <w:sz w:val="20"/>
              </w:rPr>
            </w:pPr>
            <w:r>
              <w:rPr>
                <w:sz w:val="20"/>
              </w:rPr>
              <w:t>gNB</w:t>
            </w:r>
            <w:r w:rsidRPr="00C74117">
              <w:rPr>
                <w:sz w:val="20"/>
              </w:rPr>
              <w:t>-</w:t>
            </w:r>
            <w:r>
              <w:rPr>
                <w:sz w:val="20"/>
              </w:rPr>
              <w:t>gNB</w:t>
            </w:r>
            <w:r w:rsidRPr="00C74117">
              <w:rPr>
                <w:sz w:val="20"/>
              </w:rPr>
              <w:t xml:space="preserve"> blocking</w:t>
            </w:r>
          </w:p>
        </w:tc>
        <w:tc>
          <w:tcPr>
            <w:tcW w:w="1993" w:type="dxa"/>
          </w:tcPr>
          <w:p w14:paraId="7C914E7F" w14:textId="77777777" w:rsidR="00D777FF" w:rsidRPr="00C74117" w:rsidRDefault="00D777FF" w:rsidP="002716EA">
            <w:pPr>
              <w:pStyle w:val="ListParagraph"/>
              <w:widowControl/>
              <w:autoSpaceDE/>
              <w:autoSpaceDN/>
              <w:spacing w:before="93"/>
              <w:ind w:firstLineChars="0" w:firstLine="0"/>
              <w:jc w:val="center"/>
              <w:rPr>
                <w:sz w:val="20"/>
              </w:rPr>
            </w:pPr>
            <w:r w:rsidRPr="00C74117">
              <w:rPr>
                <w:rFonts w:hint="eastAsia"/>
                <w:sz w:val="20"/>
              </w:rPr>
              <w:t>U</w:t>
            </w:r>
            <w:r w:rsidRPr="00C74117">
              <w:rPr>
                <w:sz w:val="20"/>
              </w:rPr>
              <w:t>E-UE blocking</w:t>
            </w:r>
          </w:p>
        </w:tc>
      </w:tr>
      <w:tr w:rsidR="00D777FF" w14:paraId="623036AA" w14:textId="77777777" w:rsidTr="0060232F">
        <w:trPr>
          <w:jc w:val="center"/>
        </w:trPr>
        <w:tc>
          <w:tcPr>
            <w:tcW w:w="4390" w:type="dxa"/>
          </w:tcPr>
          <w:p w14:paraId="7D5124A8" w14:textId="77777777" w:rsidR="00D777FF" w:rsidRPr="00C74117" w:rsidRDefault="00D777FF" w:rsidP="002716EA">
            <w:pPr>
              <w:pStyle w:val="ListParagraph"/>
              <w:widowControl/>
              <w:autoSpaceDE/>
              <w:autoSpaceDN/>
              <w:spacing w:before="93"/>
              <w:ind w:firstLineChars="0" w:firstLine="0"/>
              <w:rPr>
                <w:sz w:val="20"/>
              </w:rPr>
            </w:pPr>
            <w:r w:rsidRPr="00C74117">
              <w:rPr>
                <w:sz w:val="20"/>
              </w:rPr>
              <w:t>Distance (m)</w:t>
            </w:r>
          </w:p>
        </w:tc>
        <w:tc>
          <w:tcPr>
            <w:tcW w:w="1992" w:type="dxa"/>
          </w:tcPr>
          <w:p w14:paraId="2CF842BC" w14:textId="768010BA" w:rsidR="00D777FF" w:rsidRPr="00C74117" w:rsidRDefault="00064187" w:rsidP="002716EA">
            <w:pPr>
              <w:pStyle w:val="ListParagraph"/>
              <w:widowControl/>
              <w:autoSpaceDE/>
              <w:autoSpaceDN/>
              <w:spacing w:before="93"/>
              <w:ind w:firstLineChars="0" w:firstLine="0"/>
              <w:jc w:val="center"/>
              <w:rPr>
                <w:sz w:val="20"/>
              </w:rPr>
            </w:pPr>
            <w:r>
              <w:rPr>
                <w:sz w:val="20"/>
              </w:rPr>
              <w:t>5</w:t>
            </w:r>
            <w:r w:rsidR="00D777FF" w:rsidRPr="00C74117">
              <w:rPr>
                <w:sz w:val="20"/>
              </w:rPr>
              <w:t>00</w:t>
            </w:r>
          </w:p>
        </w:tc>
        <w:tc>
          <w:tcPr>
            <w:tcW w:w="1993" w:type="dxa"/>
          </w:tcPr>
          <w:p w14:paraId="4B24E9F5" w14:textId="77777777" w:rsidR="00D777FF" w:rsidRPr="00C74117" w:rsidRDefault="00D777FF" w:rsidP="002716EA">
            <w:pPr>
              <w:pStyle w:val="ListParagraph"/>
              <w:widowControl/>
              <w:autoSpaceDE/>
              <w:autoSpaceDN/>
              <w:spacing w:before="93"/>
              <w:ind w:firstLineChars="0" w:firstLine="0"/>
              <w:jc w:val="center"/>
              <w:rPr>
                <w:sz w:val="20"/>
              </w:rPr>
            </w:pPr>
            <w:r>
              <w:rPr>
                <w:sz w:val="20"/>
              </w:rPr>
              <w:t>3</w:t>
            </w:r>
          </w:p>
        </w:tc>
      </w:tr>
      <w:tr w:rsidR="00D777FF" w14:paraId="5F436D19" w14:textId="77777777" w:rsidTr="0060232F">
        <w:trPr>
          <w:jc w:val="center"/>
        </w:trPr>
        <w:tc>
          <w:tcPr>
            <w:tcW w:w="4390" w:type="dxa"/>
          </w:tcPr>
          <w:p w14:paraId="6EAE0FB7" w14:textId="77777777" w:rsidR="00D777FF" w:rsidRPr="00C74117" w:rsidRDefault="00D777FF" w:rsidP="002716EA">
            <w:pPr>
              <w:pStyle w:val="ListParagraph"/>
              <w:widowControl/>
              <w:autoSpaceDE/>
              <w:autoSpaceDN/>
              <w:spacing w:before="93"/>
              <w:ind w:firstLineChars="0" w:firstLine="0"/>
              <w:rPr>
                <w:sz w:val="20"/>
              </w:rPr>
            </w:pPr>
            <w:r w:rsidRPr="00C74117">
              <w:rPr>
                <w:rFonts w:hint="eastAsia"/>
                <w:sz w:val="20"/>
              </w:rPr>
              <w:t>T</w:t>
            </w:r>
            <w:r w:rsidRPr="00C74117">
              <w:rPr>
                <w:sz w:val="20"/>
              </w:rPr>
              <w:t>X power (dBm)</w:t>
            </w:r>
          </w:p>
        </w:tc>
        <w:tc>
          <w:tcPr>
            <w:tcW w:w="1992" w:type="dxa"/>
          </w:tcPr>
          <w:p w14:paraId="269DD844" w14:textId="77777777" w:rsidR="00D777FF" w:rsidRPr="00C74117" w:rsidRDefault="00D777FF" w:rsidP="002716EA">
            <w:pPr>
              <w:pStyle w:val="ListParagraph"/>
              <w:widowControl/>
              <w:autoSpaceDE/>
              <w:autoSpaceDN/>
              <w:spacing w:before="93"/>
              <w:ind w:firstLineChars="0" w:firstLine="0"/>
              <w:jc w:val="center"/>
              <w:rPr>
                <w:sz w:val="20"/>
              </w:rPr>
            </w:pPr>
            <w:r w:rsidRPr="00C74117">
              <w:rPr>
                <w:sz w:val="20"/>
              </w:rPr>
              <w:t>5</w:t>
            </w:r>
            <w:r>
              <w:rPr>
                <w:sz w:val="20"/>
              </w:rPr>
              <w:t>3</w:t>
            </w:r>
          </w:p>
        </w:tc>
        <w:tc>
          <w:tcPr>
            <w:tcW w:w="1993" w:type="dxa"/>
          </w:tcPr>
          <w:p w14:paraId="107E7B0D" w14:textId="77777777" w:rsidR="00D777FF" w:rsidRPr="00C74117" w:rsidRDefault="00D777FF" w:rsidP="002716EA">
            <w:pPr>
              <w:pStyle w:val="ListParagraph"/>
              <w:widowControl/>
              <w:autoSpaceDE/>
              <w:autoSpaceDN/>
              <w:spacing w:before="93"/>
              <w:ind w:firstLineChars="0" w:firstLine="0"/>
              <w:jc w:val="center"/>
              <w:rPr>
                <w:sz w:val="20"/>
              </w:rPr>
            </w:pPr>
            <w:r w:rsidRPr="00C74117">
              <w:rPr>
                <w:rFonts w:hint="eastAsia"/>
                <w:sz w:val="20"/>
              </w:rPr>
              <w:t>2</w:t>
            </w:r>
            <w:r w:rsidRPr="00C74117">
              <w:rPr>
                <w:sz w:val="20"/>
              </w:rPr>
              <w:t>3</w:t>
            </w:r>
          </w:p>
        </w:tc>
      </w:tr>
      <w:tr w:rsidR="00D777FF" w14:paraId="47E0C10B" w14:textId="77777777" w:rsidTr="0060232F">
        <w:trPr>
          <w:jc w:val="center"/>
        </w:trPr>
        <w:tc>
          <w:tcPr>
            <w:tcW w:w="4390" w:type="dxa"/>
          </w:tcPr>
          <w:p w14:paraId="38BD4DF2" w14:textId="77777777" w:rsidR="00D777FF" w:rsidRPr="00C74117" w:rsidRDefault="00D777FF" w:rsidP="002716EA">
            <w:pPr>
              <w:pStyle w:val="ListParagraph"/>
              <w:widowControl/>
              <w:autoSpaceDE/>
              <w:autoSpaceDN/>
              <w:spacing w:before="93"/>
              <w:ind w:firstLineChars="0" w:firstLine="0"/>
              <w:rPr>
                <w:sz w:val="20"/>
              </w:rPr>
            </w:pPr>
            <w:r w:rsidRPr="00C74117">
              <w:rPr>
                <w:rFonts w:hint="eastAsia"/>
                <w:sz w:val="20"/>
              </w:rPr>
              <w:t>T</w:t>
            </w:r>
            <w:r w:rsidRPr="00C74117">
              <w:rPr>
                <w:sz w:val="20"/>
              </w:rPr>
              <w:t>X/RX antenna gain (dB)</w:t>
            </w:r>
          </w:p>
        </w:tc>
        <w:tc>
          <w:tcPr>
            <w:tcW w:w="1992" w:type="dxa"/>
          </w:tcPr>
          <w:p w14:paraId="51640C0A" w14:textId="77777777" w:rsidR="00D777FF" w:rsidRPr="00C74117" w:rsidRDefault="00D777FF" w:rsidP="002716EA">
            <w:pPr>
              <w:pStyle w:val="ListParagraph"/>
              <w:widowControl/>
              <w:autoSpaceDE/>
              <w:autoSpaceDN/>
              <w:spacing w:before="93"/>
              <w:ind w:firstLineChars="0" w:firstLine="0"/>
              <w:jc w:val="center"/>
              <w:rPr>
                <w:sz w:val="20"/>
              </w:rPr>
            </w:pPr>
            <w:r>
              <w:rPr>
                <w:sz w:val="20"/>
              </w:rPr>
              <w:t>8</w:t>
            </w:r>
            <w:r w:rsidRPr="00C74117">
              <w:rPr>
                <w:rFonts w:hint="eastAsia"/>
                <w:sz w:val="20"/>
              </w:rPr>
              <w:t>/</w:t>
            </w:r>
            <w:r>
              <w:rPr>
                <w:sz w:val="20"/>
              </w:rPr>
              <w:t>8</w:t>
            </w:r>
          </w:p>
        </w:tc>
        <w:tc>
          <w:tcPr>
            <w:tcW w:w="1993" w:type="dxa"/>
          </w:tcPr>
          <w:p w14:paraId="062EAE48" w14:textId="77777777" w:rsidR="00D777FF" w:rsidRPr="00C74117" w:rsidRDefault="00D777FF" w:rsidP="002716EA">
            <w:pPr>
              <w:pStyle w:val="ListParagraph"/>
              <w:widowControl/>
              <w:autoSpaceDE/>
              <w:autoSpaceDN/>
              <w:spacing w:before="93"/>
              <w:ind w:firstLineChars="0" w:firstLine="0"/>
              <w:jc w:val="center"/>
              <w:rPr>
                <w:sz w:val="20"/>
              </w:rPr>
            </w:pPr>
            <w:r w:rsidRPr="00C74117">
              <w:rPr>
                <w:rFonts w:hint="eastAsia"/>
                <w:sz w:val="20"/>
              </w:rPr>
              <w:t>0</w:t>
            </w:r>
            <w:r w:rsidRPr="00C74117">
              <w:rPr>
                <w:sz w:val="20"/>
              </w:rPr>
              <w:t>/0</w:t>
            </w:r>
          </w:p>
        </w:tc>
      </w:tr>
      <w:tr w:rsidR="00D777FF" w14:paraId="4EC3BB15" w14:textId="77777777" w:rsidTr="0060232F">
        <w:trPr>
          <w:jc w:val="center"/>
        </w:trPr>
        <w:tc>
          <w:tcPr>
            <w:tcW w:w="4390" w:type="dxa"/>
          </w:tcPr>
          <w:p w14:paraId="145AA861" w14:textId="77777777" w:rsidR="00D777FF" w:rsidRPr="00C74117" w:rsidRDefault="00D777FF" w:rsidP="002716EA">
            <w:pPr>
              <w:pStyle w:val="ListParagraph"/>
              <w:widowControl/>
              <w:autoSpaceDE/>
              <w:autoSpaceDN/>
              <w:spacing w:before="93"/>
              <w:ind w:firstLineChars="0" w:firstLine="0"/>
              <w:rPr>
                <w:sz w:val="20"/>
              </w:rPr>
            </w:pPr>
            <w:r>
              <w:rPr>
                <w:rFonts w:hint="eastAsia"/>
                <w:sz w:val="20"/>
              </w:rPr>
              <w:t>S</w:t>
            </w:r>
            <w:r>
              <w:rPr>
                <w:sz w:val="20"/>
              </w:rPr>
              <w:t>hadow fading (dB)</w:t>
            </w:r>
          </w:p>
        </w:tc>
        <w:tc>
          <w:tcPr>
            <w:tcW w:w="1992" w:type="dxa"/>
          </w:tcPr>
          <w:p w14:paraId="74FA3B7F" w14:textId="77777777" w:rsidR="00D777FF" w:rsidRPr="00C74117" w:rsidRDefault="00D777FF" w:rsidP="002716EA">
            <w:pPr>
              <w:pStyle w:val="ListParagraph"/>
              <w:widowControl/>
              <w:autoSpaceDE/>
              <w:autoSpaceDN/>
              <w:spacing w:before="93"/>
              <w:ind w:firstLineChars="0" w:firstLine="0"/>
              <w:jc w:val="center"/>
              <w:rPr>
                <w:sz w:val="20"/>
              </w:rPr>
            </w:pPr>
            <w:r>
              <w:rPr>
                <w:rFonts w:hint="eastAsia"/>
                <w:sz w:val="20"/>
              </w:rPr>
              <w:t>-</w:t>
            </w:r>
            <w:r>
              <w:rPr>
                <w:sz w:val="20"/>
              </w:rPr>
              <w:t>6</w:t>
            </w:r>
          </w:p>
        </w:tc>
        <w:tc>
          <w:tcPr>
            <w:tcW w:w="1993" w:type="dxa"/>
          </w:tcPr>
          <w:p w14:paraId="3EC9620F" w14:textId="77777777" w:rsidR="00D777FF" w:rsidRPr="00C74117" w:rsidRDefault="00D777FF" w:rsidP="002716EA">
            <w:pPr>
              <w:pStyle w:val="ListParagraph"/>
              <w:widowControl/>
              <w:autoSpaceDE/>
              <w:autoSpaceDN/>
              <w:spacing w:before="93"/>
              <w:ind w:firstLineChars="0" w:firstLine="0"/>
              <w:jc w:val="center"/>
              <w:rPr>
                <w:sz w:val="20"/>
              </w:rPr>
            </w:pPr>
            <w:r>
              <w:rPr>
                <w:rFonts w:hint="eastAsia"/>
                <w:sz w:val="20"/>
              </w:rPr>
              <w:t>-</w:t>
            </w:r>
            <w:r>
              <w:rPr>
                <w:sz w:val="20"/>
              </w:rPr>
              <w:t>6</w:t>
            </w:r>
          </w:p>
        </w:tc>
      </w:tr>
      <w:tr w:rsidR="00D777FF" w14:paraId="5AD3F27C" w14:textId="77777777" w:rsidTr="0060232F">
        <w:trPr>
          <w:jc w:val="center"/>
        </w:trPr>
        <w:tc>
          <w:tcPr>
            <w:tcW w:w="4390" w:type="dxa"/>
          </w:tcPr>
          <w:p w14:paraId="45ECE21B" w14:textId="77777777" w:rsidR="00D777FF" w:rsidRPr="00C74117" w:rsidRDefault="00D777FF" w:rsidP="002716EA">
            <w:pPr>
              <w:pStyle w:val="ListParagraph"/>
              <w:widowControl/>
              <w:autoSpaceDE/>
              <w:autoSpaceDN/>
              <w:spacing w:before="93"/>
              <w:ind w:firstLineChars="0" w:firstLine="0"/>
              <w:rPr>
                <w:sz w:val="20"/>
              </w:rPr>
            </w:pPr>
            <w:r w:rsidRPr="00C74117">
              <w:rPr>
                <w:rFonts w:hint="eastAsia"/>
                <w:sz w:val="20"/>
              </w:rPr>
              <w:t>P</w:t>
            </w:r>
            <w:r w:rsidRPr="00C74117">
              <w:rPr>
                <w:sz w:val="20"/>
              </w:rPr>
              <w:t>ath loss (dB)</w:t>
            </w:r>
          </w:p>
        </w:tc>
        <w:tc>
          <w:tcPr>
            <w:tcW w:w="1992" w:type="dxa"/>
          </w:tcPr>
          <w:p w14:paraId="2BAAF89B" w14:textId="016A184C" w:rsidR="00D777FF" w:rsidRPr="00C74117" w:rsidRDefault="00D777FF" w:rsidP="002716EA">
            <w:pPr>
              <w:pStyle w:val="ListParagraph"/>
              <w:widowControl/>
              <w:autoSpaceDE/>
              <w:autoSpaceDN/>
              <w:spacing w:before="93"/>
              <w:ind w:firstLineChars="0" w:firstLine="0"/>
              <w:jc w:val="center"/>
              <w:rPr>
                <w:sz w:val="20"/>
              </w:rPr>
            </w:pPr>
            <w:r w:rsidRPr="00C74117">
              <w:rPr>
                <w:sz w:val="20"/>
              </w:rPr>
              <w:t>-9</w:t>
            </w:r>
            <w:r w:rsidR="00B16AA0">
              <w:rPr>
                <w:sz w:val="20"/>
              </w:rPr>
              <w:t>9.4</w:t>
            </w:r>
          </w:p>
        </w:tc>
        <w:tc>
          <w:tcPr>
            <w:tcW w:w="1993" w:type="dxa"/>
          </w:tcPr>
          <w:p w14:paraId="59102122" w14:textId="60964E56" w:rsidR="00D777FF" w:rsidRPr="00C74117" w:rsidRDefault="00D777FF" w:rsidP="002716EA">
            <w:pPr>
              <w:pStyle w:val="ListParagraph"/>
              <w:widowControl/>
              <w:autoSpaceDE/>
              <w:autoSpaceDN/>
              <w:spacing w:before="93"/>
              <w:ind w:firstLineChars="0" w:firstLine="0"/>
              <w:jc w:val="center"/>
              <w:rPr>
                <w:sz w:val="20"/>
              </w:rPr>
            </w:pPr>
            <w:r w:rsidRPr="00C74117">
              <w:rPr>
                <w:rFonts w:hint="eastAsia"/>
                <w:color w:val="000000"/>
                <w:sz w:val="20"/>
              </w:rPr>
              <w:t>-</w:t>
            </w:r>
            <w:r>
              <w:rPr>
                <w:color w:val="000000"/>
                <w:sz w:val="20"/>
              </w:rPr>
              <w:t>5</w:t>
            </w:r>
            <w:r w:rsidR="00246E91">
              <w:rPr>
                <w:color w:val="000000"/>
                <w:sz w:val="20"/>
              </w:rPr>
              <w:t>2</w:t>
            </w:r>
            <w:r>
              <w:rPr>
                <w:color w:val="000000"/>
                <w:sz w:val="20"/>
              </w:rPr>
              <w:t>.</w:t>
            </w:r>
            <w:r w:rsidR="00246E91">
              <w:rPr>
                <w:color w:val="000000"/>
                <w:sz w:val="20"/>
              </w:rPr>
              <w:t>7</w:t>
            </w:r>
          </w:p>
        </w:tc>
      </w:tr>
      <w:tr w:rsidR="00D777FF" w14:paraId="46DC50F0" w14:textId="77777777" w:rsidTr="0060232F">
        <w:trPr>
          <w:jc w:val="center"/>
        </w:trPr>
        <w:tc>
          <w:tcPr>
            <w:tcW w:w="4390" w:type="dxa"/>
          </w:tcPr>
          <w:p w14:paraId="100A76C9" w14:textId="77777777" w:rsidR="00D777FF" w:rsidRPr="00C74117" w:rsidRDefault="00D777FF" w:rsidP="002716EA">
            <w:pPr>
              <w:pStyle w:val="ListParagraph"/>
              <w:widowControl/>
              <w:autoSpaceDE/>
              <w:autoSpaceDN/>
              <w:spacing w:before="93"/>
              <w:ind w:firstLineChars="0" w:firstLine="0"/>
              <w:rPr>
                <w:sz w:val="20"/>
              </w:rPr>
            </w:pPr>
            <w:r w:rsidRPr="00C74117">
              <w:rPr>
                <w:sz w:val="20"/>
              </w:rPr>
              <w:t>RX power (dBm)</w:t>
            </w:r>
          </w:p>
        </w:tc>
        <w:tc>
          <w:tcPr>
            <w:tcW w:w="1992" w:type="dxa"/>
          </w:tcPr>
          <w:p w14:paraId="7C7BBA88" w14:textId="5EFDB0DE" w:rsidR="00D777FF" w:rsidRPr="00C74117" w:rsidRDefault="00D777FF" w:rsidP="002716EA">
            <w:pPr>
              <w:pStyle w:val="ListParagraph"/>
              <w:widowControl/>
              <w:autoSpaceDE/>
              <w:autoSpaceDN/>
              <w:spacing w:before="93"/>
              <w:ind w:firstLineChars="0" w:firstLine="0"/>
              <w:jc w:val="center"/>
              <w:rPr>
                <w:sz w:val="20"/>
              </w:rPr>
            </w:pPr>
            <w:r w:rsidRPr="00C74117">
              <w:rPr>
                <w:rFonts w:hint="eastAsia"/>
                <w:sz w:val="20"/>
              </w:rPr>
              <w:t>-</w:t>
            </w:r>
            <w:r w:rsidR="00B16AA0">
              <w:rPr>
                <w:sz w:val="20"/>
              </w:rPr>
              <w:t>36.4</w:t>
            </w:r>
          </w:p>
        </w:tc>
        <w:tc>
          <w:tcPr>
            <w:tcW w:w="1993" w:type="dxa"/>
          </w:tcPr>
          <w:p w14:paraId="31AFF87B" w14:textId="458998DE" w:rsidR="00D777FF" w:rsidRPr="00C74117" w:rsidRDefault="00D777FF" w:rsidP="002716EA">
            <w:pPr>
              <w:pStyle w:val="ListParagraph"/>
              <w:widowControl/>
              <w:autoSpaceDE/>
              <w:autoSpaceDN/>
              <w:spacing w:before="93"/>
              <w:ind w:firstLineChars="0" w:firstLine="0"/>
              <w:jc w:val="center"/>
              <w:rPr>
                <w:sz w:val="20"/>
              </w:rPr>
            </w:pPr>
            <w:r w:rsidRPr="00C74117">
              <w:rPr>
                <w:sz w:val="20"/>
              </w:rPr>
              <w:t>-3</w:t>
            </w:r>
            <w:r w:rsidR="00246E91">
              <w:rPr>
                <w:sz w:val="20"/>
              </w:rPr>
              <w:t>5</w:t>
            </w:r>
            <w:r w:rsidRPr="00C74117">
              <w:rPr>
                <w:sz w:val="20"/>
              </w:rPr>
              <w:t>.</w:t>
            </w:r>
            <w:r w:rsidR="00246E91">
              <w:rPr>
                <w:sz w:val="20"/>
              </w:rPr>
              <w:t>7</w:t>
            </w:r>
          </w:p>
        </w:tc>
      </w:tr>
      <w:tr w:rsidR="00D777FF" w14:paraId="26260959" w14:textId="77777777" w:rsidTr="0060232F">
        <w:trPr>
          <w:jc w:val="center"/>
        </w:trPr>
        <w:tc>
          <w:tcPr>
            <w:tcW w:w="4390" w:type="dxa"/>
          </w:tcPr>
          <w:p w14:paraId="0D19E141" w14:textId="77777777" w:rsidR="00D777FF" w:rsidRPr="00C74117" w:rsidRDefault="00D777FF" w:rsidP="002716EA">
            <w:pPr>
              <w:pStyle w:val="ListParagraph"/>
              <w:widowControl/>
              <w:autoSpaceDE/>
              <w:autoSpaceDN/>
              <w:spacing w:before="93"/>
              <w:ind w:firstLineChars="0" w:firstLine="0"/>
              <w:rPr>
                <w:sz w:val="20"/>
              </w:rPr>
            </w:pPr>
            <w:r w:rsidRPr="00C74117">
              <w:rPr>
                <w:rFonts w:hint="eastAsia"/>
                <w:sz w:val="20"/>
              </w:rPr>
              <w:t>R</w:t>
            </w:r>
            <w:r>
              <w:rPr>
                <w:sz w:val="20"/>
              </w:rPr>
              <w:t>X</w:t>
            </w:r>
            <w:r w:rsidRPr="00C74117">
              <w:rPr>
                <w:sz w:val="20"/>
              </w:rPr>
              <w:t xml:space="preserve"> power (dBm) from 4</w:t>
            </w:r>
            <w:r w:rsidRPr="00C74117">
              <w:rPr>
                <w:rFonts w:eastAsia="DengXian"/>
                <w:color w:val="000000"/>
                <w:kern w:val="24"/>
                <w:sz w:val="20"/>
              </w:rPr>
              <w:t xml:space="preserve"> nearest interfering cells</w:t>
            </w:r>
          </w:p>
        </w:tc>
        <w:tc>
          <w:tcPr>
            <w:tcW w:w="1992" w:type="dxa"/>
          </w:tcPr>
          <w:p w14:paraId="34E33AD4" w14:textId="2CAC23D1" w:rsidR="00D777FF" w:rsidRPr="00C74117" w:rsidRDefault="00D777FF" w:rsidP="002716EA">
            <w:pPr>
              <w:pStyle w:val="ListParagraph"/>
              <w:widowControl/>
              <w:autoSpaceDE/>
              <w:autoSpaceDN/>
              <w:spacing w:before="93"/>
              <w:ind w:firstLineChars="0" w:firstLine="0"/>
              <w:jc w:val="center"/>
              <w:rPr>
                <w:sz w:val="20"/>
              </w:rPr>
            </w:pPr>
            <w:r w:rsidRPr="00C74117">
              <w:rPr>
                <w:rFonts w:hint="eastAsia"/>
                <w:sz w:val="20"/>
              </w:rPr>
              <w:t>-</w:t>
            </w:r>
            <w:r w:rsidR="00B16AA0">
              <w:rPr>
                <w:sz w:val="20"/>
              </w:rPr>
              <w:t>30</w:t>
            </w:r>
            <w:r w:rsidRPr="00C74117">
              <w:rPr>
                <w:sz w:val="20"/>
              </w:rPr>
              <w:t>.</w:t>
            </w:r>
            <w:r w:rsidR="00B16AA0">
              <w:rPr>
                <w:sz w:val="20"/>
              </w:rPr>
              <w:t>4</w:t>
            </w:r>
          </w:p>
        </w:tc>
        <w:tc>
          <w:tcPr>
            <w:tcW w:w="1993" w:type="dxa"/>
          </w:tcPr>
          <w:p w14:paraId="0C54A40C" w14:textId="77777777" w:rsidR="00D777FF" w:rsidRPr="00C74117" w:rsidRDefault="00D777FF" w:rsidP="002716EA">
            <w:pPr>
              <w:pStyle w:val="ListParagraph"/>
              <w:widowControl/>
              <w:autoSpaceDE/>
              <w:autoSpaceDN/>
              <w:spacing w:before="93"/>
              <w:ind w:firstLineChars="0" w:firstLine="0"/>
              <w:jc w:val="center"/>
              <w:rPr>
                <w:sz w:val="20"/>
              </w:rPr>
            </w:pPr>
            <w:r>
              <w:rPr>
                <w:rFonts w:hint="eastAsia"/>
                <w:sz w:val="20"/>
              </w:rPr>
              <w:t>-</w:t>
            </w:r>
            <w:r>
              <w:rPr>
                <w:sz w:val="20"/>
              </w:rPr>
              <w:t>-</w:t>
            </w:r>
          </w:p>
        </w:tc>
      </w:tr>
    </w:tbl>
    <w:p w14:paraId="1C415C86" w14:textId="77777777" w:rsidR="00D777FF" w:rsidRDefault="00D777FF" w:rsidP="00D777FF">
      <w:pPr>
        <w:spacing w:before="93"/>
        <w:jc w:val="center"/>
      </w:pPr>
    </w:p>
    <w:p w14:paraId="12873535" w14:textId="77777777" w:rsidR="00D777FF" w:rsidRDefault="00D777FF" w:rsidP="00D777FF">
      <w:pPr>
        <w:spacing w:before="93"/>
      </w:pPr>
      <w:r>
        <w:rPr>
          <w:rFonts w:hint="eastAsia"/>
        </w:rPr>
        <w:t>A</w:t>
      </w:r>
      <w:r>
        <w:t>s discussed above, the following proposal can be obtained in this scenario.</w:t>
      </w:r>
    </w:p>
    <w:p w14:paraId="6810F264" w14:textId="656FC5DC" w:rsidR="00D777FF" w:rsidRDefault="00D777FF" w:rsidP="00D777FF">
      <w:pPr>
        <w:spacing w:before="93"/>
        <w:rPr>
          <w:rFonts w:cs="Times New Roman"/>
          <w:i/>
        </w:rPr>
      </w:pPr>
      <w:r w:rsidRPr="0087756D">
        <w:rPr>
          <w:rFonts w:cs="Times New Roman"/>
          <w:b/>
          <w:i/>
        </w:rPr>
        <w:t xml:space="preserve">Proposal </w:t>
      </w:r>
      <w:r>
        <w:rPr>
          <w:rFonts w:cs="Times New Roman"/>
          <w:b/>
          <w:i/>
        </w:rPr>
        <w:t>3</w:t>
      </w:r>
      <w:r w:rsidR="00747963">
        <w:rPr>
          <w:rFonts w:cs="Times New Roman"/>
          <w:b/>
          <w:i/>
        </w:rPr>
        <w:t>5</w:t>
      </w:r>
      <w:r w:rsidRPr="0087756D">
        <w:rPr>
          <w:rFonts w:cs="Times New Roman"/>
          <w:i/>
        </w:rPr>
        <w:t xml:space="preserve">: </w:t>
      </w:r>
      <w:r>
        <w:rPr>
          <w:rFonts w:cs="Times New Roman"/>
          <w:i/>
        </w:rPr>
        <w:t xml:space="preserve">Capture the link budget </w:t>
      </w:r>
      <w:r w:rsidR="00224100">
        <w:rPr>
          <w:rFonts w:cs="Times New Roman"/>
          <w:i/>
        </w:rPr>
        <w:t>results in Table 11</w:t>
      </w:r>
      <w:r>
        <w:rPr>
          <w:rFonts w:cs="Times New Roman"/>
          <w:i/>
        </w:rPr>
        <w:t>-1</w:t>
      </w:r>
      <w:r w:rsidR="00224100">
        <w:rPr>
          <w:rFonts w:cs="Times New Roman"/>
          <w:i/>
        </w:rPr>
        <w:t>3</w:t>
      </w:r>
      <w:r>
        <w:rPr>
          <w:rFonts w:cs="Times New Roman"/>
          <w:i/>
        </w:rPr>
        <w:t xml:space="preserve"> and the following observations into TR 38.858:</w:t>
      </w:r>
    </w:p>
    <w:p w14:paraId="6D2FD2BF" w14:textId="6C5236FD" w:rsidR="00D777FF" w:rsidRPr="008A3CC3" w:rsidRDefault="00D777FF" w:rsidP="00D777FF">
      <w:pPr>
        <w:pStyle w:val="ListParagraph"/>
        <w:numPr>
          <w:ilvl w:val="0"/>
          <w:numId w:val="75"/>
        </w:numPr>
        <w:spacing w:before="93"/>
        <w:ind w:firstLineChars="0"/>
      </w:pPr>
      <w:r>
        <w:rPr>
          <w:i/>
        </w:rPr>
        <w:t>UE-UE co-channel</w:t>
      </w:r>
      <w:r w:rsidR="006F3DFF">
        <w:rPr>
          <w:i/>
        </w:rPr>
        <w:t xml:space="preserve"> i</w:t>
      </w:r>
      <w:r w:rsidR="006F3DFF" w:rsidRPr="008A3CC3">
        <w:rPr>
          <w:i/>
        </w:rPr>
        <w:t>nter-subband</w:t>
      </w:r>
      <w:r>
        <w:rPr>
          <w:i/>
        </w:rPr>
        <w:t xml:space="preserve"> or adjacent-channel </w:t>
      </w:r>
      <w:r w:rsidRPr="008A3CC3">
        <w:rPr>
          <w:i/>
        </w:rPr>
        <w:t>CLI can be negligible</w:t>
      </w:r>
      <w:r>
        <w:rPr>
          <w:i/>
        </w:rPr>
        <w:t xml:space="preserve"> in</w:t>
      </w:r>
      <w:r w:rsidRPr="008A3CC3">
        <w:rPr>
          <w:i/>
        </w:rPr>
        <w:t xml:space="preserve"> </w:t>
      </w:r>
      <w:r w:rsidR="00D078D3">
        <w:rPr>
          <w:i/>
        </w:rPr>
        <w:t>UMa</w:t>
      </w:r>
      <w:r>
        <w:rPr>
          <w:i/>
        </w:rPr>
        <w:t>.</w:t>
      </w:r>
    </w:p>
    <w:p w14:paraId="5EB4E338" w14:textId="113B4EF1" w:rsidR="00D777FF" w:rsidRPr="008A3CC3" w:rsidRDefault="00D777FF" w:rsidP="00D777FF">
      <w:pPr>
        <w:pStyle w:val="ListParagraph"/>
        <w:numPr>
          <w:ilvl w:val="0"/>
          <w:numId w:val="75"/>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Pr>
          <w:i/>
        </w:rPr>
        <w:t>(inter-sector) gNB-gNB co-channel</w:t>
      </w:r>
      <w:r w:rsidR="004569A3">
        <w:rPr>
          <w:i/>
        </w:rPr>
        <w:t xml:space="preserve"> i</w:t>
      </w:r>
      <w:r w:rsidR="004569A3" w:rsidRPr="008A3CC3">
        <w:rPr>
          <w:i/>
        </w:rPr>
        <w:t>nter-subband</w:t>
      </w:r>
      <w:r>
        <w:rPr>
          <w:i/>
        </w:rPr>
        <w:t xml:space="preserve"> or adjacent-channel</w:t>
      </w:r>
      <w:r w:rsidRPr="008A3CC3">
        <w:rPr>
          <w:i/>
        </w:rPr>
        <w:t xml:space="preserve"> CLI </w:t>
      </w:r>
      <w:r>
        <w:rPr>
          <w:i/>
        </w:rPr>
        <w:t xml:space="preserve">in </w:t>
      </w:r>
      <w:r w:rsidR="00D078D3">
        <w:rPr>
          <w:i/>
        </w:rPr>
        <w:t>UMa</w:t>
      </w:r>
      <w:r>
        <w:rPr>
          <w:i/>
        </w:rPr>
        <w:t>.</w:t>
      </w:r>
    </w:p>
    <w:p w14:paraId="5C7DC2AB" w14:textId="28A82E31" w:rsidR="00D777FF" w:rsidRPr="008A3CC3" w:rsidRDefault="00D777FF" w:rsidP="00D777FF">
      <w:pPr>
        <w:pStyle w:val="ListParagraph"/>
        <w:numPr>
          <w:ilvl w:val="0"/>
          <w:numId w:val="75"/>
        </w:numPr>
        <w:spacing w:before="93"/>
        <w:ind w:firstLineChars="0"/>
      </w:pPr>
      <w:r>
        <w:rPr>
          <w:i/>
        </w:rPr>
        <w:t>Further enhancements are required to handle gNB self-interference</w:t>
      </w:r>
      <w:r w:rsidRPr="008A3CC3">
        <w:rPr>
          <w:i/>
        </w:rPr>
        <w:t xml:space="preserve"> </w:t>
      </w:r>
      <w:r>
        <w:rPr>
          <w:i/>
        </w:rPr>
        <w:t xml:space="preserve">in </w:t>
      </w:r>
      <w:r w:rsidR="00D078D3">
        <w:rPr>
          <w:i/>
        </w:rPr>
        <w:t>UMa</w:t>
      </w:r>
      <w:r>
        <w:rPr>
          <w:i/>
        </w:rPr>
        <w:t>.</w:t>
      </w:r>
    </w:p>
    <w:p w14:paraId="5FA20677" w14:textId="3D7D2323" w:rsidR="00D777FF" w:rsidRPr="009746BE" w:rsidRDefault="00D777FF" w:rsidP="00D777FF">
      <w:pPr>
        <w:pStyle w:val="ListParagraph"/>
        <w:numPr>
          <w:ilvl w:val="0"/>
          <w:numId w:val="75"/>
        </w:numPr>
        <w:spacing w:before="93"/>
        <w:ind w:firstLineChars="0"/>
      </w:pPr>
      <w:r>
        <w:rPr>
          <w:i/>
        </w:rPr>
        <w:t xml:space="preserve">Further enhancements are required to handle the gNB-gNB and UE-UE blocking </w:t>
      </w:r>
      <w:r w:rsidR="0009450F">
        <w:rPr>
          <w:i/>
        </w:rPr>
        <w:t xml:space="preserve">interferences </w:t>
      </w:r>
      <w:r>
        <w:rPr>
          <w:i/>
        </w:rPr>
        <w:t xml:space="preserve">in </w:t>
      </w:r>
      <w:r w:rsidR="00D078D3">
        <w:rPr>
          <w:i/>
        </w:rPr>
        <w:t>UMa</w:t>
      </w:r>
      <w:r>
        <w:rPr>
          <w:i/>
        </w:rPr>
        <w:t>.</w:t>
      </w:r>
    </w:p>
    <w:p w14:paraId="2158F1C9" w14:textId="77777777" w:rsidR="00E117BF" w:rsidRPr="002D0BE1" w:rsidRDefault="00E117BF" w:rsidP="009746BE">
      <w:pPr>
        <w:spacing w:before="93"/>
      </w:pPr>
    </w:p>
    <w:p w14:paraId="26B1FDFB" w14:textId="04B9CD3C" w:rsidR="00504432" w:rsidRPr="00CB73C9" w:rsidRDefault="00504432" w:rsidP="00504432">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HetNet</w:t>
      </w:r>
    </w:p>
    <w:p w14:paraId="15694414" w14:textId="005F86C2" w:rsidR="00504432" w:rsidRDefault="00504432" w:rsidP="00504432">
      <w:pPr>
        <w:spacing w:before="93"/>
      </w:pPr>
      <w:r>
        <w:rPr>
          <w:rFonts w:hint="eastAsia"/>
        </w:rPr>
        <w:t>F</w:t>
      </w:r>
      <w:r>
        <w:t>or H</w:t>
      </w:r>
      <w:r w:rsidR="00A10871">
        <w:t>etNet</w:t>
      </w:r>
      <w:r>
        <w:t>, two</w:t>
      </w:r>
      <w:r w:rsidR="00A776AB">
        <w:t xml:space="preserve"> extra</w:t>
      </w:r>
      <w:r>
        <w:t xml:space="preserve"> types of interference are suffered, i.e., </w:t>
      </w:r>
      <w:r w:rsidR="00A10871">
        <w:t>gNB</w:t>
      </w:r>
      <w:r w:rsidR="0071084F">
        <w:t>-gNB co-channel intra-subband</w:t>
      </w:r>
      <w:r>
        <w:t xml:space="preserve"> CLI</w:t>
      </w:r>
      <w:r w:rsidR="0071084F">
        <w:t xml:space="preserve"> (referred as intra-subband gNB-gNB CLI for simpl</w:t>
      </w:r>
      <w:r w:rsidR="00E96E83">
        <w:t>icity</w:t>
      </w:r>
      <w:r w:rsidR="0071084F">
        <w:t>)</w:t>
      </w:r>
      <w:r>
        <w:t xml:space="preserve"> and </w:t>
      </w:r>
      <w:r w:rsidR="0071084F">
        <w:t>UE</w:t>
      </w:r>
      <w:r>
        <w:t xml:space="preserve">-UE </w:t>
      </w:r>
      <w:r w:rsidR="0071084F">
        <w:t xml:space="preserve">co-channel intra-band </w:t>
      </w:r>
      <w:r>
        <w:t>CLI</w:t>
      </w:r>
      <w:r w:rsidR="0071084F">
        <w:t xml:space="preserve"> (referred </w:t>
      </w:r>
      <w:r w:rsidR="0071084F">
        <w:lastRenderedPageBreak/>
        <w:t>as intra-subband UE-UE CLI for simpl</w:t>
      </w:r>
      <w:r w:rsidR="00E96E83">
        <w:t>icity</w:t>
      </w:r>
      <w:r w:rsidR="0071084F">
        <w:t>)</w:t>
      </w:r>
      <w:r>
        <w:t>. Considering low TX power of UE and high penetration, the in</w:t>
      </w:r>
      <w:r w:rsidR="006D05BE">
        <w:t>tra</w:t>
      </w:r>
      <w:r>
        <w:t>-</w:t>
      </w:r>
      <w:r w:rsidR="006D05BE">
        <w:t>sub</w:t>
      </w:r>
      <w:r>
        <w:t xml:space="preserve">band UE-UE CLI can be negligible compared with </w:t>
      </w:r>
      <w:r w:rsidR="006D05BE">
        <w:t>legacy DL interference</w:t>
      </w:r>
      <w:r>
        <w:t xml:space="preserve">. </w:t>
      </w:r>
      <w:proofErr w:type="gramStart"/>
      <w:r>
        <w:t>So</w:t>
      </w:r>
      <w:proofErr w:type="gramEnd"/>
      <w:r>
        <w:t xml:space="preserve"> we only focus on in</w:t>
      </w:r>
      <w:r w:rsidR="006D05BE">
        <w:t>tra</w:t>
      </w:r>
      <w:r>
        <w:t>-</w:t>
      </w:r>
      <w:r w:rsidR="006D05BE">
        <w:t>sub</w:t>
      </w:r>
      <w:r>
        <w:t xml:space="preserve">band </w:t>
      </w:r>
      <w:r w:rsidR="006D05BE">
        <w:t xml:space="preserve">gNB-gNB </w:t>
      </w:r>
      <w:r>
        <w:t>CLI.</w:t>
      </w:r>
    </w:p>
    <w:p w14:paraId="02656818" w14:textId="712358CB" w:rsidR="00504432" w:rsidRDefault="00504432" w:rsidP="00504432">
      <w:pPr>
        <w:spacing w:before="93"/>
        <w:rPr>
          <w:rFonts w:cs="Times New Roman"/>
        </w:rPr>
      </w:pPr>
      <w:r>
        <w:rPr>
          <w:rFonts w:hint="eastAsia"/>
        </w:rPr>
        <w:t>T</w:t>
      </w:r>
      <w:r>
        <w:t>he link budget results for in</w:t>
      </w:r>
      <w:r w:rsidR="00204D38">
        <w:t>tra</w:t>
      </w:r>
      <w:r>
        <w:t>-</w:t>
      </w:r>
      <w:r w:rsidR="00204D38">
        <w:t>sub</w:t>
      </w:r>
      <w:r>
        <w:t xml:space="preserve">band </w:t>
      </w:r>
      <w:r w:rsidR="00204D38">
        <w:t>gNB-gNB</w:t>
      </w:r>
      <w:r>
        <w:t xml:space="preserve"> CLI from </w:t>
      </w:r>
      <w:r w:rsidR="00604265">
        <w:t>UMa layer</w:t>
      </w:r>
      <w:r>
        <w:t xml:space="preserve"> to </w:t>
      </w:r>
      <w:r w:rsidR="00604265">
        <w:t>InH layer</w:t>
      </w:r>
      <w:r>
        <w:t xml:space="preserve"> is given in Table </w:t>
      </w:r>
      <w:r w:rsidR="00DF5D6F">
        <w:t>14</w:t>
      </w:r>
      <w:r>
        <w:t xml:space="preserve">. </w:t>
      </w:r>
      <w:r>
        <w:rPr>
          <w:rFonts w:cs="Times New Roman"/>
        </w:rPr>
        <w:t>I</w:t>
      </w:r>
      <w:r w:rsidRPr="002955C0">
        <w:rPr>
          <w:rFonts w:cs="Times New Roman"/>
        </w:rPr>
        <w:t>t can be observed that the</w:t>
      </w:r>
      <w:r>
        <w:rPr>
          <w:rFonts w:cs="Times New Roman"/>
        </w:rPr>
        <w:t xml:space="preserve"> in</w:t>
      </w:r>
      <w:r w:rsidR="00C364F6">
        <w:rPr>
          <w:rFonts w:cs="Times New Roman"/>
        </w:rPr>
        <w:t>tra</w:t>
      </w:r>
      <w:r>
        <w:rPr>
          <w:rFonts w:cs="Times New Roman"/>
        </w:rPr>
        <w:t>-</w:t>
      </w:r>
      <w:r w:rsidR="00C364F6">
        <w:rPr>
          <w:rFonts w:cs="Times New Roman"/>
        </w:rPr>
        <w:t>sub</w:t>
      </w:r>
      <w:r>
        <w:rPr>
          <w:rFonts w:cs="Times New Roman"/>
        </w:rPr>
        <w:t>band</w:t>
      </w:r>
      <w:r w:rsidRPr="002955C0">
        <w:rPr>
          <w:rFonts w:cs="Times New Roman"/>
        </w:rPr>
        <w:t xml:space="preserve"> </w:t>
      </w:r>
      <w:r w:rsidR="00C364F6">
        <w:rPr>
          <w:rFonts w:cs="Times New Roman"/>
        </w:rPr>
        <w:t>gNB-gNB</w:t>
      </w:r>
      <w:r>
        <w:rPr>
          <w:rFonts w:cs="Times New Roman"/>
        </w:rPr>
        <w:t xml:space="preserve"> CLI</w:t>
      </w:r>
      <w:r w:rsidRPr="002955C0">
        <w:rPr>
          <w:rFonts w:cs="Times New Roman"/>
        </w:rPr>
        <w:t xml:space="preserve"> is comparable with the </w:t>
      </w:r>
      <w:r>
        <w:rPr>
          <w:rFonts w:cs="Times New Roman"/>
        </w:rPr>
        <w:t>UE-</w:t>
      </w:r>
      <w:r w:rsidR="00C364F6">
        <w:rPr>
          <w:rFonts w:cs="Times New Roman"/>
        </w:rPr>
        <w:t>gNB</w:t>
      </w:r>
      <w:r>
        <w:rPr>
          <w:rFonts w:cs="Times New Roman"/>
        </w:rPr>
        <w:t xml:space="preserve"> </w:t>
      </w:r>
      <w:r w:rsidR="00C364F6">
        <w:rPr>
          <w:rFonts w:cs="Times New Roman"/>
        </w:rPr>
        <w:t xml:space="preserve">UL </w:t>
      </w:r>
      <w:r w:rsidRPr="002955C0">
        <w:rPr>
          <w:rFonts w:cs="Times New Roman"/>
        </w:rPr>
        <w:t>signal</w:t>
      </w:r>
      <w:r w:rsidR="001D4A8C">
        <w:rPr>
          <w:rFonts w:cs="Times New Roman"/>
        </w:rPr>
        <w:t xml:space="preserve"> in InH layer</w:t>
      </w:r>
      <w:r w:rsidR="00B70654">
        <w:rPr>
          <w:rFonts w:cs="Times New Roman"/>
        </w:rPr>
        <w:t xml:space="preserve"> given in Table </w:t>
      </w:r>
      <w:r w:rsidR="00CD295C">
        <w:rPr>
          <w:rFonts w:cs="Times New Roman"/>
        </w:rPr>
        <w:t>1</w:t>
      </w:r>
      <w:r w:rsidRPr="002955C0">
        <w:rPr>
          <w:rFonts w:cs="Times New Roman"/>
        </w:rPr>
        <w:t xml:space="preserve">. </w:t>
      </w:r>
      <w:r>
        <w:rPr>
          <w:rFonts w:cs="Times New Roman"/>
        </w:rPr>
        <w:t>The in</w:t>
      </w:r>
      <w:r w:rsidR="005A495B">
        <w:rPr>
          <w:rFonts w:cs="Times New Roman"/>
        </w:rPr>
        <w:t>tra</w:t>
      </w:r>
      <w:r>
        <w:rPr>
          <w:rFonts w:cs="Times New Roman"/>
        </w:rPr>
        <w:t>-</w:t>
      </w:r>
      <w:r w:rsidR="005A495B">
        <w:rPr>
          <w:rFonts w:cs="Times New Roman"/>
        </w:rPr>
        <w:t>sub</w:t>
      </w:r>
      <w:r>
        <w:rPr>
          <w:rFonts w:cs="Times New Roman"/>
        </w:rPr>
        <w:t xml:space="preserve">band </w:t>
      </w:r>
      <w:r w:rsidR="005A495B">
        <w:rPr>
          <w:rFonts w:cs="Times New Roman"/>
        </w:rPr>
        <w:t xml:space="preserve">gNB-gNB </w:t>
      </w:r>
      <w:r>
        <w:rPr>
          <w:rFonts w:cs="Times New Roman"/>
        </w:rPr>
        <w:t>CLI</w:t>
      </w:r>
      <w:r w:rsidRPr="002955C0">
        <w:rPr>
          <w:rFonts w:cs="Times New Roman"/>
        </w:rPr>
        <w:t xml:space="preserve"> can be eliminated by </w:t>
      </w:r>
      <w:r>
        <w:rPr>
          <w:rFonts w:cs="Times New Roman"/>
        </w:rPr>
        <w:t xml:space="preserve">applying </w:t>
      </w:r>
      <w:r w:rsidRPr="002955C0">
        <w:rPr>
          <w:rFonts w:cs="Times New Roman"/>
        </w:rPr>
        <w:t>IRC or SIC receiver</w:t>
      </w:r>
      <w:r>
        <w:rPr>
          <w:rFonts w:cs="Times New Roman"/>
        </w:rPr>
        <w:t xml:space="preserve"> as discussed in our companion paper.</w:t>
      </w:r>
    </w:p>
    <w:p w14:paraId="0757165F" w14:textId="6BC18316" w:rsidR="00504432" w:rsidRDefault="00504432" w:rsidP="00504432">
      <w:pPr>
        <w:spacing w:before="93"/>
        <w:rPr>
          <w:rFonts w:cs="Times New Roman"/>
          <w:i/>
        </w:rPr>
      </w:pPr>
      <w:r w:rsidRPr="00483133">
        <w:rPr>
          <w:rFonts w:cs="Times New Roman"/>
          <w:b/>
          <w:i/>
        </w:rPr>
        <w:t xml:space="preserve">Observation </w:t>
      </w:r>
      <w:r w:rsidR="00F25BC7">
        <w:rPr>
          <w:rFonts w:cs="Times New Roman"/>
          <w:b/>
          <w:i/>
        </w:rPr>
        <w:t>10</w:t>
      </w:r>
      <w:r w:rsidRPr="00483133">
        <w:rPr>
          <w:rFonts w:cs="Times New Roman"/>
          <w:i/>
        </w:rPr>
        <w:t xml:space="preserve">: </w:t>
      </w:r>
      <w:r>
        <w:rPr>
          <w:rFonts w:cs="Times New Roman"/>
          <w:i/>
        </w:rPr>
        <w:t xml:space="preserve">In </w:t>
      </w:r>
      <w:r w:rsidR="001D4A8C">
        <w:rPr>
          <w:rFonts w:cs="Times New Roman"/>
          <w:i/>
        </w:rPr>
        <w:t>HetNet</w:t>
      </w:r>
      <w:r>
        <w:rPr>
          <w:rFonts w:cs="Times New Roman"/>
          <w:i/>
        </w:rPr>
        <w:t xml:space="preserve">, </w:t>
      </w:r>
      <w:r w:rsidR="001D4A8C">
        <w:rPr>
          <w:rFonts w:cs="Times New Roman"/>
          <w:i/>
        </w:rPr>
        <w:t>gNB-gNB co-channel intra-subband CLI</w:t>
      </w:r>
      <w:r>
        <w:rPr>
          <w:rFonts w:cs="Times New Roman"/>
          <w:i/>
        </w:rPr>
        <w:t xml:space="preserve"> from </w:t>
      </w:r>
      <w:r w:rsidR="001D4A8C">
        <w:rPr>
          <w:rFonts w:cs="Times New Roman"/>
          <w:i/>
        </w:rPr>
        <w:t xml:space="preserve">UMa layer to InH layer </w:t>
      </w:r>
      <w:r>
        <w:rPr>
          <w:rFonts w:cs="Times New Roman"/>
          <w:i/>
        </w:rPr>
        <w:t>is comparable with UE</w:t>
      </w:r>
      <w:r w:rsidR="001D4A8C">
        <w:rPr>
          <w:rFonts w:cs="Times New Roman"/>
          <w:i/>
        </w:rPr>
        <w:t xml:space="preserve">-gNB UL </w:t>
      </w:r>
      <w:r w:rsidRPr="00483133">
        <w:rPr>
          <w:rFonts w:cs="Times New Roman"/>
          <w:i/>
        </w:rPr>
        <w:t>signal</w:t>
      </w:r>
      <w:r w:rsidR="001D4A8C">
        <w:rPr>
          <w:rFonts w:cs="Times New Roman"/>
          <w:i/>
        </w:rPr>
        <w:t xml:space="preserve"> in InH layer</w:t>
      </w:r>
      <w:r>
        <w:rPr>
          <w:rFonts w:cs="Times New Roman"/>
          <w:i/>
        </w:rPr>
        <w:t>.</w:t>
      </w:r>
    </w:p>
    <w:p w14:paraId="3301F017" w14:textId="0C067473" w:rsidR="00504432" w:rsidRDefault="00504432" w:rsidP="00504432">
      <w:pPr>
        <w:spacing w:before="93"/>
        <w:rPr>
          <w:rFonts w:cs="Times New Roman"/>
          <w:i/>
        </w:rPr>
      </w:pPr>
      <w:r w:rsidRPr="0087756D">
        <w:rPr>
          <w:rFonts w:cs="Times New Roman"/>
          <w:b/>
          <w:i/>
        </w:rPr>
        <w:t xml:space="preserve">Proposal </w:t>
      </w:r>
      <w:r w:rsidR="00E35927">
        <w:rPr>
          <w:rFonts w:cs="Times New Roman"/>
          <w:b/>
          <w:i/>
        </w:rPr>
        <w:t>3</w:t>
      </w:r>
      <w:r w:rsidR="00747963">
        <w:rPr>
          <w:rFonts w:cs="Times New Roman"/>
          <w:b/>
          <w:i/>
        </w:rPr>
        <w:t>6</w:t>
      </w:r>
      <w:r w:rsidRPr="0087756D">
        <w:rPr>
          <w:rFonts w:cs="Times New Roman"/>
          <w:i/>
        </w:rPr>
        <w:t xml:space="preserve">: </w:t>
      </w:r>
      <w:r>
        <w:rPr>
          <w:rFonts w:cs="Times New Roman"/>
          <w:i/>
        </w:rPr>
        <w:t>Capture the</w:t>
      </w:r>
      <w:r w:rsidR="00DF5D6F">
        <w:rPr>
          <w:rFonts w:cs="Times New Roman"/>
          <w:i/>
        </w:rPr>
        <w:t xml:space="preserve"> link budget results in Table 14</w:t>
      </w:r>
      <w:r>
        <w:rPr>
          <w:rFonts w:cs="Times New Roman"/>
          <w:i/>
        </w:rPr>
        <w:t xml:space="preserve"> and the following observations into TR 38.858:</w:t>
      </w:r>
    </w:p>
    <w:p w14:paraId="6C6467F4" w14:textId="721CD9DA" w:rsidR="00504432" w:rsidRPr="00D742C1" w:rsidRDefault="002128D0" w:rsidP="00504432">
      <w:pPr>
        <w:pStyle w:val="ListParagraph"/>
        <w:numPr>
          <w:ilvl w:val="0"/>
          <w:numId w:val="75"/>
        </w:numPr>
        <w:spacing w:before="93"/>
        <w:ind w:firstLineChars="0"/>
        <w:rPr>
          <w:rFonts w:cs="Times New Roman"/>
          <w:i/>
        </w:rPr>
      </w:pPr>
      <w:r>
        <w:rPr>
          <w:rFonts w:cs="Times New Roman"/>
          <w:i/>
        </w:rPr>
        <w:t>UE-UE co-channel intra-subband CLI</w:t>
      </w:r>
      <w:r w:rsidR="00504432" w:rsidRPr="00413115">
        <w:rPr>
          <w:i/>
        </w:rPr>
        <w:t xml:space="preserve"> can be negligible</w:t>
      </w:r>
      <w:r w:rsidR="00504432">
        <w:rPr>
          <w:i/>
        </w:rPr>
        <w:t xml:space="preserve"> in </w:t>
      </w:r>
      <w:r>
        <w:rPr>
          <w:i/>
        </w:rPr>
        <w:t>HetNet.</w:t>
      </w:r>
    </w:p>
    <w:p w14:paraId="62F4E2C7" w14:textId="23DED659" w:rsidR="00504432" w:rsidRPr="00413115" w:rsidRDefault="00504432" w:rsidP="00504432">
      <w:pPr>
        <w:pStyle w:val="ListParagraph"/>
        <w:numPr>
          <w:ilvl w:val="0"/>
          <w:numId w:val="75"/>
        </w:numPr>
        <w:spacing w:before="93"/>
        <w:ind w:firstLineChars="0"/>
        <w:rPr>
          <w:rFonts w:cs="Times New Roman"/>
          <w:i/>
        </w:rPr>
      </w:pPr>
      <w:r>
        <w:rPr>
          <w:i/>
        </w:rPr>
        <w:t>Further</w:t>
      </w:r>
      <w:r w:rsidRPr="00413115">
        <w:rPr>
          <w:rFonts w:cs="Times New Roman"/>
          <w:i/>
        </w:rPr>
        <w:t xml:space="preserve"> enhancements</w:t>
      </w:r>
      <w:r>
        <w:rPr>
          <w:rFonts w:cs="Times New Roman"/>
          <w:i/>
        </w:rPr>
        <w:t xml:space="preserve"> are required </w:t>
      </w:r>
      <w:r w:rsidRPr="00413115">
        <w:rPr>
          <w:rFonts w:cs="Times New Roman"/>
          <w:i/>
        </w:rPr>
        <w:t xml:space="preserve">to suppress the </w:t>
      </w:r>
      <w:r w:rsidR="002128D0">
        <w:rPr>
          <w:rFonts w:cs="Times New Roman"/>
          <w:i/>
        </w:rPr>
        <w:t>gNB-gNB co-channel intra-subband CLI</w:t>
      </w:r>
      <w:r>
        <w:rPr>
          <w:rFonts w:cs="Times New Roman"/>
          <w:i/>
        </w:rPr>
        <w:t xml:space="preserve"> in </w:t>
      </w:r>
      <w:r w:rsidR="002128D0">
        <w:rPr>
          <w:rFonts w:cs="Times New Roman"/>
          <w:i/>
        </w:rPr>
        <w:t>HetNet.</w:t>
      </w:r>
    </w:p>
    <w:p w14:paraId="67ACDA83" w14:textId="77777777" w:rsidR="00504432" w:rsidRDefault="00504432" w:rsidP="00504432">
      <w:pPr>
        <w:spacing w:before="93"/>
        <w:jc w:val="center"/>
      </w:pPr>
    </w:p>
    <w:p w14:paraId="0CDCA772" w14:textId="77777777" w:rsidR="009611C8" w:rsidRPr="00151C23" w:rsidRDefault="009611C8" w:rsidP="009611C8">
      <w:pPr>
        <w:widowControl/>
        <w:spacing w:before="93"/>
        <w:jc w:val="center"/>
        <w:rPr>
          <w:rFonts w:eastAsia="SimSun" w:cs="Times New Roman"/>
          <w:noProof/>
          <w:kern w:val="0"/>
        </w:rPr>
      </w:pPr>
      <w:r w:rsidRPr="00151C23">
        <w:rPr>
          <w:rFonts w:eastAsia="SimSun" w:cs="Times New Roman"/>
          <w:noProof/>
          <w:kern w:val="0"/>
        </w:rPr>
        <w:t xml:space="preserve">Table </w:t>
      </w:r>
      <w:r>
        <w:rPr>
          <w:rFonts w:eastAsia="SimSun" w:cs="Times New Roman"/>
          <w:noProof/>
          <w:kern w:val="0"/>
        </w:rPr>
        <w:t>14</w:t>
      </w:r>
      <w:r w:rsidRPr="00151C23">
        <w:rPr>
          <w:rFonts w:eastAsia="SimSun" w:cs="Times New Roman"/>
          <w:noProof/>
          <w:kern w:val="0"/>
        </w:rPr>
        <w:t xml:space="preserve">: </w:t>
      </w:r>
      <w:r>
        <w:rPr>
          <w:rFonts w:eastAsia="SimSun" w:cs="Times New Roman"/>
          <w:noProof/>
          <w:kern w:val="0"/>
        </w:rPr>
        <w:t>I</w:t>
      </w:r>
      <w:r w:rsidRPr="00151C23">
        <w:rPr>
          <w:rFonts w:eastAsia="SimSun" w:cs="Times New Roman"/>
          <w:noProof/>
          <w:kern w:val="0"/>
        </w:rPr>
        <w:t xml:space="preserve">nitial link budget </w:t>
      </w:r>
      <w:r>
        <w:rPr>
          <w:rFonts w:eastAsia="SimSun" w:cs="Times New Roman"/>
          <w:noProof/>
          <w:kern w:val="0"/>
        </w:rPr>
        <w:t>for intra-sbband gNB-gNB CLI in HetNet.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06"/>
        <w:gridCol w:w="1112"/>
        <w:gridCol w:w="1113"/>
        <w:gridCol w:w="1113"/>
      </w:tblGrid>
      <w:tr w:rsidR="009611C8" w:rsidRPr="00151C23" w14:paraId="5FDD9C5D" w14:textId="77777777" w:rsidTr="003D1843">
        <w:trPr>
          <w:trHeight w:val="47"/>
          <w:jc w:val="center"/>
        </w:trPr>
        <w:tc>
          <w:tcPr>
            <w:tcW w:w="4106" w:type="dxa"/>
            <w:shd w:val="clear" w:color="auto" w:fill="auto"/>
            <w:hideMark/>
          </w:tcPr>
          <w:p w14:paraId="0810819B" w14:textId="77777777" w:rsidR="009611C8" w:rsidRPr="00043BA1" w:rsidRDefault="009611C8" w:rsidP="003D1843">
            <w:pPr>
              <w:widowControl/>
              <w:spacing w:before="93"/>
              <w:jc w:val="left"/>
              <w:rPr>
                <w:rFonts w:eastAsia="SimSun" w:cs="Times New Roman"/>
                <w:color w:val="000000"/>
                <w:kern w:val="0"/>
                <w:sz w:val="20"/>
                <w:szCs w:val="20"/>
              </w:rPr>
            </w:pPr>
            <w:r w:rsidRPr="00043BA1">
              <w:rPr>
                <w:rFonts w:eastAsia="STXihei" w:cs="Times New Roman"/>
                <w:bCs/>
                <w:color w:val="000000"/>
                <w:kern w:val="24"/>
                <w:sz w:val="20"/>
                <w:szCs w:val="20"/>
              </w:rPr>
              <w:t>Distance</w:t>
            </w:r>
            <w:r>
              <w:rPr>
                <w:rFonts w:eastAsia="STXihei" w:cs="Times New Roman"/>
                <w:bCs/>
                <w:color w:val="000000"/>
                <w:kern w:val="24"/>
                <w:sz w:val="20"/>
                <w:szCs w:val="20"/>
              </w:rPr>
              <w:t xml:space="preserve"> </w:t>
            </w:r>
            <w:r>
              <w:rPr>
                <w:rFonts w:eastAsia="STXihei" w:cs="Times New Roman" w:hint="eastAsia"/>
                <w:bCs/>
                <w:color w:val="000000"/>
                <w:kern w:val="24"/>
                <w:sz w:val="20"/>
                <w:szCs w:val="20"/>
              </w:rPr>
              <w:t>(</w:t>
            </w:r>
            <w:r>
              <w:rPr>
                <w:rFonts w:eastAsia="STXihei" w:cs="Times New Roman"/>
                <w:bCs/>
                <w:color w:val="000000"/>
                <w:kern w:val="24"/>
                <w:sz w:val="20"/>
                <w:szCs w:val="20"/>
              </w:rPr>
              <w:t>m)</w:t>
            </w:r>
          </w:p>
        </w:tc>
        <w:tc>
          <w:tcPr>
            <w:tcW w:w="1112" w:type="dxa"/>
            <w:shd w:val="clear" w:color="auto" w:fill="auto"/>
            <w:hideMark/>
          </w:tcPr>
          <w:p w14:paraId="7C48CBD4"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STXihei" w:cs="Times New Roman"/>
                <w:bCs/>
                <w:color w:val="000000"/>
                <w:kern w:val="24"/>
                <w:sz w:val="20"/>
                <w:szCs w:val="20"/>
              </w:rPr>
              <w:t>50</w:t>
            </w:r>
          </w:p>
        </w:tc>
        <w:tc>
          <w:tcPr>
            <w:tcW w:w="1113" w:type="dxa"/>
            <w:shd w:val="clear" w:color="auto" w:fill="auto"/>
            <w:hideMark/>
          </w:tcPr>
          <w:p w14:paraId="0FC090E2"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STXihei" w:cs="Times New Roman"/>
                <w:bCs/>
                <w:color w:val="000000"/>
                <w:kern w:val="24"/>
                <w:sz w:val="20"/>
                <w:szCs w:val="20"/>
              </w:rPr>
              <w:t>100</w:t>
            </w:r>
          </w:p>
        </w:tc>
        <w:tc>
          <w:tcPr>
            <w:tcW w:w="1113" w:type="dxa"/>
            <w:shd w:val="clear" w:color="auto" w:fill="auto"/>
            <w:hideMark/>
          </w:tcPr>
          <w:p w14:paraId="6982F428"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STXihei" w:cs="Times New Roman"/>
                <w:bCs/>
                <w:color w:val="000000"/>
                <w:kern w:val="24"/>
                <w:sz w:val="20"/>
                <w:szCs w:val="20"/>
              </w:rPr>
              <w:t>200</w:t>
            </w:r>
          </w:p>
        </w:tc>
      </w:tr>
      <w:tr w:rsidR="009611C8" w:rsidRPr="00151C23" w14:paraId="2EE17601" w14:textId="77777777" w:rsidTr="003D1843">
        <w:trPr>
          <w:trHeight w:val="47"/>
          <w:jc w:val="center"/>
        </w:trPr>
        <w:tc>
          <w:tcPr>
            <w:tcW w:w="4106" w:type="dxa"/>
            <w:shd w:val="clear" w:color="auto" w:fill="auto"/>
            <w:hideMark/>
          </w:tcPr>
          <w:p w14:paraId="53C482F6" w14:textId="77777777" w:rsidR="009611C8" w:rsidRPr="00043BA1" w:rsidRDefault="009611C8" w:rsidP="003D1843">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 power</w:t>
            </w:r>
            <w:r w:rsidRPr="00043BA1">
              <w:rPr>
                <w:rFonts w:eastAsia="DengXian" w:cs="Times New Roman" w:hint="eastAsia"/>
                <w:color w:val="000000"/>
                <w:kern w:val="24"/>
                <w:sz w:val="20"/>
                <w:szCs w:val="20"/>
              </w:rPr>
              <w:t xml:space="preserve"> </w:t>
            </w:r>
            <w:r w:rsidRPr="00043BA1">
              <w:rPr>
                <w:rFonts w:eastAsia="DengXian" w:cs="Times New Roman"/>
                <w:color w:val="000000"/>
                <w:kern w:val="24"/>
                <w:sz w:val="20"/>
                <w:szCs w:val="20"/>
              </w:rPr>
              <w:t>(dBm</w:t>
            </w:r>
            <w:r w:rsidRPr="00043BA1">
              <w:rPr>
                <w:rFonts w:eastAsia="DengXian" w:cs="Times New Roman" w:hint="eastAsia"/>
                <w:color w:val="000000"/>
                <w:kern w:val="24"/>
                <w:sz w:val="20"/>
                <w:szCs w:val="20"/>
              </w:rPr>
              <w:t>)</w:t>
            </w:r>
          </w:p>
        </w:tc>
        <w:tc>
          <w:tcPr>
            <w:tcW w:w="1112" w:type="dxa"/>
            <w:shd w:val="clear" w:color="auto" w:fill="auto"/>
            <w:hideMark/>
          </w:tcPr>
          <w:p w14:paraId="34E0F5C7"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5</w:t>
            </w:r>
            <w:r>
              <w:rPr>
                <w:rFonts w:eastAsia="DengXian Light" w:cs="Times New Roman"/>
                <w:bCs/>
                <w:color w:val="000000"/>
                <w:kern w:val="24"/>
                <w:sz w:val="20"/>
                <w:szCs w:val="20"/>
              </w:rPr>
              <w:t>3</w:t>
            </w:r>
          </w:p>
        </w:tc>
        <w:tc>
          <w:tcPr>
            <w:tcW w:w="1113" w:type="dxa"/>
            <w:shd w:val="clear" w:color="auto" w:fill="auto"/>
            <w:hideMark/>
          </w:tcPr>
          <w:p w14:paraId="3541A80A"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5</w:t>
            </w:r>
            <w:r>
              <w:rPr>
                <w:rFonts w:eastAsia="DengXian Light" w:cs="Times New Roman"/>
                <w:bCs/>
                <w:color w:val="000000"/>
                <w:kern w:val="24"/>
                <w:sz w:val="20"/>
                <w:szCs w:val="20"/>
              </w:rPr>
              <w:t>3</w:t>
            </w:r>
          </w:p>
        </w:tc>
        <w:tc>
          <w:tcPr>
            <w:tcW w:w="1113" w:type="dxa"/>
            <w:shd w:val="clear" w:color="auto" w:fill="auto"/>
            <w:hideMark/>
          </w:tcPr>
          <w:p w14:paraId="32D84BD2"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5</w:t>
            </w:r>
            <w:r>
              <w:rPr>
                <w:rFonts w:eastAsia="DengXian Light" w:cs="Times New Roman"/>
                <w:bCs/>
                <w:color w:val="000000"/>
                <w:kern w:val="24"/>
                <w:sz w:val="20"/>
                <w:szCs w:val="20"/>
              </w:rPr>
              <w:t>3</w:t>
            </w:r>
          </w:p>
        </w:tc>
      </w:tr>
      <w:tr w:rsidR="009611C8" w:rsidRPr="00151C23" w14:paraId="0F96F081" w14:textId="77777777" w:rsidTr="003D1843">
        <w:trPr>
          <w:trHeight w:val="47"/>
          <w:jc w:val="center"/>
        </w:trPr>
        <w:tc>
          <w:tcPr>
            <w:tcW w:w="4106" w:type="dxa"/>
            <w:shd w:val="clear" w:color="auto" w:fill="auto"/>
            <w:hideMark/>
          </w:tcPr>
          <w:p w14:paraId="1A78DF7B" w14:textId="77777777" w:rsidR="009611C8" w:rsidRPr="00043BA1" w:rsidRDefault="009611C8" w:rsidP="003D1843">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TX</w:t>
            </w:r>
            <w:r>
              <w:rPr>
                <w:rFonts w:eastAsia="DengXian" w:cs="Times New Roman"/>
                <w:color w:val="000000"/>
                <w:kern w:val="24"/>
                <w:sz w:val="20"/>
                <w:szCs w:val="20"/>
              </w:rPr>
              <w:t>/RX</w:t>
            </w:r>
            <w:r w:rsidRPr="00043BA1">
              <w:rPr>
                <w:rFonts w:eastAsia="DengXian" w:cs="Times New Roman"/>
                <w:color w:val="000000"/>
                <w:kern w:val="24"/>
                <w:sz w:val="20"/>
                <w:szCs w:val="20"/>
              </w:rPr>
              <w:t xml:space="preserve"> antenna array gain (dB)</w:t>
            </w:r>
          </w:p>
        </w:tc>
        <w:tc>
          <w:tcPr>
            <w:tcW w:w="1112" w:type="dxa"/>
            <w:shd w:val="clear" w:color="auto" w:fill="auto"/>
            <w:hideMark/>
          </w:tcPr>
          <w:p w14:paraId="2A22205E" w14:textId="77777777" w:rsidR="009611C8" w:rsidRPr="00474929" w:rsidRDefault="009611C8" w:rsidP="003D1843">
            <w:pPr>
              <w:widowControl/>
              <w:spacing w:before="93"/>
              <w:jc w:val="center"/>
              <w:rPr>
                <w:rFonts w:eastAsia="SimSun" w:cs="Times New Roman"/>
                <w:kern w:val="0"/>
                <w:sz w:val="20"/>
                <w:szCs w:val="20"/>
              </w:rPr>
            </w:pPr>
            <w:r w:rsidRPr="00474929">
              <w:rPr>
                <w:rFonts w:eastAsia="DengXian Light" w:cs="Times New Roman"/>
                <w:bCs/>
                <w:kern w:val="24"/>
                <w:sz w:val="20"/>
                <w:szCs w:val="20"/>
              </w:rPr>
              <w:t>8/</w:t>
            </w:r>
            <w:r>
              <w:rPr>
                <w:rFonts w:eastAsia="DengXian Light" w:cs="Times New Roman"/>
                <w:bCs/>
                <w:kern w:val="24"/>
                <w:sz w:val="20"/>
                <w:szCs w:val="20"/>
              </w:rPr>
              <w:t>5</w:t>
            </w:r>
          </w:p>
        </w:tc>
        <w:tc>
          <w:tcPr>
            <w:tcW w:w="1113" w:type="dxa"/>
            <w:shd w:val="clear" w:color="auto" w:fill="auto"/>
            <w:hideMark/>
          </w:tcPr>
          <w:p w14:paraId="7A406FD7" w14:textId="77777777" w:rsidR="009611C8" w:rsidRPr="00474929" w:rsidRDefault="009611C8" w:rsidP="003D1843">
            <w:pPr>
              <w:widowControl/>
              <w:spacing w:before="93"/>
              <w:jc w:val="center"/>
              <w:rPr>
                <w:rFonts w:eastAsia="SimSun" w:cs="Times New Roman"/>
                <w:kern w:val="0"/>
                <w:sz w:val="20"/>
                <w:szCs w:val="20"/>
              </w:rPr>
            </w:pPr>
            <w:r w:rsidRPr="00474929">
              <w:rPr>
                <w:rFonts w:eastAsia="SimSun" w:cs="Times New Roman" w:hint="eastAsia"/>
                <w:kern w:val="0"/>
                <w:sz w:val="20"/>
                <w:szCs w:val="20"/>
              </w:rPr>
              <w:t>8</w:t>
            </w:r>
            <w:r w:rsidRPr="00474929">
              <w:rPr>
                <w:rFonts w:eastAsia="SimSun" w:cs="Times New Roman"/>
                <w:kern w:val="0"/>
                <w:sz w:val="20"/>
                <w:szCs w:val="20"/>
              </w:rPr>
              <w:t>/</w:t>
            </w:r>
            <w:r>
              <w:rPr>
                <w:rFonts w:eastAsia="SimSun" w:cs="Times New Roman"/>
                <w:kern w:val="0"/>
                <w:sz w:val="20"/>
                <w:szCs w:val="20"/>
              </w:rPr>
              <w:t>5</w:t>
            </w:r>
          </w:p>
        </w:tc>
        <w:tc>
          <w:tcPr>
            <w:tcW w:w="1113" w:type="dxa"/>
            <w:shd w:val="clear" w:color="auto" w:fill="auto"/>
            <w:hideMark/>
          </w:tcPr>
          <w:p w14:paraId="150F8611" w14:textId="77777777" w:rsidR="009611C8" w:rsidRPr="00474929" w:rsidRDefault="009611C8" w:rsidP="003D1843">
            <w:pPr>
              <w:widowControl/>
              <w:spacing w:before="93"/>
              <w:jc w:val="center"/>
              <w:rPr>
                <w:rFonts w:eastAsia="SimSun" w:cs="Times New Roman"/>
                <w:kern w:val="0"/>
                <w:sz w:val="20"/>
                <w:szCs w:val="20"/>
              </w:rPr>
            </w:pPr>
            <w:r w:rsidRPr="00474929">
              <w:rPr>
                <w:rFonts w:eastAsia="DengXian Light" w:cs="Times New Roman"/>
                <w:bCs/>
                <w:kern w:val="24"/>
                <w:sz w:val="20"/>
                <w:szCs w:val="20"/>
              </w:rPr>
              <w:t>8/</w:t>
            </w:r>
            <w:r>
              <w:rPr>
                <w:rFonts w:eastAsia="DengXian Light" w:cs="Times New Roman"/>
                <w:bCs/>
                <w:kern w:val="24"/>
                <w:sz w:val="20"/>
                <w:szCs w:val="20"/>
              </w:rPr>
              <w:t>5</w:t>
            </w:r>
          </w:p>
        </w:tc>
      </w:tr>
      <w:tr w:rsidR="009611C8" w:rsidRPr="00151C23" w14:paraId="50524ACC" w14:textId="77777777" w:rsidTr="003D1843">
        <w:trPr>
          <w:trHeight w:val="47"/>
          <w:jc w:val="center"/>
        </w:trPr>
        <w:tc>
          <w:tcPr>
            <w:tcW w:w="4106" w:type="dxa"/>
            <w:shd w:val="clear" w:color="auto" w:fill="auto"/>
            <w:hideMark/>
          </w:tcPr>
          <w:p w14:paraId="2C952C6D" w14:textId="77777777" w:rsidR="009611C8" w:rsidRPr="00043BA1" w:rsidRDefault="009611C8" w:rsidP="003D1843">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Penetration</w:t>
            </w:r>
            <w:r>
              <w:rPr>
                <w:rFonts w:eastAsia="DengXian" w:cs="Times New Roman"/>
                <w:color w:val="000000"/>
                <w:kern w:val="24"/>
                <w:sz w:val="20"/>
                <w:szCs w:val="20"/>
              </w:rPr>
              <w:t xml:space="preserve"> loss</w:t>
            </w:r>
            <w:r w:rsidRPr="00043BA1">
              <w:rPr>
                <w:rFonts w:eastAsia="DengXian" w:cs="Times New Roman"/>
                <w:color w:val="000000"/>
                <w:kern w:val="24"/>
                <w:sz w:val="20"/>
                <w:szCs w:val="20"/>
              </w:rPr>
              <w:t xml:space="preserve"> (dB)</w:t>
            </w:r>
          </w:p>
        </w:tc>
        <w:tc>
          <w:tcPr>
            <w:tcW w:w="1112" w:type="dxa"/>
            <w:shd w:val="clear" w:color="auto" w:fill="auto"/>
            <w:hideMark/>
          </w:tcPr>
          <w:p w14:paraId="71D627D6" w14:textId="77777777" w:rsidR="009611C8" w:rsidRPr="00043BA1" w:rsidRDefault="009611C8" w:rsidP="003D1843">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-28.0</w:t>
            </w:r>
          </w:p>
        </w:tc>
        <w:tc>
          <w:tcPr>
            <w:tcW w:w="1113" w:type="dxa"/>
            <w:shd w:val="clear" w:color="auto" w:fill="auto"/>
            <w:hideMark/>
          </w:tcPr>
          <w:p w14:paraId="3FC33F91" w14:textId="77777777" w:rsidR="009611C8" w:rsidRPr="00043BA1" w:rsidRDefault="009611C8" w:rsidP="003D1843">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-28.0</w:t>
            </w:r>
          </w:p>
        </w:tc>
        <w:tc>
          <w:tcPr>
            <w:tcW w:w="1113" w:type="dxa"/>
            <w:shd w:val="clear" w:color="auto" w:fill="auto"/>
            <w:hideMark/>
          </w:tcPr>
          <w:p w14:paraId="406A7D36" w14:textId="77777777" w:rsidR="009611C8" w:rsidRPr="005E0995" w:rsidRDefault="009611C8" w:rsidP="003D1843">
            <w:pPr>
              <w:widowControl/>
              <w:spacing w:before="93"/>
              <w:jc w:val="center"/>
              <w:rPr>
                <w:rFonts w:eastAsia="DengXian Light" w:cs="Times New Roman"/>
                <w:bCs/>
                <w:color w:val="000000"/>
                <w:kern w:val="24"/>
                <w:sz w:val="20"/>
                <w:szCs w:val="20"/>
              </w:rPr>
            </w:pPr>
            <w:r>
              <w:rPr>
                <w:rFonts w:eastAsia="DengXian Light" w:cs="Times New Roman"/>
                <w:bCs/>
                <w:color w:val="000000"/>
                <w:kern w:val="24"/>
                <w:sz w:val="20"/>
                <w:szCs w:val="20"/>
              </w:rPr>
              <w:t>-28.0</w:t>
            </w:r>
          </w:p>
        </w:tc>
      </w:tr>
      <w:tr w:rsidR="009611C8" w:rsidRPr="00151C23" w14:paraId="4B1F0835" w14:textId="77777777" w:rsidTr="003D1843">
        <w:trPr>
          <w:trHeight w:val="47"/>
          <w:jc w:val="center"/>
        </w:trPr>
        <w:tc>
          <w:tcPr>
            <w:tcW w:w="4106" w:type="dxa"/>
            <w:shd w:val="clear" w:color="auto" w:fill="auto"/>
          </w:tcPr>
          <w:p w14:paraId="000C4736" w14:textId="77777777" w:rsidR="009611C8" w:rsidRPr="00043BA1" w:rsidRDefault="009611C8" w:rsidP="003D1843">
            <w:pPr>
              <w:widowControl/>
              <w:spacing w:before="93"/>
              <w:jc w:val="left"/>
              <w:rPr>
                <w:rFonts w:eastAsia="DengXian" w:cs="Times New Roman"/>
                <w:color w:val="000000"/>
                <w:kern w:val="24"/>
                <w:sz w:val="20"/>
                <w:szCs w:val="20"/>
              </w:rPr>
            </w:pPr>
            <w:r>
              <w:rPr>
                <w:rFonts w:eastAsia="DengXian" w:cs="Times New Roman"/>
                <w:color w:val="000000"/>
                <w:kern w:val="24"/>
                <w:sz w:val="20"/>
                <w:szCs w:val="20"/>
              </w:rPr>
              <w:t>Shadow fading(dB)</w:t>
            </w:r>
          </w:p>
        </w:tc>
        <w:tc>
          <w:tcPr>
            <w:tcW w:w="1112" w:type="dxa"/>
            <w:shd w:val="clear" w:color="auto" w:fill="auto"/>
          </w:tcPr>
          <w:p w14:paraId="72148096" w14:textId="77777777" w:rsidR="009611C8" w:rsidRDefault="009611C8" w:rsidP="003D1843">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6</w:t>
            </w:r>
          </w:p>
        </w:tc>
        <w:tc>
          <w:tcPr>
            <w:tcW w:w="1113" w:type="dxa"/>
            <w:shd w:val="clear" w:color="auto" w:fill="auto"/>
          </w:tcPr>
          <w:p w14:paraId="1795ED83" w14:textId="77777777" w:rsidR="009611C8" w:rsidRDefault="009611C8" w:rsidP="003D1843">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6</w:t>
            </w:r>
          </w:p>
        </w:tc>
        <w:tc>
          <w:tcPr>
            <w:tcW w:w="1113" w:type="dxa"/>
            <w:shd w:val="clear" w:color="auto" w:fill="auto"/>
          </w:tcPr>
          <w:p w14:paraId="6DC574CF" w14:textId="77777777" w:rsidR="009611C8" w:rsidRDefault="009611C8" w:rsidP="003D1843">
            <w:pPr>
              <w:widowControl/>
              <w:spacing w:before="93"/>
              <w:jc w:val="center"/>
              <w:rPr>
                <w:rFonts w:eastAsia="DengXian Light" w:cs="Times New Roman"/>
                <w:bCs/>
                <w:color w:val="000000"/>
                <w:kern w:val="24"/>
                <w:sz w:val="20"/>
                <w:szCs w:val="20"/>
              </w:rPr>
            </w:pPr>
            <w:r>
              <w:rPr>
                <w:rFonts w:eastAsia="DengXian Light" w:cs="Times New Roman" w:hint="eastAsia"/>
                <w:bCs/>
                <w:color w:val="000000"/>
                <w:kern w:val="24"/>
                <w:sz w:val="20"/>
                <w:szCs w:val="20"/>
              </w:rPr>
              <w:t>-</w:t>
            </w:r>
            <w:r>
              <w:rPr>
                <w:rFonts w:eastAsia="DengXian Light" w:cs="Times New Roman"/>
                <w:bCs/>
                <w:color w:val="000000"/>
                <w:kern w:val="24"/>
                <w:sz w:val="20"/>
                <w:szCs w:val="20"/>
              </w:rPr>
              <w:t>6</w:t>
            </w:r>
          </w:p>
        </w:tc>
      </w:tr>
      <w:tr w:rsidR="009611C8" w:rsidRPr="00151C23" w14:paraId="4F60F205" w14:textId="77777777" w:rsidTr="003D1843">
        <w:trPr>
          <w:trHeight w:val="47"/>
          <w:jc w:val="center"/>
        </w:trPr>
        <w:tc>
          <w:tcPr>
            <w:tcW w:w="4106" w:type="dxa"/>
            <w:shd w:val="clear" w:color="auto" w:fill="auto"/>
            <w:hideMark/>
          </w:tcPr>
          <w:p w14:paraId="008ABF63" w14:textId="77777777" w:rsidR="009611C8" w:rsidRPr="00043BA1" w:rsidRDefault="009611C8" w:rsidP="003D1843">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Path loss outdoor (dB</w:t>
            </w:r>
            <w:r w:rsidRPr="00043BA1">
              <w:rPr>
                <w:rFonts w:eastAsia="DengXian" w:cs="Times New Roman" w:hint="eastAsia"/>
                <w:color w:val="000000"/>
                <w:kern w:val="24"/>
                <w:sz w:val="20"/>
                <w:szCs w:val="20"/>
              </w:rPr>
              <w:t>)</w:t>
            </w:r>
          </w:p>
        </w:tc>
        <w:tc>
          <w:tcPr>
            <w:tcW w:w="1112" w:type="dxa"/>
            <w:shd w:val="clear" w:color="auto" w:fill="auto"/>
            <w:hideMark/>
          </w:tcPr>
          <w:p w14:paraId="65DCDC2E"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w:t>
            </w:r>
            <w:r>
              <w:rPr>
                <w:rFonts w:eastAsia="DengXian Light" w:cs="Times New Roman"/>
                <w:bCs/>
                <w:color w:val="000000"/>
                <w:kern w:val="24"/>
                <w:sz w:val="20"/>
                <w:szCs w:val="20"/>
              </w:rPr>
              <w:t>78.4</w:t>
            </w:r>
          </w:p>
        </w:tc>
        <w:tc>
          <w:tcPr>
            <w:tcW w:w="1113" w:type="dxa"/>
            <w:shd w:val="clear" w:color="auto" w:fill="auto"/>
            <w:hideMark/>
          </w:tcPr>
          <w:p w14:paraId="64F7B8C9"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-8</w:t>
            </w:r>
            <w:r>
              <w:rPr>
                <w:rFonts w:eastAsia="DengXian Light" w:cs="Times New Roman"/>
                <w:bCs/>
                <w:color w:val="000000"/>
                <w:kern w:val="24"/>
                <w:sz w:val="20"/>
                <w:szCs w:val="20"/>
              </w:rPr>
              <w:t>4.3</w:t>
            </w:r>
          </w:p>
        </w:tc>
        <w:tc>
          <w:tcPr>
            <w:tcW w:w="1113" w:type="dxa"/>
            <w:shd w:val="clear" w:color="auto" w:fill="auto"/>
            <w:hideMark/>
          </w:tcPr>
          <w:p w14:paraId="0E78E7CA"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-9</w:t>
            </w:r>
            <w:r>
              <w:rPr>
                <w:rFonts w:eastAsia="DengXian Light" w:cs="Times New Roman"/>
                <w:bCs/>
                <w:color w:val="000000"/>
                <w:kern w:val="24"/>
                <w:sz w:val="20"/>
                <w:szCs w:val="20"/>
              </w:rPr>
              <w:t>0</w:t>
            </w:r>
            <w:r w:rsidRPr="00043BA1">
              <w:rPr>
                <w:rFonts w:eastAsia="DengXian Light" w:cs="Times New Roman"/>
                <w:bCs/>
                <w:color w:val="000000"/>
                <w:kern w:val="24"/>
                <w:sz w:val="20"/>
                <w:szCs w:val="20"/>
              </w:rPr>
              <w:t>.</w:t>
            </w:r>
            <w:r>
              <w:rPr>
                <w:rFonts w:eastAsia="DengXian Light" w:cs="Times New Roman"/>
                <w:bCs/>
                <w:color w:val="000000"/>
                <w:kern w:val="24"/>
                <w:sz w:val="20"/>
                <w:szCs w:val="20"/>
              </w:rPr>
              <w:t>7</w:t>
            </w:r>
          </w:p>
        </w:tc>
      </w:tr>
      <w:tr w:rsidR="009611C8" w:rsidRPr="00151C23" w14:paraId="306BDCFF" w14:textId="77777777" w:rsidTr="003D1843">
        <w:trPr>
          <w:trHeight w:val="47"/>
          <w:jc w:val="center"/>
        </w:trPr>
        <w:tc>
          <w:tcPr>
            <w:tcW w:w="4106" w:type="dxa"/>
            <w:shd w:val="clear" w:color="auto" w:fill="auto"/>
            <w:hideMark/>
          </w:tcPr>
          <w:p w14:paraId="55318826" w14:textId="77777777" w:rsidR="009611C8" w:rsidRPr="00043BA1" w:rsidRDefault="009611C8" w:rsidP="003D1843">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Path loss indoor (dB</w:t>
            </w:r>
            <w:r w:rsidRPr="00043BA1">
              <w:rPr>
                <w:rFonts w:eastAsia="DengXian" w:cs="Times New Roman" w:hint="eastAsia"/>
                <w:color w:val="000000"/>
                <w:kern w:val="24"/>
                <w:sz w:val="20"/>
                <w:szCs w:val="20"/>
              </w:rPr>
              <w:t>)</w:t>
            </w:r>
          </w:p>
        </w:tc>
        <w:tc>
          <w:tcPr>
            <w:tcW w:w="1112" w:type="dxa"/>
            <w:shd w:val="clear" w:color="auto" w:fill="auto"/>
            <w:hideMark/>
          </w:tcPr>
          <w:p w14:paraId="68410DF1"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-2.5</w:t>
            </w:r>
          </w:p>
        </w:tc>
        <w:tc>
          <w:tcPr>
            <w:tcW w:w="1113" w:type="dxa"/>
            <w:shd w:val="clear" w:color="auto" w:fill="auto"/>
            <w:hideMark/>
          </w:tcPr>
          <w:p w14:paraId="22C0C539"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-2.5</w:t>
            </w:r>
          </w:p>
        </w:tc>
        <w:tc>
          <w:tcPr>
            <w:tcW w:w="1113" w:type="dxa"/>
            <w:shd w:val="clear" w:color="auto" w:fill="auto"/>
            <w:hideMark/>
          </w:tcPr>
          <w:p w14:paraId="585ADA0C"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-2.5</w:t>
            </w:r>
          </w:p>
        </w:tc>
      </w:tr>
      <w:tr w:rsidR="009611C8" w:rsidRPr="00151C23" w14:paraId="63334A4E" w14:textId="77777777" w:rsidTr="003D1843">
        <w:trPr>
          <w:trHeight w:val="47"/>
          <w:jc w:val="center"/>
        </w:trPr>
        <w:tc>
          <w:tcPr>
            <w:tcW w:w="4106" w:type="dxa"/>
            <w:shd w:val="clear" w:color="auto" w:fill="auto"/>
            <w:hideMark/>
          </w:tcPr>
          <w:p w14:paraId="3509E5EC" w14:textId="77777777" w:rsidR="009611C8" w:rsidRPr="00043BA1" w:rsidRDefault="009611C8" w:rsidP="003D1843">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Received interference</w:t>
            </w:r>
            <w:r>
              <w:rPr>
                <w:rFonts w:eastAsia="DengXian" w:cs="Times New Roman"/>
                <w:color w:val="000000"/>
                <w:kern w:val="24"/>
                <w:sz w:val="20"/>
                <w:szCs w:val="20"/>
              </w:rPr>
              <w:t xml:space="preserve"> strength</w:t>
            </w:r>
            <w:r w:rsidRPr="00043BA1">
              <w:rPr>
                <w:rFonts w:eastAsia="DengXian" w:cs="Times New Roman"/>
                <w:color w:val="000000"/>
                <w:kern w:val="24"/>
                <w:sz w:val="20"/>
                <w:szCs w:val="20"/>
              </w:rPr>
              <w:t xml:space="preserve"> (dBm</w:t>
            </w:r>
            <w:r w:rsidRPr="00043BA1">
              <w:rPr>
                <w:rFonts w:eastAsia="DengXian" w:cs="Times New Roman" w:hint="eastAsia"/>
                <w:color w:val="000000"/>
                <w:kern w:val="24"/>
                <w:sz w:val="20"/>
                <w:szCs w:val="20"/>
              </w:rPr>
              <w:t>)</w:t>
            </w:r>
          </w:p>
        </w:tc>
        <w:tc>
          <w:tcPr>
            <w:tcW w:w="1112" w:type="dxa"/>
            <w:shd w:val="clear" w:color="auto" w:fill="auto"/>
            <w:hideMark/>
          </w:tcPr>
          <w:p w14:paraId="57C66CEB" w14:textId="77777777" w:rsidR="009611C8" w:rsidRPr="00043BA1" w:rsidRDefault="009611C8" w:rsidP="003D1843">
            <w:pPr>
              <w:widowControl/>
              <w:spacing w:before="93"/>
              <w:jc w:val="center"/>
              <w:rPr>
                <w:rFonts w:eastAsia="SimSun" w:cs="Times New Roman"/>
                <w:color w:val="000000"/>
                <w:kern w:val="0"/>
                <w:sz w:val="20"/>
                <w:szCs w:val="20"/>
              </w:rPr>
            </w:pPr>
            <w:r>
              <w:rPr>
                <w:rFonts w:eastAsia="DengXian" w:cs="Times New Roman"/>
                <w:color w:val="000000"/>
                <w:kern w:val="24"/>
                <w:sz w:val="20"/>
                <w:szCs w:val="20"/>
              </w:rPr>
              <w:t>-48.9</w:t>
            </w:r>
          </w:p>
        </w:tc>
        <w:tc>
          <w:tcPr>
            <w:tcW w:w="1113" w:type="dxa"/>
            <w:shd w:val="clear" w:color="auto" w:fill="auto"/>
            <w:hideMark/>
          </w:tcPr>
          <w:p w14:paraId="724D5992"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w:cs="Times New Roman"/>
                <w:color w:val="000000"/>
                <w:kern w:val="24"/>
                <w:sz w:val="20"/>
                <w:szCs w:val="20"/>
              </w:rPr>
              <w:t>-</w:t>
            </w:r>
            <w:r>
              <w:rPr>
                <w:rFonts w:eastAsia="DengXian" w:cs="Times New Roman"/>
                <w:color w:val="000000"/>
                <w:kern w:val="24"/>
                <w:sz w:val="20"/>
                <w:szCs w:val="20"/>
              </w:rPr>
              <w:t>54.8</w:t>
            </w:r>
          </w:p>
        </w:tc>
        <w:tc>
          <w:tcPr>
            <w:tcW w:w="1113" w:type="dxa"/>
            <w:shd w:val="clear" w:color="auto" w:fill="auto"/>
            <w:hideMark/>
          </w:tcPr>
          <w:p w14:paraId="1C722CF4"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w:cs="Times New Roman"/>
                <w:color w:val="000000"/>
                <w:kern w:val="24"/>
                <w:sz w:val="20"/>
                <w:szCs w:val="20"/>
              </w:rPr>
              <w:t>-</w:t>
            </w:r>
            <w:r>
              <w:rPr>
                <w:rFonts w:eastAsia="DengXian" w:cs="Times New Roman"/>
                <w:color w:val="000000"/>
                <w:kern w:val="24"/>
                <w:sz w:val="20"/>
                <w:szCs w:val="20"/>
              </w:rPr>
              <w:t>61</w:t>
            </w:r>
            <w:r w:rsidRPr="00043BA1">
              <w:rPr>
                <w:rFonts w:eastAsia="DengXian" w:cs="Times New Roman"/>
                <w:color w:val="000000"/>
                <w:kern w:val="24"/>
                <w:sz w:val="20"/>
                <w:szCs w:val="20"/>
              </w:rPr>
              <w:t>.</w:t>
            </w:r>
            <w:r>
              <w:rPr>
                <w:rFonts w:eastAsia="DengXian" w:cs="Times New Roman"/>
                <w:color w:val="000000"/>
                <w:kern w:val="24"/>
                <w:sz w:val="20"/>
                <w:szCs w:val="20"/>
              </w:rPr>
              <w:t>2</w:t>
            </w:r>
          </w:p>
        </w:tc>
      </w:tr>
      <w:tr w:rsidR="009611C8" w:rsidRPr="00151C23" w14:paraId="7F9BE40D" w14:textId="77777777" w:rsidTr="003D1843">
        <w:trPr>
          <w:trHeight w:val="47"/>
          <w:jc w:val="center"/>
        </w:trPr>
        <w:tc>
          <w:tcPr>
            <w:tcW w:w="4106" w:type="dxa"/>
            <w:shd w:val="clear" w:color="auto" w:fill="auto"/>
            <w:hideMark/>
          </w:tcPr>
          <w:p w14:paraId="41B67EFB" w14:textId="77777777" w:rsidR="009611C8" w:rsidRPr="00043BA1" w:rsidRDefault="009611C8" w:rsidP="003D1843">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 xml:space="preserve">Noise power (dBm) with </w:t>
            </w:r>
            <w:r>
              <w:rPr>
                <w:rFonts w:eastAsia="DengXian" w:cs="Times New Roman"/>
                <w:color w:val="000000"/>
                <w:kern w:val="24"/>
                <w:sz w:val="20"/>
                <w:szCs w:val="20"/>
              </w:rPr>
              <w:t>5</w:t>
            </w:r>
            <w:r w:rsidRPr="00043BA1">
              <w:rPr>
                <w:rFonts w:eastAsia="DengXian" w:cs="Times New Roman"/>
                <w:color w:val="000000"/>
                <w:kern w:val="24"/>
                <w:sz w:val="20"/>
                <w:szCs w:val="20"/>
              </w:rPr>
              <w:t>dB noise figure</w:t>
            </w:r>
          </w:p>
        </w:tc>
        <w:tc>
          <w:tcPr>
            <w:tcW w:w="1112" w:type="dxa"/>
            <w:shd w:val="clear" w:color="auto" w:fill="auto"/>
            <w:hideMark/>
          </w:tcPr>
          <w:p w14:paraId="11324B90"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-8</w:t>
            </w:r>
            <w:r>
              <w:rPr>
                <w:rFonts w:eastAsia="DengXian Light" w:cs="Times New Roman"/>
                <w:bCs/>
                <w:color w:val="000000"/>
                <w:kern w:val="24"/>
                <w:sz w:val="20"/>
                <w:szCs w:val="20"/>
              </w:rPr>
              <w:t>9</w:t>
            </w:r>
          </w:p>
        </w:tc>
        <w:tc>
          <w:tcPr>
            <w:tcW w:w="1113" w:type="dxa"/>
            <w:shd w:val="clear" w:color="auto" w:fill="auto"/>
            <w:hideMark/>
          </w:tcPr>
          <w:p w14:paraId="518987C3"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-8</w:t>
            </w:r>
            <w:r>
              <w:rPr>
                <w:rFonts w:eastAsia="DengXian Light" w:cs="Times New Roman"/>
                <w:bCs/>
                <w:color w:val="000000"/>
                <w:kern w:val="24"/>
                <w:sz w:val="20"/>
                <w:szCs w:val="20"/>
              </w:rPr>
              <w:t>9</w:t>
            </w:r>
          </w:p>
        </w:tc>
        <w:tc>
          <w:tcPr>
            <w:tcW w:w="1113" w:type="dxa"/>
            <w:shd w:val="clear" w:color="auto" w:fill="auto"/>
            <w:hideMark/>
          </w:tcPr>
          <w:p w14:paraId="242A2360" w14:textId="77777777" w:rsidR="009611C8" w:rsidRPr="00043BA1" w:rsidRDefault="009611C8" w:rsidP="003D1843">
            <w:pPr>
              <w:widowControl/>
              <w:spacing w:before="93"/>
              <w:jc w:val="center"/>
              <w:rPr>
                <w:rFonts w:eastAsia="SimSun" w:cs="Times New Roman"/>
                <w:color w:val="000000"/>
                <w:kern w:val="0"/>
                <w:sz w:val="20"/>
                <w:szCs w:val="20"/>
              </w:rPr>
            </w:pPr>
            <w:r w:rsidRPr="00043BA1">
              <w:rPr>
                <w:rFonts w:eastAsia="DengXian Light" w:cs="Times New Roman"/>
                <w:bCs/>
                <w:color w:val="000000"/>
                <w:kern w:val="24"/>
                <w:sz w:val="20"/>
                <w:szCs w:val="20"/>
              </w:rPr>
              <w:t>-8</w:t>
            </w:r>
            <w:r>
              <w:rPr>
                <w:rFonts w:eastAsia="DengXian Light" w:cs="Times New Roman"/>
                <w:bCs/>
                <w:color w:val="000000"/>
                <w:kern w:val="24"/>
                <w:sz w:val="20"/>
                <w:szCs w:val="20"/>
              </w:rPr>
              <w:t>9</w:t>
            </w:r>
          </w:p>
        </w:tc>
      </w:tr>
      <w:tr w:rsidR="009611C8" w:rsidRPr="00151C23" w14:paraId="0CE8AA42" w14:textId="77777777" w:rsidTr="003D1843">
        <w:trPr>
          <w:trHeight w:val="47"/>
          <w:jc w:val="center"/>
        </w:trPr>
        <w:tc>
          <w:tcPr>
            <w:tcW w:w="4106" w:type="dxa"/>
            <w:shd w:val="clear" w:color="auto" w:fill="auto"/>
            <w:hideMark/>
          </w:tcPr>
          <w:p w14:paraId="1A88C02F" w14:textId="77777777" w:rsidR="009611C8" w:rsidRPr="00043BA1" w:rsidRDefault="009611C8" w:rsidP="003D1843">
            <w:pPr>
              <w:widowControl/>
              <w:spacing w:before="93"/>
              <w:jc w:val="left"/>
              <w:rPr>
                <w:rFonts w:eastAsia="SimSun" w:cs="Times New Roman"/>
                <w:color w:val="000000"/>
                <w:kern w:val="0"/>
                <w:sz w:val="20"/>
                <w:szCs w:val="20"/>
              </w:rPr>
            </w:pPr>
            <w:r w:rsidRPr="00043BA1">
              <w:rPr>
                <w:rFonts w:eastAsia="DengXian" w:cs="Times New Roman"/>
                <w:color w:val="000000"/>
                <w:kern w:val="24"/>
                <w:sz w:val="20"/>
                <w:szCs w:val="20"/>
              </w:rPr>
              <w:t>Interference to noise ratio (dB)</w:t>
            </w:r>
          </w:p>
        </w:tc>
        <w:tc>
          <w:tcPr>
            <w:tcW w:w="1112" w:type="dxa"/>
            <w:shd w:val="clear" w:color="auto" w:fill="auto"/>
            <w:hideMark/>
          </w:tcPr>
          <w:p w14:paraId="0B418F7D" w14:textId="77777777" w:rsidR="009611C8" w:rsidRPr="00043BA1" w:rsidRDefault="009611C8" w:rsidP="003D1843">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40.1</w:t>
            </w:r>
          </w:p>
        </w:tc>
        <w:tc>
          <w:tcPr>
            <w:tcW w:w="1113" w:type="dxa"/>
            <w:shd w:val="clear" w:color="auto" w:fill="auto"/>
            <w:hideMark/>
          </w:tcPr>
          <w:p w14:paraId="6D2A5BAA" w14:textId="77777777" w:rsidR="009611C8" w:rsidRPr="00043BA1" w:rsidRDefault="009611C8" w:rsidP="003D1843">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34</w:t>
            </w:r>
            <w:r w:rsidRPr="00043BA1">
              <w:rPr>
                <w:rFonts w:eastAsia="DengXian Light" w:cs="Times New Roman"/>
                <w:bCs/>
                <w:color w:val="000000"/>
                <w:kern w:val="24"/>
                <w:sz w:val="20"/>
                <w:szCs w:val="20"/>
              </w:rPr>
              <w:t>.2</w:t>
            </w:r>
          </w:p>
        </w:tc>
        <w:tc>
          <w:tcPr>
            <w:tcW w:w="1113" w:type="dxa"/>
            <w:shd w:val="clear" w:color="auto" w:fill="auto"/>
            <w:hideMark/>
          </w:tcPr>
          <w:p w14:paraId="0D0B7DE0" w14:textId="77777777" w:rsidR="009611C8" w:rsidRPr="00043BA1" w:rsidRDefault="009611C8" w:rsidP="003D1843">
            <w:pPr>
              <w:widowControl/>
              <w:spacing w:before="93"/>
              <w:jc w:val="center"/>
              <w:rPr>
                <w:rFonts w:eastAsia="SimSun" w:cs="Times New Roman"/>
                <w:color w:val="000000"/>
                <w:kern w:val="0"/>
                <w:sz w:val="20"/>
                <w:szCs w:val="20"/>
              </w:rPr>
            </w:pPr>
            <w:r>
              <w:rPr>
                <w:rFonts w:eastAsia="DengXian Light" w:cs="Times New Roman"/>
                <w:bCs/>
                <w:color w:val="000000"/>
                <w:kern w:val="24"/>
                <w:sz w:val="20"/>
                <w:szCs w:val="20"/>
              </w:rPr>
              <w:t>27.8</w:t>
            </w:r>
          </w:p>
        </w:tc>
      </w:tr>
    </w:tbl>
    <w:p w14:paraId="3EBA9F45" w14:textId="77777777" w:rsidR="009611C8" w:rsidRDefault="009611C8" w:rsidP="00504432">
      <w:pPr>
        <w:spacing w:before="93"/>
        <w:jc w:val="center"/>
      </w:pPr>
    </w:p>
    <w:p w14:paraId="2731BC7F" w14:textId="4ECC935A" w:rsidR="00551282" w:rsidRPr="00FC656F" w:rsidRDefault="00551282" w:rsidP="00551282">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System-level evaluation results</w:t>
      </w:r>
    </w:p>
    <w:p w14:paraId="779A053B" w14:textId="4B037F01" w:rsidR="00396F2D" w:rsidRPr="00A42491" w:rsidRDefault="00396F2D" w:rsidP="00A42491">
      <w:pPr>
        <w:spacing w:before="93"/>
      </w:pPr>
      <w:r w:rsidRPr="00A42491">
        <w:t>The initial system-l</w:t>
      </w:r>
      <w:r w:rsidR="008B5312" w:rsidRPr="00A42491">
        <w:t>e</w:t>
      </w:r>
      <w:r w:rsidRPr="00A42491">
        <w:t xml:space="preserve">vel simulation results </w:t>
      </w:r>
      <w:r w:rsidR="007D71AB">
        <w:t xml:space="preserve">for </w:t>
      </w:r>
      <w:r w:rsidRPr="00A42491">
        <w:t>Dense Urban Macro and Urban Macro scenario</w:t>
      </w:r>
      <w:r w:rsidR="007D71AB">
        <w:t>s</w:t>
      </w:r>
      <w:r w:rsidRPr="00A42491">
        <w:t xml:space="preserve"> are </w:t>
      </w:r>
      <w:r w:rsidR="00714C9E">
        <w:t>provided</w:t>
      </w:r>
      <w:r w:rsidRPr="00A42491">
        <w:t>.</w:t>
      </w:r>
      <w:r w:rsidR="008B650D" w:rsidRPr="00A42491">
        <w:t xml:space="preserve"> Follo</w:t>
      </w:r>
      <w:r w:rsidR="00166B9C" w:rsidRPr="00A42491">
        <w:t>wing alternatives are evaluated based on the agreements in RAN1#109-e</w:t>
      </w:r>
      <w:r w:rsidR="00A312F4" w:rsidRPr="00A42491">
        <w:t xml:space="preserve"> [1]</w:t>
      </w:r>
      <w:r w:rsidR="00166B9C" w:rsidRPr="00A42491">
        <w:t>.</w:t>
      </w:r>
    </w:p>
    <w:p w14:paraId="5D197278" w14:textId="77777777" w:rsidR="00467642" w:rsidRPr="00647EBB" w:rsidRDefault="00467642" w:rsidP="00A42491">
      <w:pPr>
        <w:widowControl/>
        <w:numPr>
          <w:ilvl w:val="0"/>
          <w:numId w:val="99"/>
        </w:numPr>
        <w:spacing w:before="93"/>
        <w:rPr>
          <w:szCs w:val="20"/>
        </w:rPr>
      </w:pPr>
      <w:r w:rsidRPr="00E010D2">
        <w:t xml:space="preserve">Alt 2 (No SBFD DL subband in the slots/symbols that correspond to UL slots/symbols in legacy TDD): </w:t>
      </w:r>
    </w:p>
    <w:p w14:paraId="34495444" w14:textId="77777777" w:rsidR="00467642" w:rsidRPr="00E010D2" w:rsidRDefault="00467642" w:rsidP="00A42491">
      <w:pPr>
        <w:widowControl/>
        <w:numPr>
          <w:ilvl w:val="1"/>
          <w:numId w:val="100"/>
        </w:numPr>
        <w:spacing w:before="93"/>
      </w:pPr>
      <w:r w:rsidRPr="00E010D2">
        <w:rPr>
          <w:rFonts w:hint="eastAsia"/>
        </w:rPr>
        <w:t>L</w:t>
      </w:r>
      <w:r w:rsidRPr="00E010D2">
        <w:t>egacy TDD: Static TDD UL/DL configuration with {DDDSU}, where S=[12D:2G:0U]</w:t>
      </w:r>
    </w:p>
    <w:p w14:paraId="7C32730A" w14:textId="77777777" w:rsidR="00467642" w:rsidRPr="008D7F25" w:rsidRDefault="00467642" w:rsidP="00A42491">
      <w:pPr>
        <w:widowControl/>
        <w:numPr>
          <w:ilvl w:val="1"/>
          <w:numId w:val="100"/>
        </w:numPr>
        <w:spacing w:before="93"/>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36744BA2" w14:textId="77777777" w:rsidR="00467642" w:rsidRPr="008D7F25" w:rsidRDefault="00467642" w:rsidP="00A42491">
      <w:pPr>
        <w:widowControl/>
        <w:numPr>
          <w:ilvl w:val="0"/>
          <w:numId w:val="99"/>
        </w:numPr>
        <w:spacing w:before="93"/>
      </w:pPr>
      <w:r w:rsidRPr="008D7F25">
        <w:t xml:space="preserve">Alt 4 (strive for the same UL/DL resource ratio between </w:t>
      </w:r>
      <w:r w:rsidRPr="008D7F25">
        <w:rPr>
          <w:rFonts w:hint="eastAsia"/>
        </w:rPr>
        <w:t>L</w:t>
      </w:r>
      <w:r w:rsidRPr="008D7F25">
        <w:t xml:space="preserve">egacy TDD and SBFD): </w:t>
      </w:r>
    </w:p>
    <w:p w14:paraId="26864937" w14:textId="77777777" w:rsidR="00467642" w:rsidRPr="008D7F25" w:rsidRDefault="00467642" w:rsidP="00A42491">
      <w:pPr>
        <w:widowControl/>
        <w:numPr>
          <w:ilvl w:val="1"/>
          <w:numId w:val="101"/>
        </w:numPr>
        <w:spacing w:before="93"/>
      </w:pPr>
      <w:r w:rsidRPr="008D7F25">
        <w:rPr>
          <w:rFonts w:hint="eastAsia"/>
        </w:rPr>
        <w:t>L</w:t>
      </w:r>
      <w:r w:rsidRPr="008D7F25">
        <w:t>egacy TDD: Static TDD UL/DL configuration with {DDDSU}, where S=[12D:2G:0U]</w:t>
      </w:r>
    </w:p>
    <w:p w14:paraId="08B381C6" w14:textId="77777777" w:rsidR="00467642" w:rsidRPr="008D7F25" w:rsidRDefault="00467642" w:rsidP="00A42491">
      <w:pPr>
        <w:widowControl/>
        <w:numPr>
          <w:ilvl w:val="1"/>
          <w:numId w:val="101"/>
        </w:numPr>
        <w:spacing w:before="93"/>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698644A5" w14:textId="77777777" w:rsidR="00467642" w:rsidRPr="008D7F25" w:rsidRDefault="00467642" w:rsidP="00A42491">
      <w:pPr>
        <w:widowControl/>
        <w:numPr>
          <w:ilvl w:val="0"/>
          <w:numId w:val="99"/>
        </w:numPr>
        <w:spacing w:before="93"/>
      </w:pPr>
      <w:r w:rsidRPr="008D7F25">
        <w:t xml:space="preserve">Alt 1 (No SBFD DL subband in the slots/symbols that correspond to UL slots/symbols in legacy TDD): </w:t>
      </w:r>
    </w:p>
    <w:p w14:paraId="5F04653A" w14:textId="77777777" w:rsidR="00467642" w:rsidRPr="008D7F25" w:rsidRDefault="00467642" w:rsidP="00A42491">
      <w:pPr>
        <w:widowControl/>
        <w:numPr>
          <w:ilvl w:val="1"/>
          <w:numId w:val="102"/>
        </w:numPr>
        <w:spacing w:before="93"/>
      </w:pPr>
      <w:r w:rsidRPr="008D7F25">
        <w:rPr>
          <w:rFonts w:hint="eastAsia"/>
        </w:rPr>
        <w:t>L</w:t>
      </w:r>
      <w:r w:rsidRPr="008D7F25">
        <w:t>egacy TDD: Static TDD UL/DL configuration with {DDDSU}, where S=[12D:2G:0U]</w:t>
      </w:r>
    </w:p>
    <w:p w14:paraId="46AC4281" w14:textId="77777777" w:rsidR="00467642" w:rsidRPr="008D7F25" w:rsidRDefault="00467642" w:rsidP="00A42491">
      <w:pPr>
        <w:widowControl/>
        <w:numPr>
          <w:ilvl w:val="1"/>
          <w:numId w:val="102"/>
        </w:numPr>
        <w:spacing w:before="93"/>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40EC6160" w14:textId="77777777" w:rsidR="000C6BA4" w:rsidRDefault="000C6BA4" w:rsidP="00A42491">
      <w:pPr>
        <w:widowControl/>
        <w:spacing w:before="93"/>
        <w:rPr>
          <w:rFonts w:eastAsia="SimSun" w:cs="Times New Roman"/>
          <w:noProof/>
          <w:kern w:val="0"/>
        </w:rPr>
      </w:pPr>
    </w:p>
    <w:p w14:paraId="3AEFA0C6" w14:textId="7DBAD37B" w:rsidR="002A1D8F" w:rsidRDefault="00A158B9" w:rsidP="00A42491">
      <w:pPr>
        <w:widowControl/>
        <w:spacing w:before="93"/>
        <w:rPr>
          <w:rFonts w:eastAsia="SimSun" w:cs="Times New Roman"/>
          <w:noProof/>
          <w:kern w:val="0"/>
        </w:rPr>
      </w:pPr>
      <w:r>
        <w:rPr>
          <w:rFonts w:eastAsia="SimSun" w:cs="Times New Roman" w:hint="eastAsia"/>
          <w:noProof/>
          <w:kern w:val="0"/>
        </w:rPr>
        <w:lastRenderedPageBreak/>
        <w:t>T</w:t>
      </w:r>
      <w:r>
        <w:rPr>
          <w:rFonts w:eastAsia="SimSun" w:cs="Times New Roman"/>
          <w:noProof/>
          <w:kern w:val="0"/>
        </w:rPr>
        <w:t>he evaluation assuptions given in Annex A are used, and folloing prameters should be noted.</w:t>
      </w:r>
    </w:p>
    <w:p w14:paraId="726B8FF5" w14:textId="77777777" w:rsidR="00695AE5" w:rsidRDefault="00F572EF" w:rsidP="002716EA">
      <w:pPr>
        <w:pStyle w:val="ListParagraph"/>
        <w:widowControl/>
        <w:numPr>
          <w:ilvl w:val="0"/>
          <w:numId w:val="103"/>
        </w:numPr>
        <w:spacing w:before="93"/>
        <w:ind w:firstLineChars="0"/>
        <w:rPr>
          <w:rFonts w:eastAsia="SimSun" w:cs="Times New Roman"/>
          <w:noProof/>
          <w:kern w:val="0"/>
        </w:rPr>
      </w:pPr>
      <w:r>
        <w:rPr>
          <w:rFonts w:eastAsia="SimSun" w:cs="Times New Roman" w:hint="eastAsia"/>
          <w:noProof/>
          <w:kern w:val="0"/>
        </w:rPr>
        <w:t>D</w:t>
      </w:r>
      <w:r>
        <w:rPr>
          <w:rFonts w:eastAsia="SimSun" w:cs="Times New Roman"/>
          <w:noProof/>
          <w:kern w:val="0"/>
        </w:rPr>
        <w:t xml:space="preserve">eplyment: </w:t>
      </w:r>
    </w:p>
    <w:p w14:paraId="03500495" w14:textId="237EAF14" w:rsidR="00A158B9" w:rsidRDefault="00695AE5" w:rsidP="002716EA">
      <w:pPr>
        <w:pStyle w:val="ListParagraph"/>
        <w:widowControl/>
        <w:numPr>
          <w:ilvl w:val="1"/>
          <w:numId w:val="103"/>
        </w:numPr>
        <w:spacing w:before="93"/>
        <w:ind w:firstLineChars="0"/>
        <w:rPr>
          <w:rFonts w:eastAsia="SimSun" w:cs="Times New Roman"/>
          <w:noProof/>
          <w:kern w:val="0"/>
        </w:rPr>
      </w:pPr>
      <w:r>
        <w:rPr>
          <w:rFonts w:eastAsia="SimSun" w:cs="Times New Roman"/>
          <w:noProof/>
          <w:kern w:val="0"/>
        </w:rPr>
        <w:t>UE clustering is not considered.</w:t>
      </w:r>
    </w:p>
    <w:p w14:paraId="4E0F5C85" w14:textId="0803FB0E" w:rsidR="00695AE5" w:rsidRDefault="00695AE5" w:rsidP="002716EA">
      <w:pPr>
        <w:pStyle w:val="ListParagraph"/>
        <w:widowControl/>
        <w:numPr>
          <w:ilvl w:val="1"/>
          <w:numId w:val="103"/>
        </w:numPr>
        <w:spacing w:before="93"/>
        <w:ind w:firstLineChars="0"/>
        <w:rPr>
          <w:rFonts w:eastAsia="SimSun" w:cs="Times New Roman"/>
          <w:noProof/>
          <w:kern w:val="0"/>
        </w:rPr>
      </w:pPr>
      <w:r>
        <w:rPr>
          <w:rFonts w:eastAsia="SimSun" w:cs="Times New Roman"/>
          <w:noProof/>
          <w:kern w:val="0"/>
        </w:rPr>
        <w:t>Only FR1 is evaluated.</w:t>
      </w:r>
    </w:p>
    <w:p w14:paraId="118EA418" w14:textId="5A134814" w:rsidR="00F572EF" w:rsidRDefault="00F52856" w:rsidP="002716EA">
      <w:pPr>
        <w:pStyle w:val="ListParagraph"/>
        <w:widowControl/>
        <w:numPr>
          <w:ilvl w:val="0"/>
          <w:numId w:val="103"/>
        </w:numPr>
        <w:spacing w:before="93"/>
        <w:ind w:firstLineChars="0"/>
        <w:rPr>
          <w:rFonts w:eastAsia="SimSun" w:cs="Times New Roman"/>
          <w:noProof/>
          <w:kern w:val="0"/>
        </w:rPr>
      </w:pPr>
      <w:r>
        <w:rPr>
          <w:rFonts w:eastAsia="SimSun" w:cs="Times New Roman" w:hint="eastAsia"/>
          <w:noProof/>
          <w:kern w:val="0"/>
        </w:rPr>
        <w:t>T</w:t>
      </w:r>
      <w:r>
        <w:rPr>
          <w:rFonts w:eastAsia="SimSun" w:cs="Times New Roman"/>
          <w:noProof/>
          <w:kern w:val="0"/>
        </w:rPr>
        <w:t>raffic model:</w:t>
      </w:r>
    </w:p>
    <w:p w14:paraId="30C1096C" w14:textId="3D36A247" w:rsidR="00F52856" w:rsidRDefault="00F52856" w:rsidP="002716EA">
      <w:pPr>
        <w:pStyle w:val="ListParagraph"/>
        <w:widowControl/>
        <w:numPr>
          <w:ilvl w:val="1"/>
          <w:numId w:val="103"/>
        </w:numPr>
        <w:spacing w:before="93"/>
        <w:ind w:firstLineChars="0"/>
        <w:rPr>
          <w:rFonts w:eastAsia="SimSun" w:cs="Times New Roman"/>
          <w:noProof/>
          <w:kern w:val="0"/>
        </w:rPr>
      </w:pPr>
      <w:r>
        <w:rPr>
          <w:rFonts w:eastAsia="SimSun" w:cs="Times New Roman"/>
          <w:noProof/>
          <w:kern w:val="0"/>
        </w:rPr>
        <w:t>FTP packet size: 0.5Mbytes;</w:t>
      </w:r>
    </w:p>
    <w:p w14:paraId="73FC47E5" w14:textId="47F74F13" w:rsidR="00F52856" w:rsidRDefault="001C3531" w:rsidP="002716EA">
      <w:pPr>
        <w:pStyle w:val="ListParagraph"/>
        <w:widowControl/>
        <w:numPr>
          <w:ilvl w:val="1"/>
          <w:numId w:val="103"/>
        </w:numPr>
        <w:spacing w:before="93"/>
        <w:ind w:firstLineChars="0"/>
        <w:rPr>
          <w:rFonts w:eastAsia="SimSun" w:cs="Times New Roman"/>
          <w:noProof/>
          <w:kern w:val="0"/>
        </w:rPr>
      </w:pPr>
      <w:r>
        <w:rPr>
          <w:rFonts w:eastAsia="SimSun" w:cs="Times New Roman"/>
          <w:noProof/>
          <w:kern w:val="0"/>
        </w:rPr>
        <w:t>Ratio of DL/UL traffic: DL:UL = {1:1}</w:t>
      </w:r>
      <w:r w:rsidR="00CB3CDB">
        <w:rPr>
          <w:rFonts w:eastAsia="SimSun" w:cs="Times New Roman"/>
          <w:noProof/>
          <w:kern w:val="0"/>
        </w:rPr>
        <w:t>;</w:t>
      </w:r>
    </w:p>
    <w:p w14:paraId="44AC4021" w14:textId="795FC11C" w:rsidR="00BE7BC3" w:rsidRDefault="00BE7BC3" w:rsidP="002716EA">
      <w:pPr>
        <w:pStyle w:val="ListParagraph"/>
        <w:widowControl/>
        <w:numPr>
          <w:ilvl w:val="1"/>
          <w:numId w:val="103"/>
        </w:numPr>
        <w:spacing w:before="93"/>
        <w:ind w:firstLineChars="0"/>
        <w:rPr>
          <w:rFonts w:eastAsia="SimSun" w:cs="Times New Roman"/>
          <w:noProof/>
          <w:kern w:val="0"/>
        </w:rPr>
      </w:pPr>
      <w:r>
        <w:rPr>
          <w:rFonts w:eastAsia="SimSun" w:cs="Times New Roman"/>
          <w:noProof/>
          <w:kern w:val="0"/>
        </w:rPr>
        <w:t>Low DL RU, medium DL RU, and high DL RU are all evaluated.</w:t>
      </w:r>
    </w:p>
    <w:p w14:paraId="01CBA883" w14:textId="77777777" w:rsidR="00715D28" w:rsidRDefault="000F36DC" w:rsidP="002716EA">
      <w:pPr>
        <w:pStyle w:val="ListParagraph"/>
        <w:widowControl/>
        <w:numPr>
          <w:ilvl w:val="0"/>
          <w:numId w:val="103"/>
        </w:numPr>
        <w:spacing w:before="93"/>
        <w:ind w:firstLineChars="0"/>
        <w:rPr>
          <w:rFonts w:eastAsia="SimSun" w:cs="Times New Roman"/>
          <w:noProof/>
          <w:kern w:val="0"/>
        </w:rPr>
      </w:pPr>
      <w:r>
        <w:rPr>
          <w:rFonts w:eastAsia="SimSun" w:cs="Times New Roman"/>
          <w:noProof/>
          <w:kern w:val="0"/>
        </w:rPr>
        <w:t xml:space="preserve">Interference modeling: </w:t>
      </w:r>
    </w:p>
    <w:p w14:paraId="5FB9D712" w14:textId="26FC96DB" w:rsidR="00715D28" w:rsidRDefault="00715D28" w:rsidP="002716EA">
      <w:pPr>
        <w:pStyle w:val="ListParagraph"/>
        <w:widowControl/>
        <w:numPr>
          <w:ilvl w:val="1"/>
          <w:numId w:val="103"/>
        </w:numPr>
        <w:spacing w:before="93"/>
        <w:ind w:firstLineChars="0"/>
        <w:rPr>
          <w:rFonts w:eastAsia="SimSun" w:cs="Times New Roman"/>
          <w:noProof/>
          <w:kern w:val="0"/>
        </w:rPr>
      </w:pPr>
      <w:r>
        <w:rPr>
          <w:rFonts w:eastAsia="SimSun" w:cs="Times New Roman" w:hint="eastAsia"/>
          <w:noProof/>
          <w:kern w:val="0"/>
        </w:rPr>
        <w:t>L</w:t>
      </w:r>
      <w:r>
        <w:rPr>
          <w:rFonts w:eastAsia="SimSun" w:cs="Times New Roman"/>
          <w:noProof/>
          <w:kern w:val="0"/>
        </w:rPr>
        <w:t>egacy interferences are modeled.</w:t>
      </w:r>
    </w:p>
    <w:p w14:paraId="5209E3C3" w14:textId="77777777" w:rsidR="00715D28" w:rsidRDefault="00715D28" w:rsidP="002716EA">
      <w:pPr>
        <w:pStyle w:val="ListParagraph"/>
        <w:widowControl/>
        <w:numPr>
          <w:ilvl w:val="1"/>
          <w:numId w:val="103"/>
        </w:numPr>
        <w:spacing w:before="93"/>
        <w:ind w:firstLineChars="0"/>
        <w:rPr>
          <w:rFonts w:eastAsia="SimSun" w:cs="Times New Roman"/>
          <w:noProof/>
          <w:kern w:val="0"/>
        </w:rPr>
      </w:pPr>
      <w:r>
        <w:rPr>
          <w:rFonts w:eastAsia="SimSun" w:cs="Times New Roman"/>
          <w:noProof/>
          <w:kern w:val="0"/>
        </w:rPr>
        <w:t xml:space="preserve">Non-legacy interferences: </w:t>
      </w:r>
    </w:p>
    <w:p w14:paraId="3D6A8356" w14:textId="222034F5" w:rsidR="00F9439A" w:rsidRDefault="00F9439A" w:rsidP="002716EA">
      <w:pPr>
        <w:pStyle w:val="ListParagraph"/>
        <w:widowControl/>
        <w:numPr>
          <w:ilvl w:val="2"/>
          <w:numId w:val="104"/>
        </w:numPr>
        <w:spacing w:before="93"/>
        <w:ind w:firstLineChars="0"/>
        <w:rPr>
          <w:rFonts w:eastAsia="SimSun" w:cs="Times New Roman"/>
          <w:noProof/>
          <w:kern w:val="0"/>
        </w:rPr>
      </w:pPr>
      <w:r>
        <w:rPr>
          <w:rFonts w:eastAsia="SimSun" w:cs="Times New Roman"/>
          <w:noProof/>
          <w:kern w:val="0"/>
        </w:rPr>
        <w:t>gNB self-interference is not modeled.</w:t>
      </w:r>
    </w:p>
    <w:p w14:paraId="4CFA90F9" w14:textId="141D4EF2" w:rsidR="000F36DC" w:rsidRPr="002716EA" w:rsidRDefault="00F9439A" w:rsidP="002716EA">
      <w:pPr>
        <w:pStyle w:val="ListParagraph"/>
        <w:widowControl/>
        <w:numPr>
          <w:ilvl w:val="2"/>
          <w:numId w:val="104"/>
        </w:numPr>
        <w:spacing w:before="93"/>
        <w:ind w:firstLineChars="0"/>
        <w:rPr>
          <w:rFonts w:eastAsia="SimSun" w:cs="Times New Roman"/>
          <w:noProof/>
          <w:kern w:val="0"/>
        </w:rPr>
      </w:pPr>
      <w:r>
        <w:rPr>
          <w:rFonts w:eastAsia="SimSun" w:cs="Times New Roman"/>
          <w:noProof/>
          <w:kern w:val="0"/>
        </w:rPr>
        <w:t xml:space="preserve">Inter-sector gNB-gNB co-channel iner-subband CLI: </w:t>
      </w:r>
      <w:r w:rsidR="000F36DC">
        <w:rPr>
          <w:rFonts w:eastAsia="SimSun" w:cs="Times New Roman"/>
          <w:noProof/>
          <w:kern w:val="0"/>
        </w:rPr>
        <w:t>aspect</w:t>
      </w:r>
      <w:r w:rsidR="00715D28">
        <w:rPr>
          <w:rFonts w:eastAsia="SimSun" w:cs="Times New Roman"/>
          <w:noProof/>
          <w:kern w:val="0"/>
        </w:rPr>
        <w:t xml:space="preserve"> 1</w:t>
      </w:r>
      <w:r w:rsidR="000F36DC">
        <w:rPr>
          <w:rFonts w:eastAsia="SimSun" w:cs="Times New Roman"/>
          <w:noProof/>
          <w:kern w:val="0"/>
        </w:rPr>
        <w:t xml:space="preserve"> is modeled with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r>
          <w:rPr>
            <w:rFonts w:ascii="Cambria Math" w:hAnsi="Cambria Math" w:cs="Times New Roman"/>
          </w:rPr>
          <m:t>=45</m:t>
        </m:r>
      </m:oMath>
      <w:r>
        <w:rPr>
          <w:rFonts w:eastAsia="SimSun" w:cs="Times New Roman"/>
          <w:noProof/>
        </w:rPr>
        <w:t>dB; aspect 2 is not modeled;</w:t>
      </w:r>
    </w:p>
    <w:p w14:paraId="31033B8D" w14:textId="5EEB9539" w:rsidR="00F9439A" w:rsidRPr="002716EA" w:rsidRDefault="00F9439A" w:rsidP="002716EA">
      <w:pPr>
        <w:pStyle w:val="ListParagraph"/>
        <w:widowControl/>
        <w:numPr>
          <w:ilvl w:val="2"/>
          <w:numId w:val="104"/>
        </w:numPr>
        <w:spacing w:before="93"/>
        <w:ind w:firstLineChars="0"/>
        <w:rPr>
          <w:rFonts w:eastAsia="SimSun" w:cs="Times New Roman"/>
          <w:noProof/>
          <w:kern w:val="0"/>
        </w:rPr>
      </w:pPr>
      <w:r>
        <w:rPr>
          <w:rFonts w:eastAsia="SimSun" w:cs="Times New Roman"/>
          <w:noProof/>
        </w:rPr>
        <w:t>UE-UE co-channel inter-subband CLI: aspect 1 is modeled with ISLR = 30dB; aspect 2 is not modeled;</w:t>
      </w:r>
    </w:p>
    <w:p w14:paraId="51CF6155" w14:textId="0ADF0661" w:rsidR="00F9439A" w:rsidRDefault="00F9439A" w:rsidP="002716EA">
      <w:pPr>
        <w:pStyle w:val="ListParagraph"/>
        <w:widowControl/>
        <w:numPr>
          <w:ilvl w:val="2"/>
          <w:numId w:val="104"/>
        </w:numPr>
        <w:spacing w:before="93"/>
        <w:ind w:firstLineChars="0"/>
        <w:rPr>
          <w:rFonts w:eastAsia="SimSun" w:cs="Times New Roman"/>
          <w:noProof/>
          <w:kern w:val="0"/>
        </w:rPr>
      </w:pPr>
      <w:r>
        <w:rPr>
          <w:rFonts w:eastAsia="SimSun" w:cs="Times New Roman" w:hint="eastAsia"/>
          <w:noProof/>
          <w:kern w:val="0"/>
        </w:rPr>
        <w:t>C</w:t>
      </w:r>
      <w:r>
        <w:rPr>
          <w:rFonts w:eastAsia="SimSun" w:cs="Times New Roman"/>
          <w:noProof/>
          <w:kern w:val="0"/>
        </w:rPr>
        <w:t>o-site inter-sector gNB-gNB co-channel inter-subband CLI is not modeled.</w:t>
      </w:r>
    </w:p>
    <w:p w14:paraId="64CE6DB1" w14:textId="780D25BE" w:rsidR="000F36DC" w:rsidRDefault="000F36DC" w:rsidP="002716EA">
      <w:pPr>
        <w:pStyle w:val="ListParagraph"/>
        <w:widowControl/>
        <w:numPr>
          <w:ilvl w:val="0"/>
          <w:numId w:val="103"/>
        </w:numPr>
        <w:spacing w:before="93"/>
        <w:ind w:firstLineChars="0"/>
        <w:rPr>
          <w:rFonts w:eastAsia="SimSun" w:cs="Times New Roman"/>
          <w:noProof/>
          <w:kern w:val="0"/>
        </w:rPr>
      </w:pPr>
      <w:r>
        <w:rPr>
          <w:rFonts w:eastAsia="SimSun" w:cs="Times New Roman"/>
          <w:noProof/>
          <w:kern w:val="0"/>
        </w:rPr>
        <w:t>Channel modeling:</w:t>
      </w:r>
    </w:p>
    <w:p w14:paraId="037423B0" w14:textId="3119B50F" w:rsidR="0088276C" w:rsidRDefault="00A25E49" w:rsidP="002716EA">
      <w:pPr>
        <w:pStyle w:val="ListParagraph"/>
        <w:widowControl/>
        <w:numPr>
          <w:ilvl w:val="1"/>
          <w:numId w:val="103"/>
        </w:numPr>
        <w:spacing w:before="93"/>
        <w:ind w:firstLineChars="0"/>
        <w:rPr>
          <w:rFonts w:eastAsia="SimSun" w:cs="Times New Roman"/>
          <w:noProof/>
          <w:kern w:val="0"/>
        </w:rPr>
      </w:pPr>
      <w:r>
        <w:rPr>
          <w:rFonts w:eastAsia="SimSun" w:cs="Times New Roman"/>
          <w:noProof/>
          <w:kern w:val="0"/>
        </w:rPr>
        <w:t>gNB-UE channel is modeled</w:t>
      </w:r>
      <w:r w:rsidR="0010295A">
        <w:rPr>
          <w:rFonts w:eastAsia="SimSun" w:cs="Times New Roman"/>
          <w:noProof/>
          <w:kern w:val="0"/>
        </w:rPr>
        <w:t xml:space="preserve"> with both large fading and fast fading;</w:t>
      </w:r>
    </w:p>
    <w:p w14:paraId="6E25FABE" w14:textId="11EE635B" w:rsidR="00A25E49" w:rsidRDefault="0010295A" w:rsidP="002716EA">
      <w:pPr>
        <w:pStyle w:val="ListParagraph"/>
        <w:widowControl/>
        <w:numPr>
          <w:ilvl w:val="1"/>
          <w:numId w:val="103"/>
        </w:numPr>
        <w:spacing w:before="93"/>
        <w:ind w:firstLineChars="0"/>
        <w:rPr>
          <w:rFonts w:eastAsia="SimSun" w:cs="Times New Roman"/>
          <w:noProof/>
          <w:kern w:val="0"/>
        </w:rPr>
      </w:pPr>
      <w:r>
        <w:rPr>
          <w:rFonts w:eastAsia="SimSun" w:cs="Times New Roman"/>
          <w:noProof/>
          <w:kern w:val="0"/>
        </w:rPr>
        <w:t>gNB-gNB channel is modeled with both large fading and fast fading;</w:t>
      </w:r>
    </w:p>
    <w:p w14:paraId="0AD0FBEC" w14:textId="3BACF39E" w:rsidR="0010295A" w:rsidRDefault="0010295A" w:rsidP="002716EA">
      <w:pPr>
        <w:pStyle w:val="ListParagraph"/>
        <w:widowControl/>
        <w:numPr>
          <w:ilvl w:val="1"/>
          <w:numId w:val="103"/>
        </w:numPr>
        <w:spacing w:before="93"/>
        <w:ind w:firstLineChars="0"/>
        <w:rPr>
          <w:rFonts w:eastAsia="SimSun" w:cs="Times New Roman"/>
          <w:noProof/>
          <w:kern w:val="0"/>
        </w:rPr>
      </w:pPr>
      <w:r>
        <w:rPr>
          <w:rFonts w:eastAsia="SimSun" w:cs="Times New Roman"/>
          <w:noProof/>
          <w:kern w:val="0"/>
        </w:rPr>
        <w:t>UE-UE channel is modeled with only large fading.</w:t>
      </w:r>
    </w:p>
    <w:p w14:paraId="18184794" w14:textId="3C502F67" w:rsidR="00F812A3" w:rsidRDefault="00F812A3" w:rsidP="002716EA">
      <w:pPr>
        <w:pStyle w:val="ListParagraph"/>
        <w:widowControl/>
        <w:numPr>
          <w:ilvl w:val="0"/>
          <w:numId w:val="103"/>
        </w:numPr>
        <w:spacing w:before="93"/>
        <w:ind w:firstLineChars="0"/>
        <w:rPr>
          <w:rFonts w:eastAsia="SimSun" w:cs="Times New Roman"/>
          <w:noProof/>
          <w:kern w:val="0"/>
        </w:rPr>
      </w:pPr>
      <w:r>
        <w:rPr>
          <w:rFonts w:eastAsia="SimSun" w:cs="Times New Roman" w:hint="eastAsia"/>
          <w:noProof/>
          <w:kern w:val="0"/>
        </w:rPr>
        <w:t>A</w:t>
      </w:r>
      <w:r>
        <w:rPr>
          <w:rFonts w:eastAsia="SimSun" w:cs="Times New Roman"/>
          <w:noProof/>
          <w:kern w:val="0"/>
        </w:rPr>
        <w:t xml:space="preserve">ntenna configuation: </w:t>
      </w:r>
      <w:r w:rsidR="00BE10D3">
        <w:rPr>
          <w:rFonts w:eastAsia="SimSun" w:cs="Times New Roman"/>
          <w:noProof/>
          <w:kern w:val="0"/>
        </w:rPr>
        <w:t>only</w:t>
      </w:r>
      <w:r>
        <w:rPr>
          <w:rFonts w:eastAsia="SimSun" w:cs="Times New Roman"/>
          <w:noProof/>
          <w:kern w:val="0"/>
        </w:rPr>
        <w:t xml:space="preserve"> Opt 2 </w:t>
      </w:r>
      <w:r w:rsidR="00BE10D3">
        <w:rPr>
          <w:rFonts w:eastAsia="SimSun" w:cs="Times New Roman"/>
          <w:noProof/>
          <w:kern w:val="0"/>
        </w:rPr>
        <w:t xml:space="preserve">is </w:t>
      </w:r>
      <w:r w:rsidR="00EE52D9">
        <w:rPr>
          <w:rFonts w:eastAsia="SimSun" w:cs="Times New Roman"/>
          <w:noProof/>
          <w:kern w:val="0"/>
        </w:rPr>
        <w:t>evluated</w:t>
      </w:r>
      <w:r w:rsidR="00DE4C26">
        <w:rPr>
          <w:rFonts w:eastAsia="SimSun" w:cs="Times New Roman"/>
          <w:noProof/>
          <w:kern w:val="0"/>
        </w:rPr>
        <w:t xml:space="preserve"> for SBFD</w:t>
      </w:r>
      <w:r w:rsidR="00CB3CDB">
        <w:rPr>
          <w:rFonts w:eastAsia="SimSun" w:cs="Times New Roman"/>
          <w:noProof/>
          <w:kern w:val="0"/>
        </w:rPr>
        <w:t>.</w:t>
      </w:r>
    </w:p>
    <w:p w14:paraId="6053A82B" w14:textId="4AF25CE6" w:rsidR="001C3531" w:rsidRDefault="00F812A3" w:rsidP="002716EA">
      <w:pPr>
        <w:pStyle w:val="ListParagraph"/>
        <w:widowControl/>
        <w:numPr>
          <w:ilvl w:val="0"/>
          <w:numId w:val="103"/>
        </w:numPr>
        <w:spacing w:before="93"/>
        <w:ind w:firstLineChars="0"/>
        <w:rPr>
          <w:rFonts w:eastAsia="SimSun" w:cs="Times New Roman"/>
          <w:noProof/>
          <w:kern w:val="0"/>
        </w:rPr>
      </w:pPr>
      <w:r>
        <w:rPr>
          <w:rFonts w:eastAsia="SimSun" w:cs="Times New Roman" w:hint="eastAsia"/>
          <w:noProof/>
          <w:kern w:val="0"/>
        </w:rPr>
        <w:t>T</w:t>
      </w:r>
      <w:r>
        <w:rPr>
          <w:rFonts w:eastAsia="SimSun" w:cs="Times New Roman"/>
          <w:noProof/>
          <w:kern w:val="0"/>
        </w:rPr>
        <w:t xml:space="preserve">ransmission scheme: MU-MIMO </w:t>
      </w:r>
      <w:r w:rsidR="00CB3CDB">
        <w:rPr>
          <w:rFonts w:eastAsia="SimSun" w:cs="Times New Roman"/>
          <w:noProof/>
          <w:kern w:val="0"/>
        </w:rPr>
        <w:t>for both UL and DL transmission.</w:t>
      </w:r>
    </w:p>
    <w:p w14:paraId="2AEE1DDB" w14:textId="488CEA87" w:rsidR="00F812A3" w:rsidRDefault="00C067FC" w:rsidP="002716EA">
      <w:pPr>
        <w:pStyle w:val="ListParagraph"/>
        <w:widowControl/>
        <w:numPr>
          <w:ilvl w:val="0"/>
          <w:numId w:val="103"/>
        </w:numPr>
        <w:spacing w:before="93"/>
        <w:ind w:firstLineChars="0"/>
        <w:rPr>
          <w:rFonts w:eastAsia="SimSun" w:cs="Times New Roman"/>
          <w:noProof/>
          <w:kern w:val="0"/>
        </w:rPr>
      </w:pPr>
      <w:r>
        <w:rPr>
          <w:rFonts w:eastAsia="SimSun" w:cs="Times New Roman"/>
          <w:noProof/>
          <w:kern w:val="0"/>
        </w:rPr>
        <w:t>Receiver:</w:t>
      </w:r>
    </w:p>
    <w:p w14:paraId="08F4DFA4" w14:textId="7057A1FA" w:rsidR="00F812A3" w:rsidRDefault="00F812A3" w:rsidP="002716EA">
      <w:pPr>
        <w:pStyle w:val="ListParagraph"/>
        <w:widowControl/>
        <w:numPr>
          <w:ilvl w:val="1"/>
          <w:numId w:val="103"/>
        </w:numPr>
        <w:spacing w:before="93"/>
        <w:ind w:firstLineChars="0"/>
        <w:rPr>
          <w:rFonts w:eastAsia="SimSun" w:cs="Times New Roman"/>
          <w:noProof/>
          <w:kern w:val="0"/>
        </w:rPr>
      </w:pPr>
      <w:r>
        <w:rPr>
          <w:rFonts w:eastAsia="SimSun" w:cs="Times New Roman"/>
          <w:noProof/>
          <w:kern w:val="0"/>
        </w:rPr>
        <w:t>Baseline: MMSE-IRC</w:t>
      </w:r>
      <w:r w:rsidR="00491DEB">
        <w:rPr>
          <w:rFonts w:eastAsia="SimSun" w:cs="Times New Roman"/>
          <w:noProof/>
          <w:kern w:val="0"/>
        </w:rPr>
        <w:t xml:space="preserve"> for both DL and UL</w:t>
      </w:r>
      <w:r w:rsidR="00E76083">
        <w:rPr>
          <w:rFonts w:eastAsia="SimSun" w:cs="Times New Roman"/>
          <w:noProof/>
          <w:kern w:val="0"/>
        </w:rPr>
        <w:t>, which only suppresses the legacy interference</w:t>
      </w:r>
      <w:r w:rsidR="00DA21AD">
        <w:rPr>
          <w:rFonts w:eastAsia="SimSun" w:cs="Times New Roman"/>
          <w:noProof/>
          <w:kern w:val="0"/>
        </w:rPr>
        <w:t>;</w:t>
      </w:r>
    </w:p>
    <w:p w14:paraId="34A59B02" w14:textId="4D9DA449" w:rsidR="00F812A3" w:rsidRPr="002716EA" w:rsidRDefault="005620DD" w:rsidP="002716EA">
      <w:pPr>
        <w:pStyle w:val="ListParagraph"/>
        <w:widowControl/>
        <w:numPr>
          <w:ilvl w:val="1"/>
          <w:numId w:val="103"/>
        </w:numPr>
        <w:spacing w:before="93"/>
        <w:ind w:firstLineChars="0"/>
        <w:rPr>
          <w:rFonts w:eastAsia="SimSun" w:cs="Times New Roman"/>
          <w:noProof/>
          <w:kern w:val="0"/>
        </w:rPr>
      </w:pPr>
      <w:r>
        <w:rPr>
          <w:rFonts w:eastAsia="SimSun" w:cs="Times New Roman" w:hint="eastAsia"/>
          <w:noProof/>
          <w:kern w:val="0"/>
        </w:rPr>
        <w:t>Enhanced</w:t>
      </w:r>
      <w:r>
        <w:rPr>
          <w:rFonts w:eastAsia="SimSun" w:cs="Times New Roman"/>
          <w:noProof/>
          <w:kern w:val="0"/>
        </w:rPr>
        <w:t xml:space="preserve"> </w:t>
      </w:r>
      <w:r>
        <w:rPr>
          <w:rFonts w:eastAsia="SimSun" w:cs="Times New Roman" w:hint="eastAsia"/>
          <w:noProof/>
          <w:kern w:val="0"/>
        </w:rPr>
        <w:t>scheme</w:t>
      </w:r>
      <w:r w:rsidR="00F812A3">
        <w:rPr>
          <w:rFonts w:eastAsia="SimSun" w:cs="Times New Roman"/>
          <w:noProof/>
          <w:kern w:val="0"/>
        </w:rPr>
        <w:t xml:space="preserve">: </w:t>
      </w:r>
      <w:r>
        <w:rPr>
          <w:rFonts w:eastAsia="SimSun" w:cs="Times New Roman" w:hint="eastAsia"/>
          <w:noProof/>
          <w:kern w:val="0"/>
        </w:rPr>
        <w:t>Enhanced</w:t>
      </w:r>
      <w:r>
        <w:rPr>
          <w:rFonts w:eastAsia="SimSun" w:cs="Times New Roman"/>
          <w:noProof/>
          <w:kern w:val="0"/>
        </w:rPr>
        <w:t xml:space="preserve"> </w:t>
      </w:r>
      <w:r>
        <w:rPr>
          <w:rFonts w:eastAsia="SimSun" w:cs="Times New Roman" w:hint="eastAsia"/>
          <w:noProof/>
          <w:kern w:val="0"/>
        </w:rPr>
        <w:t>MMSE-IRC</w:t>
      </w:r>
      <w:r>
        <w:rPr>
          <w:rFonts w:eastAsia="SimSun" w:cs="Times New Roman"/>
          <w:noProof/>
          <w:kern w:val="0"/>
        </w:rPr>
        <w:t xml:space="preserve"> (</w:t>
      </w:r>
      <w:r w:rsidR="00F812A3">
        <w:rPr>
          <w:rFonts w:eastAsia="SimSun" w:cs="Times New Roman"/>
          <w:noProof/>
          <w:kern w:val="0"/>
        </w:rPr>
        <w:t>E-MMSE-IRC</w:t>
      </w:r>
      <w:r>
        <w:rPr>
          <w:rFonts w:eastAsia="SimSun" w:cs="Times New Roman"/>
          <w:noProof/>
          <w:kern w:val="0"/>
        </w:rPr>
        <w:t>)</w:t>
      </w:r>
      <w:r w:rsidR="00F812A3">
        <w:rPr>
          <w:rFonts w:eastAsia="SimSun" w:cs="Times New Roman"/>
          <w:noProof/>
          <w:kern w:val="0"/>
        </w:rPr>
        <w:t xml:space="preserve"> </w:t>
      </w:r>
      <w:r>
        <w:rPr>
          <w:rFonts w:eastAsia="SimSun" w:cs="Times New Roman" w:hint="eastAsia"/>
          <w:noProof/>
          <w:kern w:val="0"/>
        </w:rPr>
        <w:t>based</w:t>
      </w:r>
      <w:r>
        <w:rPr>
          <w:rFonts w:eastAsia="SimSun" w:cs="Times New Roman"/>
          <w:noProof/>
          <w:kern w:val="0"/>
        </w:rPr>
        <w:t xml:space="preserve"> </w:t>
      </w:r>
      <w:r>
        <w:rPr>
          <w:rFonts w:eastAsia="SimSun" w:cs="Times New Roman" w:hint="eastAsia"/>
          <w:noProof/>
          <w:kern w:val="0"/>
        </w:rPr>
        <w:t>on</w:t>
      </w:r>
      <w:r>
        <w:rPr>
          <w:rFonts w:eastAsia="SimSun" w:cs="Times New Roman"/>
          <w:noProof/>
          <w:kern w:val="0"/>
        </w:rPr>
        <w:t xml:space="preserve"> blanking/muting resources </w:t>
      </w:r>
      <w:r>
        <w:rPr>
          <w:rFonts w:eastAsia="SimSun" w:cs="Times New Roman" w:hint="eastAsia"/>
          <w:noProof/>
          <w:kern w:val="0"/>
        </w:rPr>
        <w:t>as</w:t>
      </w:r>
      <w:r>
        <w:rPr>
          <w:rFonts w:eastAsia="SimSun" w:cs="Times New Roman"/>
          <w:noProof/>
          <w:kern w:val="0"/>
        </w:rPr>
        <w:t xml:space="preserve"> </w:t>
      </w:r>
      <w:r>
        <w:rPr>
          <w:rFonts w:eastAsia="SimSun" w:cs="Times New Roman" w:hint="eastAsia"/>
          <w:noProof/>
          <w:kern w:val="0"/>
        </w:rPr>
        <w:t>proposed</w:t>
      </w:r>
      <w:r>
        <w:rPr>
          <w:rFonts w:eastAsia="SimSun" w:cs="Times New Roman"/>
          <w:noProof/>
          <w:kern w:val="0"/>
        </w:rPr>
        <w:t xml:space="preserve"> </w:t>
      </w:r>
      <w:r>
        <w:rPr>
          <w:rFonts w:eastAsia="SimSun" w:cs="Times New Roman" w:hint="eastAsia"/>
          <w:noProof/>
          <w:kern w:val="0"/>
        </w:rPr>
        <w:t>in</w:t>
      </w:r>
      <w:r w:rsidR="00F812A3">
        <w:rPr>
          <w:rFonts w:eastAsia="SimSun" w:cs="Times New Roman"/>
          <w:noProof/>
          <w:kern w:val="0"/>
        </w:rPr>
        <w:t xml:space="preserve"> [12]</w:t>
      </w:r>
      <w:r w:rsidR="00E76083">
        <w:rPr>
          <w:rFonts w:eastAsia="SimSun" w:cs="Times New Roman"/>
          <w:noProof/>
          <w:kern w:val="0"/>
        </w:rPr>
        <w:t xml:space="preserve"> which suppresses the legacy intereference and CLI</w:t>
      </w:r>
      <w:r w:rsidR="00F812A3">
        <w:rPr>
          <w:rFonts w:eastAsia="SimSun" w:cs="Times New Roman"/>
          <w:noProof/>
          <w:kern w:val="0"/>
        </w:rPr>
        <w:t>.</w:t>
      </w:r>
    </w:p>
    <w:p w14:paraId="7CA17458" w14:textId="0EC8A46B" w:rsidR="0030652F" w:rsidRDefault="007D7A49" w:rsidP="00396F2D">
      <w:pPr>
        <w:widowControl/>
        <w:spacing w:before="93"/>
        <w:rPr>
          <w:rFonts w:eastAsia="SimSun" w:cs="Times New Roman"/>
          <w:noProof/>
          <w:kern w:val="0"/>
        </w:rPr>
      </w:pPr>
      <w:r>
        <w:rPr>
          <w:rFonts w:eastAsia="SimSun" w:cs="Times New Roman" w:hint="eastAsia"/>
          <w:noProof/>
          <w:kern w:val="0"/>
        </w:rPr>
        <w:t>A</w:t>
      </w:r>
      <w:r>
        <w:rPr>
          <w:rFonts w:eastAsia="SimSun" w:cs="Times New Roman"/>
          <w:noProof/>
          <w:kern w:val="0"/>
        </w:rPr>
        <w:t xml:space="preserve">nd finally, the following </w:t>
      </w:r>
      <w:r w:rsidR="00714C9E">
        <w:rPr>
          <w:rFonts w:eastAsia="SimSun" w:cs="Times New Roman"/>
          <w:noProof/>
          <w:kern w:val="0"/>
        </w:rPr>
        <w:t xml:space="preserve">performance </w:t>
      </w:r>
      <w:r>
        <w:rPr>
          <w:rFonts w:eastAsia="SimSun" w:cs="Times New Roman"/>
          <w:noProof/>
          <w:kern w:val="0"/>
        </w:rPr>
        <w:t>are provided.</w:t>
      </w:r>
    </w:p>
    <w:p w14:paraId="0E1F544C" w14:textId="1A609684" w:rsidR="007D7A49" w:rsidRPr="002716EA" w:rsidRDefault="00495A48" w:rsidP="002716EA">
      <w:pPr>
        <w:pStyle w:val="ListParagraph"/>
        <w:widowControl/>
        <w:numPr>
          <w:ilvl w:val="0"/>
          <w:numId w:val="105"/>
        </w:numPr>
        <w:spacing w:before="93"/>
        <w:ind w:firstLineChars="0"/>
        <w:rPr>
          <w:rFonts w:eastAsia="SimSun" w:cs="Times New Roman"/>
          <w:noProof/>
          <w:kern w:val="0"/>
        </w:rPr>
      </w:pPr>
      <w:r w:rsidRPr="00FC69A9">
        <w:rPr>
          <w:rFonts w:hint="eastAsia"/>
          <w:bCs/>
        </w:rPr>
        <w:t>UL UPT</w:t>
      </w:r>
      <w:r w:rsidR="00827775">
        <w:rPr>
          <w:bCs/>
        </w:rPr>
        <w:t xml:space="preserve"> </w:t>
      </w:r>
      <w:r w:rsidRPr="00FC69A9">
        <w:rPr>
          <w:bCs/>
        </w:rPr>
        <w:t>{mean, 5%}</w:t>
      </w:r>
      <w:r w:rsidR="00A11B7C">
        <w:rPr>
          <w:rFonts w:hint="eastAsia"/>
          <w:bCs/>
        </w:rPr>
        <w:t>;</w:t>
      </w:r>
    </w:p>
    <w:p w14:paraId="7D8AEEC4" w14:textId="3C98A0EF" w:rsidR="00495A48" w:rsidRPr="002716EA" w:rsidRDefault="00495A48" w:rsidP="002716EA">
      <w:pPr>
        <w:pStyle w:val="ListParagraph"/>
        <w:widowControl/>
        <w:numPr>
          <w:ilvl w:val="0"/>
          <w:numId w:val="105"/>
        </w:numPr>
        <w:spacing w:before="93"/>
        <w:ind w:firstLineChars="0"/>
        <w:rPr>
          <w:rFonts w:eastAsia="SimSun" w:cs="Times New Roman"/>
          <w:noProof/>
          <w:kern w:val="0"/>
        </w:rPr>
      </w:pPr>
      <w:bookmarkStart w:id="3" w:name="_Hlk103784556"/>
      <w:r w:rsidRPr="00FC69A9">
        <w:rPr>
          <w:bCs/>
        </w:rPr>
        <w:t>UL received SINR</w:t>
      </w:r>
      <w:bookmarkEnd w:id="3"/>
      <w:r w:rsidR="005F5905">
        <w:rPr>
          <w:bCs/>
        </w:rPr>
        <w:t>;</w:t>
      </w:r>
    </w:p>
    <w:p w14:paraId="59B8B046" w14:textId="0D96F2F8" w:rsidR="005F5905" w:rsidRPr="002716EA" w:rsidRDefault="003F17FC" w:rsidP="002716EA">
      <w:pPr>
        <w:pStyle w:val="ListParagraph"/>
        <w:widowControl/>
        <w:numPr>
          <w:ilvl w:val="0"/>
          <w:numId w:val="105"/>
        </w:numPr>
        <w:spacing w:before="93"/>
        <w:ind w:firstLineChars="0"/>
        <w:rPr>
          <w:rFonts w:eastAsia="SimSun" w:cs="Times New Roman"/>
          <w:noProof/>
          <w:kern w:val="0"/>
        </w:rPr>
      </w:pPr>
      <w:r>
        <w:rPr>
          <w:bCs/>
        </w:rPr>
        <w:t>gNB</w:t>
      </w:r>
      <w:r w:rsidR="00815EB3">
        <w:rPr>
          <w:bCs/>
        </w:rPr>
        <w:t xml:space="preserve"> b</w:t>
      </w:r>
      <w:r w:rsidR="005F5905">
        <w:rPr>
          <w:bCs/>
        </w:rPr>
        <w:t>locking interference.</w:t>
      </w:r>
    </w:p>
    <w:p w14:paraId="506BF33F" w14:textId="77777777" w:rsidR="007D7A49" w:rsidRPr="00F812A3" w:rsidRDefault="007D7A49" w:rsidP="00396F2D">
      <w:pPr>
        <w:widowControl/>
        <w:spacing w:before="93"/>
        <w:rPr>
          <w:rFonts w:eastAsia="SimSun" w:cs="Times New Roman"/>
          <w:noProof/>
          <w:kern w:val="0"/>
        </w:rPr>
      </w:pPr>
    </w:p>
    <w:p w14:paraId="17F2AA70" w14:textId="77777777" w:rsidR="003C5813" w:rsidRPr="00CB73C9" w:rsidRDefault="003C5813" w:rsidP="003C5813">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Dense Urban Macro layer</w:t>
      </w:r>
    </w:p>
    <w:p w14:paraId="65943702" w14:textId="236AC543" w:rsidR="0045037D" w:rsidRPr="00111388" w:rsidRDefault="0045037D" w:rsidP="0045037D">
      <w:pPr>
        <w:pStyle w:val="ListParagraph"/>
        <w:numPr>
          <w:ilvl w:val="0"/>
          <w:numId w:val="74"/>
        </w:numPr>
        <w:spacing w:before="93"/>
        <w:ind w:firstLineChars="0"/>
        <w:rPr>
          <w:rFonts w:cs="Times New Roman"/>
          <w:b/>
          <w:u w:val="single"/>
        </w:rPr>
      </w:pPr>
      <w:r w:rsidRPr="00111388">
        <w:rPr>
          <w:rFonts w:cs="Times New Roman"/>
          <w:b/>
          <w:u w:val="single"/>
        </w:rPr>
        <w:t xml:space="preserve">UL </w:t>
      </w:r>
      <w:r>
        <w:rPr>
          <w:rFonts w:cs="Times New Roman"/>
          <w:b/>
          <w:u w:val="single"/>
        </w:rPr>
        <w:t>UPT:</w:t>
      </w:r>
    </w:p>
    <w:p w14:paraId="51FFDB2C" w14:textId="3AE7BC8E" w:rsidR="00827775" w:rsidRDefault="00AE6122" w:rsidP="003C5813">
      <w:pPr>
        <w:spacing w:before="93"/>
        <w:rPr>
          <w:rFonts w:cs="Times New Roman"/>
        </w:rPr>
      </w:pPr>
      <w:r>
        <w:rPr>
          <w:rFonts w:cs="Times New Roman" w:hint="eastAsia"/>
        </w:rPr>
        <w:t>T</w:t>
      </w:r>
      <w:r>
        <w:rPr>
          <w:rFonts w:cs="Times New Roman"/>
        </w:rPr>
        <w:t>he UL</w:t>
      </w:r>
      <w:r w:rsidR="004674B2">
        <w:rPr>
          <w:rFonts w:cs="Times New Roman" w:hint="eastAsia"/>
        </w:rPr>
        <w:t xml:space="preserve"> </w:t>
      </w:r>
      <w:r>
        <w:rPr>
          <w:rFonts w:cs="Times New Roman"/>
        </w:rPr>
        <w:t xml:space="preserve">UPT </w:t>
      </w:r>
      <w:r w:rsidR="00FA62F1">
        <w:rPr>
          <w:rFonts w:cs="Times New Roman"/>
        </w:rPr>
        <w:t>for</w:t>
      </w:r>
      <w:r>
        <w:rPr>
          <w:rFonts w:cs="Times New Roman"/>
        </w:rPr>
        <w:t xml:space="preserve"> Dense Urban Macro is shown in Fig. 11</w:t>
      </w:r>
      <w:r w:rsidR="001F2166">
        <w:rPr>
          <w:rFonts w:cs="Times New Roman"/>
        </w:rPr>
        <w:t xml:space="preserve">, and the corresponding </w:t>
      </w:r>
      <w:r w:rsidR="004674B2">
        <w:rPr>
          <w:rFonts w:cs="Times New Roman"/>
        </w:rPr>
        <w:t xml:space="preserve">UL </w:t>
      </w:r>
      <w:r w:rsidR="0053332B">
        <w:rPr>
          <w:rFonts w:cs="Times New Roman"/>
        </w:rPr>
        <w:t>SNR</w:t>
      </w:r>
      <w:r w:rsidR="0053332B">
        <w:rPr>
          <w:rFonts w:cs="Times New Roman" w:hint="eastAsia"/>
        </w:rPr>
        <w:t>,</w:t>
      </w:r>
      <w:r w:rsidR="0053332B">
        <w:rPr>
          <w:rFonts w:cs="Times New Roman"/>
        </w:rPr>
        <w:t xml:space="preserve"> </w:t>
      </w:r>
      <w:r w:rsidR="003A4948">
        <w:rPr>
          <w:rFonts w:cs="Times New Roman"/>
        </w:rPr>
        <w:t>legacy</w:t>
      </w:r>
      <w:r w:rsidR="0053332B">
        <w:rPr>
          <w:rFonts w:cs="Times New Roman"/>
        </w:rPr>
        <w:t xml:space="preserve"> </w:t>
      </w:r>
      <w:r w:rsidR="004674B2">
        <w:rPr>
          <w:rFonts w:cs="Times New Roman"/>
        </w:rPr>
        <w:t xml:space="preserve">UL </w:t>
      </w:r>
      <w:r w:rsidR="0053332B">
        <w:rPr>
          <w:rFonts w:cs="Times New Roman"/>
        </w:rPr>
        <w:t xml:space="preserve">INR, and ratio of </w:t>
      </w:r>
      <w:r w:rsidR="00FA62F1">
        <w:rPr>
          <w:rFonts w:cs="Times New Roman"/>
        </w:rPr>
        <w:t>CLI to noise</w:t>
      </w:r>
      <w:r w:rsidR="003A4948">
        <w:rPr>
          <w:rFonts w:cs="Times New Roman"/>
        </w:rPr>
        <w:t xml:space="preserve"> (denoted as CLI/N)</w:t>
      </w:r>
      <w:r w:rsidR="0053332B">
        <w:rPr>
          <w:rFonts w:cs="Times New Roman"/>
        </w:rPr>
        <w:t xml:space="preserve"> are shown in Fig. 1</w:t>
      </w:r>
      <w:r w:rsidR="00350066">
        <w:rPr>
          <w:rFonts w:cs="Times New Roman"/>
        </w:rPr>
        <w:t>2</w:t>
      </w:r>
      <w:r>
        <w:rPr>
          <w:rFonts w:cs="Times New Roman"/>
        </w:rPr>
        <w:t xml:space="preserve">. </w:t>
      </w:r>
      <w:r w:rsidR="00407370">
        <w:rPr>
          <w:rFonts w:cs="Times New Roman"/>
        </w:rPr>
        <w:t>T</w:t>
      </w:r>
      <w:r w:rsidR="008E6B35">
        <w:rPr>
          <w:rFonts w:cs="Times New Roman"/>
        </w:rPr>
        <w:t xml:space="preserve">he following can </w:t>
      </w:r>
      <w:r w:rsidR="003A4948">
        <w:rPr>
          <w:rFonts w:cs="Times New Roman"/>
        </w:rPr>
        <w:t xml:space="preserve">then </w:t>
      </w:r>
      <w:r w:rsidR="008E6B35">
        <w:rPr>
          <w:rFonts w:cs="Times New Roman"/>
        </w:rPr>
        <w:t>be observed:</w:t>
      </w:r>
    </w:p>
    <w:p w14:paraId="49E4B3AE" w14:textId="08B51F7A" w:rsidR="00DF2066" w:rsidRDefault="004726A7" w:rsidP="002716EA">
      <w:pPr>
        <w:pStyle w:val="ListParagraph"/>
        <w:numPr>
          <w:ilvl w:val="0"/>
          <w:numId w:val="106"/>
        </w:numPr>
        <w:spacing w:before="93"/>
        <w:ind w:firstLineChars="0"/>
        <w:rPr>
          <w:rFonts w:cs="Times New Roman"/>
        </w:rPr>
      </w:pPr>
      <w:r>
        <w:rPr>
          <w:rFonts w:cs="Times New Roman"/>
        </w:rPr>
        <w:t>The</w:t>
      </w:r>
      <w:r w:rsidR="00B23984">
        <w:rPr>
          <w:rFonts w:cs="Times New Roman"/>
        </w:rPr>
        <w:t xml:space="preserve"> </w:t>
      </w:r>
      <w:r>
        <w:rPr>
          <w:rFonts w:cs="Times New Roman"/>
        </w:rPr>
        <w:t xml:space="preserve">CLI dominates the </w:t>
      </w:r>
      <w:r w:rsidR="00026C0C">
        <w:rPr>
          <w:rFonts w:cs="Times New Roman"/>
        </w:rPr>
        <w:t xml:space="preserve">UL </w:t>
      </w:r>
      <w:r>
        <w:rPr>
          <w:rFonts w:cs="Times New Roman"/>
        </w:rPr>
        <w:t>interference</w:t>
      </w:r>
      <w:r w:rsidR="00B23984">
        <w:rPr>
          <w:rFonts w:cs="Times New Roman"/>
        </w:rPr>
        <w:t>s</w:t>
      </w:r>
      <w:r w:rsidR="005204AB">
        <w:rPr>
          <w:rFonts w:cs="Times New Roman"/>
        </w:rPr>
        <w:t xml:space="preserve"> </w:t>
      </w:r>
      <w:r w:rsidR="003F2A93">
        <w:rPr>
          <w:rFonts w:cs="Times New Roman"/>
        </w:rPr>
        <w:t>in</w:t>
      </w:r>
      <w:r w:rsidR="005204AB">
        <w:rPr>
          <w:rFonts w:cs="Times New Roman"/>
        </w:rPr>
        <w:t xml:space="preserve"> X slots</w:t>
      </w:r>
      <w:r w:rsidR="00026C0C">
        <w:rPr>
          <w:rFonts w:cs="Times New Roman"/>
        </w:rPr>
        <w:t xml:space="preserve"> </w:t>
      </w:r>
      <w:r w:rsidR="00714C9E">
        <w:rPr>
          <w:rFonts w:cs="Times New Roman"/>
        </w:rPr>
        <w:t>caused</w:t>
      </w:r>
      <w:r w:rsidR="00026C0C">
        <w:rPr>
          <w:rFonts w:cs="Times New Roman"/>
        </w:rPr>
        <w:t xml:space="preserve"> by gNB</w:t>
      </w:r>
      <w:r w:rsidR="00714C9E">
        <w:rPr>
          <w:rFonts w:cs="Times New Roman"/>
        </w:rPr>
        <w:t xml:space="preserve"> DL transmissions</w:t>
      </w:r>
      <w:r>
        <w:rPr>
          <w:rFonts w:cs="Times New Roman"/>
        </w:rPr>
        <w:t>, regardless of low RU, medium RU or high RU, as shown in Fig. 12.</w:t>
      </w:r>
    </w:p>
    <w:p w14:paraId="1A2343BB" w14:textId="1D609ED9" w:rsidR="00F959F3" w:rsidRDefault="001F0792" w:rsidP="002716EA">
      <w:pPr>
        <w:pStyle w:val="ListParagraph"/>
        <w:numPr>
          <w:ilvl w:val="0"/>
          <w:numId w:val="106"/>
        </w:numPr>
        <w:spacing w:before="93"/>
        <w:ind w:firstLineChars="0"/>
        <w:rPr>
          <w:rFonts w:cs="Times New Roman"/>
        </w:rPr>
      </w:pPr>
      <w:r w:rsidRPr="00C421F9">
        <w:rPr>
          <w:rFonts w:cs="Times New Roman"/>
        </w:rPr>
        <w:t xml:space="preserve">Under each RU, </w:t>
      </w:r>
      <w:r w:rsidR="00F959F3">
        <w:rPr>
          <w:rFonts w:cs="Times New Roman"/>
        </w:rPr>
        <w:t>E-MMSE-IRC</w:t>
      </w:r>
      <w:r w:rsidR="002B0888">
        <w:rPr>
          <w:rFonts w:cs="Times New Roman"/>
        </w:rPr>
        <w:t xml:space="preserve"> receiver</w:t>
      </w:r>
      <w:r w:rsidR="00F959F3">
        <w:rPr>
          <w:rFonts w:cs="Times New Roman"/>
        </w:rPr>
        <w:t xml:space="preserve"> can suppress both legacy interferences and CLI, but MMSE-IRC</w:t>
      </w:r>
      <w:r w:rsidR="008062E1">
        <w:rPr>
          <w:rFonts w:cs="Times New Roman"/>
        </w:rPr>
        <w:t xml:space="preserve"> receiver</w:t>
      </w:r>
      <w:r w:rsidR="00F959F3">
        <w:rPr>
          <w:rFonts w:cs="Times New Roman"/>
        </w:rPr>
        <w:t xml:space="preserve"> can only suppress the legacy interferences. </w:t>
      </w:r>
      <w:proofErr w:type="gramStart"/>
      <w:r w:rsidR="00F959F3">
        <w:rPr>
          <w:rFonts w:cs="Times New Roman"/>
        </w:rPr>
        <w:t>So</w:t>
      </w:r>
      <w:proofErr w:type="gramEnd"/>
      <w:r w:rsidR="00F959F3">
        <w:rPr>
          <w:rFonts w:cs="Times New Roman"/>
        </w:rPr>
        <w:t xml:space="preserve"> E-MMSE-IRC</w:t>
      </w:r>
      <w:r w:rsidR="002B0888">
        <w:rPr>
          <w:rFonts w:cs="Times New Roman"/>
        </w:rPr>
        <w:t xml:space="preserve"> receiver</w:t>
      </w:r>
      <w:r w:rsidR="00F959F3">
        <w:rPr>
          <w:rFonts w:cs="Times New Roman"/>
        </w:rPr>
        <w:t xml:space="preserve"> </w:t>
      </w:r>
      <w:r w:rsidR="00BE2508">
        <w:rPr>
          <w:rFonts w:cs="Times New Roman"/>
        </w:rPr>
        <w:t>can achieve</w:t>
      </w:r>
      <w:r w:rsidR="00F959F3">
        <w:rPr>
          <w:rFonts w:cs="Times New Roman"/>
        </w:rPr>
        <w:t xml:space="preserve"> better performance</w:t>
      </w:r>
      <w:r w:rsidR="00730EF7">
        <w:rPr>
          <w:rFonts w:cs="Times New Roman"/>
        </w:rPr>
        <w:t xml:space="preserve"> </w:t>
      </w:r>
      <w:r w:rsidR="00F959F3">
        <w:rPr>
          <w:rFonts w:cs="Times New Roman"/>
        </w:rPr>
        <w:t>than MMSE-IRC</w:t>
      </w:r>
      <w:r w:rsidR="008062E1">
        <w:rPr>
          <w:rFonts w:cs="Times New Roman"/>
        </w:rPr>
        <w:t xml:space="preserve"> receiver</w:t>
      </w:r>
      <w:r w:rsidR="00730EF7">
        <w:rPr>
          <w:rFonts w:cs="Times New Roman"/>
        </w:rPr>
        <w:t>.</w:t>
      </w:r>
    </w:p>
    <w:p w14:paraId="6DFF3424" w14:textId="632A0E56" w:rsidR="00730EF7" w:rsidRDefault="00730EF7" w:rsidP="002716EA">
      <w:pPr>
        <w:pStyle w:val="ListParagraph"/>
        <w:numPr>
          <w:ilvl w:val="1"/>
          <w:numId w:val="106"/>
        </w:numPr>
        <w:spacing w:before="93"/>
        <w:ind w:firstLineChars="0"/>
        <w:rPr>
          <w:rFonts w:cs="Times New Roman"/>
        </w:rPr>
      </w:pPr>
      <w:r>
        <w:rPr>
          <w:rFonts w:cs="Times New Roman"/>
        </w:rPr>
        <w:t>For mean UL UPT, E-MMSE-IRC</w:t>
      </w:r>
      <w:r w:rsidR="002B0888">
        <w:rPr>
          <w:rFonts w:cs="Times New Roman"/>
        </w:rPr>
        <w:t xml:space="preserve"> receiver</w:t>
      </w:r>
      <w:r>
        <w:rPr>
          <w:rFonts w:cs="Times New Roman"/>
        </w:rPr>
        <w:t xml:space="preserve"> is much closer to the theoretical mean UL UPT gain </w:t>
      </w:r>
      <w:r w:rsidR="00D5526F">
        <w:rPr>
          <w:rFonts w:cs="Times New Roman"/>
        </w:rPr>
        <w:lastRenderedPageBreak/>
        <w:t xml:space="preserve">obtained by increased UL resources </w:t>
      </w:r>
      <w:r>
        <w:rPr>
          <w:rFonts w:cs="Times New Roman"/>
        </w:rPr>
        <w:t>for SBFD than MMSE-IRC</w:t>
      </w:r>
      <w:r w:rsidR="002B0888">
        <w:rPr>
          <w:rFonts w:cs="Times New Roman"/>
        </w:rPr>
        <w:t xml:space="preserve"> receiver</w:t>
      </w:r>
      <w:r>
        <w:rPr>
          <w:rFonts w:cs="Times New Roman"/>
        </w:rPr>
        <w:t>, i.e., 0% mean UPT</w:t>
      </w:r>
      <w:r w:rsidR="00D5526F">
        <w:rPr>
          <w:rFonts w:cs="Times New Roman"/>
        </w:rPr>
        <w:t xml:space="preserve"> gain</w:t>
      </w:r>
      <w:r>
        <w:rPr>
          <w:rFonts w:cs="Times New Roman"/>
        </w:rPr>
        <w:t xml:space="preserve"> for XXXXX, 80% mean UL UPT </w:t>
      </w:r>
      <w:r w:rsidR="00D5526F">
        <w:rPr>
          <w:rFonts w:cs="Times New Roman"/>
        </w:rPr>
        <w:t xml:space="preserve">gain </w:t>
      </w:r>
      <w:r>
        <w:rPr>
          <w:rFonts w:cs="Times New Roman"/>
        </w:rPr>
        <w:t>for XXXXU, and 60</w:t>
      </w:r>
      <w:r>
        <w:rPr>
          <w:rFonts w:cs="Times New Roman" w:hint="eastAsia"/>
        </w:rPr>
        <w:t>%</w:t>
      </w:r>
      <w:r>
        <w:rPr>
          <w:rFonts w:cs="Times New Roman"/>
        </w:rPr>
        <w:t xml:space="preserve"> mean UL UPT </w:t>
      </w:r>
      <w:r w:rsidR="00D5526F">
        <w:rPr>
          <w:rFonts w:cs="Times New Roman"/>
        </w:rPr>
        <w:t xml:space="preserve">gain </w:t>
      </w:r>
      <w:r>
        <w:rPr>
          <w:rFonts w:cs="Times New Roman"/>
        </w:rPr>
        <w:t>for DXXXU.</w:t>
      </w:r>
    </w:p>
    <w:p w14:paraId="7FBC672C" w14:textId="4D5AF349" w:rsidR="00730EF7" w:rsidRDefault="00730EF7" w:rsidP="002716EA">
      <w:pPr>
        <w:pStyle w:val="ListParagraph"/>
        <w:numPr>
          <w:ilvl w:val="1"/>
          <w:numId w:val="106"/>
        </w:numPr>
        <w:spacing w:before="93"/>
        <w:ind w:firstLineChars="0"/>
        <w:rPr>
          <w:rFonts w:cs="Times New Roman"/>
        </w:rPr>
      </w:pPr>
      <w:r>
        <w:rPr>
          <w:rFonts w:cs="Times New Roman"/>
        </w:rPr>
        <w:t>For 5% UL UPT, E-MMSE-IRC</w:t>
      </w:r>
      <w:r w:rsidR="002B0888">
        <w:rPr>
          <w:rFonts w:cs="Times New Roman"/>
        </w:rPr>
        <w:t xml:space="preserve"> receiver</w:t>
      </w:r>
      <w:r>
        <w:rPr>
          <w:rFonts w:cs="Times New Roman"/>
        </w:rPr>
        <w:t xml:space="preserve"> provides more significant</w:t>
      </w:r>
      <w:r w:rsidR="00417323">
        <w:rPr>
          <w:rFonts w:cs="Times New Roman"/>
        </w:rPr>
        <w:t xml:space="preserve"> UL</w:t>
      </w:r>
      <w:r>
        <w:rPr>
          <w:rFonts w:cs="Times New Roman"/>
        </w:rPr>
        <w:t xml:space="preserve"> </w:t>
      </w:r>
      <w:r w:rsidR="00D027E2">
        <w:rPr>
          <w:rFonts w:cs="Times New Roman"/>
        </w:rPr>
        <w:t xml:space="preserve">coverage </w:t>
      </w:r>
      <w:r>
        <w:rPr>
          <w:rFonts w:cs="Times New Roman"/>
        </w:rPr>
        <w:t>gain than MMSE-IRC</w:t>
      </w:r>
      <w:r w:rsidR="002B0888">
        <w:rPr>
          <w:rFonts w:cs="Times New Roman"/>
        </w:rPr>
        <w:t xml:space="preserve"> receiver</w:t>
      </w:r>
      <w:r>
        <w:rPr>
          <w:rFonts w:cs="Times New Roman" w:hint="eastAsia"/>
        </w:rPr>
        <w:t>.</w:t>
      </w:r>
      <w:r>
        <w:rPr>
          <w:rFonts w:cs="Times New Roman"/>
        </w:rPr>
        <w:t xml:space="preserve"> This is because the coverage </w:t>
      </w:r>
      <w:r w:rsidR="00714C9E">
        <w:rPr>
          <w:rFonts w:cs="Times New Roman"/>
        </w:rPr>
        <w:t>limited</w:t>
      </w:r>
      <w:r>
        <w:rPr>
          <w:rFonts w:cs="Times New Roman"/>
        </w:rPr>
        <w:t xml:space="preserve"> UEs has lower SINR than UEs without coverage </w:t>
      </w:r>
      <w:r w:rsidR="00714C9E">
        <w:rPr>
          <w:rFonts w:cs="Times New Roman"/>
        </w:rPr>
        <w:t>limitations</w:t>
      </w:r>
      <w:r>
        <w:rPr>
          <w:rFonts w:cs="Times New Roman"/>
        </w:rPr>
        <w:t xml:space="preserve">. </w:t>
      </w:r>
      <w:proofErr w:type="gramStart"/>
      <w:r>
        <w:rPr>
          <w:rFonts w:cs="Times New Roman"/>
        </w:rPr>
        <w:t>So</w:t>
      </w:r>
      <w:proofErr w:type="gramEnd"/>
      <w:r>
        <w:rPr>
          <w:rFonts w:cs="Times New Roman"/>
        </w:rPr>
        <w:t xml:space="preserve"> the </w:t>
      </w:r>
      <w:r w:rsidR="00714C9E">
        <w:rPr>
          <w:rFonts w:cs="Times New Roman"/>
        </w:rPr>
        <w:t>potential benefit</w:t>
      </w:r>
      <w:r w:rsidR="006B27BA">
        <w:rPr>
          <w:rFonts w:cs="Times New Roman"/>
        </w:rPr>
        <w:t xml:space="preserve"> of E-MMSE-IRC</w:t>
      </w:r>
      <w:r w:rsidR="002B0888">
        <w:rPr>
          <w:rFonts w:cs="Times New Roman"/>
        </w:rPr>
        <w:t xml:space="preserve"> receiver</w:t>
      </w:r>
      <w:r w:rsidR="006B27BA">
        <w:rPr>
          <w:rFonts w:cs="Times New Roman"/>
        </w:rPr>
        <w:t xml:space="preserve"> is </w:t>
      </w:r>
      <w:r w:rsidR="00E40F6A">
        <w:rPr>
          <w:rFonts w:cs="Times New Roman"/>
        </w:rPr>
        <w:t xml:space="preserve">much </w:t>
      </w:r>
      <w:r w:rsidR="006B27BA">
        <w:rPr>
          <w:rFonts w:cs="Times New Roman"/>
        </w:rPr>
        <w:t>larger</w:t>
      </w:r>
      <w:r w:rsidR="00E40F6A">
        <w:rPr>
          <w:rFonts w:cs="Times New Roman"/>
        </w:rPr>
        <w:t xml:space="preserve"> than MMSE-IRC</w:t>
      </w:r>
      <w:r w:rsidR="002B0888">
        <w:rPr>
          <w:rFonts w:cs="Times New Roman"/>
        </w:rPr>
        <w:t xml:space="preserve"> receiver</w:t>
      </w:r>
      <w:r w:rsidR="006B27BA">
        <w:rPr>
          <w:rFonts w:cs="Times New Roman"/>
        </w:rPr>
        <w:t>.</w:t>
      </w:r>
    </w:p>
    <w:p w14:paraId="7E2DAF6D" w14:textId="5C5BF91C" w:rsidR="000B4E1E" w:rsidRDefault="001F0792" w:rsidP="002716EA">
      <w:pPr>
        <w:pStyle w:val="ListParagraph"/>
        <w:numPr>
          <w:ilvl w:val="0"/>
          <w:numId w:val="106"/>
        </w:numPr>
        <w:spacing w:before="93"/>
        <w:ind w:firstLineChars="0"/>
        <w:rPr>
          <w:rFonts w:cs="Times New Roman"/>
        </w:rPr>
      </w:pPr>
      <w:r>
        <w:rPr>
          <w:rFonts w:cs="Times New Roman" w:hint="eastAsia"/>
        </w:rPr>
        <w:t>F</w:t>
      </w:r>
      <w:r>
        <w:rPr>
          <w:rFonts w:cs="Times New Roman"/>
        </w:rPr>
        <w:t xml:space="preserve">rom low </w:t>
      </w:r>
      <w:r w:rsidR="00BB584E">
        <w:rPr>
          <w:rFonts w:cs="Times New Roman"/>
        </w:rPr>
        <w:t xml:space="preserve">RU to high RU, the </w:t>
      </w:r>
      <w:r w:rsidR="00EC6EB1">
        <w:rPr>
          <w:rFonts w:cs="Times New Roman"/>
        </w:rPr>
        <w:t xml:space="preserve">legacy interference and </w:t>
      </w:r>
      <w:r w:rsidR="00BB584E">
        <w:rPr>
          <w:rFonts w:cs="Times New Roman"/>
        </w:rPr>
        <w:t xml:space="preserve">CLI is </w:t>
      </w:r>
      <w:r w:rsidR="0015313E">
        <w:rPr>
          <w:rFonts w:cs="Times New Roman"/>
        </w:rPr>
        <w:t xml:space="preserve">getting </w:t>
      </w:r>
      <w:r w:rsidR="00BB584E">
        <w:rPr>
          <w:rFonts w:cs="Times New Roman"/>
        </w:rPr>
        <w:t>more serious</w:t>
      </w:r>
      <w:r w:rsidR="0040642A">
        <w:rPr>
          <w:rFonts w:cs="Times New Roman"/>
        </w:rPr>
        <w:t>, as shown in Fig. 12</w:t>
      </w:r>
      <w:r w:rsidR="00BB584E">
        <w:rPr>
          <w:rFonts w:cs="Times New Roman"/>
        </w:rPr>
        <w:t>.</w:t>
      </w:r>
      <w:r w:rsidR="00125E4E">
        <w:rPr>
          <w:rFonts w:cs="Times New Roman"/>
        </w:rPr>
        <w:t xml:space="preserve"> The </w:t>
      </w:r>
      <w:r w:rsidR="00714C9E">
        <w:rPr>
          <w:rFonts w:cs="Times New Roman"/>
        </w:rPr>
        <w:t xml:space="preserve">performance </w:t>
      </w:r>
      <w:r w:rsidR="00125E4E">
        <w:rPr>
          <w:rFonts w:cs="Times New Roman"/>
        </w:rPr>
        <w:t>gains of mean UL UPT obtained by MMSE-IRC</w:t>
      </w:r>
      <w:r w:rsidR="002B0888">
        <w:rPr>
          <w:rFonts w:cs="Times New Roman"/>
        </w:rPr>
        <w:t xml:space="preserve"> receiver</w:t>
      </w:r>
      <w:r w:rsidR="00125E4E">
        <w:rPr>
          <w:rFonts w:cs="Times New Roman"/>
        </w:rPr>
        <w:t xml:space="preserve"> and E-MMSE-IRC</w:t>
      </w:r>
      <w:r w:rsidR="002B0888">
        <w:rPr>
          <w:rFonts w:cs="Times New Roman"/>
        </w:rPr>
        <w:t xml:space="preserve"> receiver</w:t>
      </w:r>
      <w:r w:rsidR="00125E4E">
        <w:rPr>
          <w:rFonts w:cs="Times New Roman"/>
        </w:rPr>
        <w:t xml:space="preserve"> are all reduced. </w:t>
      </w:r>
      <w:r w:rsidR="007A3EB6">
        <w:rPr>
          <w:rFonts w:cs="Times New Roman"/>
        </w:rPr>
        <w:t xml:space="preserve">But </w:t>
      </w:r>
      <w:r w:rsidR="00E6063B">
        <w:rPr>
          <w:rFonts w:cs="Times New Roman"/>
        </w:rPr>
        <w:t>E</w:t>
      </w:r>
      <w:r w:rsidR="0015313E">
        <w:rPr>
          <w:rFonts w:cs="Times New Roman"/>
        </w:rPr>
        <w:t>-MMSE-IRC</w:t>
      </w:r>
      <w:r w:rsidR="002B0888">
        <w:rPr>
          <w:rFonts w:cs="Times New Roman"/>
        </w:rPr>
        <w:t xml:space="preserve"> receiver</w:t>
      </w:r>
      <w:r w:rsidR="0015313E">
        <w:rPr>
          <w:rFonts w:cs="Times New Roman"/>
        </w:rPr>
        <w:t xml:space="preserve"> </w:t>
      </w:r>
      <w:r w:rsidR="001309AC">
        <w:rPr>
          <w:rFonts w:cs="Times New Roman"/>
        </w:rPr>
        <w:t>still achieves high</w:t>
      </w:r>
      <w:r w:rsidR="00E6063B">
        <w:rPr>
          <w:rFonts w:cs="Times New Roman"/>
        </w:rPr>
        <w:t>er coverage</w:t>
      </w:r>
      <w:r w:rsidR="00712645">
        <w:rPr>
          <w:rFonts w:cs="Times New Roman"/>
        </w:rPr>
        <w:t xml:space="preserve"> gains than MMSE</w:t>
      </w:r>
      <w:r w:rsidR="00712645">
        <w:rPr>
          <w:rFonts w:cs="Times New Roman" w:hint="eastAsia"/>
        </w:rPr>
        <w:t>-</w:t>
      </w:r>
      <w:r w:rsidR="00712645">
        <w:rPr>
          <w:rFonts w:cs="Times New Roman"/>
        </w:rPr>
        <w:t>IRC</w:t>
      </w:r>
      <w:r w:rsidR="002B0888">
        <w:rPr>
          <w:rFonts w:cs="Times New Roman"/>
        </w:rPr>
        <w:t xml:space="preserve"> receiver</w:t>
      </w:r>
      <w:r w:rsidR="00712645">
        <w:rPr>
          <w:rFonts w:cs="Times New Roman"/>
        </w:rPr>
        <w:t>.</w:t>
      </w:r>
    </w:p>
    <w:p w14:paraId="46D24A54" w14:textId="071031B7" w:rsidR="00F25BC7" w:rsidRDefault="00F25BC7">
      <w:pPr>
        <w:spacing w:before="93"/>
        <w:rPr>
          <w:rFonts w:cs="Times New Roman"/>
          <w:i/>
        </w:rPr>
      </w:pPr>
      <w:r w:rsidRPr="002716EA">
        <w:rPr>
          <w:rFonts w:cs="Times New Roman"/>
          <w:b/>
          <w:i/>
        </w:rPr>
        <w:t>Observation 11:</w:t>
      </w:r>
      <w:r w:rsidRPr="002716EA">
        <w:rPr>
          <w:rFonts w:cs="Times New Roman"/>
          <w:i/>
        </w:rPr>
        <w:t xml:space="preserve"> </w:t>
      </w:r>
      <w:r w:rsidR="008A747B">
        <w:rPr>
          <w:rFonts w:cs="Times New Roman"/>
          <w:i/>
        </w:rPr>
        <w:t>For</w:t>
      </w:r>
      <w:r>
        <w:rPr>
          <w:rFonts w:cs="Times New Roman"/>
          <w:i/>
        </w:rPr>
        <w:t xml:space="preserve"> Dense Urban Macro</w:t>
      </w:r>
      <w:r w:rsidR="008A747B">
        <w:rPr>
          <w:rFonts w:cs="Times New Roman"/>
          <w:i/>
        </w:rPr>
        <w:t xml:space="preserve"> scenario</w:t>
      </w:r>
      <w:r>
        <w:rPr>
          <w:rFonts w:cs="Times New Roman"/>
          <w:i/>
        </w:rPr>
        <w:t xml:space="preserve">, </w:t>
      </w:r>
      <w:r w:rsidR="009067A7">
        <w:rPr>
          <w:rFonts w:cs="Times New Roman"/>
          <w:i/>
        </w:rPr>
        <w:t xml:space="preserve">the inter-site </w:t>
      </w:r>
      <w:r>
        <w:rPr>
          <w:rFonts w:cs="Times New Roman"/>
          <w:i/>
        </w:rPr>
        <w:t>gNB-gNB co-channel inter-subband CLI dominates the</w:t>
      </w:r>
      <w:r w:rsidR="002374FB">
        <w:rPr>
          <w:rFonts w:cs="Times New Roman"/>
          <w:i/>
        </w:rPr>
        <w:t xml:space="preserve"> UL</w:t>
      </w:r>
      <w:r>
        <w:rPr>
          <w:rFonts w:cs="Times New Roman"/>
          <w:i/>
        </w:rPr>
        <w:t xml:space="preserve"> interference</w:t>
      </w:r>
      <w:r w:rsidR="002374FB">
        <w:rPr>
          <w:rFonts w:cs="Times New Roman"/>
          <w:i/>
        </w:rPr>
        <w:t xml:space="preserve"> at SBFD slots suffered by gNB</w:t>
      </w:r>
      <w:r>
        <w:rPr>
          <w:rFonts w:cs="Times New Roman"/>
          <w:i/>
        </w:rPr>
        <w:t>.</w:t>
      </w:r>
    </w:p>
    <w:p w14:paraId="64304B75" w14:textId="1D5415F7" w:rsidR="001432D9" w:rsidRDefault="001432D9" w:rsidP="001432D9">
      <w:pPr>
        <w:spacing w:before="93"/>
        <w:rPr>
          <w:rFonts w:cs="Times New Roman"/>
          <w:i/>
        </w:rPr>
      </w:pPr>
      <w:r w:rsidRPr="00111388">
        <w:rPr>
          <w:rFonts w:cs="Times New Roman"/>
          <w:b/>
          <w:i/>
        </w:rPr>
        <w:t>Observation 12:</w:t>
      </w:r>
      <w:r>
        <w:rPr>
          <w:rFonts w:cs="Times New Roman"/>
          <w:i/>
        </w:rPr>
        <w:t xml:space="preserve"> </w:t>
      </w:r>
      <w:r w:rsidR="008A747B">
        <w:rPr>
          <w:rFonts w:cs="Times New Roman"/>
          <w:i/>
        </w:rPr>
        <w:t>For</w:t>
      </w:r>
      <w:r w:rsidR="00B0532F" w:rsidRPr="00111388">
        <w:rPr>
          <w:rFonts w:cs="Times New Roman"/>
          <w:i/>
        </w:rPr>
        <w:t xml:space="preserve"> Dense Urban Macro </w:t>
      </w:r>
      <w:r w:rsidR="008A747B">
        <w:rPr>
          <w:rFonts w:cs="Times New Roman"/>
          <w:i/>
        </w:rPr>
        <w:t>scenario</w:t>
      </w:r>
      <w:r w:rsidR="00B0532F" w:rsidRPr="00111388">
        <w:rPr>
          <w:rFonts w:cs="Times New Roman"/>
          <w:i/>
        </w:rPr>
        <w:t>,</w:t>
      </w:r>
      <w:r w:rsidR="00B0532F">
        <w:rPr>
          <w:rFonts w:cs="Times New Roman"/>
          <w:i/>
        </w:rPr>
        <w:t xml:space="preserve"> </w:t>
      </w:r>
      <w:r>
        <w:rPr>
          <w:rFonts w:cs="Times New Roman"/>
          <w:i/>
        </w:rPr>
        <w:t>E-MMSE-IRC receiver achieves mean UL UPT closer to the theoretical one under ea</w:t>
      </w:r>
      <w:r>
        <w:rPr>
          <w:rFonts w:cs="Times New Roman" w:hint="eastAsia"/>
          <w:i/>
        </w:rPr>
        <w:t>c</w:t>
      </w:r>
      <w:r>
        <w:rPr>
          <w:rFonts w:cs="Times New Roman"/>
          <w:i/>
        </w:rPr>
        <w:t>h frame structures for SBFD than MMSE-IRC</w:t>
      </w:r>
      <w:r w:rsidR="00B0532F">
        <w:rPr>
          <w:rFonts w:cs="Times New Roman"/>
          <w:i/>
        </w:rPr>
        <w:t xml:space="preserve"> receiver, as well as more significant </w:t>
      </w:r>
      <w:r w:rsidR="006230EE">
        <w:rPr>
          <w:rFonts w:cs="Times New Roman"/>
          <w:i/>
        </w:rPr>
        <w:t xml:space="preserve">UL </w:t>
      </w:r>
      <w:r w:rsidR="00B0532F">
        <w:rPr>
          <w:rFonts w:cs="Times New Roman"/>
          <w:i/>
        </w:rPr>
        <w:t xml:space="preserve">coverage gain than MMSE-IRC receiver, especially </w:t>
      </w:r>
      <w:r w:rsidR="00C335F4">
        <w:rPr>
          <w:rFonts w:cs="Times New Roman"/>
          <w:i/>
        </w:rPr>
        <w:t>at</w:t>
      </w:r>
      <w:r w:rsidR="00B0532F">
        <w:rPr>
          <w:rFonts w:cs="Times New Roman"/>
          <w:i/>
        </w:rPr>
        <w:t xml:space="preserve"> high RU.</w:t>
      </w:r>
    </w:p>
    <w:p w14:paraId="5850811A" w14:textId="67E3B956" w:rsidR="000B6733" w:rsidRDefault="000B6733" w:rsidP="000B6733">
      <w:pPr>
        <w:spacing w:before="93"/>
        <w:rPr>
          <w:rFonts w:cs="Times New Roman"/>
          <w:i/>
        </w:rPr>
      </w:pPr>
      <w:r w:rsidRPr="0087756D">
        <w:rPr>
          <w:rFonts w:cs="Times New Roman"/>
          <w:b/>
          <w:i/>
        </w:rPr>
        <w:t xml:space="preserve">Proposal </w:t>
      </w:r>
      <w:r>
        <w:rPr>
          <w:rFonts w:cs="Times New Roman"/>
          <w:b/>
          <w:i/>
        </w:rPr>
        <w:t>37</w:t>
      </w:r>
      <w:r w:rsidRPr="0087756D">
        <w:rPr>
          <w:rFonts w:cs="Times New Roman"/>
          <w:i/>
        </w:rPr>
        <w:t xml:space="preserve">: </w:t>
      </w:r>
      <w:r>
        <w:rPr>
          <w:rFonts w:cs="Times New Roman"/>
          <w:i/>
        </w:rPr>
        <w:t>Capture the system level simulation results in Fig. 11</w:t>
      </w:r>
      <w:r w:rsidR="00F54A7A">
        <w:rPr>
          <w:rFonts w:cs="Times New Roman"/>
          <w:i/>
        </w:rPr>
        <w:t>-</w:t>
      </w:r>
      <w:r>
        <w:rPr>
          <w:rFonts w:cs="Times New Roman"/>
          <w:i/>
        </w:rPr>
        <w:t>1</w:t>
      </w:r>
      <w:r w:rsidR="00F54A7A">
        <w:rPr>
          <w:rFonts w:cs="Times New Roman"/>
          <w:i/>
        </w:rPr>
        <w:t>2</w:t>
      </w:r>
      <w:r>
        <w:rPr>
          <w:rFonts w:cs="Times New Roman"/>
          <w:i/>
        </w:rPr>
        <w:t xml:space="preserve"> under Dense Urban Macro layer and the following observations into TR 38.858:</w:t>
      </w:r>
    </w:p>
    <w:p w14:paraId="2375B803" w14:textId="21F58449" w:rsidR="000B6733" w:rsidRDefault="000B6733" w:rsidP="000B6733">
      <w:pPr>
        <w:pStyle w:val="ListParagraph"/>
        <w:numPr>
          <w:ilvl w:val="0"/>
          <w:numId w:val="107"/>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w:t>
      </w:r>
      <w:r w:rsidR="00D74F4B">
        <w:rPr>
          <w:rFonts w:cs="Times New Roman"/>
          <w:i/>
        </w:rPr>
        <w:t xml:space="preserve">is beneficial </w:t>
      </w:r>
      <w:r>
        <w:rPr>
          <w:rFonts w:cs="Times New Roman"/>
          <w:i/>
        </w:rPr>
        <w:t>to suppress the inter-site gNB-gNB co-channel inter-subband CLI.</w:t>
      </w:r>
    </w:p>
    <w:p w14:paraId="38BDAEDD" w14:textId="77777777" w:rsidR="007E19B4" w:rsidRDefault="007E19B4">
      <w:pPr>
        <w:spacing w:before="93"/>
        <w:rPr>
          <w:rFonts w:cs="Times New Roman"/>
        </w:rPr>
      </w:pPr>
    </w:p>
    <w:p w14:paraId="72A94E5D" w14:textId="742DAA88" w:rsidR="001432D9" w:rsidRPr="002716EA" w:rsidRDefault="000068C4">
      <w:pPr>
        <w:spacing w:before="93"/>
        <w:rPr>
          <w:rFonts w:cs="Times New Roman"/>
        </w:rPr>
      </w:pPr>
      <w:r>
        <w:rPr>
          <w:rFonts w:cs="Times New Roman"/>
          <w:noProof/>
        </w:rPr>
        <w:drawing>
          <wp:inline distT="0" distB="0" distL="0" distR="0" wp14:anchorId="4696E099" wp14:editId="4FB1C9E3">
            <wp:extent cx="5925600" cy="1980000"/>
            <wp:effectExtent l="0" t="0" r="0" b="127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25600" cy="1980000"/>
                    </a:xfrm>
                    <a:prstGeom prst="rect">
                      <a:avLst/>
                    </a:prstGeom>
                    <a:noFill/>
                  </pic:spPr>
                </pic:pic>
              </a:graphicData>
            </a:graphic>
          </wp:inline>
        </w:drawing>
      </w:r>
    </w:p>
    <w:p w14:paraId="57F5AFD5" w14:textId="77777777" w:rsidR="00395B36" w:rsidRDefault="00395B36" w:rsidP="002716EA">
      <w:pPr>
        <w:spacing w:before="93"/>
        <w:jc w:val="center"/>
        <w:rPr>
          <w:rFonts w:cs="Times New Roman"/>
        </w:rPr>
      </w:pPr>
      <w:r>
        <w:rPr>
          <w:rFonts w:cs="Times New Roman" w:hint="eastAsia"/>
        </w:rPr>
        <w:t>(</w:t>
      </w:r>
      <w:r>
        <w:rPr>
          <w:rFonts w:cs="Times New Roman"/>
        </w:rPr>
        <w:t xml:space="preserve">a) </w:t>
      </w:r>
      <w:r w:rsidR="00F91777">
        <w:rPr>
          <w:rFonts w:cs="Times New Roman"/>
        </w:rPr>
        <w:t>L</w:t>
      </w:r>
      <w:r>
        <w:rPr>
          <w:rFonts w:cs="Times New Roman"/>
        </w:rPr>
        <w:t>ow RU (25%)</w:t>
      </w:r>
      <w:r w:rsidR="00F67C96">
        <w:rPr>
          <w:rFonts w:cs="Times New Roman"/>
        </w:rPr>
        <w:t>;</w:t>
      </w:r>
    </w:p>
    <w:p w14:paraId="3B76B207" w14:textId="70E92F5D" w:rsidR="000068C4" w:rsidRDefault="000068C4" w:rsidP="002716EA">
      <w:pPr>
        <w:spacing w:before="93"/>
        <w:jc w:val="center"/>
        <w:rPr>
          <w:rFonts w:cs="Times New Roman"/>
        </w:rPr>
      </w:pPr>
      <w:r>
        <w:rPr>
          <w:rFonts w:cs="Times New Roman"/>
          <w:noProof/>
        </w:rPr>
        <w:drawing>
          <wp:inline distT="0" distB="0" distL="0" distR="0" wp14:anchorId="4F792E25" wp14:editId="4F9D3D69">
            <wp:extent cx="5925600" cy="1980000"/>
            <wp:effectExtent l="0" t="0" r="0" b="1270"/>
            <wp:docPr id="22"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25600" cy="1980000"/>
                    </a:xfrm>
                    <a:prstGeom prst="rect">
                      <a:avLst/>
                    </a:prstGeom>
                    <a:noFill/>
                  </pic:spPr>
                </pic:pic>
              </a:graphicData>
            </a:graphic>
          </wp:inline>
        </w:drawing>
      </w:r>
    </w:p>
    <w:p w14:paraId="5E81236F" w14:textId="77126329" w:rsidR="00395B36" w:rsidRDefault="00395B36" w:rsidP="002716EA">
      <w:pPr>
        <w:spacing w:before="93"/>
        <w:jc w:val="center"/>
        <w:rPr>
          <w:rFonts w:cs="Times New Roman"/>
        </w:rPr>
      </w:pPr>
      <w:r>
        <w:rPr>
          <w:rFonts w:cs="Times New Roman" w:hint="eastAsia"/>
        </w:rPr>
        <w:t>(</w:t>
      </w:r>
      <w:r>
        <w:rPr>
          <w:rFonts w:cs="Times New Roman"/>
        </w:rPr>
        <w:t>b)</w:t>
      </w:r>
      <w:r w:rsidR="005B3F07">
        <w:rPr>
          <w:rFonts w:cs="Times New Roman"/>
        </w:rPr>
        <w:t xml:space="preserve"> </w:t>
      </w:r>
      <w:r w:rsidR="00F91777">
        <w:rPr>
          <w:rFonts w:cs="Times New Roman"/>
        </w:rPr>
        <w:t>M</w:t>
      </w:r>
      <w:r>
        <w:rPr>
          <w:rFonts w:cs="Times New Roman"/>
        </w:rPr>
        <w:t>edium RU (50%)</w:t>
      </w:r>
      <w:r w:rsidR="00F67C96">
        <w:rPr>
          <w:rFonts w:cs="Times New Roman"/>
        </w:rPr>
        <w:t>;</w:t>
      </w:r>
    </w:p>
    <w:p w14:paraId="4F0B80BE" w14:textId="18243F31" w:rsidR="000068C4" w:rsidRDefault="000068C4" w:rsidP="002716EA">
      <w:pPr>
        <w:spacing w:before="93"/>
        <w:jc w:val="center"/>
        <w:rPr>
          <w:rFonts w:cs="Times New Roman"/>
        </w:rPr>
      </w:pPr>
      <w:r>
        <w:rPr>
          <w:rFonts w:cs="Times New Roman"/>
          <w:noProof/>
        </w:rPr>
        <w:lastRenderedPageBreak/>
        <w:drawing>
          <wp:inline distT="0" distB="0" distL="0" distR="0" wp14:anchorId="5E4696E2" wp14:editId="07E66F3C">
            <wp:extent cx="5925600" cy="1980000"/>
            <wp:effectExtent l="0" t="0" r="0" b="127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25600" cy="1980000"/>
                    </a:xfrm>
                    <a:prstGeom prst="rect">
                      <a:avLst/>
                    </a:prstGeom>
                    <a:noFill/>
                  </pic:spPr>
                </pic:pic>
              </a:graphicData>
            </a:graphic>
          </wp:inline>
        </w:drawing>
      </w:r>
    </w:p>
    <w:p w14:paraId="07954191" w14:textId="1935B03F" w:rsidR="00395B36" w:rsidRDefault="00395B36" w:rsidP="002716EA">
      <w:pPr>
        <w:spacing w:before="93"/>
        <w:jc w:val="center"/>
        <w:rPr>
          <w:rFonts w:cs="Times New Roman"/>
        </w:rPr>
      </w:pPr>
      <w:r>
        <w:rPr>
          <w:rFonts w:cs="Times New Roman" w:hint="eastAsia"/>
        </w:rPr>
        <w:t>(</w:t>
      </w:r>
      <w:r>
        <w:rPr>
          <w:rFonts w:cs="Times New Roman"/>
        </w:rPr>
        <w:t xml:space="preserve">c) </w:t>
      </w:r>
      <w:r w:rsidR="00F91777">
        <w:rPr>
          <w:rFonts w:cs="Times New Roman"/>
        </w:rPr>
        <w:t>H</w:t>
      </w:r>
      <w:r>
        <w:rPr>
          <w:rFonts w:cs="Times New Roman"/>
        </w:rPr>
        <w:t>igh RU (80%)</w:t>
      </w:r>
      <w:r w:rsidR="00F67C96">
        <w:rPr>
          <w:rFonts w:cs="Times New Roman"/>
        </w:rPr>
        <w:t>;</w:t>
      </w:r>
    </w:p>
    <w:p w14:paraId="67BA8FAD" w14:textId="326217EB" w:rsidR="00395B36" w:rsidRDefault="00395B36" w:rsidP="002716EA">
      <w:pPr>
        <w:spacing w:before="93"/>
        <w:jc w:val="center"/>
        <w:rPr>
          <w:rFonts w:cs="Times New Roman"/>
        </w:rPr>
      </w:pPr>
      <w:r>
        <w:rPr>
          <w:rFonts w:cs="Times New Roman" w:hint="eastAsia"/>
        </w:rPr>
        <w:t>F</w:t>
      </w:r>
      <w:r>
        <w:rPr>
          <w:rFonts w:cs="Times New Roman"/>
        </w:rPr>
        <w:t>ig. 11 UL UPT under Dense Urban Macro layer</w:t>
      </w:r>
      <w:r w:rsidR="007F7B17">
        <w:rPr>
          <w:rFonts w:cs="Times New Roman"/>
        </w:rPr>
        <w:t xml:space="preserve"> (Ratio of UL/DL traffic: </w:t>
      </w:r>
      <w:proofErr w:type="gramStart"/>
      <w:r w:rsidR="007F7B17">
        <w:rPr>
          <w:rFonts w:cs="Times New Roman"/>
        </w:rPr>
        <w:t>DL:UL</w:t>
      </w:r>
      <w:proofErr w:type="gramEnd"/>
      <w:r w:rsidR="007F7B17">
        <w:rPr>
          <w:rFonts w:cs="Times New Roman"/>
        </w:rPr>
        <w:t xml:space="preserve"> = {1:1})</w:t>
      </w:r>
      <w:r>
        <w:rPr>
          <w:rFonts w:cs="Times New Roman"/>
        </w:rPr>
        <w:t>.</w:t>
      </w:r>
    </w:p>
    <w:p w14:paraId="41762E88" w14:textId="77777777" w:rsidR="006D5A95" w:rsidRDefault="006D5A95" w:rsidP="002716EA">
      <w:pPr>
        <w:spacing w:before="93"/>
        <w:jc w:val="center"/>
        <w:rPr>
          <w:rFonts w:cs="Times New Roman"/>
        </w:rPr>
      </w:pPr>
    </w:p>
    <w:p w14:paraId="4676412D" w14:textId="77777777" w:rsidR="00FB74AC" w:rsidRDefault="00FB74AC" w:rsidP="00FB74AC">
      <w:pPr>
        <w:spacing w:before="93"/>
        <w:rPr>
          <w:rFonts w:cs="Times New Roman"/>
        </w:rPr>
      </w:pPr>
      <w:r>
        <w:rPr>
          <w:noProof/>
        </w:rPr>
        <w:drawing>
          <wp:inline distT="0" distB="0" distL="0" distR="0" wp14:anchorId="5980D7FC" wp14:editId="3EEABFE1">
            <wp:extent cx="1983600" cy="1602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83600" cy="1602000"/>
                    </a:xfrm>
                    <a:prstGeom prst="rect">
                      <a:avLst/>
                    </a:prstGeom>
                  </pic:spPr>
                </pic:pic>
              </a:graphicData>
            </a:graphic>
          </wp:inline>
        </w:drawing>
      </w:r>
      <w:r>
        <w:rPr>
          <w:noProof/>
        </w:rPr>
        <w:drawing>
          <wp:inline distT="0" distB="0" distL="0" distR="0" wp14:anchorId="4ECFF2B4" wp14:editId="1A9EC6AC">
            <wp:extent cx="1962000" cy="1612800"/>
            <wp:effectExtent l="0" t="0" r="635" b="698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962000" cy="1612800"/>
                    </a:xfrm>
                    <a:prstGeom prst="rect">
                      <a:avLst/>
                    </a:prstGeom>
                  </pic:spPr>
                </pic:pic>
              </a:graphicData>
            </a:graphic>
          </wp:inline>
        </w:drawing>
      </w:r>
      <w:r>
        <w:rPr>
          <w:noProof/>
        </w:rPr>
        <w:drawing>
          <wp:inline distT="0" distB="0" distL="0" distR="0" wp14:anchorId="583881CF" wp14:editId="0AD8CD6D">
            <wp:extent cx="1965600" cy="1594800"/>
            <wp:effectExtent l="0" t="0" r="0" b="571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65600" cy="1594800"/>
                    </a:xfrm>
                    <a:prstGeom prst="rect">
                      <a:avLst/>
                    </a:prstGeom>
                  </pic:spPr>
                </pic:pic>
              </a:graphicData>
            </a:graphic>
          </wp:inline>
        </w:drawing>
      </w:r>
    </w:p>
    <w:p w14:paraId="41AF3902" w14:textId="469AE679" w:rsidR="00FB74AC" w:rsidRDefault="00FB74AC" w:rsidP="00FB74AC">
      <w:pPr>
        <w:spacing w:before="93"/>
        <w:jc w:val="center"/>
        <w:rPr>
          <w:rFonts w:cs="Times New Roman"/>
        </w:rPr>
      </w:pPr>
      <w:r>
        <w:rPr>
          <w:rFonts w:cs="Times New Roman" w:hint="eastAsia"/>
        </w:rPr>
        <w:t>(</w:t>
      </w:r>
      <w:r>
        <w:rPr>
          <w:rFonts w:cs="Times New Roman"/>
        </w:rPr>
        <w:t xml:space="preserve">a) </w:t>
      </w:r>
      <w:r w:rsidR="00F91777">
        <w:rPr>
          <w:rFonts w:cs="Times New Roman"/>
        </w:rPr>
        <w:t>L</w:t>
      </w:r>
      <w:r>
        <w:rPr>
          <w:rFonts w:cs="Times New Roman"/>
        </w:rPr>
        <w:t>ow RU (25%</w:t>
      </w:r>
      <w:proofErr w:type="gramStart"/>
      <w:r>
        <w:rPr>
          <w:rFonts w:cs="Times New Roman"/>
        </w:rPr>
        <w:t xml:space="preserve">);   </w:t>
      </w:r>
      <w:proofErr w:type="gramEnd"/>
      <w:r w:rsidR="00050B3A">
        <w:rPr>
          <w:rFonts w:cs="Times New Roman"/>
        </w:rPr>
        <w:t xml:space="preserve">  </w:t>
      </w:r>
      <w:r>
        <w:rPr>
          <w:rFonts w:cs="Times New Roman"/>
        </w:rPr>
        <w:t xml:space="preserve">     (b) </w:t>
      </w:r>
      <w:r w:rsidR="00F91777">
        <w:rPr>
          <w:rFonts w:cs="Times New Roman"/>
        </w:rPr>
        <w:t>M</w:t>
      </w:r>
      <w:r>
        <w:rPr>
          <w:rFonts w:cs="Times New Roman"/>
        </w:rPr>
        <w:t xml:space="preserve">edium RU (50%);    </w:t>
      </w:r>
      <w:r w:rsidR="00050B3A">
        <w:rPr>
          <w:rFonts w:cs="Times New Roman"/>
        </w:rPr>
        <w:t xml:space="preserve">  </w:t>
      </w:r>
      <w:r>
        <w:rPr>
          <w:rFonts w:cs="Times New Roman"/>
        </w:rPr>
        <w:t xml:space="preserve">    (c) </w:t>
      </w:r>
      <w:r w:rsidR="00F91777">
        <w:rPr>
          <w:rFonts w:cs="Times New Roman"/>
        </w:rPr>
        <w:t>H</w:t>
      </w:r>
      <w:r>
        <w:rPr>
          <w:rFonts w:cs="Times New Roman"/>
        </w:rPr>
        <w:t>igh RU (80%);</w:t>
      </w:r>
    </w:p>
    <w:p w14:paraId="7A2ADD83" w14:textId="6340E7D2" w:rsidR="00FB74AC" w:rsidRDefault="00FB74AC" w:rsidP="00FB74AC">
      <w:pPr>
        <w:spacing w:before="93"/>
        <w:jc w:val="center"/>
        <w:rPr>
          <w:rFonts w:cs="Times New Roman"/>
        </w:rPr>
      </w:pPr>
      <w:r>
        <w:rPr>
          <w:rFonts w:cs="Times New Roman" w:hint="eastAsia"/>
        </w:rPr>
        <w:t>F</w:t>
      </w:r>
      <w:r>
        <w:rPr>
          <w:rFonts w:cs="Times New Roman"/>
        </w:rPr>
        <w:t>ig. 1</w:t>
      </w:r>
      <w:r w:rsidR="00F00E59">
        <w:rPr>
          <w:rFonts w:cs="Times New Roman"/>
        </w:rPr>
        <w:t>2</w:t>
      </w:r>
      <w:r>
        <w:rPr>
          <w:rFonts w:cs="Times New Roman"/>
        </w:rPr>
        <w:t xml:space="preserve"> UL PUSCH interference-noise analysis under Dense Urban Macro layer.</w:t>
      </w:r>
    </w:p>
    <w:p w14:paraId="17F79B4B" w14:textId="77777777" w:rsidR="00BB2943" w:rsidRDefault="00BB2943" w:rsidP="003C5813">
      <w:pPr>
        <w:spacing w:before="93"/>
        <w:rPr>
          <w:rFonts w:cs="Times New Roman"/>
        </w:rPr>
      </w:pPr>
    </w:p>
    <w:p w14:paraId="1CE88152" w14:textId="612A1517" w:rsidR="008F5276" w:rsidRDefault="00376C26" w:rsidP="002716EA">
      <w:pPr>
        <w:pStyle w:val="ListParagraph"/>
        <w:numPr>
          <w:ilvl w:val="0"/>
          <w:numId w:val="74"/>
        </w:numPr>
        <w:spacing w:before="93"/>
        <w:ind w:firstLineChars="0"/>
        <w:rPr>
          <w:rFonts w:cs="Times New Roman"/>
          <w:b/>
          <w:u w:val="single"/>
        </w:rPr>
      </w:pPr>
      <w:r w:rsidRPr="00024D4B">
        <w:rPr>
          <w:rFonts w:cs="Times New Roman"/>
          <w:b/>
          <w:u w:val="single"/>
        </w:rPr>
        <w:t xml:space="preserve">gNB </w:t>
      </w:r>
      <w:r w:rsidR="00561627" w:rsidRPr="00764CE4">
        <w:rPr>
          <w:rFonts w:cs="Times New Roman"/>
          <w:b/>
          <w:u w:val="single"/>
        </w:rPr>
        <w:t>b</w:t>
      </w:r>
      <w:r w:rsidR="008F5276" w:rsidRPr="002716EA">
        <w:rPr>
          <w:rFonts w:cs="Times New Roman"/>
          <w:b/>
          <w:u w:val="single"/>
        </w:rPr>
        <w:t>locking interference:</w:t>
      </w:r>
    </w:p>
    <w:p w14:paraId="4F021FC9" w14:textId="7A5662C2" w:rsidR="00533C83" w:rsidRDefault="00533C83" w:rsidP="002716EA">
      <w:pPr>
        <w:spacing w:before="93"/>
        <w:rPr>
          <w:rFonts w:cs="Times New Roman"/>
        </w:rPr>
      </w:pPr>
      <w:r w:rsidRPr="002716EA">
        <w:rPr>
          <w:rFonts w:cs="Times New Roman"/>
        </w:rPr>
        <w:t>Ta</w:t>
      </w:r>
      <w:r>
        <w:rPr>
          <w:rFonts w:cs="Times New Roman"/>
        </w:rPr>
        <w:t>king</w:t>
      </w:r>
      <w:r w:rsidR="00C101DC">
        <w:rPr>
          <w:rFonts w:cs="Times New Roman"/>
        </w:rPr>
        <w:t xml:space="preserve"> frame structure</w:t>
      </w:r>
      <w:r>
        <w:rPr>
          <w:rFonts w:cs="Times New Roman"/>
        </w:rPr>
        <w:t xml:space="preserve"> </w:t>
      </w:r>
      <w:r w:rsidR="00C101DC">
        <w:rPr>
          <w:rFonts w:cs="Times New Roman"/>
        </w:rPr>
        <w:t>“</w:t>
      </w:r>
      <w:r>
        <w:rPr>
          <w:rFonts w:cs="Times New Roman"/>
        </w:rPr>
        <w:t>XXXXX</w:t>
      </w:r>
      <w:r w:rsidR="00C101DC">
        <w:rPr>
          <w:rFonts w:cs="Times New Roman"/>
        </w:rPr>
        <w:t>”</w:t>
      </w:r>
      <w:r>
        <w:rPr>
          <w:rFonts w:cs="Times New Roman"/>
        </w:rPr>
        <w:t xml:space="preserve"> as an example, the blocking interference</w:t>
      </w:r>
      <w:r w:rsidR="00E15C35">
        <w:rPr>
          <w:rFonts w:cs="Times New Roman"/>
        </w:rPr>
        <w:t xml:space="preserve">s at gNB </w:t>
      </w:r>
      <w:r w:rsidR="00B374B5">
        <w:rPr>
          <w:rFonts w:cs="Times New Roman"/>
        </w:rPr>
        <w:t xml:space="preserve">sides </w:t>
      </w:r>
      <w:r w:rsidR="00E15C35">
        <w:rPr>
          <w:rFonts w:cs="Times New Roman"/>
        </w:rPr>
        <w:t>are shown in Fig. 1</w:t>
      </w:r>
      <w:r w:rsidR="00B374B5">
        <w:rPr>
          <w:rFonts w:cs="Times New Roman"/>
        </w:rPr>
        <w:t>3</w:t>
      </w:r>
      <w:r w:rsidR="00E15C35">
        <w:rPr>
          <w:rFonts w:cs="Times New Roman"/>
        </w:rPr>
        <w:t>.</w:t>
      </w:r>
      <w:r w:rsidR="00BD59CD">
        <w:rPr>
          <w:rFonts w:cs="Times New Roman"/>
        </w:rPr>
        <w:t xml:space="preserve"> </w:t>
      </w:r>
      <w:r w:rsidR="00B370DA">
        <w:rPr>
          <w:rFonts w:cs="Times New Roman"/>
        </w:rPr>
        <w:t xml:space="preserve">The blocking requirement for Macro cell is -43dBm, </w:t>
      </w:r>
      <w:r w:rsidR="00195692">
        <w:rPr>
          <w:rFonts w:cs="Times New Roman"/>
        </w:rPr>
        <w:t xml:space="preserve">but the </w:t>
      </w:r>
      <w:r w:rsidR="005276D7">
        <w:rPr>
          <w:rFonts w:cs="Times New Roman"/>
        </w:rPr>
        <w:t>gNB-gNB co-channel intra-subband</w:t>
      </w:r>
      <w:r w:rsidR="00195692">
        <w:rPr>
          <w:rFonts w:cs="Times New Roman"/>
        </w:rPr>
        <w:t xml:space="preserve"> </w:t>
      </w:r>
      <w:r w:rsidR="005276D7">
        <w:rPr>
          <w:rFonts w:cs="Times New Roman"/>
        </w:rPr>
        <w:t xml:space="preserve">CLI </w:t>
      </w:r>
      <w:r w:rsidR="00195692">
        <w:rPr>
          <w:rFonts w:cs="Times New Roman"/>
        </w:rPr>
        <w:t xml:space="preserve">power </w:t>
      </w:r>
      <w:r w:rsidR="008E22EE">
        <w:rPr>
          <w:rFonts w:cs="Times New Roman"/>
        </w:rPr>
        <w:t xml:space="preserve">received </w:t>
      </w:r>
      <w:r w:rsidR="00B374B5">
        <w:rPr>
          <w:rFonts w:cs="Times New Roman"/>
        </w:rPr>
        <w:t>by gNB</w:t>
      </w:r>
      <w:r w:rsidR="00195692">
        <w:rPr>
          <w:rFonts w:cs="Times New Roman"/>
        </w:rPr>
        <w:t xml:space="preserve"> almost</w:t>
      </w:r>
      <w:r w:rsidR="00226C49">
        <w:rPr>
          <w:rFonts w:cs="Times New Roman"/>
        </w:rPr>
        <w:t xml:space="preserve"> always</w:t>
      </w:r>
      <w:r w:rsidR="00195692">
        <w:rPr>
          <w:rFonts w:cs="Times New Roman"/>
        </w:rPr>
        <w:t xml:space="preserve"> exceed this requirement </w:t>
      </w:r>
      <w:r w:rsidR="00226C49">
        <w:rPr>
          <w:rFonts w:cs="Times New Roman"/>
        </w:rPr>
        <w:t>under Dense Urban Macro layer, as shown in Fig. 1</w:t>
      </w:r>
      <w:r w:rsidR="00B374B5">
        <w:rPr>
          <w:rFonts w:cs="Times New Roman"/>
        </w:rPr>
        <w:t>3.</w:t>
      </w:r>
      <w:r w:rsidR="00761379">
        <w:rPr>
          <w:rFonts w:cs="Times New Roman"/>
        </w:rPr>
        <w:t xml:space="preserve"> Therefore, </w:t>
      </w:r>
      <w:r w:rsidR="00C73D4A">
        <w:rPr>
          <w:rFonts w:cs="Times New Roman"/>
        </w:rPr>
        <w:t>the blocking issues under Dense Urban Macro layer is serious</w:t>
      </w:r>
      <w:r w:rsidR="004071E5">
        <w:rPr>
          <w:rFonts w:cs="Times New Roman"/>
        </w:rPr>
        <w:t xml:space="preserve"> at gNB </w:t>
      </w:r>
      <w:r w:rsidR="00B374B5">
        <w:rPr>
          <w:rFonts w:cs="Times New Roman"/>
        </w:rPr>
        <w:t>side</w:t>
      </w:r>
      <w:r w:rsidR="00C73D4A">
        <w:rPr>
          <w:rFonts w:cs="Times New Roman"/>
        </w:rPr>
        <w:t>.</w:t>
      </w:r>
      <w:r w:rsidR="0016409A">
        <w:rPr>
          <w:rFonts w:cs="Times New Roman"/>
        </w:rPr>
        <w:t xml:space="preserve"> </w:t>
      </w:r>
      <w:r w:rsidR="00BF5C27">
        <w:rPr>
          <w:rFonts w:cs="Times New Roman"/>
        </w:rPr>
        <w:t>S</w:t>
      </w:r>
      <w:r w:rsidR="00C73D4A">
        <w:rPr>
          <w:rFonts w:cs="Times New Roman"/>
        </w:rPr>
        <w:t>everal potential solutions should be considered as discussed in [</w:t>
      </w:r>
      <w:r w:rsidR="00146CDB">
        <w:rPr>
          <w:rFonts w:cs="Times New Roman"/>
        </w:rPr>
        <w:t>12</w:t>
      </w:r>
      <w:r w:rsidR="00C73D4A">
        <w:rPr>
          <w:rFonts w:cs="Times New Roman"/>
        </w:rPr>
        <w:t xml:space="preserve">], e.g., </w:t>
      </w:r>
      <w:r w:rsidR="00146CDB">
        <w:rPr>
          <w:rFonts w:cs="Times New Roman"/>
        </w:rPr>
        <w:t>coordinated beamforming, etc.</w:t>
      </w:r>
    </w:p>
    <w:p w14:paraId="6108539D" w14:textId="77777777" w:rsidR="009905A9" w:rsidRPr="002716EA" w:rsidRDefault="009905A9" w:rsidP="002716EA">
      <w:pPr>
        <w:spacing w:before="93"/>
        <w:rPr>
          <w:rFonts w:cs="Times New Roman"/>
        </w:rPr>
      </w:pPr>
    </w:p>
    <w:p w14:paraId="02387683" w14:textId="7B93A91A" w:rsidR="0038172E" w:rsidRDefault="0028247F" w:rsidP="002716EA">
      <w:pPr>
        <w:spacing w:before="93"/>
        <w:jc w:val="center"/>
        <w:rPr>
          <w:noProof/>
        </w:rPr>
      </w:pPr>
      <w:r>
        <w:rPr>
          <w:noProof/>
        </w:rPr>
        <w:drawing>
          <wp:inline distT="0" distB="0" distL="0" distR="0" wp14:anchorId="4C8E2800" wp14:editId="0D6AC3F4">
            <wp:extent cx="2602800" cy="2116800"/>
            <wp:effectExtent l="0" t="0" r="762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02800" cy="2116800"/>
                    </a:xfrm>
                    <a:prstGeom prst="rect">
                      <a:avLst/>
                    </a:prstGeom>
                  </pic:spPr>
                </pic:pic>
              </a:graphicData>
            </a:graphic>
          </wp:inline>
        </w:drawing>
      </w:r>
    </w:p>
    <w:p w14:paraId="080E024A" w14:textId="136094A9" w:rsidR="00533C83" w:rsidRDefault="00CB6813" w:rsidP="002716EA">
      <w:pPr>
        <w:spacing w:before="93"/>
        <w:jc w:val="center"/>
        <w:rPr>
          <w:rFonts w:cs="Times New Roman"/>
        </w:rPr>
      </w:pPr>
      <w:r>
        <w:rPr>
          <w:noProof/>
        </w:rPr>
        <w:t>Fig. 1</w:t>
      </w:r>
      <w:r w:rsidR="00FF67B8">
        <w:rPr>
          <w:noProof/>
        </w:rPr>
        <w:t>3</w:t>
      </w:r>
      <w:r>
        <w:rPr>
          <w:noProof/>
        </w:rPr>
        <w:t xml:space="preserve"> </w:t>
      </w:r>
      <w:r w:rsidR="00533C83">
        <w:rPr>
          <w:noProof/>
        </w:rPr>
        <w:t>Blocking interference</w:t>
      </w:r>
      <w:r w:rsidR="00CA1225">
        <w:rPr>
          <w:noProof/>
        </w:rPr>
        <w:t>s</w:t>
      </w:r>
      <w:r w:rsidR="00533C83">
        <w:rPr>
          <w:noProof/>
        </w:rPr>
        <w:t xml:space="preserve"> at gNB side</w:t>
      </w:r>
      <w:r>
        <w:rPr>
          <w:noProof/>
        </w:rPr>
        <w:t xml:space="preserve"> under Dense Urban Macro layer</w:t>
      </w:r>
      <w:r w:rsidR="00DA1203">
        <w:rPr>
          <w:noProof/>
        </w:rPr>
        <w:t>.</w:t>
      </w:r>
    </w:p>
    <w:p w14:paraId="53EC20F6" w14:textId="784632D8" w:rsidR="008461D6" w:rsidRDefault="008461D6" w:rsidP="008461D6">
      <w:pPr>
        <w:spacing w:before="93"/>
        <w:rPr>
          <w:rFonts w:cs="Times New Roman"/>
          <w:i/>
        </w:rPr>
      </w:pPr>
      <w:r w:rsidRPr="00111388">
        <w:rPr>
          <w:rFonts w:cs="Times New Roman"/>
          <w:b/>
          <w:i/>
        </w:rPr>
        <w:lastRenderedPageBreak/>
        <w:t>Observation 1</w:t>
      </w:r>
      <w:r>
        <w:rPr>
          <w:rFonts w:cs="Times New Roman"/>
          <w:b/>
          <w:i/>
        </w:rPr>
        <w:t>3</w:t>
      </w:r>
      <w:r w:rsidRPr="00111388">
        <w:rPr>
          <w:rFonts w:cs="Times New Roman"/>
          <w:b/>
          <w:i/>
        </w:rPr>
        <w:t>:</w:t>
      </w:r>
      <w:r w:rsidRPr="00111388">
        <w:rPr>
          <w:rFonts w:cs="Times New Roman"/>
          <w:i/>
        </w:rPr>
        <w:t xml:space="preserve"> </w:t>
      </w:r>
      <w:r w:rsidR="00DC3619">
        <w:rPr>
          <w:rFonts w:cs="Times New Roman"/>
          <w:i/>
        </w:rPr>
        <w:t>For</w:t>
      </w:r>
      <w:r w:rsidRPr="00111388">
        <w:rPr>
          <w:rFonts w:cs="Times New Roman"/>
          <w:i/>
        </w:rPr>
        <w:t xml:space="preserve"> Dense Urban Macro </w:t>
      </w:r>
      <w:r w:rsidR="00DC3619">
        <w:rPr>
          <w:rFonts w:cs="Times New Roman"/>
          <w:i/>
        </w:rPr>
        <w:t>scenario</w:t>
      </w:r>
      <w:r w:rsidRPr="00111388">
        <w:rPr>
          <w:rFonts w:cs="Times New Roman"/>
          <w:i/>
        </w:rPr>
        <w:t>,</w:t>
      </w:r>
      <w:r>
        <w:rPr>
          <w:rFonts w:cs="Times New Roman"/>
          <w:i/>
        </w:rPr>
        <w:t xml:space="preserve"> the blocking issue is serious at gNB side.</w:t>
      </w:r>
    </w:p>
    <w:p w14:paraId="24B9557C" w14:textId="381991AA" w:rsidR="008461D6" w:rsidRDefault="008461D6" w:rsidP="008461D6">
      <w:pPr>
        <w:pStyle w:val="ListParagraph"/>
        <w:numPr>
          <w:ilvl w:val="0"/>
          <w:numId w:val="108"/>
        </w:numPr>
        <w:spacing w:before="93"/>
        <w:ind w:firstLineChars="0"/>
        <w:rPr>
          <w:rFonts w:cs="Times New Roman"/>
          <w:i/>
        </w:rPr>
      </w:pPr>
      <w:r w:rsidRPr="00024D4B">
        <w:rPr>
          <w:rFonts w:cs="Times New Roman" w:hint="eastAsia"/>
          <w:i/>
        </w:rPr>
        <w:t>A</w:t>
      </w:r>
      <w:r w:rsidRPr="003C6D42">
        <w:rPr>
          <w:rFonts w:cs="Times New Roman"/>
          <w:i/>
        </w:rPr>
        <w:t>t gNB sid</w:t>
      </w:r>
      <w:r>
        <w:rPr>
          <w:rFonts w:cs="Times New Roman"/>
          <w:i/>
        </w:rPr>
        <w:t>e</w:t>
      </w:r>
      <w:r w:rsidRPr="003C6D42">
        <w:rPr>
          <w:rFonts w:cs="Times New Roman"/>
          <w:i/>
        </w:rPr>
        <w:t xml:space="preserve">, </w:t>
      </w:r>
      <w:r>
        <w:rPr>
          <w:rFonts w:cs="Times New Roman"/>
          <w:i/>
        </w:rPr>
        <w:t xml:space="preserve">the gNB-gNB co-channel intra-subband CLI </w:t>
      </w:r>
      <w:r w:rsidRPr="00D1534C">
        <w:rPr>
          <w:rFonts w:cs="Times New Roman"/>
          <w:i/>
        </w:rPr>
        <w:t xml:space="preserve">almost always exceed </w:t>
      </w:r>
      <w:r>
        <w:rPr>
          <w:rFonts w:cs="Times New Roman"/>
          <w:i/>
        </w:rPr>
        <w:t>the blocking</w:t>
      </w:r>
      <w:r w:rsidRPr="00D1534C">
        <w:rPr>
          <w:rFonts w:cs="Times New Roman"/>
          <w:i/>
        </w:rPr>
        <w:t xml:space="preserve"> requirement </w:t>
      </w:r>
      <w:r>
        <w:rPr>
          <w:rFonts w:cs="Times New Roman"/>
          <w:i/>
        </w:rPr>
        <w:t>(-43dBm)</w:t>
      </w:r>
      <w:r w:rsidR="002272C2">
        <w:rPr>
          <w:rFonts w:cs="Times New Roman"/>
          <w:i/>
        </w:rPr>
        <w:t>.</w:t>
      </w:r>
    </w:p>
    <w:p w14:paraId="751140E6" w14:textId="77777777" w:rsidR="008461D6" w:rsidRDefault="008461D6" w:rsidP="008461D6">
      <w:pPr>
        <w:spacing w:before="93"/>
        <w:rPr>
          <w:rFonts w:cs="Times New Roman"/>
          <w:i/>
        </w:rPr>
      </w:pPr>
      <w:r w:rsidRPr="0087756D">
        <w:rPr>
          <w:rFonts w:cs="Times New Roman"/>
          <w:b/>
          <w:i/>
        </w:rPr>
        <w:t xml:space="preserve">Proposal </w:t>
      </w:r>
      <w:r>
        <w:rPr>
          <w:rFonts w:cs="Times New Roman"/>
          <w:b/>
          <w:i/>
        </w:rPr>
        <w:t>38</w:t>
      </w:r>
      <w:r w:rsidRPr="0087756D">
        <w:rPr>
          <w:rFonts w:cs="Times New Roman"/>
          <w:i/>
        </w:rPr>
        <w:t>:</w:t>
      </w:r>
      <w:r>
        <w:rPr>
          <w:rFonts w:cs="Times New Roman"/>
          <w:i/>
        </w:rPr>
        <w:t xml:space="preserve"> Capture the system level simulation results in Fig. 13 under Dense Urban Macro layer and the following observations into TR 38.858:</w:t>
      </w:r>
    </w:p>
    <w:p w14:paraId="117F33A5" w14:textId="4A95D409" w:rsidR="00F6724C" w:rsidRPr="00681EB3" w:rsidRDefault="00681EB3" w:rsidP="00681EB3">
      <w:pPr>
        <w:pStyle w:val="ListParagraph"/>
        <w:numPr>
          <w:ilvl w:val="0"/>
          <w:numId w:val="108"/>
        </w:numPr>
        <w:spacing w:before="93"/>
        <w:ind w:firstLineChars="0"/>
        <w:rPr>
          <w:rFonts w:cs="Times New Roman"/>
        </w:rPr>
      </w:pPr>
      <w:r w:rsidRPr="00681EB3">
        <w:rPr>
          <w:rFonts w:cs="Times New Roman"/>
          <w:i/>
        </w:rPr>
        <w:t>Study the potential solutions to suppress blocking interferences, e.g., coordinated beamforming, etc.</w:t>
      </w:r>
    </w:p>
    <w:p w14:paraId="3B1F4483" w14:textId="296BD3EF" w:rsidR="003C5813" w:rsidRPr="00CB73C9" w:rsidRDefault="003C5813" w:rsidP="003C5813">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Urban Macro</w:t>
      </w:r>
    </w:p>
    <w:p w14:paraId="4BB2E96A" w14:textId="1609AD16" w:rsidR="00265117" w:rsidRPr="002716EA" w:rsidRDefault="00265117" w:rsidP="002716EA">
      <w:pPr>
        <w:pStyle w:val="ListParagraph"/>
        <w:widowControl/>
        <w:numPr>
          <w:ilvl w:val="0"/>
          <w:numId w:val="109"/>
        </w:numPr>
        <w:spacing w:before="93"/>
        <w:ind w:firstLineChars="0"/>
        <w:rPr>
          <w:rFonts w:eastAsia="SimSun" w:cs="Times New Roman"/>
          <w:b/>
          <w:noProof/>
          <w:kern w:val="0"/>
          <w:u w:val="single"/>
        </w:rPr>
      </w:pPr>
      <w:r w:rsidRPr="002716EA">
        <w:rPr>
          <w:b/>
          <w:bCs/>
          <w:u w:val="single"/>
        </w:rPr>
        <w:t>UL UPT:</w:t>
      </w:r>
    </w:p>
    <w:p w14:paraId="7CB22F5A" w14:textId="77E9051D" w:rsidR="00DE1965" w:rsidRDefault="00E666CC" w:rsidP="002716EA">
      <w:pPr>
        <w:widowControl/>
        <w:spacing w:before="93"/>
        <w:rPr>
          <w:rFonts w:eastAsia="SimSun" w:cs="Times New Roman"/>
          <w:noProof/>
          <w:kern w:val="0"/>
        </w:rPr>
      </w:pPr>
      <w:r>
        <w:rPr>
          <w:rFonts w:eastAsia="SimSun" w:cs="Times New Roman" w:hint="eastAsia"/>
          <w:noProof/>
          <w:kern w:val="0"/>
        </w:rPr>
        <w:t>T</w:t>
      </w:r>
      <w:r>
        <w:rPr>
          <w:rFonts w:eastAsia="SimSun" w:cs="Times New Roman"/>
          <w:noProof/>
          <w:kern w:val="0"/>
        </w:rPr>
        <w:t>he UL UPT for Urban Macro is shown in Fig. 1</w:t>
      </w:r>
      <w:r w:rsidR="005A02FD">
        <w:rPr>
          <w:rFonts w:eastAsia="SimSun" w:cs="Times New Roman"/>
          <w:noProof/>
          <w:kern w:val="0"/>
        </w:rPr>
        <w:t>4</w:t>
      </w:r>
      <w:r>
        <w:rPr>
          <w:rFonts w:eastAsia="SimSun" w:cs="Times New Roman"/>
          <w:noProof/>
          <w:kern w:val="0"/>
        </w:rPr>
        <w:t>, and the corresponding UL SNR, legacy UL INR, and ratio of CLI to noise (denoted as CLI/N) are shown in Fig. 1</w:t>
      </w:r>
      <w:r w:rsidR="005A02FD">
        <w:rPr>
          <w:rFonts w:eastAsia="SimSun" w:cs="Times New Roman"/>
          <w:noProof/>
          <w:kern w:val="0"/>
        </w:rPr>
        <w:t>5</w:t>
      </w:r>
      <w:r>
        <w:rPr>
          <w:rFonts w:eastAsia="SimSun" w:cs="Times New Roman"/>
          <w:noProof/>
          <w:kern w:val="0"/>
        </w:rPr>
        <w:t>.</w:t>
      </w:r>
      <w:r w:rsidR="008427B4">
        <w:rPr>
          <w:rFonts w:eastAsia="SimSun" w:cs="Times New Roman"/>
          <w:noProof/>
          <w:kern w:val="0"/>
        </w:rPr>
        <w:t xml:space="preserve"> Compared </w:t>
      </w:r>
      <w:r w:rsidR="00DE1965">
        <w:rPr>
          <w:rFonts w:eastAsia="SimSun" w:cs="Times New Roman"/>
          <w:noProof/>
          <w:kern w:val="0"/>
        </w:rPr>
        <w:t xml:space="preserve">with </w:t>
      </w:r>
      <w:r w:rsidR="008427B4">
        <w:rPr>
          <w:rFonts w:eastAsia="SimSun" w:cs="Times New Roman"/>
          <w:noProof/>
          <w:kern w:val="0"/>
        </w:rPr>
        <w:t>Dense Urban Macro layer, similar results can</w:t>
      </w:r>
      <w:r w:rsidR="00EF3278">
        <w:rPr>
          <w:rFonts w:eastAsia="SimSun" w:cs="Times New Roman"/>
          <w:noProof/>
          <w:kern w:val="0"/>
        </w:rPr>
        <w:t xml:space="preserve"> be obtained. Only one th</w:t>
      </w:r>
      <w:r w:rsidR="00805768">
        <w:rPr>
          <w:rFonts w:eastAsia="SimSun" w:cs="Times New Roman"/>
          <w:noProof/>
          <w:kern w:val="0"/>
        </w:rPr>
        <w:t>ing should be noted: Urban Macro has a large</w:t>
      </w:r>
      <w:r w:rsidR="00F222C7">
        <w:rPr>
          <w:rFonts w:eastAsia="SimSun" w:cs="Times New Roman"/>
          <w:noProof/>
          <w:kern w:val="0"/>
        </w:rPr>
        <w:t>r</w:t>
      </w:r>
      <w:r w:rsidR="00805768">
        <w:rPr>
          <w:rFonts w:eastAsia="SimSun" w:cs="Times New Roman"/>
          <w:noProof/>
          <w:kern w:val="0"/>
        </w:rPr>
        <w:t xml:space="preserve"> ISD than Dense Urban Macro, so it has a higher pathloss. </w:t>
      </w:r>
      <w:r w:rsidR="006D5A95">
        <w:rPr>
          <w:rFonts w:eastAsia="SimSun" w:cs="Times New Roman"/>
          <w:noProof/>
          <w:kern w:val="0"/>
        </w:rPr>
        <w:t>T</w:t>
      </w:r>
      <w:r w:rsidR="00805768">
        <w:rPr>
          <w:rFonts w:eastAsia="SimSun" w:cs="Times New Roman"/>
          <w:noProof/>
          <w:kern w:val="0"/>
        </w:rPr>
        <w:t>he</w:t>
      </w:r>
      <w:r w:rsidR="007D10DD">
        <w:rPr>
          <w:rFonts w:eastAsia="SimSun" w:cs="Times New Roman"/>
          <w:noProof/>
          <w:kern w:val="0"/>
        </w:rPr>
        <w:t xml:space="preserve"> UL signal and CLI powers</w:t>
      </w:r>
      <w:r w:rsidR="00805768">
        <w:rPr>
          <w:rFonts w:eastAsia="SimSun" w:cs="Times New Roman"/>
          <w:noProof/>
          <w:kern w:val="0"/>
        </w:rPr>
        <w:t xml:space="preserve"> received </w:t>
      </w:r>
      <w:r w:rsidR="007D10DD">
        <w:rPr>
          <w:rFonts w:eastAsia="SimSun" w:cs="Times New Roman"/>
          <w:noProof/>
          <w:kern w:val="0"/>
        </w:rPr>
        <w:t>by gNB</w:t>
      </w:r>
      <w:r w:rsidR="00805768">
        <w:rPr>
          <w:rFonts w:eastAsia="SimSun" w:cs="Times New Roman"/>
          <w:noProof/>
          <w:kern w:val="0"/>
        </w:rPr>
        <w:t xml:space="preserve"> in Urban Macro are far less than </w:t>
      </w:r>
      <w:r w:rsidR="007D10DD">
        <w:rPr>
          <w:rFonts w:eastAsia="SimSun" w:cs="Times New Roman"/>
          <w:noProof/>
          <w:kern w:val="0"/>
        </w:rPr>
        <w:t xml:space="preserve">that in </w:t>
      </w:r>
      <w:r w:rsidR="00805768">
        <w:rPr>
          <w:rFonts w:eastAsia="SimSun" w:cs="Times New Roman"/>
          <w:noProof/>
          <w:kern w:val="0"/>
        </w:rPr>
        <w:t xml:space="preserve">Dense Urban Macro layer, given that most UEs </w:t>
      </w:r>
      <w:r w:rsidR="006120FD">
        <w:rPr>
          <w:rFonts w:eastAsia="SimSun" w:cs="Times New Roman"/>
          <w:noProof/>
          <w:kern w:val="0"/>
        </w:rPr>
        <w:t xml:space="preserve">are under </w:t>
      </w:r>
      <w:r w:rsidR="00AC137D">
        <w:rPr>
          <w:rFonts w:eastAsia="SimSun" w:cs="Times New Roman"/>
          <w:noProof/>
          <w:kern w:val="0"/>
        </w:rPr>
        <w:t xml:space="preserve">full transmit </w:t>
      </w:r>
      <w:r w:rsidR="00805768">
        <w:rPr>
          <w:rFonts w:eastAsia="SimSun" w:cs="Times New Roman"/>
          <w:noProof/>
          <w:kern w:val="0"/>
        </w:rPr>
        <w:t xml:space="preserve">power. </w:t>
      </w:r>
      <w:r w:rsidR="0002383B">
        <w:rPr>
          <w:rFonts w:eastAsia="SimSun" w:cs="Times New Roman"/>
          <w:noProof/>
          <w:kern w:val="0"/>
        </w:rPr>
        <w:t>It means</w:t>
      </w:r>
      <w:r w:rsidR="00A66AA3">
        <w:rPr>
          <w:rFonts w:eastAsia="SimSun" w:cs="Times New Roman"/>
          <w:noProof/>
          <w:kern w:val="0"/>
        </w:rPr>
        <w:t xml:space="preserve"> the</w:t>
      </w:r>
      <w:r w:rsidR="0002383B">
        <w:rPr>
          <w:rFonts w:eastAsia="SimSun" w:cs="Times New Roman"/>
          <w:noProof/>
          <w:kern w:val="0"/>
        </w:rPr>
        <w:t xml:space="preserve"> </w:t>
      </w:r>
      <w:r w:rsidR="00A66AA3">
        <w:rPr>
          <w:rFonts w:eastAsia="SimSun" w:cs="Times New Roman"/>
          <w:noProof/>
          <w:kern w:val="0"/>
        </w:rPr>
        <w:t>noise power will account for a larger proportion of the SINR</w:t>
      </w:r>
      <w:r w:rsidR="0026048F">
        <w:rPr>
          <w:rFonts w:eastAsia="SimSun" w:cs="Times New Roman"/>
          <w:noProof/>
          <w:kern w:val="0"/>
        </w:rPr>
        <w:t xml:space="preserve"> in this scenario</w:t>
      </w:r>
      <w:r w:rsidR="00A66AA3">
        <w:rPr>
          <w:rFonts w:eastAsia="SimSun" w:cs="Times New Roman"/>
          <w:noProof/>
          <w:kern w:val="0"/>
        </w:rPr>
        <w:t xml:space="preserve">. Therefore, </w:t>
      </w:r>
      <w:r w:rsidR="00D70512">
        <w:rPr>
          <w:rFonts w:eastAsia="SimSun" w:cs="Times New Roman"/>
          <w:noProof/>
          <w:kern w:val="0"/>
        </w:rPr>
        <w:t xml:space="preserve">the coverage gain obtained by E-MMSE-IRC in Urban Macro are less than </w:t>
      </w:r>
      <w:r w:rsidR="00263B49">
        <w:rPr>
          <w:rFonts w:eastAsia="SimSun" w:cs="Times New Roman"/>
          <w:noProof/>
          <w:kern w:val="0"/>
        </w:rPr>
        <w:t xml:space="preserve">that in Dense Urban Macor layer, </w:t>
      </w:r>
      <w:r w:rsidR="00AF7277">
        <w:rPr>
          <w:rFonts w:eastAsia="SimSun" w:cs="Times New Roman"/>
          <w:noProof/>
          <w:kern w:val="0"/>
        </w:rPr>
        <w:t>as</w:t>
      </w:r>
      <w:r w:rsidR="00263B49">
        <w:rPr>
          <w:rFonts w:eastAsia="SimSun" w:cs="Times New Roman"/>
          <w:noProof/>
          <w:kern w:val="0"/>
        </w:rPr>
        <w:t xml:space="preserve"> </w:t>
      </w:r>
      <w:r w:rsidR="00AB351B">
        <w:rPr>
          <w:rFonts w:eastAsia="SimSun" w:cs="Times New Roman"/>
          <w:noProof/>
          <w:kern w:val="0"/>
        </w:rPr>
        <w:t>shwon in</w:t>
      </w:r>
      <w:r w:rsidR="00263B49">
        <w:rPr>
          <w:rFonts w:eastAsia="SimSun" w:cs="Times New Roman"/>
          <w:noProof/>
          <w:kern w:val="0"/>
        </w:rPr>
        <w:t xml:space="preserve"> Fig. 11 </w:t>
      </w:r>
      <w:r w:rsidR="00AB351B">
        <w:rPr>
          <w:rFonts w:eastAsia="SimSun" w:cs="Times New Roman"/>
          <w:noProof/>
          <w:kern w:val="0"/>
        </w:rPr>
        <w:t xml:space="preserve">and </w:t>
      </w:r>
      <w:r w:rsidR="00263B49">
        <w:rPr>
          <w:rFonts w:eastAsia="SimSun" w:cs="Times New Roman"/>
          <w:noProof/>
          <w:kern w:val="0"/>
        </w:rPr>
        <w:t>Fig. 12.</w:t>
      </w:r>
    </w:p>
    <w:p w14:paraId="313CC8C6" w14:textId="282B8C7D" w:rsidR="00125292" w:rsidRDefault="00125292" w:rsidP="00125292">
      <w:pPr>
        <w:spacing w:before="93"/>
        <w:rPr>
          <w:rFonts w:cs="Times New Roman"/>
          <w:i/>
        </w:rPr>
      </w:pPr>
      <w:r w:rsidRPr="00111388">
        <w:rPr>
          <w:rFonts w:cs="Times New Roman"/>
          <w:b/>
          <w:i/>
        </w:rPr>
        <w:t>Observation 1</w:t>
      </w:r>
      <w:r>
        <w:rPr>
          <w:rFonts w:cs="Times New Roman"/>
          <w:b/>
          <w:i/>
        </w:rPr>
        <w:t>4</w:t>
      </w:r>
      <w:r w:rsidRPr="00111388">
        <w:rPr>
          <w:rFonts w:cs="Times New Roman"/>
          <w:b/>
          <w:i/>
        </w:rPr>
        <w:t>:</w:t>
      </w:r>
      <w:r w:rsidRPr="00111388">
        <w:rPr>
          <w:rFonts w:cs="Times New Roman"/>
          <w:i/>
        </w:rPr>
        <w:t xml:space="preserve"> </w:t>
      </w:r>
      <w:r w:rsidR="00906BD4">
        <w:rPr>
          <w:rFonts w:cs="Times New Roman"/>
          <w:i/>
        </w:rPr>
        <w:t>For</w:t>
      </w:r>
      <w:r>
        <w:rPr>
          <w:rFonts w:cs="Times New Roman"/>
          <w:i/>
        </w:rPr>
        <w:t xml:space="preserve"> Urban Macro scenario, the inter-site gNB-gNB co-channel inter-subband CLI dominates the UL interference at SBFD slots suffered by gNB.</w:t>
      </w:r>
    </w:p>
    <w:p w14:paraId="4726A68D" w14:textId="629900C0" w:rsidR="00912BC4" w:rsidRDefault="00912BC4" w:rsidP="00912BC4">
      <w:pPr>
        <w:spacing w:before="93"/>
        <w:rPr>
          <w:rFonts w:cs="Times New Roman"/>
          <w:i/>
        </w:rPr>
      </w:pPr>
      <w:r>
        <w:rPr>
          <w:rFonts w:cs="Times New Roman"/>
          <w:b/>
          <w:i/>
        </w:rPr>
        <w:t>Observation 15</w:t>
      </w:r>
      <w:r w:rsidRPr="00111388">
        <w:rPr>
          <w:rFonts w:cs="Times New Roman"/>
          <w:b/>
          <w:i/>
        </w:rPr>
        <w:t>:</w:t>
      </w:r>
      <w:r>
        <w:rPr>
          <w:rFonts w:cs="Times New Roman"/>
          <w:i/>
        </w:rPr>
        <w:t xml:space="preserve"> </w:t>
      </w:r>
      <w:r w:rsidR="00906BD4">
        <w:rPr>
          <w:rFonts w:cs="Times New Roman"/>
          <w:i/>
        </w:rPr>
        <w:t>For</w:t>
      </w:r>
      <w:r w:rsidRPr="00111388">
        <w:rPr>
          <w:rFonts w:cs="Times New Roman"/>
          <w:i/>
        </w:rPr>
        <w:t xml:space="preserve"> Urban Macro</w:t>
      </w:r>
      <w:r>
        <w:rPr>
          <w:rFonts w:cs="Times New Roman"/>
          <w:i/>
        </w:rPr>
        <w:t xml:space="preserve"> scenario</w:t>
      </w:r>
      <w:r w:rsidRPr="00111388">
        <w:rPr>
          <w:rFonts w:cs="Times New Roman"/>
          <w:i/>
        </w:rPr>
        <w:t>,</w:t>
      </w:r>
      <w:r>
        <w:rPr>
          <w:rFonts w:cs="Times New Roman"/>
          <w:i/>
        </w:rPr>
        <w:t xml:space="preserve"> E-MMSE-IRC receiver achieves mean UL UPT closer to the theoretical one under ea</w:t>
      </w:r>
      <w:r>
        <w:rPr>
          <w:rFonts w:cs="Times New Roman" w:hint="eastAsia"/>
          <w:i/>
        </w:rPr>
        <w:t>c</w:t>
      </w:r>
      <w:r>
        <w:rPr>
          <w:rFonts w:cs="Times New Roman"/>
          <w:i/>
        </w:rPr>
        <w:t>h frame structures for SBFD than MMSE-IRC receiver, as well as more significant UL coverage gain than MMSE-IRC receiver.</w:t>
      </w:r>
    </w:p>
    <w:p w14:paraId="6A89372B" w14:textId="7392703E" w:rsidR="00284366" w:rsidRPr="002716EA" w:rsidRDefault="009123B7" w:rsidP="002716EA">
      <w:pPr>
        <w:widowControl/>
        <w:spacing w:before="93"/>
        <w:rPr>
          <w:rFonts w:eastAsia="SimSun" w:cs="Times New Roman"/>
          <w:b/>
          <w:noProof/>
          <w:kern w:val="0"/>
        </w:rPr>
      </w:pPr>
      <w:r>
        <w:rPr>
          <w:rFonts w:eastAsia="SimSun" w:cs="Times New Roman"/>
          <w:b/>
          <w:noProof/>
          <w:kern w:val="0"/>
        </w:rPr>
        <w:drawing>
          <wp:inline distT="0" distB="0" distL="0" distR="0" wp14:anchorId="6C3F0A1B" wp14:editId="12B8050F">
            <wp:extent cx="5925600" cy="1980000"/>
            <wp:effectExtent l="0" t="0" r="0" b="127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25600" cy="1980000"/>
                    </a:xfrm>
                    <a:prstGeom prst="rect">
                      <a:avLst/>
                    </a:prstGeom>
                    <a:noFill/>
                  </pic:spPr>
                </pic:pic>
              </a:graphicData>
            </a:graphic>
          </wp:inline>
        </w:drawing>
      </w:r>
    </w:p>
    <w:p w14:paraId="4EEEFD16" w14:textId="1BEBDAD1" w:rsidR="004669C1" w:rsidRDefault="004669C1" w:rsidP="008E6B35">
      <w:pPr>
        <w:spacing w:before="93"/>
        <w:jc w:val="center"/>
        <w:rPr>
          <w:rFonts w:cs="Times New Roman"/>
        </w:rPr>
      </w:pPr>
      <w:r>
        <w:rPr>
          <w:rFonts w:cs="Times New Roman" w:hint="eastAsia"/>
        </w:rPr>
        <w:t>(</w:t>
      </w:r>
      <w:r>
        <w:rPr>
          <w:rFonts w:cs="Times New Roman"/>
        </w:rPr>
        <w:t xml:space="preserve">a) </w:t>
      </w:r>
      <w:r w:rsidR="00482166">
        <w:rPr>
          <w:rFonts w:cs="Times New Roman"/>
        </w:rPr>
        <w:t>L</w:t>
      </w:r>
      <w:r>
        <w:rPr>
          <w:rFonts w:cs="Times New Roman"/>
        </w:rPr>
        <w:t>ow RU (25%)</w:t>
      </w:r>
      <w:r w:rsidR="0057553F">
        <w:rPr>
          <w:rFonts w:cs="Times New Roman"/>
        </w:rPr>
        <w:t>;</w:t>
      </w:r>
    </w:p>
    <w:p w14:paraId="0790CD40" w14:textId="7A61CC74" w:rsidR="009123B7" w:rsidRDefault="009123B7" w:rsidP="008E6B35">
      <w:pPr>
        <w:spacing w:before="93"/>
        <w:jc w:val="center"/>
        <w:rPr>
          <w:rFonts w:cs="Times New Roman"/>
        </w:rPr>
      </w:pPr>
      <w:r>
        <w:rPr>
          <w:rFonts w:cs="Times New Roman"/>
          <w:noProof/>
        </w:rPr>
        <w:drawing>
          <wp:inline distT="0" distB="0" distL="0" distR="0" wp14:anchorId="061FE7E4" wp14:editId="67C28AAF">
            <wp:extent cx="5925600" cy="1980000"/>
            <wp:effectExtent l="0" t="0" r="0" b="1270"/>
            <wp:docPr id="36" name="图片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25600" cy="1980000"/>
                    </a:xfrm>
                    <a:prstGeom prst="rect">
                      <a:avLst/>
                    </a:prstGeom>
                    <a:noFill/>
                  </pic:spPr>
                </pic:pic>
              </a:graphicData>
            </a:graphic>
          </wp:inline>
        </w:drawing>
      </w:r>
    </w:p>
    <w:p w14:paraId="6264C22E" w14:textId="173353B6" w:rsidR="004669C1" w:rsidRDefault="004669C1" w:rsidP="004669C1">
      <w:pPr>
        <w:spacing w:before="93"/>
        <w:jc w:val="center"/>
        <w:rPr>
          <w:rFonts w:cs="Times New Roman"/>
        </w:rPr>
      </w:pPr>
      <w:r>
        <w:rPr>
          <w:rFonts w:cs="Times New Roman" w:hint="eastAsia"/>
        </w:rPr>
        <w:t>(</w:t>
      </w:r>
      <w:r>
        <w:rPr>
          <w:rFonts w:cs="Times New Roman"/>
        </w:rPr>
        <w:t xml:space="preserve">b) </w:t>
      </w:r>
      <w:r w:rsidR="00482166">
        <w:rPr>
          <w:rFonts w:cs="Times New Roman"/>
        </w:rPr>
        <w:t>M</w:t>
      </w:r>
      <w:r>
        <w:rPr>
          <w:rFonts w:cs="Times New Roman"/>
        </w:rPr>
        <w:t>edium RU (50%)</w:t>
      </w:r>
      <w:r w:rsidR="0057553F">
        <w:rPr>
          <w:rFonts w:cs="Times New Roman"/>
        </w:rPr>
        <w:t>;</w:t>
      </w:r>
    </w:p>
    <w:p w14:paraId="2628A261" w14:textId="1C302342" w:rsidR="0072743D" w:rsidRDefault="0072743D" w:rsidP="004669C1">
      <w:pPr>
        <w:spacing w:before="93"/>
        <w:jc w:val="center"/>
        <w:rPr>
          <w:rFonts w:cs="Times New Roman"/>
        </w:rPr>
      </w:pPr>
      <w:r>
        <w:rPr>
          <w:rFonts w:cs="Times New Roman"/>
          <w:noProof/>
        </w:rPr>
        <w:lastRenderedPageBreak/>
        <w:drawing>
          <wp:inline distT="0" distB="0" distL="0" distR="0" wp14:anchorId="35A01483" wp14:editId="742A20BD">
            <wp:extent cx="5925600" cy="1980000"/>
            <wp:effectExtent l="0" t="0" r="0" b="1270"/>
            <wp:docPr id="44" name="图片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5600" cy="1980000"/>
                    </a:xfrm>
                    <a:prstGeom prst="rect">
                      <a:avLst/>
                    </a:prstGeom>
                    <a:noFill/>
                  </pic:spPr>
                </pic:pic>
              </a:graphicData>
            </a:graphic>
          </wp:inline>
        </w:drawing>
      </w:r>
    </w:p>
    <w:p w14:paraId="4727EDB9" w14:textId="1E7CF367" w:rsidR="004669C1" w:rsidRDefault="004669C1" w:rsidP="004669C1">
      <w:pPr>
        <w:spacing w:before="93"/>
        <w:jc w:val="center"/>
        <w:rPr>
          <w:rFonts w:cs="Times New Roman"/>
        </w:rPr>
      </w:pPr>
      <w:r>
        <w:rPr>
          <w:rFonts w:cs="Times New Roman" w:hint="eastAsia"/>
        </w:rPr>
        <w:t>(</w:t>
      </w:r>
      <w:r>
        <w:rPr>
          <w:rFonts w:cs="Times New Roman"/>
        </w:rPr>
        <w:t xml:space="preserve">c) </w:t>
      </w:r>
      <w:r w:rsidR="00482166">
        <w:rPr>
          <w:rFonts w:cs="Times New Roman"/>
        </w:rPr>
        <w:t>H</w:t>
      </w:r>
      <w:r>
        <w:rPr>
          <w:rFonts w:cs="Times New Roman"/>
        </w:rPr>
        <w:t>igh RU (80%)</w:t>
      </w:r>
      <w:r w:rsidR="0057553F">
        <w:rPr>
          <w:rFonts w:cs="Times New Roman"/>
        </w:rPr>
        <w:t>;</w:t>
      </w:r>
    </w:p>
    <w:p w14:paraId="2E2B2259" w14:textId="710A8A1E" w:rsidR="004669C1" w:rsidRDefault="004669C1" w:rsidP="004669C1">
      <w:pPr>
        <w:spacing w:before="93"/>
        <w:jc w:val="center"/>
        <w:rPr>
          <w:rFonts w:cs="Times New Roman"/>
        </w:rPr>
      </w:pPr>
      <w:r>
        <w:rPr>
          <w:rFonts w:cs="Times New Roman" w:hint="eastAsia"/>
        </w:rPr>
        <w:t>F</w:t>
      </w:r>
      <w:r>
        <w:rPr>
          <w:rFonts w:cs="Times New Roman"/>
        </w:rPr>
        <w:t>ig. 1</w:t>
      </w:r>
      <w:r w:rsidR="008126D4">
        <w:rPr>
          <w:rFonts w:cs="Times New Roman"/>
        </w:rPr>
        <w:t>4</w:t>
      </w:r>
      <w:r>
        <w:rPr>
          <w:rFonts w:cs="Times New Roman"/>
        </w:rPr>
        <w:t xml:space="preserve"> UL UPT under </w:t>
      </w:r>
      <w:r w:rsidR="00E5290A">
        <w:rPr>
          <w:rFonts w:cs="Times New Roman"/>
        </w:rPr>
        <w:t xml:space="preserve">Urban Macro </w:t>
      </w:r>
      <w:r>
        <w:rPr>
          <w:rFonts w:cs="Times New Roman"/>
        </w:rPr>
        <w:t xml:space="preserve">(Ratio of UL/DL traffic: </w:t>
      </w:r>
      <w:proofErr w:type="gramStart"/>
      <w:r>
        <w:rPr>
          <w:rFonts w:cs="Times New Roman"/>
        </w:rPr>
        <w:t>DL:UL</w:t>
      </w:r>
      <w:proofErr w:type="gramEnd"/>
      <w:r>
        <w:rPr>
          <w:rFonts w:cs="Times New Roman"/>
        </w:rPr>
        <w:t xml:space="preserve"> = {1:1}).</w:t>
      </w:r>
    </w:p>
    <w:p w14:paraId="272E0FEE" w14:textId="77777777" w:rsidR="004863AC" w:rsidRDefault="004863AC" w:rsidP="004669C1">
      <w:pPr>
        <w:spacing w:before="93"/>
        <w:jc w:val="center"/>
        <w:rPr>
          <w:rFonts w:cs="Times New Roman"/>
        </w:rPr>
      </w:pPr>
    </w:p>
    <w:p w14:paraId="5B228DCA" w14:textId="006EDC68" w:rsidR="00265117" w:rsidRDefault="00FE2BEC" w:rsidP="00265117">
      <w:pPr>
        <w:spacing w:before="93"/>
        <w:rPr>
          <w:rFonts w:cs="Times New Roman"/>
        </w:rPr>
      </w:pPr>
      <w:r>
        <w:rPr>
          <w:noProof/>
        </w:rPr>
        <w:drawing>
          <wp:inline distT="0" distB="0" distL="0" distR="0" wp14:anchorId="1D0F5D34" wp14:editId="71774EA2">
            <wp:extent cx="1956435" cy="1587206"/>
            <wp:effectExtent l="0" t="0" r="5715"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rotWithShape="1">
                    <a:blip r:embed="rId34"/>
                    <a:srcRect r="805"/>
                    <a:stretch/>
                  </pic:blipFill>
                  <pic:spPr bwMode="auto">
                    <a:xfrm>
                      <a:off x="0" y="0"/>
                      <a:ext cx="1956921" cy="15876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63BC916" wp14:editId="4E9E24B0">
            <wp:extent cx="1969200" cy="1584000"/>
            <wp:effectExtent l="0" t="0" r="0" b="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35"/>
                    <a:stretch>
                      <a:fillRect/>
                    </a:stretch>
                  </pic:blipFill>
                  <pic:spPr>
                    <a:xfrm>
                      <a:off x="0" y="0"/>
                      <a:ext cx="1969200" cy="1584000"/>
                    </a:xfrm>
                    <a:prstGeom prst="rect">
                      <a:avLst/>
                    </a:prstGeom>
                  </pic:spPr>
                </pic:pic>
              </a:graphicData>
            </a:graphic>
          </wp:inline>
        </w:drawing>
      </w:r>
      <w:r>
        <w:rPr>
          <w:noProof/>
        </w:rPr>
        <w:drawing>
          <wp:inline distT="0" distB="0" distL="0" distR="0" wp14:anchorId="34F2D11C" wp14:editId="624CF770">
            <wp:extent cx="1965600" cy="1594800"/>
            <wp:effectExtent l="0" t="0" r="0" b="5715"/>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6"/>
                    <a:stretch>
                      <a:fillRect/>
                    </a:stretch>
                  </pic:blipFill>
                  <pic:spPr>
                    <a:xfrm>
                      <a:off x="0" y="0"/>
                      <a:ext cx="1965600" cy="1594800"/>
                    </a:xfrm>
                    <a:prstGeom prst="rect">
                      <a:avLst/>
                    </a:prstGeom>
                  </pic:spPr>
                </pic:pic>
              </a:graphicData>
            </a:graphic>
          </wp:inline>
        </w:drawing>
      </w:r>
    </w:p>
    <w:p w14:paraId="02064269" w14:textId="7CAD36B4" w:rsidR="00B7597B" w:rsidRDefault="00B7597B" w:rsidP="00B7597B">
      <w:pPr>
        <w:spacing w:before="93"/>
        <w:jc w:val="center"/>
        <w:rPr>
          <w:rFonts w:cs="Times New Roman"/>
        </w:rPr>
      </w:pPr>
      <w:r>
        <w:rPr>
          <w:rFonts w:cs="Times New Roman" w:hint="eastAsia"/>
        </w:rPr>
        <w:t>(</w:t>
      </w:r>
      <w:r>
        <w:rPr>
          <w:rFonts w:cs="Times New Roman"/>
        </w:rPr>
        <w:t xml:space="preserve">a) </w:t>
      </w:r>
      <w:r w:rsidR="002D71DF">
        <w:rPr>
          <w:rFonts w:cs="Times New Roman"/>
        </w:rPr>
        <w:t>L</w:t>
      </w:r>
      <w:r>
        <w:rPr>
          <w:rFonts w:cs="Times New Roman"/>
        </w:rPr>
        <w:t>ow RU (25%</w:t>
      </w:r>
      <w:proofErr w:type="gramStart"/>
      <w:r>
        <w:rPr>
          <w:rFonts w:cs="Times New Roman"/>
        </w:rPr>
        <w:t xml:space="preserve">);   </w:t>
      </w:r>
      <w:proofErr w:type="gramEnd"/>
      <w:r>
        <w:rPr>
          <w:rFonts w:cs="Times New Roman"/>
        </w:rPr>
        <w:t xml:space="preserve"> </w:t>
      </w:r>
      <w:r w:rsidR="00050B3A">
        <w:rPr>
          <w:rFonts w:cs="Times New Roman"/>
        </w:rPr>
        <w:t xml:space="preserve">  </w:t>
      </w:r>
      <w:r>
        <w:rPr>
          <w:rFonts w:cs="Times New Roman"/>
        </w:rPr>
        <w:t xml:space="preserve">    (b) </w:t>
      </w:r>
      <w:r w:rsidR="002D71DF">
        <w:rPr>
          <w:rFonts w:cs="Times New Roman"/>
        </w:rPr>
        <w:t>M</w:t>
      </w:r>
      <w:r>
        <w:rPr>
          <w:rFonts w:cs="Times New Roman"/>
        </w:rPr>
        <w:t xml:space="preserve">edium RU (50%);     </w:t>
      </w:r>
      <w:r w:rsidR="00050B3A">
        <w:rPr>
          <w:rFonts w:cs="Times New Roman"/>
        </w:rPr>
        <w:t xml:space="preserve">  </w:t>
      </w:r>
      <w:r>
        <w:rPr>
          <w:rFonts w:cs="Times New Roman"/>
        </w:rPr>
        <w:t xml:space="preserve">   (c)</w:t>
      </w:r>
      <w:r w:rsidR="00AE6122">
        <w:rPr>
          <w:rFonts w:cs="Times New Roman"/>
        </w:rPr>
        <w:t xml:space="preserve"> </w:t>
      </w:r>
      <w:r w:rsidR="002D71DF">
        <w:rPr>
          <w:rFonts w:cs="Times New Roman"/>
        </w:rPr>
        <w:t>H</w:t>
      </w:r>
      <w:r>
        <w:rPr>
          <w:rFonts w:cs="Times New Roman"/>
        </w:rPr>
        <w:t>igh RU (80%);</w:t>
      </w:r>
    </w:p>
    <w:p w14:paraId="452E5F0E" w14:textId="09120CC0" w:rsidR="00B7597B" w:rsidRDefault="00B7597B" w:rsidP="00B7597B">
      <w:pPr>
        <w:spacing w:before="93"/>
        <w:jc w:val="center"/>
        <w:rPr>
          <w:rFonts w:cs="Times New Roman"/>
        </w:rPr>
      </w:pPr>
      <w:r>
        <w:rPr>
          <w:rFonts w:cs="Times New Roman" w:hint="eastAsia"/>
        </w:rPr>
        <w:t>F</w:t>
      </w:r>
      <w:r w:rsidR="00900ABD">
        <w:rPr>
          <w:rFonts w:cs="Times New Roman"/>
        </w:rPr>
        <w:t>ig. 1</w:t>
      </w:r>
      <w:r w:rsidR="008126D4">
        <w:rPr>
          <w:rFonts w:cs="Times New Roman"/>
        </w:rPr>
        <w:t>5</w:t>
      </w:r>
      <w:r>
        <w:rPr>
          <w:rFonts w:cs="Times New Roman"/>
        </w:rPr>
        <w:t xml:space="preserve"> UL PUSCH interference-noise analysis</w:t>
      </w:r>
      <w:r w:rsidR="00515BFA">
        <w:rPr>
          <w:rFonts w:cs="Times New Roman"/>
        </w:rPr>
        <w:t xml:space="preserve"> under Urban Macro</w:t>
      </w:r>
      <w:r>
        <w:rPr>
          <w:rFonts w:cs="Times New Roman"/>
        </w:rPr>
        <w:t>.</w:t>
      </w:r>
    </w:p>
    <w:p w14:paraId="0765396F" w14:textId="77777777" w:rsidR="004863AC" w:rsidRDefault="004863AC" w:rsidP="00B7597B">
      <w:pPr>
        <w:spacing w:before="93"/>
        <w:jc w:val="center"/>
        <w:rPr>
          <w:rFonts w:cs="Times New Roman"/>
        </w:rPr>
      </w:pPr>
    </w:p>
    <w:p w14:paraId="6B3C6384" w14:textId="77777777" w:rsidR="00912BC4" w:rsidRDefault="00912BC4" w:rsidP="00912BC4">
      <w:pPr>
        <w:widowControl/>
        <w:spacing w:before="93"/>
        <w:rPr>
          <w:rFonts w:eastAsia="SimSun" w:cs="Times New Roman"/>
          <w:i/>
          <w:noProof/>
          <w:kern w:val="0"/>
        </w:rPr>
      </w:pPr>
      <w:r w:rsidRPr="00024D4B">
        <w:rPr>
          <w:rFonts w:eastAsia="SimSun" w:cs="Times New Roman"/>
          <w:b/>
          <w:i/>
          <w:noProof/>
          <w:kern w:val="0"/>
        </w:rPr>
        <w:t xml:space="preserve">Observation </w:t>
      </w:r>
      <w:r>
        <w:rPr>
          <w:rFonts w:eastAsia="SimSun" w:cs="Times New Roman"/>
          <w:b/>
          <w:i/>
          <w:noProof/>
          <w:kern w:val="0"/>
        </w:rPr>
        <w:t>16</w:t>
      </w:r>
      <w:r w:rsidRPr="00D1534C">
        <w:rPr>
          <w:rFonts w:eastAsia="SimSun" w:cs="Times New Roman"/>
          <w:b/>
          <w:i/>
          <w:noProof/>
          <w:kern w:val="0"/>
        </w:rPr>
        <w:t>:</w:t>
      </w:r>
      <w:r w:rsidRPr="00D1534C">
        <w:rPr>
          <w:rFonts w:eastAsia="SimSun" w:cs="Times New Roman"/>
          <w:i/>
          <w:noProof/>
          <w:kern w:val="0"/>
        </w:rPr>
        <w:t xml:space="preserve"> </w:t>
      </w:r>
      <w:r>
        <w:rPr>
          <w:rFonts w:eastAsia="SimSun" w:cs="Times New Roman"/>
          <w:i/>
          <w:noProof/>
          <w:kern w:val="0"/>
        </w:rPr>
        <w:t>The UL coverage gain obtained by E-MMSE-IRC in Urban Macor scenario is less than that in the Dense Urban Macro layer.</w:t>
      </w:r>
    </w:p>
    <w:p w14:paraId="06C2A0D0" w14:textId="77777777" w:rsidR="00912BC4" w:rsidRDefault="00912BC4" w:rsidP="00912BC4">
      <w:pPr>
        <w:spacing w:before="93"/>
        <w:rPr>
          <w:rFonts w:cs="Times New Roman"/>
          <w:i/>
        </w:rPr>
      </w:pPr>
      <w:r w:rsidRPr="0087756D">
        <w:rPr>
          <w:rFonts w:cs="Times New Roman"/>
          <w:b/>
          <w:i/>
        </w:rPr>
        <w:t xml:space="preserve">Proposal </w:t>
      </w:r>
      <w:r>
        <w:rPr>
          <w:rFonts w:cs="Times New Roman"/>
          <w:b/>
          <w:i/>
        </w:rPr>
        <w:t>39</w:t>
      </w:r>
      <w:r w:rsidRPr="0087756D">
        <w:rPr>
          <w:rFonts w:cs="Times New Roman"/>
          <w:i/>
        </w:rPr>
        <w:t xml:space="preserve">: </w:t>
      </w:r>
      <w:r>
        <w:rPr>
          <w:rFonts w:cs="Times New Roman"/>
          <w:i/>
        </w:rPr>
        <w:t>Capture the system level simulation results in Fig. 14-15 under Urban Macro scenario and the following observations into TR 38.858:</w:t>
      </w:r>
    </w:p>
    <w:p w14:paraId="73A007BA" w14:textId="5C03FF0C" w:rsidR="00912BC4" w:rsidRDefault="00912BC4" w:rsidP="00912BC4">
      <w:pPr>
        <w:pStyle w:val="ListParagraph"/>
        <w:numPr>
          <w:ilvl w:val="0"/>
          <w:numId w:val="107"/>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w:t>
      </w:r>
      <w:r w:rsidR="006728B7">
        <w:rPr>
          <w:rFonts w:cs="Times New Roman"/>
          <w:i/>
        </w:rPr>
        <w:t>is beneficial to</w:t>
      </w:r>
      <w:r>
        <w:rPr>
          <w:rFonts w:cs="Times New Roman"/>
          <w:i/>
        </w:rPr>
        <w:t xml:space="preserve"> suppress the inter-site gNB-gNB co-channel inter-subband CLI.</w:t>
      </w:r>
    </w:p>
    <w:p w14:paraId="0AC96535" w14:textId="77777777" w:rsidR="00912BC4" w:rsidRPr="002716EA" w:rsidRDefault="00912BC4" w:rsidP="002716EA">
      <w:pPr>
        <w:spacing w:before="93"/>
        <w:rPr>
          <w:rFonts w:cs="Times New Roman"/>
        </w:rPr>
      </w:pPr>
    </w:p>
    <w:p w14:paraId="57A674EB" w14:textId="62072682" w:rsidR="00265117" w:rsidRPr="002716EA" w:rsidRDefault="00AE2C39" w:rsidP="002716EA">
      <w:pPr>
        <w:pStyle w:val="ListParagraph"/>
        <w:widowControl/>
        <w:numPr>
          <w:ilvl w:val="0"/>
          <w:numId w:val="109"/>
        </w:numPr>
        <w:spacing w:before="93"/>
        <w:ind w:firstLineChars="0"/>
        <w:rPr>
          <w:b/>
          <w:bCs/>
          <w:u w:val="single"/>
        </w:rPr>
      </w:pPr>
      <w:r>
        <w:rPr>
          <w:b/>
          <w:bCs/>
          <w:u w:val="single"/>
        </w:rPr>
        <w:t xml:space="preserve">gNB </w:t>
      </w:r>
      <w:r w:rsidR="00651223">
        <w:rPr>
          <w:b/>
          <w:bCs/>
          <w:u w:val="single"/>
        </w:rPr>
        <w:t>b</w:t>
      </w:r>
      <w:r w:rsidR="00265117" w:rsidRPr="002716EA">
        <w:rPr>
          <w:b/>
          <w:bCs/>
          <w:u w:val="single"/>
        </w:rPr>
        <w:t>locking interference:</w:t>
      </w:r>
    </w:p>
    <w:p w14:paraId="6639219B" w14:textId="542BD3B8" w:rsidR="0087222C" w:rsidRDefault="0087222C" w:rsidP="0087222C">
      <w:pPr>
        <w:spacing w:before="93"/>
        <w:rPr>
          <w:rFonts w:cs="Times New Roman"/>
        </w:rPr>
      </w:pPr>
      <w:r w:rsidRPr="00111388">
        <w:rPr>
          <w:rFonts w:cs="Times New Roman" w:hint="eastAsia"/>
        </w:rPr>
        <w:t>T</w:t>
      </w:r>
      <w:r w:rsidRPr="00111388">
        <w:rPr>
          <w:rFonts w:cs="Times New Roman"/>
        </w:rPr>
        <w:t>a</w:t>
      </w:r>
      <w:r>
        <w:rPr>
          <w:rFonts w:cs="Times New Roman"/>
        </w:rPr>
        <w:t>king frame structure “XXXXX” as an example, th</w:t>
      </w:r>
      <w:r w:rsidR="001B3B81">
        <w:rPr>
          <w:rFonts w:cs="Times New Roman"/>
        </w:rPr>
        <w:t xml:space="preserve">e blocking interferences at </w:t>
      </w:r>
      <w:r>
        <w:rPr>
          <w:rFonts w:cs="Times New Roman"/>
        </w:rPr>
        <w:t xml:space="preserve">gNB </w:t>
      </w:r>
      <w:r w:rsidR="001B3B81">
        <w:rPr>
          <w:rFonts w:cs="Times New Roman"/>
        </w:rPr>
        <w:t xml:space="preserve">sides </w:t>
      </w:r>
      <w:r w:rsidR="00716BFF">
        <w:rPr>
          <w:rFonts w:cs="Times New Roman"/>
        </w:rPr>
        <w:t xml:space="preserve">are shown in Fig. </w:t>
      </w:r>
      <w:r w:rsidR="00217F96">
        <w:rPr>
          <w:rFonts w:cs="Times New Roman"/>
        </w:rPr>
        <w:t>16</w:t>
      </w:r>
      <w:r>
        <w:rPr>
          <w:rFonts w:cs="Times New Roman"/>
        </w:rPr>
        <w:t xml:space="preserve">. </w:t>
      </w:r>
      <w:r w:rsidR="004E1025">
        <w:rPr>
          <w:rFonts w:cs="Times New Roman"/>
        </w:rPr>
        <w:t>There are 75% to 90% gNB-gNB</w:t>
      </w:r>
      <w:r w:rsidR="00716BFF">
        <w:rPr>
          <w:rFonts w:cs="Times New Roman"/>
        </w:rPr>
        <w:t xml:space="preserve"> co-channel intra-subband</w:t>
      </w:r>
      <w:r w:rsidR="004E1025">
        <w:rPr>
          <w:rFonts w:cs="Times New Roman"/>
        </w:rPr>
        <w:t xml:space="preserve"> CLI</w:t>
      </w:r>
      <w:r w:rsidR="002A27AD">
        <w:rPr>
          <w:rFonts w:cs="Times New Roman"/>
        </w:rPr>
        <w:t xml:space="preserve"> exceed the blocking requirement at gNB side (-43d</w:t>
      </w:r>
      <w:r w:rsidR="003937B7">
        <w:rPr>
          <w:rFonts w:cs="Times New Roman"/>
        </w:rPr>
        <w:t>Bm) under Urban Macro scenario. Hence</w:t>
      </w:r>
      <w:r>
        <w:rPr>
          <w:rFonts w:cs="Times New Roman"/>
        </w:rPr>
        <w:t xml:space="preserve">, the blocking issue under </w:t>
      </w:r>
      <w:r w:rsidR="00D02B69">
        <w:rPr>
          <w:rFonts w:cs="Times New Roman"/>
        </w:rPr>
        <w:t>Urban Macro</w:t>
      </w:r>
      <w:r w:rsidR="003937B7">
        <w:rPr>
          <w:rFonts w:cs="Times New Roman"/>
        </w:rPr>
        <w:t xml:space="preserve"> scenario</w:t>
      </w:r>
      <w:r>
        <w:rPr>
          <w:rFonts w:cs="Times New Roman"/>
        </w:rPr>
        <w:t xml:space="preserve"> is serious</w:t>
      </w:r>
      <w:r w:rsidR="005B3E18">
        <w:rPr>
          <w:rFonts w:cs="Times New Roman"/>
        </w:rPr>
        <w:t xml:space="preserve"> at</w:t>
      </w:r>
      <w:r w:rsidR="007A4572">
        <w:rPr>
          <w:rFonts w:cs="Times New Roman"/>
        </w:rPr>
        <w:t xml:space="preserve"> gNB side, and s</w:t>
      </w:r>
      <w:r>
        <w:rPr>
          <w:rFonts w:cs="Times New Roman"/>
        </w:rPr>
        <w:t>everal potential solutions should be considered as discussed in [12], e.g., coordinated beamforming, etc.</w:t>
      </w:r>
    </w:p>
    <w:p w14:paraId="38CB3364" w14:textId="67DCF634" w:rsidR="0087222C" w:rsidRDefault="00306E34" w:rsidP="0087222C">
      <w:pPr>
        <w:spacing w:before="93"/>
        <w:rPr>
          <w:rFonts w:cs="Times New Roman"/>
          <w:i/>
        </w:rPr>
      </w:pPr>
      <w:r>
        <w:rPr>
          <w:rFonts w:cs="Times New Roman"/>
          <w:b/>
          <w:i/>
        </w:rPr>
        <w:t xml:space="preserve">Observation </w:t>
      </w:r>
      <w:r w:rsidR="00B041B1">
        <w:rPr>
          <w:rFonts w:cs="Times New Roman"/>
          <w:b/>
          <w:i/>
        </w:rPr>
        <w:t>17</w:t>
      </w:r>
      <w:r w:rsidR="0087222C" w:rsidRPr="00111388">
        <w:rPr>
          <w:rFonts w:cs="Times New Roman"/>
          <w:b/>
          <w:i/>
        </w:rPr>
        <w:t>:</w:t>
      </w:r>
      <w:r w:rsidR="0087222C" w:rsidRPr="00111388">
        <w:rPr>
          <w:rFonts w:cs="Times New Roman"/>
          <w:i/>
        </w:rPr>
        <w:t xml:space="preserve"> Under Urban Macro </w:t>
      </w:r>
      <w:r w:rsidR="001031E8">
        <w:rPr>
          <w:rFonts w:cs="Times New Roman"/>
          <w:i/>
        </w:rPr>
        <w:t>scenario</w:t>
      </w:r>
      <w:r w:rsidR="0087222C" w:rsidRPr="00111388">
        <w:rPr>
          <w:rFonts w:cs="Times New Roman"/>
          <w:i/>
        </w:rPr>
        <w:t>,</w:t>
      </w:r>
      <w:r w:rsidR="0087222C">
        <w:rPr>
          <w:rFonts w:cs="Times New Roman"/>
          <w:i/>
        </w:rPr>
        <w:t xml:space="preserve"> the blocking issue is serious at gNB</w:t>
      </w:r>
      <w:r w:rsidR="00B70A0B">
        <w:rPr>
          <w:rFonts w:cs="Times New Roman"/>
          <w:i/>
        </w:rPr>
        <w:t xml:space="preserve"> side</w:t>
      </w:r>
      <w:r w:rsidR="0087222C">
        <w:rPr>
          <w:rFonts w:cs="Times New Roman"/>
          <w:i/>
        </w:rPr>
        <w:t>.</w:t>
      </w:r>
    </w:p>
    <w:p w14:paraId="667F555F" w14:textId="475D252A" w:rsidR="0087222C" w:rsidRPr="001031E8" w:rsidRDefault="0087222C" w:rsidP="0087222C">
      <w:pPr>
        <w:pStyle w:val="ListParagraph"/>
        <w:numPr>
          <w:ilvl w:val="0"/>
          <w:numId w:val="108"/>
        </w:numPr>
        <w:spacing w:before="93"/>
        <w:ind w:firstLineChars="0"/>
        <w:rPr>
          <w:rFonts w:cs="Times New Roman"/>
          <w:i/>
        </w:rPr>
      </w:pPr>
      <w:r w:rsidRPr="001031E8">
        <w:rPr>
          <w:rFonts w:cs="Times New Roman"/>
          <w:i/>
        </w:rPr>
        <w:t xml:space="preserve">At gNB side, </w:t>
      </w:r>
      <w:r w:rsidR="001031E8">
        <w:rPr>
          <w:rFonts w:cs="Times New Roman"/>
          <w:i/>
        </w:rPr>
        <w:t>t</w:t>
      </w:r>
      <w:r w:rsidR="001031E8" w:rsidRPr="002716EA">
        <w:rPr>
          <w:rFonts w:cs="Times New Roman"/>
          <w:i/>
        </w:rPr>
        <w:t>here are 75% to 90% gNB-gNB co-channel intra-subband CLI exceed the blocking requirement at gNB side (-43dBm)</w:t>
      </w:r>
      <w:r w:rsidR="003A594D">
        <w:rPr>
          <w:rFonts w:cs="Times New Roman"/>
          <w:i/>
        </w:rPr>
        <w:t>.</w:t>
      </w:r>
    </w:p>
    <w:p w14:paraId="65176E01" w14:textId="06E6E70E" w:rsidR="0087222C" w:rsidRDefault="0087222C" w:rsidP="0087222C">
      <w:pPr>
        <w:spacing w:before="93"/>
        <w:rPr>
          <w:rFonts w:cs="Times New Roman"/>
          <w:i/>
        </w:rPr>
      </w:pPr>
      <w:r w:rsidRPr="0087756D">
        <w:rPr>
          <w:rFonts w:cs="Times New Roman"/>
          <w:b/>
          <w:i/>
        </w:rPr>
        <w:t xml:space="preserve">Proposal </w:t>
      </w:r>
      <w:r w:rsidR="00306E34">
        <w:rPr>
          <w:rFonts w:cs="Times New Roman"/>
          <w:b/>
          <w:i/>
        </w:rPr>
        <w:t>40</w:t>
      </w:r>
      <w:r w:rsidRPr="0087756D">
        <w:rPr>
          <w:rFonts w:cs="Times New Roman"/>
          <w:i/>
        </w:rPr>
        <w:t>:</w:t>
      </w:r>
      <w:r>
        <w:rPr>
          <w:rFonts w:cs="Times New Roman"/>
          <w:i/>
        </w:rPr>
        <w:t xml:space="preserve"> Capture the system level simulation results in Fig. </w:t>
      </w:r>
      <w:r w:rsidR="00217F96">
        <w:rPr>
          <w:rFonts w:cs="Times New Roman"/>
          <w:i/>
        </w:rPr>
        <w:t>16</w:t>
      </w:r>
      <w:r>
        <w:rPr>
          <w:rFonts w:cs="Times New Roman"/>
          <w:i/>
        </w:rPr>
        <w:t xml:space="preserve"> under Urban Macro </w:t>
      </w:r>
      <w:r w:rsidR="00D85FBE">
        <w:rPr>
          <w:rFonts w:cs="Times New Roman"/>
          <w:i/>
        </w:rPr>
        <w:t>scenario</w:t>
      </w:r>
      <w:r>
        <w:rPr>
          <w:rFonts w:cs="Times New Roman"/>
          <w:i/>
        </w:rPr>
        <w:t xml:space="preserve"> and the following observations into TR 38.858:</w:t>
      </w:r>
    </w:p>
    <w:p w14:paraId="633AAB92" w14:textId="0A9A989A" w:rsidR="00681EB3" w:rsidRPr="00681EB3" w:rsidRDefault="00681EB3" w:rsidP="0087222C">
      <w:pPr>
        <w:pStyle w:val="ListParagraph"/>
        <w:numPr>
          <w:ilvl w:val="0"/>
          <w:numId w:val="108"/>
        </w:numPr>
        <w:spacing w:before="93"/>
        <w:ind w:firstLineChars="0"/>
        <w:rPr>
          <w:rFonts w:cs="Times New Roman"/>
        </w:rPr>
      </w:pPr>
      <w:r w:rsidRPr="00681EB3">
        <w:rPr>
          <w:rFonts w:cs="Times New Roman"/>
          <w:i/>
        </w:rPr>
        <w:t>Study the potential solutions to suppress blocking interferences, e.g., coordinated beamforming, etc.</w:t>
      </w:r>
    </w:p>
    <w:p w14:paraId="570E7FD4" w14:textId="6F00C304" w:rsidR="00EB1424" w:rsidRDefault="00B62A40" w:rsidP="002716EA">
      <w:pPr>
        <w:spacing w:before="93"/>
        <w:jc w:val="center"/>
        <w:rPr>
          <w:rFonts w:cs="Times New Roman"/>
        </w:rPr>
      </w:pPr>
      <w:r>
        <w:rPr>
          <w:noProof/>
        </w:rPr>
        <w:lastRenderedPageBreak/>
        <w:drawing>
          <wp:inline distT="0" distB="0" distL="0" distR="0" wp14:anchorId="70FA5885" wp14:editId="515907E1">
            <wp:extent cx="2638800" cy="21564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38800" cy="2156400"/>
                    </a:xfrm>
                    <a:prstGeom prst="rect">
                      <a:avLst/>
                    </a:prstGeom>
                  </pic:spPr>
                </pic:pic>
              </a:graphicData>
            </a:graphic>
          </wp:inline>
        </w:drawing>
      </w:r>
    </w:p>
    <w:p w14:paraId="4FB7D38C" w14:textId="7E9534EA" w:rsidR="009C6CF9" w:rsidRDefault="009C6CF9" w:rsidP="009C6CF9">
      <w:pPr>
        <w:spacing w:before="93"/>
        <w:jc w:val="center"/>
        <w:rPr>
          <w:rFonts w:cs="Times New Roman"/>
        </w:rPr>
      </w:pPr>
      <w:r>
        <w:rPr>
          <w:noProof/>
        </w:rPr>
        <w:t xml:space="preserve">Fig. </w:t>
      </w:r>
      <w:r w:rsidR="00217F96">
        <w:rPr>
          <w:noProof/>
        </w:rPr>
        <w:t>16</w:t>
      </w:r>
      <w:r>
        <w:rPr>
          <w:noProof/>
        </w:rPr>
        <w:t xml:space="preserve"> Blocking interference</w:t>
      </w:r>
      <w:r w:rsidR="00E56637">
        <w:rPr>
          <w:noProof/>
        </w:rPr>
        <w:t>s</w:t>
      </w:r>
      <w:r w:rsidR="0083770D">
        <w:rPr>
          <w:noProof/>
        </w:rPr>
        <w:t xml:space="preserve"> at gNB side</w:t>
      </w:r>
      <w:r>
        <w:rPr>
          <w:noProof/>
        </w:rPr>
        <w:t xml:space="preserve"> under Urban Macro</w:t>
      </w:r>
      <w:r w:rsidR="00B041B1">
        <w:rPr>
          <w:noProof/>
        </w:rPr>
        <w:t xml:space="preserve"> scenario</w:t>
      </w:r>
      <w:r>
        <w:rPr>
          <w:noProof/>
        </w:rPr>
        <w:t>.</w:t>
      </w:r>
    </w:p>
    <w:p w14:paraId="7FB48A55" w14:textId="77777777" w:rsidR="009C6CF9" w:rsidRPr="00F60174" w:rsidRDefault="009C6CF9" w:rsidP="002716EA">
      <w:pPr>
        <w:spacing w:before="93"/>
        <w:jc w:val="center"/>
        <w:rPr>
          <w:rFonts w:cs="Times New Roman"/>
        </w:rPr>
      </w:pPr>
    </w:p>
    <w:p w14:paraId="2ED3B3E4" w14:textId="77777777" w:rsidR="00243691" w:rsidRPr="00FC656F" w:rsidRDefault="00243691" w:rsidP="00243691">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FC656F">
        <w:rPr>
          <w:rFonts w:eastAsia="SimSun" w:cs="Times New Roman"/>
          <w:b/>
          <w:bCs/>
          <w:kern w:val="0"/>
          <w:sz w:val="28"/>
          <w:szCs w:val="28"/>
        </w:rPr>
        <w:t>Link-level evaluation results</w:t>
      </w:r>
    </w:p>
    <w:p w14:paraId="69894D12" w14:textId="0A83493C" w:rsidR="003806AE" w:rsidRPr="002455D7" w:rsidRDefault="007D5F5A" w:rsidP="003806AE">
      <w:pPr>
        <w:spacing w:before="93"/>
      </w:pPr>
      <w:r>
        <w:t xml:space="preserve">The LLS is evaluated </w:t>
      </w:r>
      <w:r w:rsidR="00BD479F">
        <w:t>for</w:t>
      </w:r>
      <w:r>
        <w:t xml:space="preserve"> FR1 </w:t>
      </w:r>
      <w:r w:rsidR="00C14559">
        <w:t xml:space="preserve">to </w:t>
      </w:r>
      <w:r w:rsidR="00BD479F">
        <w:t>study</w:t>
      </w:r>
      <w:r w:rsidR="00C14559" w:rsidRPr="00C14559">
        <w:t xml:space="preserve"> </w:t>
      </w:r>
      <w:r w:rsidR="00C14559">
        <w:t xml:space="preserve">the </w:t>
      </w:r>
      <w:r w:rsidR="00BD479F">
        <w:t xml:space="preserve">impact </w:t>
      </w:r>
      <w:r w:rsidR="00C14559">
        <w:t xml:space="preserve">of gNB-gNB CLI </w:t>
      </w:r>
      <w:r w:rsidR="00BD479F">
        <w:t>on</w:t>
      </w:r>
      <w:r w:rsidR="00C14559">
        <w:t xml:space="preserve"> the de</w:t>
      </w:r>
      <w:r w:rsidR="00C14559">
        <w:rPr>
          <w:rFonts w:hint="eastAsia"/>
        </w:rPr>
        <w:t xml:space="preserve">modulation </w:t>
      </w:r>
      <w:r w:rsidR="00C14559">
        <w:t>performance of the PUSCH. T</w:t>
      </w:r>
      <w:r w:rsidR="003806AE" w:rsidRPr="002455D7">
        <w:t xml:space="preserve">he evaluation assumptions for channel model, antenna configuration, and </w:t>
      </w:r>
      <w:r w:rsidR="002F65EB">
        <w:t>MCS configuration</w:t>
      </w:r>
      <w:r w:rsidR="003806AE" w:rsidRPr="002455D7">
        <w:t xml:space="preserve"> are presented in </w:t>
      </w:r>
      <w:r w:rsidR="009A0CD0">
        <w:t xml:space="preserve">Annex </w:t>
      </w:r>
      <w:r w:rsidR="00F77813">
        <w:t>D</w:t>
      </w:r>
      <w:r w:rsidR="003806AE" w:rsidRPr="002455D7">
        <w:t>, and the following parameters should be noted.</w:t>
      </w:r>
    </w:p>
    <w:p w14:paraId="535E9EEE" w14:textId="699D36A5" w:rsidR="003806AE" w:rsidRPr="002455D7" w:rsidRDefault="00914898" w:rsidP="003806AE">
      <w:pPr>
        <w:numPr>
          <w:ilvl w:val="0"/>
          <w:numId w:val="116"/>
        </w:numPr>
        <w:spacing w:beforeLines="0" w:before="93" w:line="300" w:lineRule="auto"/>
      </w:pPr>
      <w:r>
        <w:t>C</w:t>
      </w:r>
      <w:r w:rsidRPr="002455D7">
        <w:t>hannel model</w:t>
      </w:r>
      <w:r w:rsidR="003806AE" w:rsidRPr="002455D7">
        <w:t>:</w:t>
      </w:r>
    </w:p>
    <w:p w14:paraId="7003DFCF" w14:textId="0BF3AE58" w:rsidR="003806AE" w:rsidRDefault="00297C42" w:rsidP="003806AE">
      <w:pPr>
        <w:numPr>
          <w:ilvl w:val="1"/>
          <w:numId w:val="116"/>
        </w:numPr>
        <w:spacing w:beforeLines="0" w:before="93" w:line="300" w:lineRule="auto"/>
      </w:pPr>
      <w:r w:rsidRPr="002455D7">
        <w:t>gNB-UE</w:t>
      </w:r>
      <w:r w:rsidR="003806AE" w:rsidRPr="002455D7">
        <w:t xml:space="preserve">: </w:t>
      </w:r>
      <w:r>
        <w:t>CDL-C with 300ns delay spread</w:t>
      </w:r>
      <w:r w:rsidR="00F232F3">
        <w:t>.</w:t>
      </w:r>
    </w:p>
    <w:p w14:paraId="3B398376" w14:textId="1E74224A" w:rsidR="00297C42" w:rsidRPr="002455D7" w:rsidRDefault="00297C42" w:rsidP="00297C42">
      <w:pPr>
        <w:numPr>
          <w:ilvl w:val="1"/>
          <w:numId w:val="116"/>
        </w:numPr>
        <w:spacing w:beforeLines="0" w:before="93" w:line="300" w:lineRule="auto"/>
      </w:pPr>
      <w:r>
        <w:t>gNB-gNB</w:t>
      </w:r>
      <w:r w:rsidRPr="002455D7">
        <w:t xml:space="preserve">: </w:t>
      </w:r>
      <w:r>
        <w:t>CDL-C with 100ns delay spread</w:t>
      </w:r>
      <w:r w:rsidR="00F232F3">
        <w:t>.</w:t>
      </w:r>
    </w:p>
    <w:p w14:paraId="6566AC69" w14:textId="77777777" w:rsidR="003806AE" w:rsidRPr="002455D7" w:rsidRDefault="003806AE" w:rsidP="003806AE">
      <w:pPr>
        <w:numPr>
          <w:ilvl w:val="0"/>
          <w:numId w:val="103"/>
        </w:numPr>
        <w:spacing w:beforeLines="0" w:before="93" w:line="300" w:lineRule="auto"/>
      </w:pPr>
      <w:r w:rsidRPr="002455D7">
        <w:t>Receiver:</w:t>
      </w:r>
    </w:p>
    <w:p w14:paraId="05440F38" w14:textId="00E19511" w:rsidR="003F1C8A" w:rsidRDefault="003806AE" w:rsidP="003806AE">
      <w:pPr>
        <w:numPr>
          <w:ilvl w:val="1"/>
          <w:numId w:val="103"/>
        </w:numPr>
        <w:spacing w:beforeLines="0" w:before="93" w:line="300" w:lineRule="auto"/>
      </w:pPr>
      <w:r w:rsidRPr="002455D7">
        <w:t>Baseline</w:t>
      </w:r>
      <w:r w:rsidR="000112C7">
        <w:t xml:space="preserve"> (without muting</w:t>
      </w:r>
      <w:r w:rsidR="00F70EF1">
        <w:t xml:space="preserve"> resources</w:t>
      </w:r>
      <w:r w:rsidR="000112C7">
        <w:t>)</w:t>
      </w:r>
      <w:r w:rsidRPr="002455D7">
        <w:t xml:space="preserve">: </w:t>
      </w:r>
    </w:p>
    <w:p w14:paraId="5CCA8869" w14:textId="68542CD3" w:rsidR="003F1C8A" w:rsidRDefault="0022158C" w:rsidP="00B924A0">
      <w:pPr>
        <w:numPr>
          <w:ilvl w:val="2"/>
          <w:numId w:val="103"/>
        </w:numPr>
        <w:spacing w:beforeLines="0" w:before="93" w:line="300" w:lineRule="auto"/>
      </w:pPr>
      <w:r>
        <w:t xml:space="preserve">DMRS </w:t>
      </w:r>
      <w:r w:rsidR="00CA6DEB">
        <w:t xml:space="preserve">of PUSCH: </w:t>
      </w:r>
      <w:r w:rsidR="003F1C8A">
        <w:t>interfered by the gNB-gNB CLI</w:t>
      </w:r>
      <w:r w:rsidR="00F232F3">
        <w:t>.</w:t>
      </w:r>
    </w:p>
    <w:p w14:paraId="2EF12C6F" w14:textId="4F464C74" w:rsidR="003806AE" w:rsidRPr="002455D7" w:rsidRDefault="004C5255" w:rsidP="00B924A0">
      <w:pPr>
        <w:numPr>
          <w:ilvl w:val="2"/>
          <w:numId w:val="103"/>
        </w:numPr>
        <w:spacing w:beforeLines="0" w:before="93" w:line="300" w:lineRule="auto"/>
      </w:pPr>
      <w:r>
        <w:t>PU</w:t>
      </w:r>
      <w:r w:rsidR="00FB0A03">
        <w:t>S</w:t>
      </w:r>
      <w:r w:rsidR="00CA6DEB">
        <w:t>CH:</w:t>
      </w:r>
      <w:r w:rsidR="0022158C">
        <w:t xml:space="preserve"> interfered by the gNB-gNB CLI</w:t>
      </w:r>
      <w:r w:rsidR="00F232F3">
        <w:t>.</w:t>
      </w:r>
    </w:p>
    <w:p w14:paraId="4E2A1AE6" w14:textId="23C5724C" w:rsidR="00BF01D4" w:rsidRDefault="00CF59A5" w:rsidP="003806AE">
      <w:pPr>
        <w:numPr>
          <w:ilvl w:val="1"/>
          <w:numId w:val="103"/>
        </w:numPr>
        <w:spacing w:beforeLines="0" w:before="93" w:line="300" w:lineRule="auto"/>
      </w:pPr>
      <w:r>
        <w:rPr>
          <w:rFonts w:hint="eastAsia"/>
        </w:rPr>
        <w:t>Enhance</w:t>
      </w:r>
      <w:r w:rsidR="00BD479F">
        <w:t>d scheme</w:t>
      </w:r>
      <w:r w:rsidR="00E1702E">
        <w:t xml:space="preserve"> (with muting resources)</w:t>
      </w:r>
      <w:r w:rsidR="003806AE" w:rsidRPr="002455D7">
        <w:t xml:space="preserve">: </w:t>
      </w:r>
    </w:p>
    <w:p w14:paraId="6888D6E4" w14:textId="38BEE55C" w:rsidR="00BF01D4" w:rsidRDefault="00BF01D4" w:rsidP="00B924A0">
      <w:pPr>
        <w:numPr>
          <w:ilvl w:val="2"/>
          <w:numId w:val="103"/>
        </w:numPr>
        <w:spacing w:beforeLines="0" w:before="93" w:line="300" w:lineRule="auto"/>
      </w:pPr>
      <w:r>
        <w:t>DMRS of PUSCH</w:t>
      </w:r>
      <w:r w:rsidR="009068E9">
        <w:t>:</w:t>
      </w:r>
      <w:r>
        <w:t xml:space="preserve"> not</w:t>
      </w:r>
      <w:r w:rsidRPr="00620D67">
        <w:t xml:space="preserve"> </w:t>
      </w:r>
      <w:r>
        <w:t>interfered by the gNB-gNB CLI</w:t>
      </w:r>
      <w:r w:rsidR="009068E9">
        <w:t xml:space="preserve"> (</w:t>
      </w:r>
      <w:r w:rsidR="006F33C5">
        <w:t>P</w:t>
      </w:r>
      <w:r w:rsidR="005B1D7F">
        <w:rPr>
          <w:rFonts w:hint="eastAsia"/>
        </w:rPr>
        <w:t>otential</w:t>
      </w:r>
      <w:r w:rsidR="005B1D7F">
        <w:t xml:space="preserve"> </w:t>
      </w:r>
      <w:r w:rsidR="003B2E94">
        <w:t>enabler</w:t>
      </w:r>
      <w:r w:rsidR="00356C2F">
        <w:t>:</w:t>
      </w:r>
      <w:r w:rsidR="00560938">
        <w:t xml:space="preserve"> </w:t>
      </w:r>
      <w:r w:rsidR="00356C2F">
        <w:t>t</w:t>
      </w:r>
      <w:r w:rsidR="009068E9">
        <w:t xml:space="preserve">he aggressor muting </w:t>
      </w:r>
      <w:r w:rsidR="009068E9">
        <w:rPr>
          <w:rFonts w:hint="eastAsia"/>
        </w:rPr>
        <w:t xml:space="preserve">on </w:t>
      </w:r>
      <w:r w:rsidR="009068E9">
        <w:t>the target UE’s DMRS REs of PUSCH)</w:t>
      </w:r>
      <w:r w:rsidRPr="002455D7">
        <w:t>.</w:t>
      </w:r>
    </w:p>
    <w:p w14:paraId="75427490" w14:textId="3DA91144" w:rsidR="003806AE" w:rsidRPr="002455D7" w:rsidRDefault="004C5255" w:rsidP="00B924A0">
      <w:pPr>
        <w:numPr>
          <w:ilvl w:val="2"/>
          <w:numId w:val="103"/>
        </w:numPr>
        <w:spacing w:beforeLines="0" w:before="93" w:line="300" w:lineRule="auto"/>
      </w:pPr>
      <w:r>
        <w:t>PU</w:t>
      </w:r>
      <w:r w:rsidR="00DA2112">
        <w:t>SCH</w:t>
      </w:r>
      <w:r w:rsidR="009068E9">
        <w:t>:</w:t>
      </w:r>
      <w:r w:rsidR="00DA2112">
        <w:t xml:space="preserve"> interfered by the gNB-gNB CLI</w:t>
      </w:r>
      <w:r w:rsidR="002D253A">
        <w:t>.</w:t>
      </w:r>
      <w:r w:rsidR="00620D67">
        <w:t xml:space="preserve"> </w:t>
      </w:r>
    </w:p>
    <w:p w14:paraId="117EBB24" w14:textId="2C7F3E32" w:rsidR="003806AE" w:rsidRPr="002455D7" w:rsidRDefault="001D3F32" w:rsidP="003806AE">
      <w:pPr>
        <w:numPr>
          <w:ilvl w:val="0"/>
          <w:numId w:val="78"/>
        </w:numPr>
        <w:spacing w:beforeLines="0" w:before="93" w:line="300" w:lineRule="auto"/>
      </w:pPr>
      <w:r>
        <w:rPr>
          <w:rFonts w:hint="eastAsia"/>
        </w:rPr>
        <w:t>The number and strength of the</w:t>
      </w:r>
      <w:r>
        <w:t xml:space="preserve"> gNB-gNB CLI</w:t>
      </w:r>
      <w:r w:rsidR="003806AE" w:rsidRPr="002455D7">
        <w:t>:</w:t>
      </w:r>
    </w:p>
    <w:p w14:paraId="72AF1A6D" w14:textId="7875C2C0" w:rsidR="003806AE" w:rsidRDefault="004E6E35" w:rsidP="003806AE">
      <w:pPr>
        <w:numPr>
          <w:ilvl w:val="1"/>
          <w:numId w:val="78"/>
        </w:numPr>
        <w:spacing w:beforeLines="0" w:before="93" w:line="300" w:lineRule="auto"/>
      </w:pPr>
      <w:r>
        <w:t>Number of gNB-gNB CLI: 0/1/2/4</w:t>
      </w:r>
      <w:r w:rsidR="00F232F3">
        <w:t>.</w:t>
      </w:r>
    </w:p>
    <w:p w14:paraId="2DEC97F0" w14:textId="58BD384F" w:rsidR="004E6E35" w:rsidRPr="002455D7" w:rsidRDefault="004E6E35" w:rsidP="003806AE">
      <w:pPr>
        <w:numPr>
          <w:ilvl w:val="1"/>
          <w:numId w:val="78"/>
        </w:numPr>
        <w:spacing w:beforeLines="0" w:before="93" w:line="300" w:lineRule="auto"/>
      </w:pPr>
      <w:r>
        <w:t>Strength of gNB-gNB CLI:</w:t>
      </w:r>
      <w:r w:rsidR="009E186B">
        <w:t xml:space="preserve"> I</w:t>
      </w:r>
      <w:r w:rsidR="00530E4D">
        <w:t xml:space="preserve">NR is </w:t>
      </w:r>
      <w:r>
        <w:t>0/5/10dB</w:t>
      </w:r>
      <w:r w:rsidR="00F232F3">
        <w:t>.</w:t>
      </w:r>
    </w:p>
    <w:p w14:paraId="061C20DD" w14:textId="62DCEC32" w:rsidR="003806AE" w:rsidRPr="002455D7" w:rsidRDefault="003806AE" w:rsidP="003806AE">
      <w:pPr>
        <w:spacing w:before="93"/>
      </w:pPr>
      <w:r w:rsidRPr="002455D7">
        <w:rPr>
          <w:rFonts w:hint="eastAsia"/>
        </w:rPr>
        <w:t>A</w:t>
      </w:r>
      <w:r w:rsidRPr="002455D7">
        <w:t>nd finally, t</w:t>
      </w:r>
      <w:r w:rsidR="00FD7133">
        <w:t>he following performance metric</w:t>
      </w:r>
      <w:r w:rsidR="00C563CB">
        <w:t xml:space="preserve"> is</w:t>
      </w:r>
      <w:r w:rsidRPr="002455D7">
        <w:t xml:space="preserve"> provided.</w:t>
      </w:r>
    </w:p>
    <w:p w14:paraId="00256B8C" w14:textId="6261F727" w:rsidR="003806AE" w:rsidRPr="002455D7" w:rsidRDefault="00E8331B" w:rsidP="003806AE">
      <w:pPr>
        <w:numPr>
          <w:ilvl w:val="0"/>
          <w:numId w:val="105"/>
        </w:numPr>
        <w:spacing w:beforeLines="0" w:before="93" w:line="300" w:lineRule="auto"/>
      </w:pPr>
      <w:r>
        <w:rPr>
          <w:rFonts w:hint="eastAsia"/>
          <w:bCs/>
        </w:rPr>
        <w:t xml:space="preserve">The minimum </w:t>
      </w:r>
      <w:r>
        <w:rPr>
          <w:bCs/>
        </w:rPr>
        <w:t xml:space="preserve">SNR </w:t>
      </w:r>
      <w:r w:rsidR="003F35FB">
        <w:rPr>
          <w:bCs/>
        </w:rPr>
        <w:t xml:space="preserve">required for </w:t>
      </w:r>
      <w:r w:rsidR="003E485A">
        <w:rPr>
          <w:bCs/>
        </w:rPr>
        <w:t xml:space="preserve">PUSCH of </w:t>
      </w:r>
      <w:r>
        <w:rPr>
          <w:bCs/>
        </w:rPr>
        <w:t>target UE to enable the BLER of 0.1.</w:t>
      </w:r>
    </w:p>
    <w:p w14:paraId="06E0810F" w14:textId="77777777" w:rsidR="003806AE" w:rsidRPr="002455D7" w:rsidRDefault="003806AE" w:rsidP="003806AE">
      <w:pPr>
        <w:spacing w:before="93"/>
      </w:pPr>
    </w:p>
    <w:p w14:paraId="6E2620F6" w14:textId="56EFE949" w:rsidR="00F232F3" w:rsidRPr="009746BE" w:rsidRDefault="00D71595" w:rsidP="00D71595">
      <w:pPr>
        <w:pStyle w:val="ListParagraph"/>
        <w:numPr>
          <w:ilvl w:val="0"/>
          <w:numId w:val="109"/>
        </w:numPr>
        <w:spacing w:before="93"/>
        <w:ind w:firstLineChars="0"/>
        <w:rPr>
          <w:rFonts w:cs="Times New Roman"/>
          <w:b/>
          <w:u w:val="single"/>
        </w:rPr>
      </w:pPr>
      <w:r w:rsidRPr="009746BE">
        <w:rPr>
          <w:b/>
          <w:bCs/>
          <w:u w:val="single"/>
        </w:rPr>
        <w:t>Minimum SNR requirements</w:t>
      </w:r>
      <w:r w:rsidR="004A07DE">
        <w:rPr>
          <w:b/>
          <w:bCs/>
          <w:u w:val="single"/>
        </w:rPr>
        <w:t>:</w:t>
      </w:r>
    </w:p>
    <w:p w14:paraId="75C88E41" w14:textId="785C2D62" w:rsidR="00D71595" w:rsidRDefault="003E485A" w:rsidP="001D6A98">
      <w:pPr>
        <w:spacing w:before="93"/>
        <w:rPr>
          <w:bCs/>
        </w:rPr>
      </w:pPr>
      <w:r>
        <w:rPr>
          <w:rFonts w:cs="Times New Roman"/>
        </w:rPr>
        <w:t xml:space="preserve">The </w:t>
      </w:r>
      <w:r w:rsidR="00631824">
        <w:rPr>
          <w:rFonts w:cs="Times New Roman"/>
        </w:rPr>
        <w:t xml:space="preserve">BLER performance of the </w:t>
      </w:r>
      <w:r w:rsidR="00631824">
        <w:rPr>
          <w:bCs/>
        </w:rPr>
        <w:t>PUSCH is shown in Fig .16.</w:t>
      </w:r>
      <w:r w:rsidR="00CD2656">
        <w:rPr>
          <w:bCs/>
        </w:rPr>
        <w:t xml:space="preserve"> The following can then be observed.</w:t>
      </w:r>
    </w:p>
    <w:p w14:paraId="44F68A5D" w14:textId="3865FAF1" w:rsidR="007E7188" w:rsidRPr="00744234" w:rsidRDefault="00DB4735" w:rsidP="00744234">
      <w:pPr>
        <w:pStyle w:val="ListParagraph"/>
        <w:numPr>
          <w:ilvl w:val="0"/>
          <w:numId w:val="105"/>
        </w:numPr>
        <w:spacing w:before="93"/>
        <w:ind w:firstLineChars="0"/>
        <w:rPr>
          <w:rFonts w:cs="Times New Roman"/>
        </w:rPr>
      </w:pPr>
      <w:r>
        <w:rPr>
          <w:rFonts w:cs="Times New Roman"/>
        </w:rPr>
        <w:t xml:space="preserve">With </w:t>
      </w:r>
      <w:r>
        <w:t xml:space="preserve">gNB-gNB CLI, the </w:t>
      </w:r>
      <w:r w:rsidR="0026627F">
        <w:t>performance of baseline</w:t>
      </w:r>
      <w:r w:rsidR="008128B0">
        <w:t xml:space="preserve"> </w:t>
      </w:r>
      <w:r w:rsidR="00753772">
        <w:t xml:space="preserve">scheme </w:t>
      </w:r>
      <w:r w:rsidR="008128B0">
        <w:t>(without muting resources)</w:t>
      </w:r>
      <w:r w:rsidR="0026627F">
        <w:t xml:space="preserve"> and </w:t>
      </w:r>
      <w:r w:rsidR="00577E9C">
        <w:rPr>
          <w:rFonts w:hint="eastAsia"/>
        </w:rPr>
        <w:t>e</w:t>
      </w:r>
      <w:r w:rsidR="008128B0">
        <w:rPr>
          <w:rFonts w:hint="eastAsia"/>
        </w:rPr>
        <w:t>nhance</w:t>
      </w:r>
      <w:r w:rsidR="00B73BD8">
        <w:t xml:space="preserve"> scheme</w:t>
      </w:r>
      <w:r w:rsidR="008128B0">
        <w:t xml:space="preserve"> (</w:t>
      </w:r>
      <w:r w:rsidR="008128B0">
        <w:rPr>
          <w:rFonts w:hint="eastAsia"/>
        </w:rPr>
        <w:t xml:space="preserve">with </w:t>
      </w:r>
      <w:r w:rsidR="008128B0">
        <w:t xml:space="preserve">muting resources) </w:t>
      </w:r>
      <w:r w:rsidR="00753772">
        <w:t xml:space="preserve">are </w:t>
      </w:r>
      <w:r w:rsidR="008B30F1">
        <w:t xml:space="preserve">both </w:t>
      </w:r>
      <w:r w:rsidR="006127B2">
        <w:rPr>
          <w:rFonts w:hint="eastAsia"/>
        </w:rPr>
        <w:t>degrade</w:t>
      </w:r>
      <w:r w:rsidR="00753772">
        <w:t>d</w:t>
      </w:r>
      <w:r w:rsidR="00B73BD8">
        <w:t xml:space="preserve">. </w:t>
      </w:r>
      <w:r w:rsidR="00744234">
        <w:t xml:space="preserve">Considering the worst case, i.e., 4 gNB-gNB CLI </w:t>
      </w:r>
      <w:r w:rsidR="00D242F7">
        <w:t xml:space="preserve">and the INR of each CLI </w:t>
      </w:r>
      <w:r w:rsidR="00D242F7">
        <w:rPr>
          <w:rFonts w:hint="eastAsia"/>
        </w:rPr>
        <w:t xml:space="preserve">is </w:t>
      </w:r>
      <w:r w:rsidR="00744234">
        <w:t xml:space="preserve">10dB, 9dB and 1.2 dB performance </w:t>
      </w:r>
      <w:r w:rsidR="00744234" w:rsidRPr="00744234">
        <w:t>deterioration</w:t>
      </w:r>
      <w:r w:rsidR="00744234">
        <w:t xml:space="preserve"> are observed for the baseline and enhance</w:t>
      </w:r>
      <w:r w:rsidR="00780006">
        <w:t>d</w:t>
      </w:r>
      <w:r w:rsidR="00744234">
        <w:t xml:space="preserve"> scheme, respectively.</w:t>
      </w:r>
      <w:r w:rsidR="00F30A54">
        <w:t xml:space="preserve"> </w:t>
      </w:r>
      <w:r w:rsidR="00E01A0D">
        <w:t>Therefore</w:t>
      </w:r>
      <w:r w:rsidR="00F30A54">
        <w:t xml:space="preserve">, muting resource </w:t>
      </w:r>
      <w:r w:rsidR="00F30A54">
        <w:rPr>
          <w:rFonts w:cs="Times New Roman"/>
        </w:rPr>
        <w:t>should be considered</w:t>
      </w:r>
      <w:r w:rsidR="00F30A54">
        <w:t xml:space="preserve"> </w:t>
      </w:r>
      <w:r w:rsidR="00704073">
        <w:t xml:space="preserve">as one </w:t>
      </w:r>
      <w:r w:rsidR="00704073">
        <w:lastRenderedPageBreak/>
        <w:t xml:space="preserve">potential scheme </w:t>
      </w:r>
      <w:r w:rsidR="00F30A54">
        <w:t xml:space="preserve">to </w:t>
      </w:r>
      <w:r w:rsidR="00E01A0D">
        <w:t>mitigate</w:t>
      </w:r>
      <w:r w:rsidR="00F30A54">
        <w:t xml:space="preserve"> the effects of gNB-gNB CLI.</w:t>
      </w:r>
    </w:p>
    <w:p w14:paraId="304ADC14" w14:textId="2593D7DC" w:rsidR="005922B0" w:rsidRDefault="00675082" w:rsidP="00675082">
      <w:pPr>
        <w:widowControl/>
        <w:spacing w:before="93"/>
        <w:rPr>
          <w:rFonts w:eastAsia="SimSun" w:cs="Times New Roman"/>
          <w:i/>
          <w:noProof/>
          <w:kern w:val="0"/>
        </w:rPr>
      </w:pPr>
      <w:r w:rsidRPr="00024D4B">
        <w:rPr>
          <w:rFonts w:eastAsia="SimSun" w:cs="Times New Roman"/>
          <w:b/>
          <w:i/>
          <w:noProof/>
          <w:kern w:val="0"/>
        </w:rPr>
        <w:t xml:space="preserve">Observation </w:t>
      </w:r>
      <w:r w:rsidR="005922B0">
        <w:rPr>
          <w:rFonts w:eastAsia="SimSun" w:cs="Times New Roman"/>
          <w:b/>
          <w:i/>
          <w:noProof/>
          <w:kern w:val="0"/>
        </w:rPr>
        <w:t>18</w:t>
      </w:r>
      <w:r w:rsidRPr="00D1534C">
        <w:rPr>
          <w:rFonts w:eastAsia="SimSun" w:cs="Times New Roman"/>
          <w:b/>
          <w:i/>
          <w:noProof/>
          <w:kern w:val="0"/>
        </w:rPr>
        <w:t>:</w:t>
      </w:r>
      <w:r w:rsidRPr="00D1534C">
        <w:rPr>
          <w:rFonts w:eastAsia="SimSun" w:cs="Times New Roman"/>
          <w:i/>
          <w:noProof/>
          <w:kern w:val="0"/>
        </w:rPr>
        <w:t xml:space="preserve"> </w:t>
      </w:r>
      <w:r>
        <w:rPr>
          <w:rFonts w:eastAsia="SimSun" w:cs="Times New Roman"/>
          <w:i/>
          <w:noProof/>
          <w:kern w:val="0"/>
        </w:rPr>
        <w:t xml:space="preserve">The </w:t>
      </w:r>
      <w:r w:rsidR="00E01A0D">
        <w:rPr>
          <w:rFonts w:eastAsia="SimSun" w:cs="Times New Roman"/>
          <w:i/>
          <w:noProof/>
          <w:kern w:val="0"/>
        </w:rPr>
        <w:t>PUSCH</w:t>
      </w:r>
      <w:r>
        <w:rPr>
          <w:rFonts w:eastAsia="SimSun" w:cs="Times New Roman"/>
          <w:i/>
          <w:noProof/>
          <w:kern w:val="0"/>
        </w:rPr>
        <w:t xml:space="preserve"> </w:t>
      </w:r>
      <w:r w:rsidR="005922B0">
        <w:rPr>
          <w:rFonts w:eastAsia="SimSun" w:cs="Times New Roman"/>
          <w:i/>
          <w:noProof/>
          <w:kern w:val="0"/>
        </w:rPr>
        <w:t xml:space="preserve">performance </w:t>
      </w:r>
      <w:r w:rsidR="00A27926">
        <w:rPr>
          <w:rFonts w:eastAsia="SimSun" w:cs="Times New Roman"/>
          <w:i/>
          <w:noProof/>
          <w:kern w:val="0"/>
        </w:rPr>
        <w:t xml:space="preserve">is </w:t>
      </w:r>
      <w:r w:rsidR="00780006">
        <w:rPr>
          <w:rFonts w:eastAsia="SimSun" w:cs="Times New Roman"/>
          <w:i/>
          <w:noProof/>
          <w:kern w:val="0"/>
        </w:rPr>
        <w:t>degraded</w:t>
      </w:r>
      <w:r w:rsidR="00A27926" w:rsidRPr="00EF4F32">
        <w:rPr>
          <w:rFonts w:eastAsia="SimSun" w:cs="Times New Roman"/>
          <w:i/>
          <w:noProof/>
          <w:kern w:val="0"/>
        </w:rPr>
        <w:t xml:space="preserve"> </w:t>
      </w:r>
      <w:r w:rsidR="00ED22FB">
        <w:rPr>
          <w:rFonts w:eastAsia="SimSun" w:cs="Times New Roman"/>
          <w:i/>
          <w:noProof/>
          <w:kern w:val="0"/>
        </w:rPr>
        <w:t xml:space="preserve">significantly </w:t>
      </w:r>
      <w:r w:rsidR="00A27926" w:rsidRPr="00EF4F32">
        <w:rPr>
          <w:rFonts w:eastAsia="SimSun" w:cs="Times New Roman"/>
          <w:i/>
          <w:noProof/>
          <w:kern w:val="0"/>
        </w:rPr>
        <w:t xml:space="preserve">by the </w:t>
      </w:r>
      <w:r w:rsidR="00A27926" w:rsidRPr="00D36164">
        <w:rPr>
          <w:i/>
        </w:rPr>
        <w:t>gNB-gNB CLI</w:t>
      </w:r>
      <w:r w:rsidR="00ED22FB">
        <w:rPr>
          <w:i/>
        </w:rPr>
        <w:t xml:space="preserve"> </w:t>
      </w:r>
      <w:r w:rsidR="00ED22FB">
        <w:rPr>
          <w:rFonts w:eastAsia="SimSun" w:cs="Times New Roman"/>
          <w:i/>
          <w:noProof/>
          <w:kern w:val="0"/>
        </w:rPr>
        <w:t xml:space="preserve">when </w:t>
      </w:r>
      <w:r w:rsidR="00ED22FB">
        <w:rPr>
          <w:i/>
        </w:rPr>
        <w:t>baseline scheme is adopted</w:t>
      </w:r>
    </w:p>
    <w:p w14:paraId="4053EE0C" w14:textId="5D92E38A" w:rsidR="005922B0" w:rsidRPr="00780006" w:rsidRDefault="00681EB3" w:rsidP="00D242F7">
      <w:pPr>
        <w:pStyle w:val="ListParagraph"/>
        <w:numPr>
          <w:ilvl w:val="0"/>
          <w:numId w:val="108"/>
        </w:numPr>
        <w:spacing w:before="93"/>
        <w:ind w:firstLineChars="0"/>
        <w:rPr>
          <w:rFonts w:cs="Times New Roman"/>
          <w:i/>
        </w:rPr>
      </w:pPr>
      <w:r>
        <w:rPr>
          <w:rFonts w:cs="Times New Roman"/>
          <w:i/>
        </w:rPr>
        <w:t>With</w:t>
      </w:r>
      <w:r w:rsidR="00072E04">
        <w:rPr>
          <w:rFonts w:cs="Times New Roman"/>
          <w:i/>
        </w:rPr>
        <w:t xml:space="preserve"> </w:t>
      </w:r>
      <w:r w:rsidR="00072E04" w:rsidRPr="00D242F7">
        <w:rPr>
          <w:rFonts w:cs="Times New Roman"/>
          <w:i/>
        </w:rPr>
        <w:t xml:space="preserve">4 </w:t>
      </w:r>
      <w:r w:rsidR="00780006">
        <w:rPr>
          <w:rFonts w:cs="Times New Roman"/>
          <w:i/>
        </w:rPr>
        <w:t>gNB interferers</w:t>
      </w:r>
      <w:r w:rsidR="00072E04" w:rsidRPr="00D242F7">
        <w:rPr>
          <w:rFonts w:cs="Times New Roman"/>
          <w:i/>
        </w:rPr>
        <w:t xml:space="preserve"> </w:t>
      </w:r>
      <w:r w:rsidR="00072E04">
        <w:rPr>
          <w:rFonts w:cs="Times New Roman"/>
          <w:i/>
        </w:rPr>
        <w:t xml:space="preserve">and </w:t>
      </w:r>
      <w:r w:rsidR="00072E04" w:rsidRPr="00D242F7">
        <w:rPr>
          <w:rFonts w:cs="Times New Roman"/>
          <w:i/>
        </w:rPr>
        <w:t>10dB INR</w:t>
      </w:r>
      <w:r w:rsidR="00072E04" w:rsidRPr="00072E04">
        <w:rPr>
          <w:i/>
        </w:rPr>
        <w:t xml:space="preserve"> </w:t>
      </w:r>
      <w:r w:rsidR="00072E04">
        <w:rPr>
          <w:i/>
        </w:rPr>
        <w:t xml:space="preserve">for each CLI, </w:t>
      </w:r>
      <w:r w:rsidR="00D242F7" w:rsidRPr="00D36164">
        <w:rPr>
          <w:i/>
        </w:rPr>
        <w:t>9dB performance deterioration</w:t>
      </w:r>
      <w:r w:rsidR="00D242F7">
        <w:rPr>
          <w:rFonts w:cs="Times New Roman"/>
          <w:i/>
        </w:rPr>
        <w:t xml:space="preserve"> is observed</w:t>
      </w:r>
      <w:r w:rsidR="00780006">
        <w:rPr>
          <w:rFonts w:cs="Times New Roman"/>
          <w:i/>
        </w:rPr>
        <w:t xml:space="preserve"> compared to the case without interference</w:t>
      </w:r>
    </w:p>
    <w:p w14:paraId="1447985A" w14:textId="72A04636" w:rsidR="00780006" w:rsidRDefault="00780006" w:rsidP="00780006">
      <w:pPr>
        <w:widowControl/>
        <w:spacing w:before="93"/>
        <w:rPr>
          <w:rFonts w:eastAsia="SimSun" w:cs="Times New Roman"/>
          <w:i/>
          <w:noProof/>
          <w:kern w:val="0"/>
        </w:rPr>
      </w:pPr>
      <w:r w:rsidRPr="00024D4B">
        <w:rPr>
          <w:rFonts w:eastAsia="SimSun" w:cs="Times New Roman"/>
          <w:b/>
          <w:i/>
          <w:noProof/>
          <w:kern w:val="0"/>
        </w:rPr>
        <w:t xml:space="preserve">Observation </w:t>
      </w:r>
      <w:r>
        <w:rPr>
          <w:rFonts w:eastAsia="SimSun" w:cs="Times New Roman"/>
          <w:b/>
          <w:i/>
          <w:noProof/>
          <w:kern w:val="0"/>
        </w:rPr>
        <w:t>1</w:t>
      </w:r>
      <w:r w:rsidR="00475438">
        <w:rPr>
          <w:rFonts w:eastAsia="SimSun" w:cs="Times New Roman"/>
          <w:b/>
          <w:i/>
          <w:noProof/>
          <w:kern w:val="0"/>
        </w:rPr>
        <w:t>9</w:t>
      </w:r>
      <w:r w:rsidRPr="00D1534C">
        <w:rPr>
          <w:rFonts w:eastAsia="SimSun" w:cs="Times New Roman"/>
          <w:b/>
          <w:i/>
          <w:noProof/>
          <w:kern w:val="0"/>
        </w:rPr>
        <w:t>:</w:t>
      </w:r>
      <w:r w:rsidRPr="00D1534C">
        <w:rPr>
          <w:rFonts w:eastAsia="SimSun" w:cs="Times New Roman"/>
          <w:i/>
          <w:noProof/>
          <w:kern w:val="0"/>
        </w:rPr>
        <w:t xml:space="preserve"> </w:t>
      </w:r>
      <w:r>
        <w:rPr>
          <w:rFonts w:eastAsia="SimSun" w:cs="Times New Roman"/>
          <w:i/>
          <w:noProof/>
          <w:kern w:val="0"/>
        </w:rPr>
        <w:t xml:space="preserve">The PUSCH performance </w:t>
      </w:r>
      <w:r w:rsidR="00EB2945">
        <w:rPr>
          <w:rFonts w:eastAsia="SimSun" w:cs="Times New Roman"/>
          <w:i/>
          <w:noProof/>
          <w:kern w:val="0"/>
        </w:rPr>
        <w:t>can</w:t>
      </w:r>
      <w:r w:rsidR="00ED22FB">
        <w:rPr>
          <w:rFonts w:eastAsia="SimSun" w:cs="Times New Roman"/>
          <w:i/>
          <w:noProof/>
          <w:kern w:val="0"/>
        </w:rPr>
        <w:t xml:space="preserve"> be improved</w:t>
      </w:r>
      <w:r>
        <w:rPr>
          <w:rFonts w:eastAsia="SimSun" w:cs="Times New Roman"/>
          <w:i/>
          <w:noProof/>
          <w:kern w:val="0"/>
        </w:rPr>
        <w:t xml:space="preserve"> </w:t>
      </w:r>
      <w:r w:rsidR="00ED22FB">
        <w:rPr>
          <w:rFonts w:eastAsia="SimSun" w:cs="Times New Roman"/>
          <w:i/>
          <w:noProof/>
          <w:kern w:val="0"/>
        </w:rPr>
        <w:t>when</w:t>
      </w:r>
      <w:r>
        <w:rPr>
          <w:rFonts w:eastAsia="SimSun" w:cs="Times New Roman"/>
          <w:i/>
          <w:noProof/>
          <w:kern w:val="0"/>
        </w:rPr>
        <w:t xml:space="preserve"> </w:t>
      </w:r>
      <w:r>
        <w:rPr>
          <w:i/>
        </w:rPr>
        <w:t>enhanced scheme is adopted</w:t>
      </w:r>
    </w:p>
    <w:p w14:paraId="43BF12F8" w14:textId="6E9111CF" w:rsidR="00780006" w:rsidRPr="00780006" w:rsidRDefault="00780006" w:rsidP="00780006">
      <w:pPr>
        <w:pStyle w:val="ListParagraph"/>
        <w:numPr>
          <w:ilvl w:val="0"/>
          <w:numId w:val="108"/>
        </w:numPr>
        <w:spacing w:before="93"/>
        <w:ind w:firstLineChars="0"/>
        <w:rPr>
          <w:rFonts w:cs="Times New Roman"/>
          <w:i/>
        </w:rPr>
      </w:pPr>
      <w:r>
        <w:rPr>
          <w:rFonts w:cs="Times New Roman"/>
          <w:i/>
        </w:rPr>
        <w:t xml:space="preserve">With </w:t>
      </w:r>
      <w:r w:rsidRPr="00D242F7">
        <w:rPr>
          <w:rFonts w:cs="Times New Roman"/>
          <w:i/>
        </w:rPr>
        <w:t xml:space="preserve">4 </w:t>
      </w:r>
      <w:r>
        <w:rPr>
          <w:rFonts w:cs="Times New Roman"/>
          <w:i/>
        </w:rPr>
        <w:t>gNB interferers</w:t>
      </w:r>
      <w:r w:rsidRPr="00D242F7">
        <w:rPr>
          <w:rFonts w:cs="Times New Roman"/>
          <w:i/>
        </w:rPr>
        <w:t xml:space="preserve"> </w:t>
      </w:r>
      <w:r>
        <w:rPr>
          <w:rFonts w:cs="Times New Roman"/>
          <w:i/>
        </w:rPr>
        <w:t xml:space="preserve">and </w:t>
      </w:r>
      <w:r w:rsidRPr="00D242F7">
        <w:rPr>
          <w:rFonts w:cs="Times New Roman"/>
          <w:i/>
        </w:rPr>
        <w:t>10dB INR</w:t>
      </w:r>
      <w:r w:rsidRPr="00072E04">
        <w:rPr>
          <w:i/>
        </w:rPr>
        <w:t xml:space="preserve"> </w:t>
      </w:r>
      <w:r>
        <w:rPr>
          <w:i/>
        </w:rPr>
        <w:t>for each CLI, only 1.2</w:t>
      </w:r>
      <w:r w:rsidRPr="00D36164">
        <w:rPr>
          <w:i/>
        </w:rPr>
        <w:t>dB performance deterioration</w:t>
      </w:r>
      <w:r>
        <w:rPr>
          <w:rFonts w:cs="Times New Roman"/>
          <w:i/>
        </w:rPr>
        <w:t xml:space="preserve"> is observed</w:t>
      </w:r>
      <w:r>
        <w:rPr>
          <w:i/>
        </w:rPr>
        <w:t xml:space="preserve"> </w:t>
      </w:r>
      <w:r>
        <w:rPr>
          <w:rFonts w:cs="Times New Roman"/>
          <w:i/>
        </w:rPr>
        <w:t>compared to the case without interference</w:t>
      </w:r>
    </w:p>
    <w:p w14:paraId="6EE00BDD" w14:textId="028006FE" w:rsidR="005922B0" w:rsidRDefault="005922B0" w:rsidP="005922B0">
      <w:pPr>
        <w:spacing w:before="93"/>
        <w:rPr>
          <w:rFonts w:cs="Times New Roman"/>
          <w:i/>
        </w:rPr>
      </w:pPr>
      <w:r w:rsidRPr="0087756D">
        <w:rPr>
          <w:rFonts w:cs="Times New Roman"/>
          <w:b/>
          <w:i/>
        </w:rPr>
        <w:t xml:space="preserve">Proposal </w:t>
      </w:r>
      <w:r>
        <w:rPr>
          <w:rFonts w:cs="Times New Roman"/>
          <w:b/>
          <w:i/>
        </w:rPr>
        <w:t>41</w:t>
      </w:r>
      <w:r w:rsidRPr="0087756D">
        <w:rPr>
          <w:rFonts w:cs="Times New Roman"/>
          <w:i/>
        </w:rPr>
        <w:t>:</w:t>
      </w:r>
      <w:r w:rsidR="000649AF">
        <w:rPr>
          <w:rFonts w:cs="Times New Roman"/>
          <w:i/>
        </w:rPr>
        <w:t xml:space="preserve"> </w:t>
      </w:r>
      <w:r w:rsidR="00780006">
        <w:rPr>
          <w:rFonts w:cs="Times New Roman"/>
          <w:i/>
        </w:rPr>
        <w:t>Study the p</w:t>
      </w:r>
      <w:r w:rsidR="000649AF" w:rsidRPr="00111388">
        <w:rPr>
          <w:rFonts w:cs="Times New Roman"/>
          <w:i/>
        </w:rPr>
        <w:t>otential solutions</w:t>
      </w:r>
      <w:r w:rsidR="000649AF">
        <w:rPr>
          <w:rFonts w:cs="Times New Roman"/>
          <w:i/>
        </w:rPr>
        <w:t xml:space="preserve"> </w:t>
      </w:r>
      <w:r w:rsidR="00ED22FB">
        <w:rPr>
          <w:rFonts w:cs="Times New Roman"/>
          <w:i/>
        </w:rPr>
        <w:t>for</w:t>
      </w:r>
      <w:r w:rsidR="000649AF">
        <w:rPr>
          <w:rFonts w:cs="Times New Roman"/>
          <w:i/>
        </w:rPr>
        <w:t xml:space="preserve"> </w:t>
      </w:r>
      <w:r w:rsidR="000649AF" w:rsidRPr="00D242F7">
        <w:rPr>
          <w:rFonts w:cs="Times New Roman"/>
          <w:i/>
        </w:rPr>
        <w:t>gNB-gNB CLI</w:t>
      </w:r>
      <w:r w:rsidR="000649AF">
        <w:rPr>
          <w:rFonts w:cs="Times New Roman"/>
          <w:i/>
        </w:rPr>
        <w:t xml:space="preserve"> </w:t>
      </w:r>
      <w:r w:rsidR="00ED22FB">
        <w:rPr>
          <w:rFonts w:cs="Times New Roman"/>
          <w:i/>
        </w:rPr>
        <w:t>handling based on</w:t>
      </w:r>
      <w:r w:rsidR="000649AF">
        <w:rPr>
          <w:rFonts w:cs="Times New Roman"/>
          <w:i/>
        </w:rPr>
        <w:t xml:space="preserve"> muting resource</w:t>
      </w:r>
      <w:r w:rsidR="000649AF">
        <w:rPr>
          <w:rFonts w:cs="Times New Roman" w:hint="eastAsia"/>
          <w:i/>
        </w:rPr>
        <w:t>s</w:t>
      </w:r>
      <w:r w:rsidR="000649AF">
        <w:rPr>
          <w:rFonts w:cs="Times New Roman"/>
          <w:i/>
        </w:rPr>
        <w:t>.</w:t>
      </w:r>
    </w:p>
    <w:p w14:paraId="724A73A6" w14:textId="77777777" w:rsidR="00675082" w:rsidRPr="005922B0" w:rsidRDefault="00675082" w:rsidP="00D36164">
      <w:pPr>
        <w:spacing w:before="93"/>
        <w:rPr>
          <w:rFonts w:cs="Times New Roman"/>
        </w:rPr>
      </w:pPr>
    </w:p>
    <w:p w14:paraId="77E288AA" w14:textId="51DB7370" w:rsidR="008403C3" w:rsidRDefault="00E2431D" w:rsidP="009746BE">
      <w:pPr>
        <w:spacing w:before="93"/>
        <w:jc w:val="center"/>
        <w:rPr>
          <w:rFonts w:cs="Times New Roman"/>
        </w:rPr>
      </w:pPr>
      <w:r>
        <w:rPr>
          <w:noProof/>
        </w:rPr>
        <w:drawing>
          <wp:inline distT="0" distB="0" distL="0" distR="0" wp14:anchorId="40E64897" wp14:editId="6667ABA8">
            <wp:extent cx="2869200" cy="2314800"/>
            <wp:effectExtent l="0" t="0" r="7620" b="9525"/>
            <wp:docPr id="5" name="图片 5" descr="C:\Users\l00519916\AppData\Roaming\eSpace_Desktop\UserData\l00519916\imagefiles\F08592A6-D0DD-4B7B-851A-812FEA5B5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519916\AppData\Roaming\eSpace_Desktop\UserData\l00519916\imagefiles\F08592A6-D0DD-4B7B-851A-812FEA5B5E59.png"/>
                    <pic:cNvPicPr>
                      <a:picLocks noChangeAspect="1" noChangeArrowheads="1"/>
                    </pic:cNvPicPr>
                  </pic:nvPicPr>
                  <pic:blipFill rotWithShape="1">
                    <a:blip r:embed="rId38">
                      <a:extLst>
                        <a:ext uri="{28A0092B-C50C-407E-A947-70E740481C1C}">
                          <a14:useLocalDpi xmlns:a14="http://schemas.microsoft.com/office/drawing/2010/main" val="0"/>
                        </a:ext>
                      </a:extLst>
                    </a:blip>
                    <a:srcRect l="3352" t="3121" r="8185" b="1957"/>
                    <a:stretch/>
                  </pic:blipFill>
                  <pic:spPr bwMode="auto">
                    <a:xfrm>
                      <a:off x="0" y="0"/>
                      <a:ext cx="2869200" cy="2314800"/>
                    </a:xfrm>
                    <a:prstGeom prst="rect">
                      <a:avLst/>
                    </a:prstGeom>
                    <a:noFill/>
                    <a:ln>
                      <a:noFill/>
                    </a:ln>
                    <a:extLst>
                      <a:ext uri="{53640926-AAD7-44D8-BBD7-CCE9431645EC}">
                        <a14:shadowObscured xmlns:a14="http://schemas.microsoft.com/office/drawing/2010/main"/>
                      </a:ext>
                    </a:extLst>
                  </pic:spPr>
                </pic:pic>
              </a:graphicData>
            </a:graphic>
          </wp:inline>
        </w:drawing>
      </w:r>
      <w:r w:rsidR="00FA314F">
        <w:rPr>
          <w:rFonts w:cs="Times New Roman" w:hint="eastAsia"/>
        </w:rPr>
        <w:t xml:space="preserve"> </w:t>
      </w:r>
      <w:r w:rsidR="008733A8">
        <w:rPr>
          <w:rFonts w:cs="Times New Roman"/>
        </w:rPr>
        <w:t xml:space="preserve"> </w:t>
      </w:r>
      <w:r w:rsidR="008403C3">
        <w:rPr>
          <w:rFonts w:cs="Times New Roman"/>
          <w:noProof/>
        </w:rPr>
        <w:drawing>
          <wp:inline distT="0" distB="0" distL="0" distR="0" wp14:anchorId="79EDED26" wp14:editId="01302141">
            <wp:extent cx="2847600" cy="2340000"/>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859" t="1430" r="8254" b="2070"/>
                    <a:stretch/>
                  </pic:blipFill>
                  <pic:spPr bwMode="auto">
                    <a:xfrm>
                      <a:off x="0" y="0"/>
                      <a:ext cx="2847600"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492D8BB9" w14:textId="3D8D78F6" w:rsidR="008403C3" w:rsidRPr="001963C3" w:rsidRDefault="00747935" w:rsidP="009746BE">
      <w:pPr>
        <w:spacing w:before="93"/>
        <w:jc w:val="center"/>
        <w:rPr>
          <w:rFonts w:cs="Times New Roman"/>
        </w:rPr>
      </w:pPr>
      <w:r>
        <w:rPr>
          <w:rFonts w:cs="Times New Roman" w:hint="eastAsia"/>
        </w:rPr>
        <w:t>(a</w:t>
      </w:r>
      <w:r>
        <w:rPr>
          <w:rFonts w:cs="Times New Roman"/>
        </w:rPr>
        <w:t xml:space="preserve">) DMRS is interfered by the </w:t>
      </w:r>
      <w:r>
        <w:t xml:space="preserve">gNB-gNB </w:t>
      </w:r>
      <w:proofErr w:type="gramStart"/>
      <w:r>
        <w:t>CLI</w:t>
      </w:r>
      <w:r w:rsidR="009C6CF0">
        <w:t>;</w:t>
      </w:r>
      <w:r>
        <w:t xml:space="preserve">   </w:t>
      </w:r>
      <w:proofErr w:type="gramEnd"/>
      <w:r>
        <w:t xml:space="preserve"> </w:t>
      </w:r>
      <w:r>
        <w:rPr>
          <w:rFonts w:cs="Times New Roman" w:hint="eastAsia"/>
        </w:rPr>
        <w:t>(b</w:t>
      </w:r>
      <w:r>
        <w:rPr>
          <w:rFonts w:cs="Times New Roman"/>
        </w:rPr>
        <w:t xml:space="preserve">) DMRS is not interfered by the </w:t>
      </w:r>
      <w:r>
        <w:t>gNB-gNB CLI</w:t>
      </w:r>
      <w:r w:rsidR="009C6CF0">
        <w:t>;</w:t>
      </w:r>
    </w:p>
    <w:p w14:paraId="382A9599" w14:textId="14C1963E" w:rsidR="008403C3" w:rsidRDefault="008403C3" w:rsidP="008403C3">
      <w:pPr>
        <w:spacing w:before="93"/>
        <w:jc w:val="center"/>
        <w:rPr>
          <w:rFonts w:cs="Times New Roman"/>
        </w:rPr>
      </w:pPr>
      <w:r>
        <w:rPr>
          <w:rFonts w:cs="Times New Roman" w:hint="eastAsia"/>
        </w:rPr>
        <w:t>F</w:t>
      </w:r>
      <w:r>
        <w:rPr>
          <w:rFonts w:cs="Times New Roman"/>
        </w:rPr>
        <w:t xml:space="preserve">ig. 16 </w:t>
      </w:r>
      <w:r w:rsidR="00567C3F" w:rsidRPr="00567C3F">
        <w:rPr>
          <w:rFonts w:cs="Times New Roman"/>
        </w:rPr>
        <w:t xml:space="preserve">The minimum SNR required for </w:t>
      </w:r>
      <w:r w:rsidR="00567C3F">
        <w:rPr>
          <w:rFonts w:cs="Times New Roman"/>
        </w:rPr>
        <w:t>PUSCH</w:t>
      </w:r>
      <w:r w:rsidR="00567C3F" w:rsidRPr="00567C3F">
        <w:rPr>
          <w:rFonts w:cs="Times New Roman"/>
        </w:rPr>
        <w:t xml:space="preserve"> to enable the BLER of 0.1</w:t>
      </w:r>
      <w:r>
        <w:rPr>
          <w:rFonts w:cs="Times New Roman"/>
        </w:rPr>
        <w:t>.</w:t>
      </w:r>
    </w:p>
    <w:p w14:paraId="4DEA4130" w14:textId="77777777" w:rsidR="00243691" w:rsidRPr="008403C3" w:rsidRDefault="00243691" w:rsidP="00551282">
      <w:pPr>
        <w:spacing w:before="93"/>
        <w:rPr>
          <w:rFonts w:cs="Times New Roman"/>
        </w:rPr>
      </w:pPr>
    </w:p>
    <w:p w14:paraId="1436FF80" w14:textId="77777777" w:rsidR="00E53F1F" w:rsidRPr="00FC656F" w:rsidRDefault="00E53F1F" w:rsidP="00BF6241">
      <w:pPr>
        <w:pStyle w:val="ListParagraph"/>
        <w:keepNext/>
        <w:widowControl/>
        <w:numPr>
          <w:ilvl w:val="0"/>
          <w:numId w:val="1"/>
        </w:numPr>
        <w:tabs>
          <w:tab w:val="num" w:pos="432"/>
        </w:tabs>
        <w:autoSpaceDE w:val="0"/>
        <w:autoSpaceDN w:val="0"/>
        <w:spacing w:before="93" w:after="93" w:line="240" w:lineRule="auto"/>
        <w:ind w:left="357" w:firstLineChars="0" w:hanging="357"/>
        <w:outlineLvl w:val="0"/>
        <w:rPr>
          <w:rFonts w:eastAsia="SimSun" w:cs="Times New Roman"/>
          <w:b/>
          <w:bCs/>
          <w:kern w:val="0"/>
          <w:sz w:val="28"/>
          <w:szCs w:val="28"/>
          <w:lang w:eastAsia="en-US"/>
        </w:rPr>
      </w:pPr>
      <w:r w:rsidRPr="00FC656F">
        <w:rPr>
          <w:rFonts w:eastAsia="SimSun" w:cs="Times New Roman"/>
          <w:b/>
          <w:bCs/>
          <w:kern w:val="0"/>
          <w:sz w:val="28"/>
          <w:szCs w:val="28"/>
          <w:lang w:eastAsia="en-US"/>
        </w:rPr>
        <w:t>Conclusions</w:t>
      </w:r>
    </w:p>
    <w:p w14:paraId="2700D346" w14:textId="569B670C" w:rsidR="009F6180" w:rsidRDefault="009F6180" w:rsidP="00D906B2">
      <w:pPr>
        <w:spacing w:before="93"/>
        <w:rPr>
          <w:rFonts w:cs="Times New Roman"/>
          <w:lang w:eastAsia="en-US"/>
        </w:rPr>
      </w:pPr>
      <w:r w:rsidRPr="00FC656F">
        <w:rPr>
          <w:rFonts w:cs="Times New Roman"/>
          <w:lang w:eastAsia="en-US"/>
        </w:rPr>
        <w:t>In</w:t>
      </w:r>
      <w:r w:rsidR="00D1319F" w:rsidRPr="00FC656F">
        <w:rPr>
          <w:rFonts w:cs="Times New Roman"/>
          <w:lang w:eastAsia="en-US"/>
        </w:rPr>
        <w:t xml:space="preserve"> </w:t>
      </w:r>
      <w:r w:rsidRPr="00FC656F">
        <w:rPr>
          <w:rFonts w:cs="Times New Roman"/>
          <w:lang w:eastAsia="en-US"/>
        </w:rPr>
        <w:t>this</w:t>
      </w:r>
      <w:r w:rsidR="00D1319F" w:rsidRPr="00FC656F">
        <w:rPr>
          <w:rFonts w:cs="Times New Roman"/>
          <w:lang w:eastAsia="en-US"/>
        </w:rPr>
        <w:t xml:space="preserve"> </w:t>
      </w:r>
      <w:r w:rsidRPr="00FC656F">
        <w:rPr>
          <w:rFonts w:cs="Times New Roman"/>
          <w:lang w:eastAsia="en-US"/>
        </w:rPr>
        <w:t>contribution,</w:t>
      </w:r>
      <w:r w:rsidR="00D1319F" w:rsidRPr="00FC656F">
        <w:rPr>
          <w:rFonts w:cs="Times New Roman"/>
          <w:lang w:eastAsia="en-US"/>
        </w:rPr>
        <w:t xml:space="preserve"> </w:t>
      </w:r>
      <w:r w:rsidRPr="00FC656F">
        <w:rPr>
          <w:rFonts w:cs="Times New Roman"/>
          <w:lang w:eastAsia="en-US"/>
        </w:rPr>
        <w:t>we</w:t>
      </w:r>
      <w:r w:rsidR="00D1319F" w:rsidRPr="00FC656F">
        <w:rPr>
          <w:rFonts w:cs="Times New Roman"/>
          <w:lang w:eastAsia="en-US"/>
        </w:rPr>
        <w:t xml:space="preserve"> </w:t>
      </w:r>
      <w:r w:rsidRPr="00FC656F">
        <w:rPr>
          <w:rFonts w:cs="Times New Roman"/>
          <w:lang w:eastAsia="en-US"/>
        </w:rPr>
        <w:t>provide</w:t>
      </w:r>
      <w:r w:rsidR="00D1319F" w:rsidRPr="00FC656F">
        <w:rPr>
          <w:rFonts w:cs="Times New Roman"/>
          <w:lang w:eastAsia="en-US"/>
        </w:rPr>
        <w:t xml:space="preserve"> </w:t>
      </w:r>
      <w:r w:rsidR="00274946" w:rsidRPr="00FC656F">
        <w:rPr>
          <w:rFonts w:cs="Times New Roman"/>
          <w:lang w:eastAsia="en-US"/>
        </w:rPr>
        <w:t>our</w:t>
      </w:r>
      <w:r w:rsidR="00D1319F" w:rsidRPr="00FC656F">
        <w:rPr>
          <w:rFonts w:cs="Times New Roman"/>
          <w:lang w:eastAsia="en-US"/>
        </w:rPr>
        <w:t xml:space="preserve"> </w:t>
      </w:r>
      <w:r w:rsidR="00274946" w:rsidRPr="00FC656F">
        <w:rPr>
          <w:rFonts w:cs="Times New Roman"/>
          <w:lang w:eastAsia="en-US"/>
        </w:rPr>
        <w:t>views</w:t>
      </w:r>
      <w:r w:rsidR="00D1319F" w:rsidRPr="00FC656F">
        <w:rPr>
          <w:rFonts w:cs="Times New Roman"/>
          <w:lang w:eastAsia="en-US"/>
        </w:rPr>
        <w:t xml:space="preserve"> </w:t>
      </w:r>
      <w:r w:rsidRPr="00FC656F">
        <w:rPr>
          <w:rFonts w:cs="Times New Roman"/>
          <w:lang w:eastAsia="en-US"/>
        </w:rPr>
        <w:t>on</w:t>
      </w:r>
      <w:r w:rsidR="00D1319F" w:rsidRPr="00FC656F">
        <w:rPr>
          <w:rFonts w:cs="Times New Roman"/>
          <w:lang w:eastAsia="en-US"/>
        </w:rPr>
        <w:t xml:space="preserve"> </w:t>
      </w:r>
      <w:r w:rsidR="00A961E1" w:rsidRPr="00FC656F">
        <w:rPr>
          <w:rFonts w:eastAsia="SimSun" w:cs="Times New Roman"/>
        </w:rPr>
        <w:t>evaluation on NR duplex evolution</w:t>
      </w:r>
      <w:r w:rsidR="00D1319F" w:rsidRPr="00FC656F">
        <w:rPr>
          <w:rFonts w:cs="Times New Roman"/>
          <w:lang w:eastAsia="en-US"/>
        </w:rPr>
        <w:t xml:space="preserve"> </w:t>
      </w:r>
      <w:r w:rsidRPr="00FC656F">
        <w:rPr>
          <w:rFonts w:cs="Times New Roman"/>
          <w:lang w:eastAsia="en-US"/>
        </w:rPr>
        <w:t>with</w:t>
      </w:r>
      <w:r w:rsidR="00D1319F" w:rsidRPr="00FC656F">
        <w:rPr>
          <w:rFonts w:cs="Times New Roman"/>
          <w:lang w:eastAsia="en-US"/>
        </w:rPr>
        <w:t xml:space="preserve"> </w:t>
      </w:r>
      <w:r w:rsidRPr="00FC656F">
        <w:rPr>
          <w:rFonts w:cs="Times New Roman"/>
          <w:lang w:eastAsia="en-US"/>
        </w:rPr>
        <w:t>following</w:t>
      </w:r>
      <w:r w:rsidR="00D1319F" w:rsidRPr="00FC656F">
        <w:rPr>
          <w:rFonts w:cs="Times New Roman"/>
          <w:lang w:eastAsia="en-US"/>
        </w:rPr>
        <w:t xml:space="preserve"> </w:t>
      </w:r>
      <w:r w:rsidRPr="00FC656F">
        <w:rPr>
          <w:rFonts w:cs="Times New Roman"/>
          <w:lang w:eastAsia="en-US"/>
        </w:rPr>
        <w:t>proposals:</w:t>
      </w:r>
    </w:p>
    <w:p w14:paraId="48EE28C2" w14:textId="77777777" w:rsidR="00EE63FA" w:rsidRPr="005E0995" w:rsidRDefault="00EE63FA" w:rsidP="00EE63FA">
      <w:pPr>
        <w:spacing w:before="93"/>
        <w:rPr>
          <w:b/>
          <w:i/>
        </w:rPr>
      </w:pPr>
      <w:r w:rsidRPr="005E0995">
        <w:rPr>
          <w:b/>
          <w:i/>
        </w:rPr>
        <w:t xml:space="preserve">Observation </w:t>
      </w:r>
      <w:r>
        <w:rPr>
          <w:b/>
          <w:i/>
        </w:rPr>
        <w:t>1</w:t>
      </w:r>
      <w:r>
        <w:rPr>
          <w:i/>
        </w:rPr>
        <w:t>: For InH</w:t>
      </w:r>
      <w:r w:rsidRPr="005E0995">
        <w:rPr>
          <w:i/>
        </w:rPr>
        <w:t xml:space="preserve">, </w:t>
      </w:r>
      <w:r>
        <w:rPr>
          <w:i/>
        </w:rPr>
        <w:t>(inter-site) gNB-gNB co-channel inter-subband or adjacent-channel CLI</w:t>
      </w:r>
      <w:r w:rsidRPr="005E0995">
        <w:rPr>
          <w:i/>
        </w:rPr>
        <w:t xml:space="preserve"> is far less than UE</w:t>
      </w:r>
      <w:r>
        <w:rPr>
          <w:i/>
        </w:rPr>
        <w:t>-gNB</w:t>
      </w:r>
      <w:r w:rsidRPr="005E0995">
        <w:rPr>
          <w:i/>
        </w:rPr>
        <w:t xml:space="preserve"> </w:t>
      </w:r>
      <w:r>
        <w:rPr>
          <w:i/>
        </w:rPr>
        <w:t>UL</w:t>
      </w:r>
      <w:r w:rsidRPr="005E0995">
        <w:rPr>
          <w:i/>
        </w:rPr>
        <w:t xml:space="preserve"> signal. And therefore, a high UL SINR can be obtained even with</w:t>
      </w:r>
      <w:r>
        <w:rPr>
          <w:i/>
        </w:rPr>
        <w:t xml:space="preserve"> the</w:t>
      </w:r>
      <w:r w:rsidRPr="005E0995">
        <w:rPr>
          <w:i/>
        </w:rPr>
        <w:t xml:space="preserve"> </w:t>
      </w:r>
      <w:r>
        <w:rPr>
          <w:i/>
        </w:rPr>
        <w:t>gNB-gNB CLI</w:t>
      </w:r>
      <w:r w:rsidRPr="005E0995">
        <w:rPr>
          <w:i/>
        </w:rPr>
        <w:t>.</w:t>
      </w:r>
    </w:p>
    <w:p w14:paraId="551F827F" w14:textId="77777777" w:rsidR="00EE63FA" w:rsidRPr="005E0995" w:rsidRDefault="00EE63FA" w:rsidP="00EE63FA">
      <w:pPr>
        <w:spacing w:before="93"/>
        <w:rPr>
          <w:i/>
        </w:rPr>
      </w:pPr>
      <w:r w:rsidRPr="005E0995">
        <w:rPr>
          <w:b/>
          <w:i/>
        </w:rPr>
        <w:t xml:space="preserve">Observation </w:t>
      </w:r>
      <w:r>
        <w:rPr>
          <w:b/>
          <w:i/>
        </w:rPr>
        <w:t>2</w:t>
      </w:r>
      <w:r w:rsidRPr="005E0995">
        <w:rPr>
          <w:i/>
        </w:rPr>
        <w:t xml:space="preserve">: </w:t>
      </w:r>
      <w:r>
        <w:rPr>
          <w:i/>
        </w:rPr>
        <w:t>For InH</w:t>
      </w:r>
      <w:r w:rsidRPr="005E0995">
        <w:rPr>
          <w:i/>
        </w:rPr>
        <w:t>,</w:t>
      </w:r>
      <w:r>
        <w:rPr>
          <w:i/>
        </w:rPr>
        <w:t xml:space="preserve"> UE-UE co-channel inter-subband</w:t>
      </w:r>
      <w:r w:rsidRPr="005E0995">
        <w:rPr>
          <w:i/>
        </w:rPr>
        <w:t xml:space="preserve"> </w:t>
      </w:r>
      <w:r>
        <w:rPr>
          <w:i/>
        </w:rPr>
        <w:t>or adjacent-channel</w:t>
      </w:r>
      <w:r w:rsidRPr="005E0995">
        <w:rPr>
          <w:i/>
        </w:rPr>
        <w:t xml:space="preserve"> CLI is </w:t>
      </w:r>
      <w:r>
        <w:rPr>
          <w:i/>
        </w:rPr>
        <w:t xml:space="preserve">much </w:t>
      </w:r>
      <w:r w:rsidRPr="005E0995">
        <w:rPr>
          <w:i/>
        </w:rPr>
        <w:t xml:space="preserve">less than </w:t>
      </w:r>
      <w:r>
        <w:rPr>
          <w:i/>
        </w:rPr>
        <w:t>gNB</w:t>
      </w:r>
      <w:r w:rsidRPr="005E0995">
        <w:rPr>
          <w:i/>
        </w:rPr>
        <w:t xml:space="preserve">-UE </w:t>
      </w:r>
      <w:r>
        <w:rPr>
          <w:i/>
        </w:rPr>
        <w:t xml:space="preserve">DL </w:t>
      </w:r>
      <w:r w:rsidRPr="005E0995">
        <w:rPr>
          <w:i/>
        </w:rPr>
        <w:t xml:space="preserve">signal. The DL SINR </w:t>
      </w:r>
      <w:r>
        <w:rPr>
          <w:i/>
        </w:rPr>
        <w:t>is</w:t>
      </w:r>
      <w:r w:rsidRPr="005E0995">
        <w:rPr>
          <w:i/>
        </w:rPr>
        <w:t xml:space="preserve"> acceptable even with </w:t>
      </w:r>
      <w:r>
        <w:rPr>
          <w:i/>
        </w:rPr>
        <w:t xml:space="preserve">the </w:t>
      </w:r>
      <w:r w:rsidRPr="005E0995">
        <w:rPr>
          <w:i/>
        </w:rPr>
        <w:t>UE-UE CLI.</w:t>
      </w:r>
    </w:p>
    <w:p w14:paraId="450A61B9" w14:textId="77777777" w:rsidR="00EE63FA" w:rsidRPr="005E0995" w:rsidRDefault="00EE63FA" w:rsidP="00EE63FA">
      <w:pPr>
        <w:spacing w:before="93"/>
        <w:rPr>
          <w:i/>
        </w:rPr>
      </w:pPr>
      <w:r w:rsidRPr="005E0995">
        <w:rPr>
          <w:b/>
          <w:i/>
        </w:rPr>
        <w:t xml:space="preserve">Observation </w:t>
      </w:r>
      <w:r>
        <w:rPr>
          <w:b/>
          <w:i/>
        </w:rPr>
        <w:t>3</w:t>
      </w:r>
      <w:r w:rsidRPr="005E0995">
        <w:rPr>
          <w:i/>
        </w:rPr>
        <w:t xml:space="preserve">: </w:t>
      </w:r>
      <w:r>
        <w:rPr>
          <w:i/>
        </w:rPr>
        <w:t>For InH</w:t>
      </w:r>
      <w:r w:rsidRPr="005E0995">
        <w:rPr>
          <w:i/>
        </w:rPr>
        <w:t xml:space="preserve">, </w:t>
      </w:r>
      <w:r>
        <w:rPr>
          <w:i/>
        </w:rPr>
        <w:t>it suffers from large</w:t>
      </w:r>
      <w:r w:rsidRPr="00181199">
        <w:rPr>
          <w:i/>
        </w:rPr>
        <w:t xml:space="preserve"> gNB </w:t>
      </w:r>
      <w:r w:rsidRPr="005E0995">
        <w:rPr>
          <w:i/>
        </w:rPr>
        <w:t>self</w:t>
      </w:r>
      <w:r>
        <w:rPr>
          <w:i/>
        </w:rPr>
        <w:t>-interference.</w:t>
      </w:r>
    </w:p>
    <w:p w14:paraId="3B13BD09" w14:textId="77777777" w:rsidR="00EE63FA" w:rsidRPr="005E0995" w:rsidRDefault="00EE63FA" w:rsidP="00EE63FA">
      <w:pPr>
        <w:spacing w:before="93"/>
        <w:rPr>
          <w:i/>
        </w:rPr>
      </w:pPr>
      <w:r w:rsidRPr="005E0995">
        <w:rPr>
          <w:b/>
          <w:i/>
        </w:rPr>
        <w:t xml:space="preserve">Observation </w:t>
      </w:r>
      <w:r>
        <w:rPr>
          <w:b/>
          <w:i/>
        </w:rPr>
        <w:t>4</w:t>
      </w:r>
      <w:r w:rsidRPr="005E0995">
        <w:rPr>
          <w:i/>
        </w:rPr>
        <w:t xml:space="preserve">: </w:t>
      </w:r>
      <w:r>
        <w:rPr>
          <w:i/>
        </w:rPr>
        <w:t>For InH</w:t>
      </w:r>
      <w:r w:rsidRPr="005E0995">
        <w:rPr>
          <w:i/>
        </w:rPr>
        <w:t xml:space="preserve">, it suffers from serious </w:t>
      </w:r>
      <w:r>
        <w:rPr>
          <w:i/>
        </w:rPr>
        <w:t>gNB-gNB</w:t>
      </w:r>
      <w:r w:rsidRPr="005E0995">
        <w:rPr>
          <w:i/>
        </w:rPr>
        <w:t xml:space="preserve"> blocking</w:t>
      </w:r>
      <w:r>
        <w:rPr>
          <w:i/>
        </w:rPr>
        <w:t xml:space="preserve"> interferences</w:t>
      </w:r>
      <w:r w:rsidRPr="005E0995">
        <w:rPr>
          <w:i/>
        </w:rPr>
        <w:t xml:space="preserve"> and UE-UE blocking</w:t>
      </w:r>
      <w:r>
        <w:rPr>
          <w:i/>
        </w:rPr>
        <w:t xml:space="preserve"> interferences</w:t>
      </w:r>
      <w:r w:rsidRPr="005E0995">
        <w:rPr>
          <w:i/>
        </w:rPr>
        <w:t>.</w:t>
      </w:r>
    </w:p>
    <w:p w14:paraId="1E1465B2" w14:textId="77777777" w:rsidR="00EE63FA" w:rsidRDefault="00EE63FA" w:rsidP="00EE63FA">
      <w:pPr>
        <w:spacing w:before="93"/>
        <w:rPr>
          <w:i/>
        </w:rPr>
      </w:pPr>
      <w:r w:rsidRPr="00B5133B">
        <w:rPr>
          <w:b/>
          <w:i/>
        </w:rPr>
        <w:t xml:space="preserve">Observation </w:t>
      </w:r>
      <w:r>
        <w:rPr>
          <w:b/>
          <w:i/>
        </w:rPr>
        <w:t>5</w:t>
      </w:r>
      <w:r w:rsidRPr="00B5133B">
        <w:rPr>
          <w:i/>
        </w:rPr>
        <w:t xml:space="preserve">: In </w:t>
      </w:r>
      <w:r>
        <w:rPr>
          <w:i/>
        </w:rPr>
        <w:t>Dense Urban Macro layer</w:t>
      </w:r>
      <w:r w:rsidRPr="00B5133B">
        <w:rPr>
          <w:i/>
        </w:rPr>
        <w:t>,</w:t>
      </w:r>
      <w:r>
        <w:rPr>
          <w:i/>
        </w:rPr>
        <w:t xml:space="preserve"> (inter-site) gNB-gNB co-channel inter-subband or adjacent-channel CLI</w:t>
      </w:r>
      <w:r w:rsidRPr="00B5133B">
        <w:rPr>
          <w:i/>
        </w:rPr>
        <w:t xml:space="preserve"> is comparable with UE-</w:t>
      </w:r>
      <w:r>
        <w:rPr>
          <w:i/>
        </w:rPr>
        <w:t>gNB</w:t>
      </w:r>
      <w:r w:rsidRPr="00B5133B">
        <w:rPr>
          <w:i/>
        </w:rPr>
        <w:t xml:space="preserve"> </w:t>
      </w:r>
      <w:r>
        <w:rPr>
          <w:i/>
        </w:rPr>
        <w:t xml:space="preserve">UL </w:t>
      </w:r>
      <w:r w:rsidRPr="00B5133B">
        <w:rPr>
          <w:i/>
        </w:rPr>
        <w:t>signal.</w:t>
      </w:r>
    </w:p>
    <w:p w14:paraId="5D300133" w14:textId="77777777" w:rsidR="00EE63FA" w:rsidRDefault="00EE63FA" w:rsidP="00EE63FA">
      <w:pPr>
        <w:spacing w:before="93"/>
        <w:rPr>
          <w:i/>
        </w:rPr>
      </w:pPr>
      <w:r>
        <w:rPr>
          <w:b/>
          <w:i/>
        </w:rPr>
        <w:t>Observation 6</w:t>
      </w:r>
      <w:r w:rsidRPr="005E0995">
        <w:rPr>
          <w:i/>
        </w:rPr>
        <w:t xml:space="preserve">: </w:t>
      </w:r>
      <w:r w:rsidRPr="00A6704D">
        <w:rPr>
          <w:i/>
        </w:rPr>
        <w:t xml:space="preserve">In </w:t>
      </w:r>
      <w:r>
        <w:rPr>
          <w:i/>
        </w:rPr>
        <w:t>Dense Urban Macro layer</w:t>
      </w:r>
      <w:r w:rsidRPr="00A6704D">
        <w:rPr>
          <w:i/>
        </w:rPr>
        <w:t xml:space="preserve">, </w:t>
      </w:r>
      <w:r>
        <w:rPr>
          <w:i/>
        </w:rPr>
        <w:t>it suffers from lar</w:t>
      </w:r>
      <w:r w:rsidRPr="00B30188">
        <w:rPr>
          <w:i/>
        </w:rPr>
        <w:t>ge gNB self-interference</w:t>
      </w:r>
      <w:r>
        <w:rPr>
          <w:i/>
        </w:rPr>
        <w:t>.</w:t>
      </w:r>
    </w:p>
    <w:p w14:paraId="77C0F1F3" w14:textId="77777777" w:rsidR="00EE63FA" w:rsidRPr="005E0995" w:rsidRDefault="00EE63FA" w:rsidP="00EE63FA">
      <w:pPr>
        <w:spacing w:before="93"/>
        <w:rPr>
          <w:i/>
        </w:rPr>
      </w:pPr>
      <w:r>
        <w:rPr>
          <w:b/>
          <w:i/>
        </w:rPr>
        <w:t>Observation 7</w:t>
      </w:r>
      <w:r w:rsidRPr="005E0995">
        <w:rPr>
          <w:i/>
        </w:rPr>
        <w:t xml:space="preserve">: In </w:t>
      </w:r>
      <w:r>
        <w:rPr>
          <w:i/>
        </w:rPr>
        <w:t>Dense Urban Macro layer</w:t>
      </w:r>
      <w:r w:rsidRPr="005E0995">
        <w:rPr>
          <w:i/>
        </w:rPr>
        <w:t xml:space="preserve">, it suffers from serious </w:t>
      </w:r>
      <w:r>
        <w:rPr>
          <w:i/>
        </w:rPr>
        <w:t>gNB-gNB</w:t>
      </w:r>
      <w:r w:rsidRPr="005E0995">
        <w:rPr>
          <w:i/>
        </w:rPr>
        <w:t xml:space="preserve"> and UE-UE blocking</w:t>
      </w:r>
      <w:r>
        <w:rPr>
          <w:i/>
        </w:rPr>
        <w:t xml:space="preserve"> interferences</w:t>
      </w:r>
      <w:r w:rsidRPr="005E0995">
        <w:rPr>
          <w:i/>
        </w:rPr>
        <w:t>.</w:t>
      </w:r>
    </w:p>
    <w:p w14:paraId="182AC797" w14:textId="77777777" w:rsidR="00EE63FA" w:rsidRPr="00B5133B" w:rsidRDefault="00EE63FA" w:rsidP="00EE63FA">
      <w:pPr>
        <w:spacing w:before="93"/>
        <w:rPr>
          <w:i/>
        </w:rPr>
      </w:pPr>
      <w:r w:rsidRPr="00B5133B">
        <w:rPr>
          <w:b/>
          <w:i/>
        </w:rPr>
        <w:t xml:space="preserve">Observation </w:t>
      </w:r>
      <w:r>
        <w:rPr>
          <w:b/>
          <w:i/>
        </w:rPr>
        <w:t>8</w:t>
      </w:r>
      <w:r w:rsidRPr="00B5133B">
        <w:rPr>
          <w:i/>
        </w:rPr>
        <w:t xml:space="preserve">: In </w:t>
      </w:r>
      <w:r>
        <w:rPr>
          <w:i/>
        </w:rPr>
        <w:t>UMa</w:t>
      </w:r>
      <w:r w:rsidRPr="00B5133B">
        <w:rPr>
          <w:i/>
        </w:rPr>
        <w:t>,</w:t>
      </w:r>
      <w:r>
        <w:rPr>
          <w:i/>
        </w:rPr>
        <w:t xml:space="preserve"> (inter-site) gNB-gNB co-channel inter-subband or adjacent-channel CLI</w:t>
      </w:r>
      <w:r w:rsidRPr="00B5133B">
        <w:rPr>
          <w:i/>
        </w:rPr>
        <w:t xml:space="preserve"> is comparable with UE-</w:t>
      </w:r>
      <w:r>
        <w:rPr>
          <w:i/>
        </w:rPr>
        <w:t>gNB</w:t>
      </w:r>
      <w:r w:rsidRPr="00B5133B">
        <w:rPr>
          <w:i/>
        </w:rPr>
        <w:t xml:space="preserve"> </w:t>
      </w:r>
      <w:r>
        <w:rPr>
          <w:i/>
        </w:rPr>
        <w:t xml:space="preserve">UL </w:t>
      </w:r>
      <w:r w:rsidRPr="00B5133B">
        <w:rPr>
          <w:i/>
        </w:rPr>
        <w:t>signal.</w:t>
      </w:r>
    </w:p>
    <w:p w14:paraId="3B3C12A2" w14:textId="77777777" w:rsidR="00EE63FA" w:rsidRPr="005E0995" w:rsidRDefault="00EE63FA" w:rsidP="00EE63FA">
      <w:pPr>
        <w:spacing w:before="93"/>
        <w:rPr>
          <w:i/>
        </w:rPr>
      </w:pPr>
      <w:r>
        <w:rPr>
          <w:b/>
          <w:i/>
        </w:rPr>
        <w:t>Observation 9</w:t>
      </w:r>
      <w:r w:rsidRPr="005E0995">
        <w:rPr>
          <w:i/>
        </w:rPr>
        <w:t>: In</w:t>
      </w:r>
      <w:r>
        <w:rPr>
          <w:i/>
        </w:rPr>
        <w:t xml:space="preserve"> UMa</w:t>
      </w:r>
      <w:r w:rsidRPr="005E0995">
        <w:rPr>
          <w:i/>
        </w:rPr>
        <w:t xml:space="preserve">, it suffers from serious </w:t>
      </w:r>
      <w:r>
        <w:rPr>
          <w:i/>
        </w:rPr>
        <w:t>gNB-gNB</w:t>
      </w:r>
      <w:r w:rsidRPr="005E0995">
        <w:rPr>
          <w:i/>
        </w:rPr>
        <w:t xml:space="preserve"> and UE-UE blocking</w:t>
      </w:r>
      <w:r>
        <w:rPr>
          <w:i/>
        </w:rPr>
        <w:t xml:space="preserve"> interferences</w:t>
      </w:r>
      <w:r w:rsidRPr="005E0995">
        <w:rPr>
          <w:i/>
        </w:rPr>
        <w:t>.</w:t>
      </w:r>
    </w:p>
    <w:p w14:paraId="155CB0E2" w14:textId="77777777" w:rsidR="00EE63FA" w:rsidRDefault="00EE63FA" w:rsidP="00EE63FA">
      <w:pPr>
        <w:spacing w:before="93"/>
        <w:rPr>
          <w:rFonts w:cs="Times New Roman"/>
          <w:i/>
        </w:rPr>
      </w:pPr>
      <w:r w:rsidRPr="00483133">
        <w:rPr>
          <w:rFonts w:cs="Times New Roman"/>
          <w:b/>
          <w:i/>
        </w:rPr>
        <w:t xml:space="preserve">Observation </w:t>
      </w:r>
      <w:r>
        <w:rPr>
          <w:rFonts w:cs="Times New Roman"/>
          <w:b/>
          <w:i/>
        </w:rPr>
        <w:t>10</w:t>
      </w:r>
      <w:r w:rsidRPr="00483133">
        <w:rPr>
          <w:rFonts w:cs="Times New Roman"/>
          <w:i/>
        </w:rPr>
        <w:t xml:space="preserve">: </w:t>
      </w:r>
      <w:r>
        <w:rPr>
          <w:rFonts w:cs="Times New Roman"/>
          <w:i/>
        </w:rPr>
        <w:t xml:space="preserve">In HetNet, gNB-gNB co-channel intra-subband CLI from UMa layer to InH layer is comparable with UE-gNB UL </w:t>
      </w:r>
      <w:r w:rsidRPr="00483133">
        <w:rPr>
          <w:rFonts w:cs="Times New Roman"/>
          <w:i/>
        </w:rPr>
        <w:t>signal</w:t>
      </w:r>
      <w:r>
        <w:rPr>
          <w:rFonts w:cs="Times New Roman"/>
          <w:i/>
        </w:rPr>
        <w:t xml:space="preserve"> in InH layer.</w:t>
      </w:r>
    </w:p>
    <w:p w14:paraId="16777B7F" w14:textId="77777777" w:rsidR="00C335F4" w:rsidRDefault="00C335F4" w:rsidP="00C335F4">
      <w:pPr>
        <w:spacing w:before="93"/>
        <w:rPr>
          <w:rFonts w:cs="Times New Roman"/>
          <w:i/>
        </w:rPr>
      </w:pPr>
      <w:r w:rsidRPr="002716EA">
        <w:rPr>
          <w:rFonts w:cs="Times New Roman"/>
          <w:b/>
          <w:i/>
        </w:rPr>
        <w:lastRenderedPageBreak/>
        <w:t>Observation 11:</w:t>
      </w:r>
      <w:r w:rsidRPr="002716EA">
        <w:rPr>
          <w:rFonts w:cs="Times New Roman"/>
          <w:i/>
        </w:rPr>
        <w:t xml:space="preserve"> </w:t>
      </w:r>
      <w:r>
        <w:rPr>
          <w:rFonts w:cs="Times New Roman"/>
          <w:i/>
        </w:rPr>
        <w:t>For Dense Urban Macro scenario, the inter-site gNB-gNB co-channel inter-subband CLI dominates the UL interference at SBFD slots suffered by gNB.</w:t>
      </w:r>
    </w:p>
    <w:p w14:paraId="00C9715C" w14:textId="407BD316" w:rsidR="00C335F4" w:rsidRDefault="00C335F4" w:rsidP="00C335F4">
      <w:pPr>
        <w:spacing w:before="93"/>
        <w:rPr>
          <w:rFonts w:cs="Times New Roman"/>
          <w:i/>
        </w:rPr>
      </w:pPr>
      <w:r w:rsidRPr="00111388">
        <w:rPr>
          <w:rFonts w:cs="Times New Roman"/>
          <w:b/>
          <w:i/>
        </w:rPr>
        <w:t>Observation 12:</w:t>
      </w:r>
      <w:r>
        <w:rPr>
          <w:rFonts w:cs="Times New Roman"/>
          <w:i/>
        </w:rPr>
        <w:t xml:space="preserve"> For</w:t>
      </w:r>
      <w:r w:rsidRPr="00111388">
        <w:rPr>
          <w:rFonts w:cs="Times New Roman"/>
          <w:i/>
        </w:rPr>
        <w:t xml:space="preserve"> Dense Urban Macro </w:t>
      </w:r>
      <w:r>
        <w:rPr>
          <w:rFonts w:cs="Times New Roman"/>
          <w:i/>
        </w:rPr>
        <w:t>scenario</w:t>
      </w:r>
      <w:r w:rsidRPr="00111388">
        <w:rPr>
          <w:rFonts w:cs="Times New Roman"/>
          <w:i/>
        </w:rPr>
        <w:t>,</w:t>
      </w:r>
      <w:r>
        <w:rPr>
          <w:rFonts w:cs="Times New Roman"/>
          <w:i/>
        </w:rPr>
        <w:t xml:space="preserve"> E-MMSE-IRC receiver achieves mean UL UPT closer to the theoretical one under ea</w:t>
      </w:r>
      <w:r>
        <w:rPr>
          <w:rFonts w:cs="Times New Roman" w:hint="eastAsia"/>
          <w:i/>
        </w:rPr>
        <w:t>c</w:t>
      </w:r>
      <w:r>
        <w:rPr>
          <w:rFonts w:cs="Times New Roman"/>
          <w:i/>
        </w:rPr>
        <w:t>h frame structures for SBFD than MMSE-IRC receiver, as well as more significant UL coverage gain than MMSE-IRC receiver, especially at high RU.</w:t>
      </w:r>
    </w:p>
    <w:p w14:paraId="4DD880F0" w14:textId="03DDE416" w:rsidR="00DC3619" w:rsidRDefault="00DC3619" w:rsidP="00DC3619">
      <w:pPr>
        <w:spacing w:before="93"/>
        <w:rPr>
          <w:rFonts w:cs="Times New Roman"/>
          <w:i/>
        </w:rPr>
      </w:pPr>
      <w:r w:rsidRPr="00111388">
        <w:rPr>
          <w:rFonts w:cs="Times New Roman"/>
          <w:b/>
          <w:i/>
        </w:rPr>
        <w:t>Observation 1</w:t>
      </w:r>
      <w:r>
        <w:rPr>
          <w:rFonts w:cs="Times New Roman"/>
          <w:b/>
          <w:i/>
        </w:rPr>
        <w:t>3</w:t>
      </w:r>
      <w:r w:rsidRPr="00111388">
        <w:rPr>
          <w:rFonts w:cs="Times New Roman"/>
          <w:b/>
          <w:i/>
        </w:rPr>
        <w:t>:</w:t>
      </w:r>
      <w:r w:rsidRPr="00111388">
        <w:rPr>
          <w:rFonts w:cs="Times New Roman"/>
          <w:i/>
        </w:rPr>
        <w:t xml:space="preserve"> </w:t>
      </w:r>
      <w:r>
        <w:rPr>
          <w:rFonts w:cs="Times New Roman"/>
          <w:i/>
        </w:rPr>
        <w:t>For</w:t>
      </w:r>
      <w:r w:rsidRPr="00111388">
        <w:rPr>
          <w:rFonts w:cs="Times New Roman"/>
          <w:i/>
        </w:rPr>
        <w:t xml:space="preserve"> Dense Urban Macro </w:t>
      </w:r>
      <w:r>
        <w:rPr>
          <w:rFonts w:cs="Times New Roman"/>
          <w:i/>
        </w:rPr>
        <w:t>scenario</w:t>
      </w:r>
      <w:r w:rsidRPr="00111388">
        <w:rPr>
          <w:rFonts w:cs="Times New Roman"/>
          <w:i/>
        </w:rPr>
        <w:t>,</w:t>
      </w:r>
      <w:r>
        <w:rPr>
          <w:rFonts w:cs="Times New Roman"/>
          <w:i/>
        </w:rPr>
        <w:t xml:space="preserve"> the blocking issue is serious at gNB side.</w:t>
      </w:r>
    </w:p>
    <w:p w14:paraId="0723F07D" w14:textId="3CAAF41F" w:rsidR="00EE63FA" w:rsidRDefault="00EE63FA" w:rsidP="00EE63FA">
      <w:pPr>
        <w:pStyle w:val="ListParagraph"/>
        <w:numPr>
          <w:ilvl w:val="0"/>
          <w:numId w:val="108"/>
        </w:numPr>
        <w:spacing w:before="93"/>
        <w:ind w:firstLineChars="0"/>
        <w:rPr>
          <w:rFonts w:cs="Times New Roman"/>
          <w:i/>
        </w:rPr>
      </w:pPr>
      <w:r w:rsidRPr="00024D4B">
        <w:rPr>
          <w:rFonts w:cs="Times New Roman" w:hint="eastAsia"/>
          <w:i/>
        </w:rPr>
        <w:t>A</w:t>
      </w:r>
      <w:r w:rsidRPr="003C6D42">
        <w:rPr>
          <w:rFonts w:cs="Times New Roman"/>
          <w:i/>
        </w:rPr>
        <w:t>t gNB sid</w:t>
      </w:r>
      <w:r>
        <w:rPr>
          <w:rFonts w:cs="Times New Roman"/>
          <w:i/>
        </w:rPr>
        <w:t>e</w:t>
      </w:r>
      <w:r w:rsidRPr="003C6D42">
        <w:rPr>
          <w:rFonts w:cs="Times New Roman"/>
          <w:i/>
        </w:rPr>
        <w:t xml:space="preserve">, </w:t>
      </w:r>
      <w:r>
        <w:rPr>
          <w:rFonts w:cs="Times New Roman"/>
          <w:i/>
        </w:rPr>
        <w:t xml:space="preserve">the gNB-gNB co-channel intra-subband CLI </w:t>
      </w:r>
      <w:r w:rsidRPr="00D1534C">
        <w:rPr>
          <w:rFonts w:cs="Times New Roman"/>
          <w:i/>
        </w:rPr>
        <w:t xml:space="preserve">almost always exceed </w:t>
      </w:r>
      <w:r>
        <w:rPr>
          <w:rFonts w:cs="Times New Roman"/>
          <w:i/>
        </w:rPr>
        <w:t>the blocking</w:t>
      </w:r>
      <w:r w:rsidRPr="00D1534C">
        <w:rPr>
          <w:rFonts w:cs="Times New Roman"/>
          <w:i/>
        </w:rPr>
        <w:t xml:space="preserve"> requirement </w:t>
      </w:r>
      <w:r>
        <w:rPr>
          <w:rFonts w:cs="Times New Roman"/>
          <w:i/>
        </w:rPr>
        <w:t>(-43dBm).</w:t>
      </w:r>
    </w:p>
    <w:p w14:paraId="3A49EF00" w14:textId="1AC7458A" w:rsidR="00906BD4" w:rsidRPr="006728B7" w:rsidRDefault="006728B7" w:rsidP="006728B7">
      <w:pPr>
        <w:spacing w:before="93"/>
        <w:rPr>
          <w:rFonts w:cs="Times New Roman"/>
          <w:i/>
        </w:rPr>
      </w:pPr>
      <w:r>
        <w:rPr>
          <w:rFonts w:cs="Times New Roman"/>
          <w:b/>
          <w:i/>
        </w:rPr>
        <w:t>O</w:t>
      </w:r>
      <w:r w:rsidR="00906BD4" w:rsidRPr="006728B7">
        <w:rPr>
          <w:rFonts w:cs="Times New Roman"/>
          <w:b/>
          <w:i/>
        </w:rPr>
        <w:t>bservation 14:</w:t>
      </w:r>
      <w:r w:rsidR="00906BD4" w:rsidRPr="006728B7">
        <w:rPr>
          <w:rFonts w:cs="Times New Roman"/>
          <w:i/>
        </w:rPr>
        <w:t xml:space="preserve"> For Urban Macro scenario, the inter-site gNB-gNB co-channel inter-subband CLI dominates the UL interference at SBFD slots suffered by gNB.</w:t>
      </w:r>
    </w:p>
    <w:p w14:paraId="4162AC51" w14:textId="77777777" w:rsidR="00906BD4" w:rsidRPr="006728B7" w:rsidRDefault="00906BD4" w:rsidP="006728B7">
      <w:pPr>
        <w:spacing w:before="93"/>
        <w:rPr>
          <w:rFonts w:cs="Times New Roman"/>
          <w:i/>
        </w:rPr>
      </w:pPr>
      <w:r w:rsidRPr="006728B7">
        <w:rPr>
          <w:rFonts w:cs="Times New Roman"/>
          <w:b/>
          <w:i/>
        </w:rPr>
        <w:t>Observation 15:</w:t>
      </w:r>
      <w:r w:rsidRPr="006728B7">
        <w:rPr>
          <w:rFonts w:cs="Times New Roman"/>
          <w:i/>
        </w:rPr>
        <w:t xml:space="preserve"> For Urban Macro scenario, E-MMSE-IRC receiver achieves mean UL UPT closer to the theoretical one under ea</w:t>
      </w:r>
      <w:r w:rsidRPr="006728B7">
        <w:rPr>
          <w:rFonts w:cs="Times New Roman" w:hint="eastAsia"/>
          <w:i/>
        </w:rPr>
        <w:t>c</w:t>
      </w:r>
      <w:r w:rsidRPr="006728B7">
        <w:rPr>
          <w:rFonts w:cs="Times New Roman"/>
          <w:i/>
        </w:rPr>
        <w:t>h frame structures for SBFD than MMSE-IRC receiver, as well as more significant UL coverage gain than MMSE-IRC receiver.</w:t>
      </w:r>
    </w:p>
    <w:p w14:paraId="407B369B" w14:textId="77777777" w:rsidR="00EE63FA" w:rsidRDefault="00EE63FA" w:rsidP="00EE63FA">
      <w:pPr>
        <w:widowControl/>
        <w:spacing w:before="93"/>
        <w:rPr>
          <w:rFonts w:eastAsia="SimSun" w:cs="Times New Roman"/>
          <w:i/>
          <w:noProof/>
          <w:kern w:val="0"/>
        </w:rPr>
      </w:pPr>
      <w:r w:rsidRPr="00024D4B">
        <w:rPr>
          <w:rFonts w:eastAsia="SimSun" w:cs="Times New Roman"/>
          <w:b/>
          <w:i/>
          <w:noProof/>
          <w:kern w:val="0"/>
        </w:rPr>
        <w:t xml:space="preserve">Observation </w:t>
      </w:r>
      <w:r>
        <w:rPr>
          <w:rFonts w:eastAsia="SimSun" w:cs="Times New Roman"/>
          <w:b/>
          <w:i/>
          <w:noProof/>
          <w:kern w:val="0"/>
        </w:rPr>
        <w:t>16</w:t>
      </w:r>
      <w:r w:rsidRPr="00D1534C">
        <w:rPr>
          <w:rFonts w:eastAsia="SimSun" w:cs="Times New Roman"/>
          <w:b/>
          <w:i/>
          <w:noProof/>
          <w:kern w:val="0"/>
        </w:rPr>
        <w:t>:</w:t>
      </w:r>
      <w:r w:rsidRPr="00D1534C">
        <w:rPr>
          <w:rFonts w:eastAsia="SimSun" w:cs="Times New Roman"/>
          <w:i/>
          <w:noProof/>
          <w:kern w:val="0"/>
        </w:rPr>
        <w:t xml:space="preserve"> </w:t>
      </w:r>
      <w:r>
        <w:rPr>
          <w:rFonts w:eastAsia="SimSun" w:cs="Times New Roman"/>
          <w:i/>
          <w:noProof/>
          <w:kern w:val="0"/>
        </w:rPr>
        <w:t>The UL coverage gain obtained by E-MMSE-IRC in Urban Macor scenario is less than that in the Dense Urban Macro layer.</w:t>
      </w:r>
    </w:p>
    <w:p w14:paraId="793F4196" w14:textId="22DE13D1" w:rsidR="00EE63FA" w:rsidRDefault="00EE63FA" w:rsidP="00EE63FA">
      <w:pPr>
        <w:spacing w:before="93"/>
        <w:rPr>
          <w:rFonts w:cs="Times New Roman"/>
          <w:i/>
        </w:rPr>
      </w:pPr>
      <w:r>
        <w:rPr>
          <w:rFonts w:cs="Times New Roman"/>
          <w:b/>
          <w:i/>
        </w:rPr>
        <w:t>Observation 17</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blocking issue is serious at gNB side.</w:t>
      </w:r>
    </w:p>
    <w:p w14:paraId="0AC422B6" w14:textId="77777777" w:rsidR="00EE63FA" w:rsidRPr="001031E8" w:rsidRDefault="00EE63FA" w:rsidP="00EE63FA">
      <w:pPr>
        <w:pStyle w:val="ListParagraph"/>
        <w:numPr>
          <w:ilvl w:val="0"/>
          <w:numId w:val="108"/>
        </w:numPr>
        <w:spacing w:before="93"/>
        <w:ind w:firstLineChars="0"/>
        <w:rPr>
          <w:rFonts w:cs="Times New Roman"/>
          <w:i/>
        </w:rPr>
      </w:pPr>
      <w:r w:rsidRPr="001031E8">
        <w:rPr>
          <w:rFonts w:cs="Times New Roman"/>
          <w:i/>
        </w:rPr>
        <w:t xml:space="preserve">At gNB side, </w:t>
      </w:r>
      <w:r>
        <w:rPr>
          <w:rFonts w:cs="Times New Roman"/>
          <w:i/>
        </w:rPr>
        <w:t>t</w:t>
      </w:r>
      <w:r w:rsidRPr="002716EA">
        <w:rPr>
          <w:rFonts w:cs="Times New Roman"/>
          <w:i/>
        </w:rPr>
        <w:t>here are 75% to 90% gNB-gNB co-channel intra-subband CLI exceed the blocking requirement at gNB side (-43dBm)</w:t>
      </w:r>
      <w:r>
        <w:rPr>
          <w:rFonts w:cs="Times New Roman"/>
          <w:i/>
        </w:rPr>
        <w:t>.</w:t>
      </w:r>
    </w:p>
    <w:p w14:paraId="4BE551A4" w14:textId="77777777" w:rsidR="00977593" w:rsidRDefault="00977593" w:rsidP="00977593">
      <w:pPr>
        <w:widowControl/>
        <w:spacing w:before="93"/>
        <w:rPr>
          <w:rFonts w:eastAsia="SimSun" w:cs="Times New Roman"/>
          <w:i/>
          <w:noProof/>
          <w:kern w:val="0"/>
        </w:rPr>
      </w:pPr>
      <w:r w:rsidRPr="00024D4B">
        <w:rPr>
          <w:rFonts w:eastAsia="SimSun" w:cs="Times New Roman"/>
          <w:b/>
          <w:i/>
          <w:noProof/>
          <w:kern w:val="0"/>
        </w:rPr>
        <w:t xml:space="preserve">Observation </w:t>
      </w:r>
      <w:r>
        <w:rPr>
          <w:rFonts w:eastAsia="SimSun" w:cs="Times New Roman"/>
          <w:b/>
          <w:i/>
          <w:noProof/>
          <w:kern w:val="0"/>
        </w:rPr>
        <w:t>18</w:t>
      </w:r>
      <w:r w:rsidRPr="00D1534C">
        <w:rPr>
          <w:rFonts w:eastAsia="SimSun" w:cs="Times New Roman"/>
          <w:b/>
          <w:i/>
          <w:noProof/>
          <w:kern w:val="0"/>
        </w:rPr>
        <w:t>:</w:t>
      </w:r>
      <w:r w:rsidRPr="00D1534C">
        <w:rPr>
          <w:rFonts w:eastAsia="SimSun" w:cs="Times New Roman"/>
          <w:i/>
          <w:noProof/>
          <w:kern w:val="0"/>
        </w:rPr>
        <w:t xml:space="preserve"> </w:t>
      </w:r>
      <w:r>
        <w:rPr>
          <w:rFonts w:eastAsia="SimSun" w:cs="Times New Roman"/>
          <w:i/>
          <w:noProof/>
          <w:kern w:val="0"/>
        </w:rPr>
        <w:t>The PUSCH performance is degraded</w:t>
      </w:r>
      <w:r w:rsidRPr="00EF4F32">
        <w:rPr>
          <w:rFonts w:eastAsia="SimSun" w:cs="Times New Roman"/>
          <w:i/>
          <w:noProof/>
          <w:kern w:val="0"/>
        </w:rPr>
        <w:t xml:space="preserve"> </w:t>
      </w:r>
      <w:r>
        <w:rPr>
          <w:rFonts w:eastAsia="SimSun" w:cs="Times New Roman"/>
          <w:i/>
          <w:noProof/>
          <w:kern w:val="0"/>
        </w:rPr>
        <w:t xml:space="preserve">significantly </w:t>
      </w:r>
      <w:r w:rsidRPr="00EF4F32">
        <w:rPr>
          <w:rFonts w:eastAsia="SimSun" w:cs="Times New Roman"/>
          <w:i/>
          <w:noProof/>
          <w:kern w:val="0"/>
        </w:rPr>
        <w:t xml:space="preserve">by the </w:t>
      </w:r>
      <w:r w:rsidRPr="00D36164">
        <w:rPr>
          <w:i/>
        </w:rPr>
        <w:t>gNB-gNB CLI</w:t>
      </w:r>
      <w:r>
        <w:rPr>
          <w:i/>
        </w:rPr>
        <w:t xml:space="preserve"> </w:t>
      </w:r>
      <w:r>
        <w:rPr>
          <w:rFonts w:eastAsia="SimSun" w:cs="Times New Roman"/>
          <w:i/>
          <w:noProof/>
          <w:kern w:val="0"/>
        </w:rPr>
        <w:t xml:space="preserve">when </w:t>
      </w:r>
      <w:r>
        <w:rPr>
          <w:i/>
        </w:rPr>
        <w:t>baseline scheme is adopted</w:t>
      </w:r>
    </w:p>
    <w:p w14:paraId="3779CCEE" w14:textId="77777777" w:rsidR="00977593" w:rsidRPr="00780006" w:rsidRDefault="00977593" w:rsidP="00977593">
      <w:pPr>
        <w:pStyle w:val="ListParagraph"/>
        <w:numPr>
          <w:ilvl w:val="0"/>
          <w:numId w:val="108"/>
        </w:numPr>
        <w:spacing w:before="93"/>
        <w:ind w:firstLineChars="0"/>
        <w:rPr>
          <w:rFonts w:cs="Times New Roman"/>
          <w:i/>
        </w:rPr>
      </w:pPr>
      <w:r>
        <w:rPr>
          <w:rFonts w:cs="Times New Roman"/>
          <w:i/>
        </w:rPr>
        <w:t xml:space="preserve">With </w:t>
      </w:r>
      <w:r w:rsidRPr="00D242F7">
        <w:rPr>
          <w:rFonts w:cs="Times New Roman"/>
          <w:i/>
        </w:rPr>
        <w:t xml:space="preserve">4 </w:t>
      </w:r>
      <w:r>
        <w:rPr>
          <w:rFonts w:cs="Times New Roman"/>
          <w:i/>
        </w:rPr>
        <w:t>gNB interferers</w:t>
      </w:r>
      <w:r w:rsidRPr="00D242F7">
        <w:rPr>
          <w:rFonts w:cs="Times New Roman"/>
          <w:i/>
        </w:rPr>
        <w:t xml:space="preserve"> </w:t>
      </w:r>
      <w:r>
        <w:rPr>
          <w:rFonts w:cs="Times New Roman"/>
          <w:i/>
        </w:rPr>
        <w:t xml:space="preserve">and </w:t>
      </w:r>
      <w:r w:rsidRPr="00D242F7">
        <w:rPr>
          <w:rFonts w:cs="Times New Roman"/>
          <w:i/>
        </w:rPr>
        <w:t>10dB INR</w:t>
      </w:r>
      <w:r w:rsidRPr="00072E04">
        <w:rPr>
          <w:i/>
        </w:rPr>
        <w:t xml:space="preserve"> </w:t>
      </w:r>
      <w:r>
        <w:rPr>
          <w:i/>
        </w:rPr>
        <w:t xml:space="preserve">for each CLI, </w:t>
      </w:r>
      <w:r w:rsidRPr="00D36164">
        <w:rPr>
          <w:i/>
        </w:rPr>
        <w:t>9dB performance deterioration</w:t>
      </w:r>
      <w:r>
        <w:rPr>
          <w:rFonts w:cs="Times New Roman"/>
          <w:i/>
        </w:rPr>
        <w:t xml:space="preserve"> is observed compared to the case without interference</w:t>
      </w:r>
    </w:p>
    <w:p w14:paraId="56B7A3D2" w14:textId="77777777" w:rsidR="00977593" w:rsidRDefault="00977593" w:rsidP="00977593">
      <w:pPr>
        <w:widowControl/>
        <w:spacing w:before="93"/>
        <w:rPr>
          <w:rFonts w:eastAsia="SimSun" w:cs="Times New Roman"/>
          <w:i/>
          <w:noProof/>
          <w:kern w:val="0"/>
        </w:rPr>
      </w:pPr>
      <w:r w:rsidRPr="00024D4B">
        <w:rPr>
          <w:rFonts w:eastAsia="SimSun" w:cs="Times New Roman"/>
          <w:b/>
          <w:i/>
          <w:noProof/>
          <w:kern w:val="0"/>
        </w:rPr>
        <w:t xml:space="preserve">Observation </w:t>
      </w:r>
      <w:r>
        <w:rPr>
          <w:rFonts w:eastAsia="SimSun" w:cs="Times New Roman"/>
          <w:b/>
          <w:i/>
          <w:noProof/>
          <w:kern w:val="0"/>
        </w:rPr>
        <w:t>19</w:t>
      </w:r>
      <w:r w:rsidRPr="00D1534C">
        <w:rPr>
          <w:rFonts w:eastAsia="SimSun" w:cs="Times New Roman"/>
          <w:b/>
          <w:i/>
          <w:noProof/>
          <w:kern w:val="0"/>
        </w:rPr>
        <w:t>:</w:t>
      </w:r>
      <w:r w:rsidRPr="00D1534C">
        <w:rPr>
          <w:rFonts w:eastAsia="SimSun" w:cs="Times New Roman"/>
          <w:i/>
          <w:noProof/>
          <w:kern w:val="0"/>
        </w:rPr>
        <w:t xml:space="preserve"> </w:t>
      </w:r>
      <w:r>
        <w:rPr>
          <w:rFonts w:eastAsia="SimSun" w:cs="Times New Roman"/>
          <w:i/>
          <w:noProof/>
          <w:kern w:val="0"/>
        </w:rPr>
        <w:t xml:space="preserve">The PUSCH performance can be improved when </w:t>
      </w:r>
      <w:r>
        <w:rPr>
          <w:i/>
        </w:rPr>
        <w:t>enhanced scheme is adopted</w:t>
      </w:r>
    </w:p>
    <w:p w14:paraId="5E149591" w14:textId="77777777" w:rsidR="00977593" w:rsidRPr="00780006" w:rsidRDefault="00977593" w:rsidP="00977593">
      <w:pPr>
        <w:pStyle w:val="ListParagraph"/>
        <w:numPr>
          <w:ilvl w:val="0"/>
          <w:numId w:val="108"/>
        </w:numPr>
        <w:spacing w:before="93"/>
        <w:ind w:firstLineChars="0"/>
        <w:rPr>
          <w:rFonts w:cs="Times New Roman"/>
          <w:i/>
        </w:rPr>
      </w:pPr>
      <w:r>
        <w:rPr>
          <w:rFonts w:cs="Times New Roman"/>
          <w:i/>
        </w:rPr>
        <w:t xml:space="preserve">With </w:t>
      </w:r>
      <w:r w:rsidRPr="00D242F7">
        <w:rPr>
          <w:rFonts w:cs="Times New Roman"/>
          <w:i/>
        </w:rPr>
        <w:t xml:space="preserve">4 </w:t>
      </w:r>
      <w:r>
        <w:rPr>
          <w:rFonts w:cs="Times New Roman"/>
          <w:i/>
        </w:rPr>
        <w:t>gNB interferers</w:t>
      </w:r>
      <w:r w:rsidRPr="00D242F7">
        <w:rPr>
          <w:rFonts w:cs="Times New Roman"/>
          <w:i/>
        </w:rPr>
        <w:t xml:space="preserve"> </w:t>
      </w:r>
      <w:r>
        <w:rPr>
          <w:rFonts w:cs="Times New Roman"/>
          <w:i/>
        </w:rPr>
        <w:t xml:space="preserve">and </w:t>
      </w:r>
      <w:r w:rsidRPr="00D242F7">
        <w:rPr>
          <w:rFonts w:cs="Times New Roman"/>
          <w:i/>
        </w:rPr>
        <w:t>10dB INR</w:t>
      </w:r>
      <w:r w:rsidRPr="00072E04">
        <w:rPr>
          <w:i/>
        </w:rPr>
        <w:t xml:space="preserve"> </w:t>
      </w:r>
      <w:r>
        <w:rPr>
          <w:i/>
        </w:rPr>
        <w:t>for each CLI, only 1.2</w:t>
      </w:r>
      <w:r w:rsidRPr="00D36164">
        <w:rPr>
          <w:i/>
        </w:rPr>
        <w:t>dB performance deterioration</w:t>
      </w:r>
      <w:r>
        <w:rPr>
          <w:rFonts w:cs="Times New Roman"/>
          <w:i/>
        </w:rPr>
        <w:t xml:space="preserve"> is observed</w:t>
      </w:r>
      <w:r>
        <w:rPr>
          <w:i/>
        </w:rPr>
        <w:t xml:space="preserve"> </w:t>
      </w:r>
      <w:r>
        <w:rPr>
          <w:rFonts w:cs="Times New Roman"/>
          <w:i/>
        </w:rPr>
        <w:t>compared to the case without interference</w:t>
      </w:r>
    </w:p>
    <w:p w14:paraId="3B80FA7F" w14:textId="77777777" w:rsidR="00FA3C73" w:rsidRPr="00977593" w:rsidRDefault="00FA3C73" w:rsidP="00D906B2">
      <w:pPr>
        <w:spacing w:before="93"/>
        <w:rPr>
          <w:b/>
          <w:i/>
        </w:rPr>
      </w:pPr>
    </w:p>
    <w:p w14:paraId="3E28CE48" w14:textId="77777777" w:rsidR="00EC4E9F" w:rsidRDefault="00EC4E9F" w:rsidP="00EC4E9F">
      <w:pPr>
        <w:spacing w:before="93"/>
        <w:rPr>
          <w:rFonts w:cs="Times New Roman"/>
          <w:i/>
        </w:rPr>
      </w:pPr>
      <w:r w:rsidRPr="00FC656F">
        <w:rPr>
          <w:rFonts w:cs="Times New Roman"/>
          <w:b/>
          <w:i/>
        </w:rPr>
        <w:t>Proposal</w:t>
      </w:r>
      <w:r>
        <w:rPr>
          <w:rFonts w:cs="Times New Roman"/>
          <w:b/>
          <w:i/>
        </w:rPr>
        <w:t xml:space="preserve"> 1</w:t>
      </w:r>
      <w:r w:rsidRPr="00FC656F">
        <w:rPr>
          <w:rFonts w:cs="Times New Roman"/>
          <w:b/>
          <w:i/>
        </w:rPr>
        <w:t>:</w:t>
      </w:r>
      <w:r w:rsidRPr="00FC656F">
        <w:rPr>
          <w:rFonts w:cs="Times New Roman"/>
          <w:i/>
        </w:rPr>
        <w:t xml:space="preserve"> </w:t>
      </w:r>
      <w:r>
        <w:rPr>
          <w:rFonts w:cs="Times New Roman"/>
          <w:i/>
        </w:rPr>
        <w:t>For SBFD</w:t>
      </w:r>
      <w:r w:rsidRPr="00FC656F">
        <w:rPr>
          <w:rFonts w:cs="Times New Roman"/>
          <w:i/>
        </w:rPr>
        <w:t xml:space="preserve"> Deployment Case 1</w:t>
      </w:r>
      <w:r>
        <w:rPr>
          <w:rFonts w:cs="Times New Roman"/>
          <w:i/>
        </w:rPr>
        <w:t xml:space="preserve"> to 4</w:t>
      </w:r>
      <w:r w:rsidRPr="00FC656F">
        <w:rPr>
          <w:rFonts w:cs="Times New Roman"/>
          <w:i/>
        </w:rPr>
        <w:t xml:space="preserve">, a </w:t>
      </w:r>
      <w:r>
        <w:rPr>
          <w:rFonts w:cs="Times New Roman"/>
          <w:i/>
        </w:rPr>
        <w:t xml:space="preserve">cell </w:t>
      </w:r>
      <w:r w:rsidRPr="00FC656F">
        <w:rPr>
          <w:rFonts w:cs="Times New Roman"/>
          <w:i/>
        </w:rPr>
        <w:t xml:space="preserve">layout of hexagonal grid with 7 macro sites and 3 sectors per site with wrap around is </w:t>
      </w:r>
      <w:r>
        <w:rPr>
          <w:rFonts w:cs="Times New Roman"/>
          <w:i/>
        </w:rPr>
        <w:t xml:space="preserve">adopted </w:t>
      </w:r>
      <w:r w:rsidRPr="00FC656F">
        <w:rPr>
          <w:rFonts w:cs="Times New Roman"/>
          <w:i/>
        </w:rPr>
        <w:t>for Urban Macro and Dense Urban Macro layer.</w:t>
      </w:r>
    </w:p>
    <w:p w14:paraId="3D67FAA4" w14:textId="77777777" w:rsidR="00EC4E9F" w:rsidRPr="00FC656F" w:rsidRDefault="00EC4E9F" w:rsidP="00EC4E9F">
      <w:pPr>
        <w:spacing w:before="93"/>
        <w:rPr>
          <w:rFonts w:cs="Times New Roman"/>
          <w:i/>
        </w:rPr>
      </w:pPr>
      <w:r w:rsidRPr="00FC656F">
        <w:rPr>
          <w:rFonts w:cs="Times New Roman"/>
          <w:b/>
          <w:i/>
        </w:rPr>
        <w:t>Proposal</w:t>
      </w:r>
      <w:r>
        <w:rPr>
          <w:rFonts w:cs="Times New Roman"/>
          <w:b/>
          <w:i/>
        </w:rPr>
        <w:t xml:space="preserve"> 2</w:t>
      </w:r>
      <w:r w:rsidRPr="00FC656F">
        <w:rPr>
          <w:rFonts w:cs="Times New Roman"/>
          <w:b/>
          <w:i/>
        </w:rPr>
        <w:t>:</w:t>
      </w:r>
      <w:r>
        <w:rPr>
          <w:rFonts w:cs="Times New Roman"/>
          <w:b/>
          <w:i/>
        </w:rPr>
        <w:t xml:space="preserve"> </w:t>
      </w:r>
      <w:r>
        <w:rPr>
          <w:rFonts w:cs="Times New Roman"/>
          <w:i/>
        </w:rPr>
        <w:t>For SBFD</w:t>
      </w:r>
      <w:r w:rsidRPr="00FC656F">
        <w:rPr>
          <w:rFonts w:cs="Times New Roman"/>
          <w:i/>
        </w:rPr>
        <w:t xml:space="preserve"> Deployment Case 1, the UE distribution for Urban Macro and Dense Urban Macro layer is given as follows:</w:t>
      </w:r>
    </w:p>
    <w:p w14:paraId="590740FD" w14:textId="77777777" w:rsidR="00EC4E9F" w:rsidRDefault="00EC4E9F" w:rsidP="00EC4E9F">
      <w:pPr>
        <w:pStyle w:val="ListParagraph"/>
        <w:numPr>
          <w:ilvl w:val="0"/>
          <w:numId w:val="14"/>
        </w:numPr>
        <w:spacing w:before="93"/>
        <w:ind w:firstLineChars="0"/>
        <w:rPr>
          <w:rFonts w:cs="Times New Roman"/>
          <w:i/>
        </w:rPr>
      </w:pPr>
      <w:r>
        <w:rPr>
          <w:rFonts w:cs="Times New Roman"/>
          <w:i/>
        </w:rPr>
        <w:t>Option 1:</w:t>
      </w:r>
    </w:p>
    <w:p w14:paraId="06551AD5" w14:textId="77777777" w:rsidR="00EC4E9F" w:rsidRPr="007832F2" w:rsidRDefault="00EC4E9F" w:rsidP="00EC4E9F">
      <w:pPr>
        <w:pStyle w:val="ListParagraph"/>
        <w:numPr>
          <w:ilvl w:val="1"/>
          <w:numId w:val="49"/>
        </w:numPr>
        <w:spacing w:before="93"/>
        <w:ind w:firstLineChars="0"/>
        <w:rPr>
          <w:rFonts w:cs="Times New Roman"/>
          <w:i/>
        </w:rPr>
      </w:pPr>
      <w:r w:rsidRPr="007832F2">
        <w:rPr>
          <w:rFonts w:cs="Times New Roman"/>
          <w:i/>
        </w:rPr>
        <w:t>10 users per ma</w:t>
      </w:r>
      <w:r>
        <w:rPr>
          <w:rFonts w:cs="Times New Roman"/>
          <w:i/>
        </w:rPr>
        <w:t>cro TRP for FTP traffic model 3;</w:t>
      </w:r>
    </w:p>
    <w:p w14:paraId="09F30698" w14:textId="77777777" w:rsidR="00EC4E9F" w:rsidRPr="007832F2" w:rsidRDefault="00EC4E9F" w:rsidP="00EC4E9F">
      <w:pPr>
        <w:pStyle w:val="ListParagraph"/>
        <w:numPr>
          <w:ilvl w:val="1"/>
          <w:numId w:val="49"/>
        </w:numPr>
        <w:spacing w:before="93"/>
        <w:ind w:firstLineChars="0"/>
        <w:rPr>
          <w:rFonts w:cs="Times New Roman"/>
          <w:i/>
        </w:rPr>
      </w:pPr>
      <w:r w:rsidRPr="007832F2">
        <w:rPr>
          <w:rFonts w:cs="Times New Roman"/>
          <w:i/>
        </w:rPr>
        <w:t>20% o</w:t>
      </w:r>
      <w:r>
        <w:rPr>
          <w:rFonts w:cs="Times New Roman"/>
          <w:i/>
        </w:rPr>
        <w:t>utdoor in cars: 30km/h;</w:t>
      </w:r>
      <w:r w:rsidRPr="007832F2">
        <w:rPr>
          <w:rFonts w:cs="Times New Roman"/>
          <w:i/>
        </w:rPr>
        <w:t xml:space="preserve"> 80% i</w:t>
      </w:r>
      <w:r>
        <w:rPr>
          <w:rFonts w:cs="Times New Roman"/>
          <w:i/>
        </w:rPr>
        <w:t>ndoor in houses: 3km/h.</w:t>
      </w:r>
    </w:p>
    <w:p w14:paraId="4B50A4F3" w14:textId="77777777" w:rsidR="00EC4E9F" w:rsidRPr="00FC656F" w:rsidRDefault="00EC4E9F" w:rsidP="00EC4E9F">
      <w:pPr>
        <w:pStyle w:val="ListParagraph"/>
        <w:numPr>
          <w:ilvl w:val="0"/>
          <w:numId w:val="14"/>
        </w:numPr>
        <w:spacing w:before="93"/>
        <w:ind w:firstLineChars="0"/>
        <w:rPr>
          <w:rFonts w:cs="Times New Roman"/>
          <w:i/>
        </w:rPr>
      </w:pPr>
      <w:r>
        <w:rPr>
          <w:rFonts w:cs="Times New Roman"/>
          <w:i/>
        </w:rPr>
        <w:t>Option 2 (for Urban Macro)</w:t>
      </w:r>
      <w:r w:rsidRPr="00FC656F">
        <w:rPr>
          <w:rFonts w:cs="Times New Roman"/>
          <w:i/>
        </w:rPr>
        <w:t>:</w:t>
      </w:r>
    </w:p>
    <w:p w14:paraId="6FD4CCCD" w14:textId="77777777" w:rsidR="00EC4E9F" w:rsidRPr="00102B26" w:rsidRDefault="00EC4E9F" w:rsidP="00EC4E9F">
      <w:pPr>
        <w:pStyle w:val="ListParagraph"/>
        <w:numPr>
          <w:ilvl w:val="1"/>
          <w:numId w:val="49"/>
        </w:numPr>
        <w:spacing w:before="93"/>
        <w:ind w:firstLineChars="0"/>
        <w:rPr>
          <w:rFonts w:cs="Times New Roman"/>
          <w:i/>
        </w:rPr>
      </w:pPr>
      <w:r w:rsidRPr="00102B26">
        <w:rPr>
          <w:rFonts w:cs="Times New Roman"/>
          <w:i/>
        </w:rPr>
        <w:t>Step 1: Randomly drop a cluster within a macro cell geographical area considering the minimum distance between macro TRP to cluster center, e.g., 100</w:t>
      </w:r>
      <w:proofErr w:type="gramStart"/>
      <w:r w:rsidRPr="00102B26">
        <w:rPr>
          <w:rFonts w:cs="Times New Roman"/>
          <w:i/>
        </w:rPr>
        <w:t>m ,</w:t>
      </w:r>
      <w:proofErr w:type="gramEnd"/>
      <w:r w:rsidRPr="00102B26">
        <w:rPr>
          <w:rFonts w:cs="Times New Roman"/>
          <w:i/>
        </w:rPr>
        <w:t xml:space="preserve"> where the size of each cluster is </w:t>
      </w:r>
      <m:oMath>
        <m:r>
          <w:rPr>
            <w:rFonts w:ascii="Cambria Math" w:hAnsi="Cambria Math" w:cs="Times New Roman"/>
          </w:rPr>
          <m:t>120×50</m:t>
        </m:r>
      </m:oMath>
      <w:r w:rsidRPr="00102B26">
        <w:rPr>
          <w:rFonts w:cs="Times New Roman"/>
          <w:i/>
        </w:rPr>
        <w:t xml:space="preserve"> (m);</w:t>
      </w:r>
    </w:p>
    <w:p w14:paraId="51C1BC19" w14:textId="77777777" w:rsidR="00EC4E9F" w:rsidRDefault="00EC4E9F" w:rsidP="00EC4E9F">
      <w:pPr>
        <w:pStyle w:val="ListParagraph"/>
        <w:numPr>
          <w:ilvl w:val="1"/>
          <w:numId w:val="49"/>
        </w:numPr>
        <w:spacing w:before="93"/>
        <w:ind w:firstLineChars="0"/>
        <w:rPr>
          <w:rFonts w:cs="Times New Roman"/>
          <w:i/>
        </w:rPr>
      </w:pPr>
      <w:r w:rsidRPr="00102B26">
        <w:rPr>
          <w:rFonts w:cs="Times New Roman"/>
          <w:i/>
        </w:rPr>
        <w:t>Step 2: 80% U</w:t>
      </w:r>
      <w:r>
        <w:rPr>
          <w:rFonts w:cs="Times New Roman"/>
          <w:i/>
        </w:rPr>
        <w:t>E</w:t>
      </w:r>
      <w:r w:rsidRPr="00102B26">
        <w:rPr>
          <w:rFonts w:cs="Times New Roman"/>
          <w:i/>
        </w:rPr>
        <w:t xml:space="preserve">s are randomly and uniformly dropped within the clusters, </w:t>
      </w:r>
      <w:r>
        <w:rPr>
          <w:rFonts w:cs="Times New Roman"/>
          <w:i/>
        </w:rPr>
        <w:t xml:space="preserve">and </w:t>
      </w:r>
      <w:r w:rsidRPr="00102B26">
        <w:rPr>
          <w:rFonts w:cs="Times New Roman"/>
          <w:i/>
        </w:rPr>
        <w:t>20% U</w:t>
      </w:r>
      <w:r>
        <w:rPr>
          <w:rFonts w:cs="Times New Roman"/>
          <w:i/>
        </w:rPr>
        <w:t>E</w:t>
      </w:r>
      <w:r w:rsidRPr="00102B26">
        <w:rPr>
          <w:rFonts w:cs="Times New Roman"/>
          <w:i/>
        </w:rPr>
        <w:t>s are randomly and uniformly dropped outside the clusters and throughout the macro geographical area</w:t>
      </w:r>
      <w:r>
        <w:rPr>
          <w:rFonts w:cs="Times New Roman"/>
          <w:i/>
        </w:rPr>
        <w:t>;</w:t>
      </w:r>
    </w:p>
    <w:p w14:paraId="1059ED04" w14:textId="58F61B8D" w:rsidR="00EC4E9F" w:rsidRPr="00DA1860" w:rsidRDefault="00EC4E9F" w:rsidP="00EC4E9F">
      <w:pPr>
        <w:pStyle w:val="ListParagraph"/>
        <w:numPr>
          <w:ilvl w:val="1"/>
          <w:numId w:val="49"/>
        </w:numPr>
        <w:spacing w:before="93"/>
        <w:ind w:firstLineChars="0"/>
        <w:rPr>
          <w:rFonts w:cs="Times New Roman"/>
          <w:i/>
        </w:rPr>
      </w:pPr>
      <w:r w:rsidRPr="00DA1860">
        <w:rPr>
          <w:rFonts w:cs="Times New Roman"/>
          <w:i/>
        </w:rPr>
        <w:t>Note: 10 users per macro TRP for FTP traffic model 3 and all the U</w:t>
      </w:r>
      <w:r>
        <w:rPr>
          <w:rFonts w:cs="Times New Roman"/>
          <w:i/>
        </w:rPr>
        <w:t>E</w:t>
      </w:r>
      <w:r w:rsidRPr="00DA1860">
        <w:rPr>
          <w:rFonts w:cs="Times New Roman"/>
          <w:i/>
        </w:rPr>
        <w:t>s are in</w:t>
      </w:r>
      <w:r w:rsidR="007E3C5B">
        <w:rPr>
          <w:rFonts w:cs="Times New Roman"/>
          <w:i/>
        </w:rPr>
        <w:t>door</w:t>
      </w:r>
      <w:r w:rsidRPr="00DA1860">
        <w:rPr>
          <w:rFonts w:cs="Times New Roman"/>
          <w:i/>
        </w:rPr>
        <w:t xml:space="preserve"> with 3km/h.</w:t>
      </w:r>
    </w:p>
    <w:p w14:paraId="1455A5A4" w14:textId="77777777" w:rsidR="00EC4E9F" w:rsidRDefault="00EC4E9F" w:rsidP="00EC4E9F">
      <w:pPr>
        <w:spacing w:before="93"/>
        <w:rPr>
          <w:rFonts w:cs="Times New Roman"/>
          <w:i/>
        </w:rPr>
      </w:pPr>
      <w:r w:rsidRPr="00FC656F">
        <w:rPr>
          <w:rFonts w:cs="Times New Roman"/>
          <w:b/>
          <w:i/>
        </w:rPr>
        <w:t>Proposal</w:t>
      </w:r>
      <w:r>
        <w:rPr>
          <w:rFonts w:cs="Times New Roman"/>
          <w:b/>
          <w:i/>
        </w:rPr>
        <w:t xml:space="preserve"> 3</w:t>
      </w:r>
      <w:r w:rsidRPr="00FC656F">
        <w:rPr>
          <w:rFonts w:cs="Times New Roman"/>
          <w:b/>
          <w:i/>
        </w:rPr>
        <w:t>:</w:t>
      </w:r>
      <w:r w:rsidRPr="00FC656F">
        <w:rPr>
          <w:rFonts w:cs="Times New Roman"/>
          <w:i/>
        </w:rPr>
        <w:t xml:space="preserve"> </w:t>
      </w:r>
      <w:r>
        <w:rPr>
          <w:rFonts w:cs="Times New Roman"/>
          <w:i/>
        </w:rPr>
        <w:t xml:space="preserve">SBFD </w:t>
      </w:r>
      <w:r w:rsidRPr="00FC656F">
        <w:rPr>
          <w:rFonts w:cs="Times New Roman"/>
          <w:i/>
        </w:rPr>
        <w:t>Deployment Case 2 can be evaluated with a low priority.</w:t>
      </w:r>
    </w:p>
    <w:p w14:paraId="6EC5FC0D" w14:textId="7B64113C" w:rsidR="00613ABA" w:rsidRDefault="00613ABA" w:rsidP="00402D48">
      <w:pPr>
        <w:spacing w:before="93"/>
        <w:rPr>
          <w:rFonts w:cs="Times New Roman"/>
          <w:i/>
        </w:rPr>
      </w:pPr>
      <w:r w:rsidRPr="00FC656F">
        <w:rPr>
          <w:rFonts w:cs="Times New Roman"/>
          <w:b/>
          <w:i/>
        </w:rPr>
        <w:t>Proposal</w:t>
      </w:r>
      <w:r>
        <w:rPr>
          <w:rFonts w:cs="Times New Roman"/>
          <w:b/>
          <w:i/>
        </w:rPr>
        <w:t xml:space="preserve"> 4</w:t>
      </w:r>
      <w:r w:rsidRPr="00FC656F">
        <w:rPr>
          <w:rFonts w:cs="Times New Roman"/>
          <w:b/>
          <w:i/>
        </w:rPr>
        <w:t>:</w:t>
      </w:r>
      <w:r w:rsidRPr="00FC656F">
        <w:rPr>
          <w:rFonts w:cs="Times New Roman"/>
          <w:i/>
        </w:rPr>
        <w:t xml:space="preserve"> </w:t>
      </w:r>
      <w:r>
        <w:rPr>
          <w:rFonts w:cs="Times New Roman"/>
          <w:i/>
        </w:rPr>
        <w:t>For SBFD</w:t>
      </w:r>
      <w:r w:rsidRPr="00FC656F">
        <w:rPr>
          <w:rFonts w:cs="Times New Roman"/>
          <w:i/>
        </w:rPr>
        <w:t xml:space="preserve"> Deployment Case 3, </w:t>
      </w:r>
      <w:r>
        <w:rPr>
          <w:rFonts w:cs="Times New Roman"/>
          <w:i/>
        </w:rPr>
        <w:t>HetNet with Urban Macro layer and indoor factory</w:t>
      </w:r>
      <w:r>
        <w:rPr>
          <w:rFonts w:cs="Times New Roman" w:hint="eastAsia"/>
          <w:i/>
        </w:rPr>
        <w:t>/</w:t>
      </w:r>
      <w:r>
        <w:rPr>
          <w:rFonts w:cs="Times New Roman"/>
          <w:i/>
        </w:rPr>
        <w:t>office layer for FR1 should be considered:</w:t>
      </w:r>
    </w:p>
    <w:p w14:paraId="61B649CE" w14:textId="77777777" w:rsidR="00402D48" w:rsidRPr="00FC656F" w:rsidRDefault="00402D48" w:rsidP="00402D48">
      <w:pPr>
        <w:pStyle w:val="ListParagraph"/>
        <w:numPr>
          <w:ilvl w:val="0"/>
          <w:numId w:val="11"/>
        </w:numPr>
        <w:spacing w:before="93"/>
        <w:ind w:firstLineChars="0"/>
        <w:rPr>
          <w:rFonts w:cs="Times New Roman"/>
          <w:i/>
        </w:rPr>
      </w:pPr>
      <w:r w:rsidRPr="00FC656F">
        <w:rPr>
          <w:rFonts w:cs="Times New Roman"/>
          <w:i/>
        </w:rPr>
        <w:t xml:space="preserve">Indoor </w:t>
      </w:r>
      <w:r>
        <w:rPr>
          <w:rFonts w:cs="Times New Roman"/>
          <w:i/>
        </w:rPr>
        <w:t>factory/office</w:t>
      </w:r>
      <w:r w:rsidRPr="00FC656F">
        <w:rPr>
          <w:rFonts w:cs="Times New Roman"/>
          <w:i/>
        </w:rPr>
        <w:t xml:space="preserve"> layer with SBFD;</w:t>
      </w:r>
    </w:p>
    <w:p w14:paraId="293A4744" w14:textId="77777777" w:rsidR="00402D48" w:rsidRPr="00FC656F" w:rsidRDefault="00402D48" w:rsidP="00402D48">
      <w:pPr>
        <w:pStyle w:val="ListParagraph"/>
        <w:numPr>
          <w:ilvl w:val="0"/>
          <w:numId w:val="11"/>
        </w:numPr>
        <w:spacing w:before="93"/>
        <w:ind w:firstLineChars="0"/>
        <w:rPr>
          <w:rFonts w:cs="Times New Roman"/>
          <w:i/>
        </w:rPr>
      </w:pPr>
      <w:r w:rsidRPr="00FC656F">
        <w:rPr>
          <w:rFonts w:cs="Times New Roman"/>
          <w:i/>
        </w:rPr>
        <w:lastRenderedPageBreak/>
        <w:t>Urban Macro layer with DL dominant TDD.</w:t>
      </w:r>
    </w:p>
    <w:p w14:paraId="481615C1" w14:textId="77777777" w:rsidR="00402D48" w:rsidRDefault="00402D48" w:rsidP="00402D48">
      <w:pPr>
        <w:spacing w:before="93"/>
        <w:rPr>
          <w:rFonts w:cs="Times New Roman"/>
          <w:i/>
        </w:rPr>
      </w:pPr>
      <w:r w:rsidRPr="00FC656F">
        <w:rPr>
          <w:rFonts w:cs="Times New Roman"/>
          <w:b/>
          <w:i/>
        </w:rPr>
        <w:t>Proposal</w:t>
      </w:r>
      <w:r>
        <w:rPr>
          <w:rFonts w:cs="Times New Roman"/>
          <w:b/>
          <w:i/>
        </w:rPr>
        <w:t xml:space="preserve"> 5</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w:t>
      </w:r>
      <w:r>
        <w:rPr>
          <w:rFonts w:cs="Times New Roman"/>
          <w:i/>
        </w:rPr>
        <w:t xml:space="preserve">SBFD </w:t>
      </w:r>
      <w:r w:rsidRPr="00FC656F">
        <w:rPr>
          <w:rFonts w:cs="Times New Roman"/>
          <w:i/>
        </w:rPr>
        <w:t>Deployment Case 3,</w:t>
      </w:r>
      <w:r>
        <w:rPr>
          <w:rFonts w:cs="Times New Roman"/>
          <w:i/>
        </w:rPr>
        <w:t xml:space="preserve"> adopt the following 2-step method for the HetNet scenario:</w:t>
      </w:r>
    </w:p>
    <w:p w14:paraId="124D6C5A" w14:textId="77777777" w:rsidR="00402D48" w:rsidRPr="00A40F94" w:rsidRDefault="00402D48" w:rsidP="00402D48">
      <w:pPr>
        <w:pStyle w:val="ListParagraph"/>
        <w:numPr>
          <w:ilvl w:val="0"/>
          <w:numId w:val="81"/>
        </w:numPr>
        <w:spacing w:before="93"/>
        <w:ind w:firstLineChars="0"/>
        <w:rPr>
          <w:rFonts w:cs="Times New Roman"/>
          <w:i/>
        </w:rPr>
      </w:pPr>
      <w:r w:rsidRPr="00A40F94">
        <w:rPr>
          <w:rFonts w:cs="Times New Roman" w:hint="eastAsia"/>
          <w:i/>
        </w:rPr>
        <w:t>S</w:t>
      </w:r>
      <w:r w:rsidRPr="00A40F94">
        <w:rPr>
          <w:rFonts w:cs="Times New Roman"/>
          <w:i/>
        </w:rPr>
        <w:t xml:space="preserve">tep 1: Drop an Urban Macro layer with hexagonal grid with </w:t>
      </w:r>
      <w:r>
        <w:rPr>
          <w:rFonts w:cs="Times New Roman"/>
          <w:i/>
        </w:rPr>
        <w:t>7</w:t>
      </w:r>
      <w:r w:rsidRPr="00A40F94">
        <w:rPr>
          <w:rFonts w:cs="Times New Roman"/>
          <w:i/>
        </w:rPr>
        <w:t xml:space="preserve"> macro sites and 3 sectors per site;</w:t>
      </w:r>
    </w:p>
    <w:p w14:paraId="3F426700" w14:textId="77777777" w:rsidR="00402D48" w:rsidRDefault="00402D48" w:rsidP="00402D48">
      <w:pPr>
        <w:pStyle w:val="ListParagraph"/>
        <w:numPr>
          <w:ilvl w:val="0"/>
          <w:numId w:val="81"/>
        </w:numPr>
        <w:spacing w:before="93"/>
        <w:ind w:firstLineChars="0"/>
        <w:rPr>
          <w:rFonts w:cs="Times New Roman"/>
          <w:i/>
        </w:rPr>
      </w:pPr>
      <w:r w:rsidRPr="00A40F94">
        <w:rPr>
          <w:rFonts w:cs="Times New Roman" w:hint="eastAsia"/>
          <w:i/>
        </w:rPr>
        <w:t>S</w:t>
      </w:r>
      <w:r w:rsidRPr="00A40F94">
        <w:rPr>
          <w:rFonts w:cs="Times New Roman"/>
          <w:i/>
        </w:rPr>
        <w:t xml:space="preserve">tep 2: Randomly drop an indoor factory/office layer with 12 BSs per </w:t>
      </w:r>
      <m:oMath>
        <m:r>
          <w:rPr>
            <w:rFonts w:ascii="Cambria Math" w:hAnsi="Cambria Math" w:cs="Times New Roman"/>
          </w:rPr>
          <m:t>120×50</m:t>
        </m:r>
      </m:oMath>
      <w:r w:rsidRPr="00A40F94">
        <w:rPr>
          <w:rFonts w:cs="Times New Roman" w:hint="eastAsia"/>
          <w:i/>
        </w:rPr>
        <w:t xml:space="preserve"> (</w:t>
      </w:r>
      <w:r w:rsidRPr="00A40F94">
        <w:rPr>
          <w:rFonts w:cs="Times New Roman"/>
          <w:i/>
        </w:rPr>
        <w:t>m) throughout the macro geographical area considering the minimum distance between macro TRP to indoor office center, e.g., 100m</w:t>
      </w:r>
      <w:r>
        <w:rPr>
          <w:rFonts w:cs="Times New Roman"/>
          <w:i/>
        </w:rPr>
        <w:t>.</w:t>
      </w:r>
    </w:p>
    <w:p w14:paraId="5471B096" w14:textId="77777777" w:rsidR="00402D48" w:rsidRDefault="00402D48" w:rsidP="00402D48">
      <w:pPr>
        <w:spacing w:before="93"/>
        <w:rPr>
          <w:rFonts w:cs="Times New Roman"/>
          <w:i/>
        </w:rPr>
      </w:pPr>
      <w:r w:rsidRPr="00FC656F">
        <w:rPr>
          <w:rFonts w:cs="Times New Roman"/>
          <w:b/>
          <w:i/>
        </w:rPr>
        <w:t>Proposal</w:t>
      </w:r>
      <w:r>
        <w:rPr>
          <w:rFonts w:cs="Times New Roman"/>
          <w:b/>
          <w:i/>
        </w:rPr>
        <w:t xml:space="preserve"> 6</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w:t>
      </w:r>
      <w:r>
        <w:rPr>
          <w:rFonts w:cs="Times New Roman"/>
          <w:i/>
        </w:rPr>
        <w:t xml:space="preserve">SBFD </w:t>
      </w:r>
      <w:r w:rsidRPr="00FC656F">
        <w:rPr>
          <w:rFonts w:cs="Times New Roman"/>
          <w:i/>
        </w:rPr>
        <w:t>Deployment Case 3,</w:t>
      </w:r>
      <w:r>
        <w:rPr>
          <w:rFonts w:cs="Times New Roman"/>
          <w:i/>
        </w:rPr>
        <w:t xml:space="preserve"> adopt the following UE distribution for the HetNet scenario:</w:t>
      </w:r>
    </w:p>
    <w:p w14:paraId="28905BEF" w14:textId="77777777" w:rsidR="00402D48" w:rsidRPr="00665105" w:rsidRDefault="00402D48" w:rsidP="00402D48">
      <w:pPr>
        <w:pStyle w:val="ListParagraph"/>
        <w:numPr>
          <w:ilvl w:val="0"/>
          <w:numId w:val="83"/>
        </w:numPr>
        <w:spacing w:before="93"/>
        <w:ind w:firstLineChars="0"/>
        <w:rPr>
          <w:rFonts w:cs="Times New Roman"/>
          <w:i/>
        </w:rPr>
      </w:pPr>
      <w:r w:rsidRPr="00665105">
        <w:rPr>
          <w:rFonts w:cs="Times New Roman" w:hint="eastAsia"/>
          <w:i/>
        </w:rPr>
        <w:t>U</w:t>
      </w:r>
      <w:r>
        <w:rPr>
          <w:rFonts w:cs="Times New Roman"/>
          <w:i/>
        </w:rPr>
        <w:t>rban Macro layer:</w:t>
      </w:r>
    </w:p>
    <w:p w14:paraId="4523B9D0" w14:textId="77777777" w:rsidR="00402D48" w:rsidRPr="00665105" w:rsidRDefault="00402D48" w:rsidP="00402D48">
      <w:pPr>
        <w:pStyle w:val="ListParagraph"/>
        <w:numPr>
          <w:ilvl w:val="1"/>
          <w:numId w:val="84"/>
        </w:numPr>
        <w:spacing w:before="93"/>
        <w:ind w:firstLineChars="0"/>
        <w:rPr>
          <w:rFonts w:cs="Times New Roman"/>
          <w:i/>
        </w:rPr>
      </w:pPr>
      <w:r w:rsidRPr="00665105">
        <w:rPr>
          <w:rFonts w:cs="Times New Roman"/>
          <w:i/>
        </w:rPr>
        <w:t>10 users per macro TRP for FTP traffic model 3;</w:t>
      </w:r>
    </w:p>
    <w:p w14:paraId="069C402D" w14:textId="77777777" w:rsidR="00402D48" w:rsidRPr="00665105" w:rsidRDefault="00402D48" w:rsidP="00402D48">
      <w:pPr>
        <w:pStyle w:val="ListParagraph"/>
        <w:numPr>
          <w:ilvl w:val="1"/>
          <w:numId w:val="84"/>
        </w:numPr>
        <w:spacing w:before="93"/>
        <w:ind w:firstLineChars="0"/>
        <w:rPr>
          <w:rFonts w:cs="Times New Roman"/>
          <w:i/>
        </w:rPr>
      </w:pPr>
      <w:r w:rsidRPr="00665105">
        <w:rPr>
          <w:rFonts w:cs="Times New Roman"/>
          <w:i/>
        </w:rPr>
        <w:t>20% outdoor in cars: 30km/h; 80% indoor in houses: 3km/h;</w:t>
      </w:r>
    </w:p>
    <w:p w14:paraId="3356A922" w14:textId="77777777" w:rsidR="00402D48" w:rsidRPr="00665105" w:rsidRDefault="00402D48" w:rsidP="00402D48">
      <w:pPr>
        <w:pStyle w:val="ListParagraph"/>
        <w:numPr>
          <w:ilvl w:val="0"/>
          <w:numId w:val="84"/>
        </w:numPr>
        <w:spacing w:before="93"/>
        <w:ind w:firstLineChars="0"/>
        <w:rPr>
          <w:rFonts w:cs="Times New Roman"/>
          <w:i/>
        </w:rPr>
      </w:pPr>
      <w:r w:rsidRPr="00665105">
        <w:rPr>
          <w:rFonts w:cs="Times New Roman"/>
          <w:i/>
        </w:rPr>
        <w:t>Indoor office layer:</w:t>
      </w:r>
    </w:p>
    <w:p w14:paraId="1EA34C54" w14:textId="77777777" w:rsidR="00402D48" w:rsidRPr="00665105" w:rsidRDefault="00402D48" w:rsidP="00402D48">
      <w:pPr>
        <w:pStyle w:val="ListParagraph"/>
        <w:numPr>
          <w:ilvl w:val="1"/>
          <w:numId w:val="84"/>
        </w:numPr>
        <w:spacing w:before="93"/>
        <w:ind w:firstLineChars="0"/>
        <w:rPr>
          <w:rFonts w:cs="Times New Roman"/>
          <w:i/>
        </w:rPr>
      </w:pPr>
      <w:r w:rsidRPr="00665105">
        <w:rPr>
          <w:rFonts w:cs="Times New Roman" w:hint="eastAsia"/>
          <w:i/>
        </w:rPr>
        <w:t>6</w:t>
      </w:r>
      <w:r w:rsidRPr="00665105">
        <w:rPr>
          <w:rFonts w:cs="Times New Roman"/>
          <w:i/>
        </w:rPr>
        <w:t xml:space="preserve"> users per </w:t>
      </w:r>
      <w:r>
        <w:rPr>
          <w:rFonts w:cs="Times New Roman"/>
          <w:i/>
        </w:rPr>
        <w:t>Pico</w:t>
      </w:r>
      <w:r w:rsidRPr="00665105">
        <w:rPr>
          <w:rFonts w:cs="Times New Roman"/>
          <w:i/>
        </w:rPr>
        <w:t xml:space="preserve"> TRP for FTP traffic model model 3;</w:t>
      </w:r>
    </w:p>
    <w:p w14:paraId="79B3F739" w14:textId="77777777" w:rsidR="00402D48" w:rsidRPr="00665105" w:rsidRDefault="00402D48" w:rsidP="00402D48">
      <w:pPr>
        <w:pStyle w:val="ListParagraph"/>
        <w:numPr>
          <w:ilvl w:val="1"/>
          <w:numId w:val="84"/>
        </w:numPr>
        <w:spacing w:before="93"/>
        <w:ind w:firstLineChars="0"/>
        <w:rPr>
          <w:rFonts w:cs="Times New Roman"/>
          <w:i/>
        </w:rPr>
      </w:pPr>
      <w:r w:rsidRPr="00665105">
        <w:rPr>
          <w:rFonts w:cs="Times New Roman"/>
          <w:i/>
        </w:rPr>
        <w:t>100% indoor in houses: 3km/h.</w:t>
      </w:r>
    </w:p>
    <w:p w14:paraId="025285A3" w14:textId="34E67E0E" w:rsidR="00402D48" w:rsidRDefault="00402D48" w:rsidP="00402D48">
      <w:pPr>
        <w:spacing w:before="93"/>
        <w:rPr>
          <w:rFonts w:cs="Times New Roman"/>
          <w:i/>
        </w:rPr>
      </w:pPr>
      <w:r w:rsidRPr="00FC656F">
        <w:rPr>
          <w:rFonts w:cs="Times New Roman"/>
          <w:b/>
          <w:i/>
        </w:rPr>
        <w:t>Proposa</w:t>
      </w:r>
      <w:r>
        <w:rPr>
          <w:rFonts w:cs="Times New Roman"/>
          <w:b/>
          <w:i/>
        </w:rPr>
        <w:t>l 7</w:t>
      </w:r>
      <w:r w:rsidRPr="00FC656F">
        <w:rPr>
          <w:rFonts w:cs="Times New Roman"/>
          <w:b/>
          <w:i/>
        </w:rPr>
        <w:t>:</w:t>
      </w:r>
      <w:r w:rsidRPr="00FC656F">
        <w:rPr>
          <w:rFonts w:cs="Times New Roman"/>
          <w:i/>
        </w:rPr>
        <w:t xml:space="preserve"> </w:t>
      </w:r>
      <w:r>
        <w:rPr>
          <w:rFonts w:cs="Times New Roman"/>
          <w:i/>
        </w:rPr>
        <w:t>For SBFD</w:t>
      </w:r>
      <w:r w:rsidRPr="00FC656F">
        <w:rPr>
          <w:rFonts w:cs="Times New Roman"/>
          <w:i/>
        </w:rPr>
        <w:t xml:space="preserve"> Deployment Case 4,</w:t>
      </w:r>
      <w:r>
        <w:rPr>
          <w:rFonts w:cs="Times New Roman"/>
          <w:i/>
        </w:rPr>
        <w:t xml:space="preserve"> adopt the same UE clustering for</w:t>
      </w:r>
      <w:r w:rsidR="001767CB">
        <w:rPr>
          <w:rFonts w:cs="Times New Roman"/>
          <w:i/>
        </w:rPr>
        <w:t xml:space="preserve"> SBFD</w:t>
      </w:r>
      <w:r>
        <w:rPr>
          <w:rFonts w:cs="Times New Roman"/>
          <w:i/>
        </w:rPr>
        <w:t xml:space="preserve"> Deployment Case 1 and consider different</w:t>
      </w:r>
      <w:r w:rsidRPr="00FC656F">
        <w:rPr>
          <w:rFonts w:cs="Times New Roman"/>
          <w:i/>
        </w:rPr>
        <w:t xml:space="preserve"> grid shift</w:t>
      </w:r>
      <w:r>
        <w:rPr>
          <w:rFonts w:cs="Times New Roman"/>
          <w:i/>
        </w:rPr>
        <w:t xml:space="preserve"> between two operators, e.g., 0%</w:t>
      </w:r>
      <w:r w:rsidRPr="00FC656F">
        <w:rPr>
          <w:rFonts w:cs="Times New Roman"/>
          <w:i/>
        </w:rPr>
        <w:t xml:space="preserve"> and 100%.</w:t>
      </w:r>
    </w:p>
    <w:p w14:paraId="526D0EEC" w14:textId="77777777" w:rsidR="001767CB" w:rsidRPr="00FC656F" w:rsidRDefault="001767CB" w:rsidP="001767CB">
      <w:pPr>
        <w:spacing w:before="93"/>
        <w:rPr>
          <w:rFonts w:cs="Times New Roman"/>
          <w:i/>
        </w:rPr>
      </w:pPr>
      <w:r w:rsidRPr="00FC656F">
        <w:rPr>
          <w:rFonts w:cs="Times New Roman"/>
          <w:b/>
          <w:i/>
        </w:rPr>
        <w:t>Proposal</w:t>
      </w:r>
      <w:r>
        <w:rPr>
          <w:rFonts w:cs="Times New Roman"/>
          <w:b/>
          <w:i/>
        </w:rPr>
        <w:t xml:space="preserve"> 8</w:t>
      </w:r>
      <w:r w:rsidRPr="00FC656F">
        <w:rPr>
          <w:rFonts w:cs="Times New Roman"/>
          <w:b/>
          <w:i/>
        </w:rPr>
        <w:t>:</w:t>
      </w:r>
      <w:r w:rsidRPr="00FC656F">
        <w:rPr>
          <w:rFonts w:cs="Times New Roman"/>
          <w:i/>
        </w:rPr>
        <w:t xml:space="preserve"> Adopt the evaluation assumptions of deployment scenarios </w:t>
      </w:r>
      <w:r>
        <w:rPr>
          <w:rFonts w:cs="Times New Roman"/>
          <w:i/>
        </w:rPr>
        <w:t>for SBFD</w:t>
      </w:r>
      <w:r w:rsidRPr="00FC656F">
        <w:rPr>
          <w:rFonts w:cs="Times New Roman"/>
          <w:i/>
        </w:rPr>
        <w:t xml:space="preserve"> Deployment Case 1-4 in Table A.1.</w:t>
      </w:r>
    </w:p>
    <w:p w14:paraId="6CCC0DEA" w14:textId="77777777" w:rsidR="00613ABA" w:rsidRDefault="00613ABA" w:rsidP="00613ABA">
      <w:pPr>
        <w:spacing w:before="93"/>
        <w:rPr>
          <w:bCs/>
          <w:i/>
          <w:iCs/>
        </w:rPr>
      </w:pPr>
      <w:r w:rsidRPr="006B0E68">
        <w:rPr>
          <w:b/>
          <w:i/>
        </w:rPr>
        <w:t xml:space="preserve">Proposal </w:t>
      </w:r>
      <w:r>
        <w:rPr>
          <w:b/>
          <w:i/>
        </w:rPr>
        <w:t>9</w:t>
      </w:r>
      <w:r w:rsidRPr="006B0E68">
        <w:rPr>
          <w:b/>
          <w:i/>
        </w:rPr>
        <w:t>:</w:t>
      </w:r>
      <w:r w:rsidRPr="006B0E68">
        <w:rPr>
          <w:i/>
        </w:rPr>
        <w:t xml:space="preserve"> </w:t>
      </w:r>
      <w:r>
        <w:rPr>
          <w:i/>
        </w:rPr>
        <w:t xml:space="preserve">For dynamic/flexible TDD, </w:t>
      </w:r>
      <w:r w:rsidRPr="006B0E68">
        <w:rPr>
          <w:rFonts w:hint="eastAsia"/>
          <w:bCs/>
          <w:i/>
          <w:iCs/>
        </w:rPr>
        <w:t>H</w:t>
      </w:r>
      <w:r w:rsidRPr="006B0E68">
        <w:rPr>
          <w:bCs/>
          <w:i/>
          <w:iCs/>
        </w:rPr>
        <w:t xml:space="preserve">etNet with Urban Macro and </w:t>
      </w:r>
      <w:r>
        <w:rPr>
          <w:bCs/>
          <w:i/>
          <w:iCs/>
        </w:rPr>
        <w:t>indoor factory</w:t>
      </w:r>
      <w:r w:rsidRPr="006B0E68">
        <w:rPr>
          <w:bCs/>
          <w:i/>
          <w:iCs/>
        </w:rPr>
        <w:t xml:space="preserve"> deployed in the same carrier</w:t>
      </w:r>
      <w:r>
        <w:rPr>
          <w:bCs/>
          <w:i/>
          <w:iCs/>
        </w:rPr>
        <w:t xml:space="preserve"> should also be considered for FR1.</w:t>
      </w:r>
    </w:p>
    <w:p w14:paraId="121EF559" w14:textId="77777777" w:rsidR="00357E04" w:rsidRDefault="00357E04" w:rsidP="00357E04">
      <w:pPr>
        <w:spacing w:before="93"/>
        <w:rPr>
          <w:i/>
        </w:rPr>
      </w:pPr>
      <w:r w:rsidRPr="008F0DA3">
        <w:rPr>
          <w:b/>
          <w:i/>
        </w:rPr>
        <w:t xml:space="preserve">Proposal </w:t>
      </w:r>
      <w:r>
        <w:rPr>
          <w:b/>
          <w:i/>
        </w:rPr>
        <w:t>10</w:t>
      </w:r>
      <w:r w:rsidRPr="008F0DA3">
        <w:rPr>
          <w:b/>
          <w:i/>
        </w:rPr>
        <w:t>:</w:t>
      </w:r>
      <w:r w:rsidRPr="008F0DA3">
        <w:rPr>
          <w:i/>
        </w:rPr>
        <w:t xml:space="preserve"> </w:t>
      </w:r>
      <w:r w:rsidRPr="000036F0">
        <w:rPr>
          <w:bCs/>
          <w:i/>
          <w:iCs/>
        </w:rPr>
        <w:t>Adjacent-channel coexistence case between dynamic</w:t>
      </w:r>
      <w:r>
        <w:rPr>
          <w:bCs/>
          <w:i/>
          <w:iCs/>
        </w:rPr>
        <w:t>/flexible</w:t>
      </w:r>
      <w:r w:rsidRPr="000036F0">
        <w:rPr>
          <w:bCs/>
          <w:i/>
          <w:iCs/>
        </w:rPr>
        <w:t xml:space="preserve"> TDD and legacy TDD</w:t>
      </w:r>
      <w:r>
        <w:rPr>
          <w:i/>
        </w:rPr>
        <w:t xml:space="preserve"> can be studied and </w:t>
      </w:r>
      <w:r>
        <w:rPr>
          <w:rFonts w:hint="eastAsia"/>
          <w:i/>
        </w:rPr>
        <w:t>the</w:t>
      </w:r>
      <w:r>
        <w:rPr>
          <w:i/>
        </w:rPr>
        <w:t xml:space="preserve"> </w:t>
      </w:r>
      <w:r w:rsidRPr="0096440E">
        <w:rPr>
          <w:i/>
        </w:rPr>
        <w:t>detailed simulation assumptions</w:t>
      </w:r>
      <w:r>
        <w:rPr>
          <w:i/>
        </w:rPr>
        <w:t xml:space="preserve"> should be determined.</w:t>
      </w:r>
    </w:p>
    <w:p w14:paraId="2672B6AB" w14:textId="77777777" w:rsidR="0066526B" w:rsidRPr="00FC656F" w:rsidRDefault="0066526B" w:rsidP="0066526B">
      <w:pPr>
        <w:spacing w:before="93"/>
        <w:rPr>
          <w:rFonts w:cs="Times New Roman"/>
          <w:i/>
        </w:rPr>
      </w:pPr>
      <w:r w:rsidRPr="00FC656F">
        <w:rPr>
          <w:rFonts w:cs="Times New Roman"/>
          <w:b/>
          <w:i/>
        </w:rPr>
        <w:t>Proposal</w:t>
      </w:r>
      <w:r>
        <w:rPr>
          <w:rFonts w:cs="Times New Roman"/>
          <w:b/>
          <w:i/>
        </w:rPr>
        <w:t xml:space="preserve"> 11</w:t>
      </w:r>
      <w:r w:rsidRPr="00FC656F">
        <w:rPr>
          <w:rFonts w:cs="Times New Roman"/>
          <w:b/>
          <w:i/>
        </w:rPr>
        <w:t>:</w:t>
      </w:r>
      <w:r w:rsidRPr="00FC656F">
        <w:rPr>
          <w:rFonts w:cs="Times New Roman"/>
          <w:i/>
        </w:rPr>
        <w:t xml:space="preserve"> The gNB self-interference can be modeled as white Gaussian noise as follows</w:t>
      </w:r>
      <w:r>
        <w:rPr>
          <w:rFonts w:cs="Times New Roman"/>
          <w:i/>
        </w:rPr>
        <w:t>:</w:t>
      </w:r>
    </w:p>
    <w:p w14:paraId="19D68A8D" w14:textId="77777777" w:rsidR="0066526B" w:rsidRPr="006E7ABF" w:rsidRDefault="0066526B" w:rsidP="0066526B">
      <w:pPr>
        <w:pStyle w:val="ListParagraph"/>
        <w:numPr>
          <w:ilvl w:val="0"/>
          <w:numId w:val="22"/>
        </w:numPr>
        <w:spacing w:before="93"/>
        <w:ind w:firstLineChars="0"/>
        <w:rPr>
          <w:rFonts w:cs="Times New Roman"/>
          <w:i/>
        </w:rPr>
      </w:pPr>
      <w:r w:rsidRPr="006E7ABF">
        <w:rPr>
          <w:rFonts w:cs="Times New Roman"/>
          <w:i/>
        </w:rPr>
        <w:t xml:space="preserve">The gNB self-interference across all </w:t>
      </w:r>
      <w:r>
        <w:rPr>
          <w:rFonts w:cs="Times New Roman"/>
          <w:i/>
        </w:rPr>
        <w:t>Rx chain</w:t>
      </w:r>
      <w:r w:rsidRPr="006E7ABF">
        <w:rPr>
          <w:rFonts w:cs="Times New Roman"/>
          <w:i/>
        </w:rPr>
        <w:t xml:space="preserve">s at </w:t>
      </w:r>
      <w:r>
        <w:rPr>
          <w:rFonts w:cs="Times New Roman"/>
          <w:i/>
        </w:rPr>
        <w:t>U</w:t>
      </w:r>
      <w:r w:rsidRPr="006E7ABF">
        <w:rPr>
          <w:rFonts w:cs="Times New Roman"/>
          <w:i/>
        </w:rPr>
        <w:t xml:space="preserve">L frequency unit </w:t>
      </w:r>
      <m:oMath>
        <m:r>
          <w:rPr>
            <w:rFonts w:ascii="Cambria Math" w:hAnsi="Cambria Math" w:cs="Times New Roman"/>
          </w:rPr>
          <m:t>n</m:t>
        </m:r>
      </m:oMath>
      <w:r w:rsidRPr="006E7ABF">
        <w:rPr>
          <w:rFonts w:cs="Times New Roman" w:hint="eastAsia"/>
          <w:i/>
        </w:rPr>
        <w:t xml:space="preserve"> </w:t>
      </w:r>
      <w:r>
        <w:rPr>
          <w:rFonts w:cs="Times New Roman"/>
          <w:i/>
        </w:rPr>
        <w:t>can be modeled as</w:t>
      </w:r>
    </w:p>
    <w:p w14:paraId="568E0130" w14:textId="77777777" w:rsidR="0066526B" w:rsidRPr="007F5C7F" w:rsidRDefault="00B45168" w:rsidP="0066526B">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x</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r>
            <m:rPr>
              <m:sty m:val="p"/>
            </m:rPr>
            <w:rPr>
              <w:rFonts w:ascii="Cambria Math" w:hAnsi="Cambria Math" w:cs="Times New Roman"/>
            </w:rPr>
            <m:t>,</m:t>
          </m:r>
        </m:oMath>
      </m:oMathPara>
    </w:p>
    <w:p w14:paraId="20D07099" w14:textId="77777777" w:rsidR="0066526B" w:rsidRPr="006E7ABF" w:rsidRDefault="0066526B" w:rsidP="0066526B">
      <w:pPr>
        <w:spacing w:before="93"/>
        <w:ind w:leftChars="200" w:left="440"/>
        <w:rPr>
          <w:rFonts w:cs="Times New Roman"/>
          <w:i/>
        </w:rPr>
      </w:pPr>
      <w:r w:rsidRPr="006E7ABF">
        <w:rPr>
          <w:rFonts w:cs="Times New Roman"/>
          <w:i/>
        </w:rPr>
        <w:t>where,</w:t>
      </w:r>
    </w:p>
    <w:p w14:paraId="777C4F1B" w14:textId="77777777" w:rsidR="0066526B" w:rsidRPr="00874603" w:rsidRDefault="00B45168" w:rsidP="0066526B">
      <w:pPr>
        <w:pStyle w:val="ListParagraph"/>
        <w:numPr>
          <w:ilvl w:val="1"/>
          <w:numId w:val="49"/>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66526B" w:rsidRPr="006E7ABF">
        <w:rPr>
          <w:rFonts w:cs="Times New Roman"/>
          <w:i/>
        </w:rPr>
        <w:t xml:space="preserve"> is the number of </w:t>
      </w:r>
      <w:r w:rsidR="0066526B">
        <w:rPr>
          <w:rFonts w:cs="Times New Roman"/>
          <w:i/>
        </w:rPr>
        <w:t>Rx chain</w:t>
      </w:r>
      <w:r w:rsidR="0066526B" w:rsidRPr="006E7ABF">
        <w:rPr>
          <w:rFonts w:cs="Times New Roman"/>
          <w:i/>
        </w:rPr>
        <w:t>s at gNB,</w:t>
      </w:r>
    </w:p>
    <w:p w14:paraId="76F3C17B" w14:textId="77777777" w:rsidR="0066526B" w:rsidRPr="006E7ABF" w:rsidRDefault="00B45168" w:rsidP="0066526B">
      <w:pPr>
        <w:pStyle w:val="ListParagraph"/>
        <w:numPr>
          <w:ilvl w:val="1"/>
          <w:numId w:val="49"/>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e>
        </m:d>
      </m:oMath>
      <w:r w:rsidR="0066526B" w:rsidRPr="006E7ABF">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66526B" w:rsidRPr="006E7ABF">
        <w:rPr>
          <w:rFonts w:cs="Times New Roman"/>
          <w:i/>
        </w:rPr>
        <w:t>,</w:t>
      </w:r>
    </w:p>
    <w:p w14:paraId="00528380" w14:textId="77777777" w:rsidR="0066526B" w:rsidRPr="00874603" w:rsidRDefault="00B45168" w:rsidP="0066526B">
      <w:pPr>
        <w:pStyle w:val="ListParagraph"/>
        <w:numPr>
          <w:ilvl w:val="1"/>
          <w:numId w:val="49"/>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α</m:t>
                    </m:r>
                  </m:e>
                  <m:sub>
                    <m:r>
                      <w:rPr>
                        <w:rFonts w:ascii="Cambria Math" w:hAnsi="Cambria Math" w:cs="Times New Roman"/>
                      </w:rPr>
                      <m:t>SI</m:t>
                    </m:r>
                  </m:sub>
                  <m:sup>
                    <m:d>
                      <m:dPr>
                        <m:ctrlPr>
                          <w:rPr>
                            <w:rFonts w:ascii="Cambria Math" w:hAnsi="Cambria Math" w:cs="Times New Roman"/>
                            <w:i/>
                          </w:rPr>
                        </m:ctrlPr>
                      </m:dPr>
                      <m:e>
                        <m:r>
                          <w:rPr>
                            <w:rFonts w:ascii="Cambria Math" w:hAnsi="Cambria Math" w:cs="Times New Roman"/>
                          </w:rPr>
                          <m:t>m,n</m:t>
                        </m:r>
                      </m:e>
                    </m:d>
                  </m:sup>
                </m:sSubSup>
              </m:den>
            </m:f>
          </m:e>
        </m:nary>
      </m:oMath>
      <w:r w:rsidR="0066526B" w:rsidRPr="00874603">
        <w:rPr>
          <w:rFonts w:cs="Times New Roman"/>
          <w:i/>
        </w:rPr>
        <w:t xml:space="preserve"> </w:t>
      </w:r>
      <w:r w:rsidR="0066526B" w:rsidRPr="006E7ABF">
        <w:rPr>
          <w:rFonts w:cs="Times New Roman"/>
          <w:i/>
        </w:rPr>
        <w:t xml:space="preserve">is the power of gNB self-interference on each </w:t>
      </w:r>
      <w:r w:rsidR="0066526B">
        <w:rPr>
          <w:rFonts w:cs="Times New Roman"/>
          <w:i/>
        </w:rPr>
        <w:t>Rx chain</w:t>
      </w:r>
      <w:r w:rsidR="0066526B" w:rsidRPr="006E7ABF">
        <w:rPr>
          <w:rFonts w:cs="Times New Roman"/>
          <w:i/>
        </w:rPr>
        <w:t xml:space="preserve"> at </w:t>
      </w:r>
      <w:r w:rsidR="0066526B">
        <w:rPr>
          <w:rFonts w:cs="Times New Roman"/>
          <w:i/>
        </w:rPr>
        <w:t>U</w:t>
      </w:r>
      <w:r w:rsidR="0066526B" w:rsidRPr="006E7ABF">
        <w:rPr>
          <w:rFonts w:cs="Times New Roman"/>
          <w:i/>
        </w:rPr>
        <w:t xml:space="preserve">L frequency unit </w:t>
      </w:r>
      <m:oMath>
        <m:r>
          <w:rPr>
            <w:rFonts w:ascii="Cambria Math" w:hAnsi="Cambria Math" w:cs="Times New Roman"/>
          </w:rPr>
          <m:t>n</m:t>
        </m:r>
      </m:oMath>
      <w:r w:rsidR="0066526B" w:rsidRPr="006E7ABF">
        <w:rPr>
          <w:rFonts w:cs="Times New Roman" w:hint="eastAsia"/>
          <w:i/>
        </w:rPr>
        <w:t>,</w:t>
      </w:r>
    </w:p>
    <w:p w14:paraId="788B63B1" w14:textId="77777777" w:rsidR="0066526B" w:rsidRPr="00FC656F" w:rsidRDefault="00B45168" w:rsidP="0066526B">
      <w:pPr>
        <w:pStyle w:val="ListParagraph"/>
        <w:numPr>
          <w:ilvl w:val="1"/>
          <w:numId w:val="49"/>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66526B" w:rsidRPr="00874603">
        <w:rPr>
          <w:rFonts w:cs="Times New Roman"/>
          <w:i/>
        </w:rPr>
        <w:t xml:space="preserve"> </w:t>
      </w:r>
      <w:r w:rsidR="0066526B" w:rsidRPr="006E7ABF">
        <w:rPr>
          <w:rFonts w:cs="Times New Roman"/>
          <w:i/>
        </w:rPr>
        <w:t>is the DL</w:t>
      </w:r>
      <w:r w:rsidR="0066526B">
        <w:rPr>
          <w:rFonts w:cs="Times New Roman"/>
          <w:i/>
        </w:rPr>
        <w:t xml:space="preserve"> </w:t>
      </w:r>
      <w:r w:rsidR="0066526B" w:rsidRPr="006E7ABF">
        <w:rPr>
          <w:rFonts w:cs="Times New Roman"/>
          <w:i/>
        </w:rPr>
        <w:t xml:space="preserve">power </w:t>
      </w:r>
      <w:r w:rsidR="0066526B">
        <w:rPr>
          <w:rFonts w:cs="Times New Roman"/>
          <w:i/>
        </w:rPr>
        <w:t xml:space="preserve">transmitted </w:t>
      </w:r>
      <w:r w:rsidR="0066526B" w:rsidRPr="006E7ABF">
        <w:rPr>
          <w:rFonts w:cs="Times New Roman"/>
          <w:i/>
        </w:rPr>
        <w:t xml:space="preserve">by gNB across all </w:t>
      </w:r>
      <w:r w:rsidR="0066526B">
        <w:rPr>
          <w:rFonts w:cs="Times New Roman"/>
          <w:i/>
        </w:rPr>
        <w:t>Tx chain</w:t>
      </w:r>
      <w:r w:rsidR="0066526B" w:rsidRPr="006E7ABF">
        <w:rPr>
          <w:rFonts w:cs="Times New Roman"/>
          <w:i/>
        </w:rPr>
        <w:t xml:space="preserve">s at DL frequency unit </w:t>
      </w:r>
      <m:oMath>
        <m:r>
          <w:rPr>
            <w:rFonts w:ascii="Cambria Math" w:hAnsi="Cambria Math" w:cs="Times New Roman"/>
          </w:rPr>
          <m:t>m</m:t>
        </m:r>
      </m:oMath>
      <w:r w:rsidR="0066526B" w:rsidRPr="006E7ABF">
        <w:rPr>
          <w:rFonts w:cs="Times New Roman" w:hint="eastAsia"/>
          <w:i/>
        </w:rPr>
        <w:t>.</w:t>
      </w:r>
    </w:p>
    <w:p w14:paraId="167C853A" w14:textId="77777777" w:rsidR="0066526B" w:rsidRPr="006E7ABF" w:rsidRDefault="0066526B" w:rsidP="0066526B">
      <w:pPr>
        <w:pStyle w:val="ListParagraph"/>
        <w:numPr>
          <w:ilvl w:val="0"/>
          <w:numId w:val="23"/>
        </w:numPr>
        <w:spacing w:before="93"/>
        <w:ind w:firstLineChars="0"/>
        <w:rPr>
          <w:rFonts w:cs="Times New Roman"/>
          <w:i/>
        </w:rPr>
      </w:pPr>
      <w:r w:rsidRPr="006E7ABF">
        <w:rPr>
          <w:rFonts w:cs="Times New Roman"/>
          <w:i/>
        </w:rPr>
        <w:t xml:space="preserve">The covariance of gNB self-interference across all </w:t>
      </w:r>
      <w:r>
        <w:rPr>
          <w:rFonts w:cs="Times New Roman"/>
          <w:i/>
        </w:rPr>
        <w:t>Rx chain</w:t>
      </w:r>
      <w:r w:rsidRPr="006E7ABF">
        <w:rPr>
          <w:rFonts w:cs="Times New Roman"/>
          <w:i/>
        </w:rPr>
        <w:t xml:space="preserve">s at </w:t>
      </w:r>
      <w:r>
        <w:rPr>
          <w:rFonts w:cs="Times New Roman"/>
          <w:i/>
        </w:rPr>
        <w:t>U</w:t>
      </w:r>
      <w:r w:rsidRPr="006E7ABF">
        <w:rPr>
          <w:rFonts w:cs="Times New Roman"/>
          <w:i/>
        </w:rPr>
        <w:t xml:space="preserve">L frequency unit </w:t>
      </w:r>
      <m:oMath>
        <m:r>
          <w:rPr>
            <w:rFonts w:ascii="Cambria Math" w:hAnsi="Cambria Math" w:cs="Times New Roman"/>
          </w:rPr>
          <m:t>n</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m:rPr>
            <m:sty m:val="b"/>
          </m:rPr>
          <w:rPr>
            <w:rFonts w:ascii="Cambria Math" w:hAnsi="Cambria Math" w:cs="Times New Roman"/>
          </w:rPr>
          <m:t>I</m:t>
        </m:r>
      </m:oMath>
      <w:r>
        <w:rPr>
          <w:rFonts w:cs="Times New Roman" w:hint="eastAsia"/>
          <w:i/>
        </w:rPr>
        <w:t>.</w:t>
      </w:r>
    </w:p>
    <w:p w14:paraId="2E5CB9DA" w14:textId="77777777" w:rsidR="002413E6" w:rsidRPr="00930E05" w:rsidRDefault="002413E6" w:rsidP="002413E6">
      <w:pPr>
        <w:spacing w:before="93"/>
        <w:rPr>
          <w:rFonts w:cs="Times New Roman"/>
          <w:i/>
        </w:rPr>
      </w:pPr>
      <w:r w:rsidRPr="00930E05">
        <w:rPr>
          <w:rFonts w:cs="Times New Roman"/>
          <w:b/>
          <w:i/>
        </w:rPr>
        <w:t>Proposal 1</w:t>
      </w:r>
      <w:r>
        <w:rPr>
          <w:rFonts w:cs="Times New Roman"/>
          <w:b/>
          <w:i/>
        </w:rPr>
        <w:t>2</w:t>
      </w:r>
      <w:r w:rsidRPr="00930E05">
        <w:rPr>
          <w:rFonts w:cs="Times New Roman"/>
          <w:b/>
          <w:i/>
        </w:rPr>
        <w:t>:</w:t>
      </w:r>
      <w:r w:rsidRPr="00930E05">
        <w:rPr>
          <w:rFonts w:cs="Times New Roman"/>
          <w:i/>
        </w:rPr>
        <w:t xml:space="preserve"> The inter-site gNB-gNB co-channel inter-subband CLI can be modeled as follows</w:t>
      </w:r>
      <w:r>
        <w:rPr>
          <w:rFonts w:cs="Times New Roman"/>
          <w:i/>
        </w:rPr>
        <w:t>:</w:t>
      </w:r>
    </w:p>
    <w:p w14:paraId="36529D1D" w14:textId="77777777" w:rsidR="002413E6" w:rsidRPr="00930E05" w:rsidRDefault="002413E6" w:rsidP="002413E6">
      <w:pPr>
        <w:pStyle w:val="ListParagraph"/>
        <w:numPr>
          <w:ilvl w:val="0"/>
          <w:numId w:val="50"/>
        </w:numPr>
        <w:spacing w:before="93"/>
        <w:ind w:firstLineChars="0"/>
        <w:rPr>
          <w:rFonts w:cs="Times New Roman"/>
          <w:i/>
        </w:rPr>
      </w:pPr>
      <w:r w:rsidRPr="00930E05">
        <w:rPr>
          <w:rFonts w:cs="Times New Roman"/>
          <w:i/>
        </w:rPr>
        <w:t>Introduce a co-channel inter-subband leakage power ratio (ISLR) to represent the co-channel inter-subband leakage power suppression capability at gNB of aggressor.</w:t>
      </w:r>
    </w:p>
    <w:p w14:paraId="1A622EDD" w14:textId="77777777" w:rsidR="002413E6" w:rsidRPr="00930E05" w:rsidRDefault="002413E6" w:rsidP="002413E6">
      <w:pPr>
        <w:pStyle w:val="ListParagraph"/>
        <w:numPr>
          <w:ilvl w:val="1"/>
          <w:numId w:val="50"/>
        </w:numPr>
        <w:spacing w:before="93"/>
        <w:ind w:firstLineChars="0"/>
        <w:rPr>
          <w:rFonts w:cs="Times New Roman"/>
          <w:i/>
        </w:rPr>
      </w:pPr>
      <w:r w:rsidRPr="00930E05">
        <w:rPr>
          <w:rFonts w:cs="Times New Roman"/>
          <w:i/>
        </w:rPr>
        <w:t xml:space="preserve">The ISLR, denoted as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sidRPr="00930E05">
        <w:rPr>
          <w:rFonts w:cs="Times New Roman" w:hint="eastAsia"/>
          <w:i/>
        </w:rPr>
        <w:t xml:space="preserve">, </w:t>
      </w:r>
      <w:r w:rsidRPr="00930E05">
        <w:rPr>
          <w:rFonts w:cs="Times New Roman"/>
          <w:i/>
        </w:rPr>
        <w:t xml:space="preserve">can be defined as the ratio of the transmission power centered on an allocated frequency unit </w:t>
      </w:r>
      <m:oMath>
        <m:r>
          <w:rPr>
            <w:rFonts w:ascii="Cambria Math" w:hAnsi="Cambria Math" w:cs="Times New Roman"/>
          </w:rPr>
          <m:t>m</m:t>
        </m:r>
      </m:oMath>
      <w:r w:rsidRPr="00930E05">
        <w:rPr>
          <w:rFonts w:cs="Times New Roman" w:hint="eastAsia"/>
          <w:i/>
        </w:rPr>
        <w:t xml:space="preserve"> </w:t>
      </w:r>
      <w:r w:rsidRPr="00930E05">
        <w:rPr>
          <w:rFonts w:cs="Times New Roman"/>
          <w:i/>
        </w:rPr>
        <w:t xml:space="preserve">in a SBFD carrier to the leakage power centered on non-allocated frequency unit </w:t>
      </w:r>
      <m:oMath>
        <m:r>
          <w:rPr>
            <w:rFonts w:ascii="Cambria Math" w:hAnsi="Cambria Math" w:cs="Times New Roman"/>
          </w:rPr>
          <m:t>n</m:t>
        </m:r>
      </m:oMath>
      <w:r w:rsidRPr="00930E05">
        <w:rPr>
          <w:rFonts w:cs="Times New Roman" w:hint="eastAsia"/>
          <w:i/>
        </w:rPr>
        <w:t xml:space="preserve"> </w:t>
      </w:r>
      <w:r w:rsidRPr="00930E05">
        <w:rPr>
          <w:rFonts w:cs="Times New Roman"/>
          <w:i/>
        </w:rPr>
        <w:t>in the same SBFD carrier</w:t>
      </w:r>
      <w:r w:rsidRPr="00930E05">
        <w:rPr>
          <w:rFonts w:cs="Times New Roman" w:hint="eastAsia"/>
          <w:i/>
        </w:rPr>
        <w:t>.</w:t>
      </w:r>
    </w:p>
    <w:p w14:paraId="43AC9925" w14:textId="77777777" w:rsidR="002413E6" w:rsidRPr="00930E05" w:rsidRDefault="002413E6" w:rsidP="002413E6">
      <w:pPr>
        <w:pStyle w:val="ListParagraph"/>
        <w:numPr>
          <w:ilvl w:val="0"/>
          <w:numId w:val="50"/>
        </w:numPr>
        <w:spacing w:before="93"/>
        <w:ind w:firstLineChars="0"/>
        <w:rPr>
          <w:rFonts w:cs="Times New Roman"/>
          <w:i/>
        </w:rPr>
      </w:pPr>
      <w:r w:rsidRPr="00930E05">
        <w:rPr>
          <w:rFonts w:cs="Times New Roman"/>
          <w:i/>
        </w:rPr>
        <w:t>Introduce a co-channel inter-subband selectivity (ISS) to represent the co-channel inter-subband selectivity capability at gNB of victim.</w:t>
      </w:r>
    </w:p>
    <w:p w14:paraId="4F7BF782" w14:textId="77777777" w:rsidR="002413E6" w:rsidRPr="00930E05" w:rsidRDefault="002413E6" w:rsidP="002413E6">
      <w:pPr>
        <w:pStyle w:val="ListParagraph"/>
        <w:numPr>
          <w:ilvl w:val="1"/>
          <w:numId w:val="50"/>
        </w:numPr>
        <w:spacing w:before="93"/>
        <w:ind w:firstLineChars="0"/>
        <w:rPr>
          <w:rFonts w:cs="Times New Roman"/>
          <w:i/>
        </w:rPr>
      </w:pPr>
      <w:r w:rsidRPr="00930E05">
        <w:rPr>
          <w:rFonts w:cs="Times New Roman"/>
          <w:i/>
        </w:rPr>
        <w:t xml:space="preserve">The ISS, denoted as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Pr="00930E05">
        <w:rPr>
          <w:rFonts w:cs="Times New Roman"/>
          <w:i/>
        </w:rPr>
        <w:t xml:space="preserve">, can be defined as the ratio of the receive power centered on allocated </w:t>
      </w:r>
      <w:r w:rsidRPr="00930E05">
        <w:rPr>
          <w:rFonts w:cs="Times New Roman"/>
          <w:i/>
        </w:rPr>
        <w:lastRenderedPageBreak/>
        <w:t xml:space="preserve">frequency unit </w:t>
      </w:r>
      <m:oMath>
        <m:r>
          <w:rPr>
            <w:rFonts w:ascii="Cambria Math" w:hAnsi="Cambria Math" w:cs="Times New Roman"/>
          </w:rPr>
          <m:t>m</m:t>
        </m:r>
      </m:oMath>
      <w:r w:rsidRPr="00930E05">
        <w:rPr>
          <w:rFonts w:cs="Times New Roman"/>
          <w:i/>
        </w:rPr>
        <w:t xml:space="preserve"> in a SBFD carrier to the residual power suppressed by receiver selectivity centered on non-allocated frequency unit </w:t>
      </w:r>
      <m:oMath>
        <m:r>
          <w:rPr>
            <w:rFonts w:ascii="Cambria Math" w:hAnsi="Cambria Math" w:cs="Times New Roman"/>
          </w:rPr>
          <m:t>n</m:t>
        </m:r>
      </m:oMath>
      <w:r w:rsidRPr="00930E05">
        <w:rPr>
          <w:rFonts w:cs="Times New Roman"/>
          <w:i/>
        </w:rPr>
        <w:t xml:space="preserve"> in the same SBFD carrier.</w:t>
      </w:r>
    </w:p>
    <w:p w14:paraId="61D3129D" w14:textId="77777777" w:rsidR="002413E6" w:rsidRPr="00930E05" w:rsidRDefault="002413E6" w:rsidP="002413E6">
      <w:pPr>
        <w:pStyle w:val="ListParagraph"/>
        <w:numPr>
          <w:ilvl w:val="0"/>
          <w:numId w:val="50"/>
        </w:numPr>
        <w:spacing w:before="93"/>
        <w:ind w:firstLineChars="0"/>
        <w:rPr>
          <w:rFonts w:cs="Times New Roman"/>
          <w:i/>
        </w:rPr>
      </w:pPr>
      <w:r w:rsidRPr="00930E05">
        <w:rPr>
          <w:rFonts w:cs="Times New Roman"/>
          <w:i/>
        </w:rPr>
        <w:t xml:space="preserve">The inter-site gNB-gNB co-channel inter-subband CLI across all Rx chains at UL frequency unit </w:t>
      </w:r>
      <m:oMath>
        <m:r>
          <w:rPr>
            <w:rFonts w:ascii="Cambria Math" w:hAnsi="Cambria Math" w:cs="Times New Roman"/>
          </w:rPr>
          <m:t>n</m:t>
        </m:r>
      </m:oMath>
      <w:r w:rsidRPr="00930E05">
        <w:rPr>
          <w:rFonts w:cs="Times New Roman"/>
          <w:i/>
        </w:rPr>
        <w:t xml:space="preserve"> at gNB of victim can be modeled as</w:t>
      </w:r>
    </w:p>
    <w:p w14:paraId="797DE973" w14:textId="77777777" w:rsidR="002413E6" w:rsidRPr="00A213A8" w:rsidRDefault="00B45168" w:rsidP="002413E6">
      <w:pPr>
        <w:pStyle w:val="ListParagraph"/>
        <w:spacing w:before="93"/>
        <w:ind w:left="420" w:firstLineChars="0" w:firstLine="0"/>
        <w:rPr>
          <w:rFonts w:cs="Times New Roman"/>
          <w:i/>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Inter-Site-CLI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m:rPr>
              <m:sty m:val="p"/>
            </m:rPr>
            <w:rPr>
              <w:rFonts w:ascii="Cambria Math" w:hAnsi="Cambria Math" w:cs="Times New Roman"/>
            </w:rPr>
            <m:t>,</m:t>
          </m:r>
        </m:oMath>
      </m:oMathPara>
    </w:p>
    <w:p w14:paraId="6E71C780" w14:textId="77777777" w:rsidR="002413E6" w:rsidRDefault="002413E6" w:rsidP="002413E6">
      <w:pPr>
        <w:pStyle w:val="ListParagraph"/>
        <w:spacing w:before="93"/>
        <w:ind w:left="420" w:firstLineChars="0" w:firstLine="0"/>
        <w:rPr>
          <w:rFonts w:cs="Times New Roman"/>
          <w:i/>
        </w:rPr>
      </w:pPr>
      <w:r>
        <w:rPr>
          <w:rFonts w:cs="Times New Roman" w:hint="eastAsia"/>
          <w:i/>
        </w:rPr>
        <w:t>w</w:t>
      </w:r>
      <w:r>
        <w:rPr>
          <w:rFonts w:cs="Times New Roman"/>
          <w:i/>
        </w:rPr>
        <w:t>here,</w:t>
      </w:r>
    </w:p>
    <w:p w14:paraId="1DFF7AE7" w14:textId="77777777" w:rsidR="002413E6" w:rsidRPr="00917DEC" w:rsidRDefault="00B45168" w:rsidP="002413E6">
      <w:pPr>
        <w:pStyle w:val="ListParagraph"/>
        <w:numPr>
          <w:ilvl w:val="0"/>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oMath>
      <w:r w:rsidR="002413E6" w:rsidRPr="00917DEC">
        <w:rPr>
          <w:rFonts w:cs="Times New Roman" w:hint="eastAsia"/>
          <w:i/>
        </w:rPr>
        <w:t xml:space="preserve"> </w:t>
      </w:r>
      <w:r w:rsidR="002413E6" w:rsidRPr="00930E05">
        <w:rPr>
          <w:rFonts w:cs="Times New Roman" w:hint="eastAsia"/>
          <w:i/>
        </w:rPr>
        <w:t>is</w:t>
      </w:r>
      <w:r w:rsidR="002413E6" w:rsidRPr="00930E05">
        <w:rPr>
          <w:rFonts w:cs="Times New Roman"/>
          <w:i/>
        </w:rPr>
        <w:t xml:space="preserve"> the first part of inter-site gNB-gNB co-channel inter-subband CLI across all Rx chains at UL frequency unit </w:t>
      </w:r>
      <m:oMath>
        <m:r>
          <w:rPr>
            <w:rFonts w:ascii="Cambria Math" w:hAnsi="Cambria Math" w:cs="Times New Roman"/>
          </w:rPr>
          <m:t>n</m:t>
        </m:r>
      </m:oMath>
      <w:r w:rsidR="002413E6" w:rsidRPr="00930E05">
        <w:rPr>
          <w:rFonts w:cs="Times New Roman"/>
          <w:i/>
        </w:rPr>
        <w:t>, caused by power leakage at gNB of aggressor,</w:t>
      </w:r>
    </w:p>
    <w:p w14:paraId="6D1ABE11" w14:textId="77777777" w:rsidR="002413E6" w:rsidRPr="00930E05" w:rsidRDefault="00B45168" w:rsidP="002413E6">
      <w:pPr>
        <w:pStyle w:val="ListParagraph"/>
        <w:numPr>
          <w:ilvl w:val="1"/>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oMath>
      <w:r w:rsidR="002413E6">
        <w:rPr>
          <w:rFonts w:cs="Times New Roman" w:hint="eastAsia"/>
          <w:i/>
        </w:rPr>
        <w:t xml:space="preserve"> </w:t>
      </w:r>
      <w:r w:rsidR="002413E6" w:rsidRPr="00930E05">
        <w:rPr>
          <w:rFonts w:cs="Times New Roman"/>
          <w:i/>
        </w:rPr>
        <w:t xml:space="preserve">is the channel between gNB of aggressor and gNB of victim at UL frequency unit </w:t>
      </w:r>
      <m:oMath>
        <m:r>
          <w:rPr>
            <w:rFonts w:ascii="Cambria Math" w:hAnsi="Cambria Math" w:cs="Times New Roman"/>
          </w:rPr>
          <m:t>n</m:t>
        </m:r>
      </m:oMath>
      <w:r w:rsidR="002413E6" w:rsidRPr="00930E05">
        <w:rPr>
          <w:rFonts w:cs="Times New Roman" w:hint="eastAsia"/>
          <w:i/>
        </w:rPr>
        <w:t>,</w:t>
      </w:r>
    </w:p>
    <w:p w14:paraId="35FA7D53" w14:textId="77777777" w:rsidR="002413E6" w:rsidRPr="00930E05" w:rsidRDefault="00B45168" w:rsidP="002413E6">
      <w:pPr>
        <w:pStyle w:val="ListParagraph"/>
        <w:numPr>
          <w:ilvl w:val="1"/>
          <w:numId w:val="51"/>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m>
                  <m:mPr>
                    <m:mcs>
                      <m:mc>
                        <m:mcPr>
                          <m:count m:val="3"/>
                          <m:mcJc m:val="center"/>
                        </m:mcPr>
                      </m:mc>
                    </m:mcs>
                    <m:ctrlPr>
                      <w:rPr>
                        <w:rFonts w:ascii="Cambria Math" w:hAnsi="Cambria Math" w:cs="Times New Roman"/>
                        <w:i/>
                      </w:rPr>
                    </m:ctrlPr>
                  </m:mPr>
                  <m:mr>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m>
                        <m:mPr>
                          <m:mcs>
                            <m:mc>
                              <m:mcPr>
                                <m:count m:val="2"/>
                                <m:mcJc m:val="center"/>
                              </m:mcPr>
                            </m:mc>
                          </m:mcs>
                          <m:ctrlPr>
                            <w:rPr>
                              <w:rFonts w:ascii="Cambria Math" w:hAnsi="Cambria Math" w:cs="Times New Roman"/>
                              <w:i/>
                            </w:rPr>
                          </m:ctrlPr>
                        </m:mPr>
                        <m:mr>
                          <m:e>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mr>
                      </m:m>
                    </m:e>
                  </m:mr>
                </m:m>
              </m:e>
            </m:d>
          </m:e>
          <m:sup>
            <m:r>
              <w:rPr>
                <w:rFonts w:ascii="Cambria Math" w:hAnsi="Cambria Math" w:cs="Times New Roman"/>
              </w:rPr>
              <m:t>H</m:t>
            </m:r>
          </m:sup>
        </m:sSup>
      </m:oMath>
      <w:r w:rsidR="002413E6" w:rsidRPr="00930E05">
        <w:rPr>
          <w:rFonts w:cs="Times New Roman" w:hint="eastAsia"/>
          <w:i/>
        </w:rPr>
        <w:t xml:space="preserve"> </w:t>
      </w:r>
      <w:proofErr w:type="gramStart"/>
      <w:r w:rsidR="002413E6" w:rsidRPr="00930E05">
        <w:rPr>
          <w:rFonts w:cs="Times New Roman"/>
          <w:i/>
        </w:rPr>
        <w:t>is</w:t>
      </w:r>
      <w:proofErr w:type="gramEnd"/>
      <w:r w:rsidR="002413E6" w:rsidRPr="00930E05">
        <w:rPr>
          <w:rFonts w:cs="Times New Roman"/>
          <w:i/>
        </w:rPr>
        <w:t xml:space="preserve"> unwanted emissions across all Tx chains at UL frequency unit </w:t>
      </w:r>
      <m:oMath>
        <m:r>
          <w:rPr>
            <w:rFonts w:ascii="Cambria Math" w:hAnsi="Cambria Math" w:cs="Times New Roman"/>
          </w:rPr>
          <m:t>n</m:t>
        </m:r>
      </m:oMath>
      <w:r w:rsidR="002413E6" w:rsidRPr="00930E05">
        <w:rPr>
          <w:rFonts w:cs="Times New Roman"/>
          <w:i/>
        </w:rPr>
        <w:t xml:space="preserve"> at gNB of aggressor,</w:t>
      </w:r>
    </w:p>
    <w:p w14:paraId="65A6A966" w14:textId="77777777" w:rsidR="002413E6" w:rsidRPr="00930E05" w:rsidRDefault="00B45168" w:rsidP="002413E6">
      <w:pPr>
        <w:pStyle w:val="ListParagraph"/>
        <w:numPr>
          <w:ilvl w:val="2"/>
          <w:numId w:val="52"/>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oMath>
      <w:r w:rsidR="002413E6" w:rsidRPr="00930E05">
        <w:rPr>
          <w:rFonts w:cs="Times New Roman"/>
          <w:i/>
        </w:rPr>
        <w:t xml:space="preserve"> is the number of Tx chains at gNB of aggressor,</w:t>
      </w:r>
    </w:p>
    <w:p w14:paraId="45BD9C80" w14:textId="77777777" w:rsidR="002413E6" w:rsidRDefault="00B45168" w:rsidP="002413E6">
      <w:pPr>
        <w:pStyle w:val="ListParagraph"/>
        <w:numPr>
          <w:ilvl w:val="2"/>
          <w:numId w:val="52"/>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e>
        </m:d>
      </m:oMath>
      <w:r w:rsidR="002413E6">
        <w:rPr>
          <w:rFonts w:cs="Times New Roman" w:hint="eastAsia"/>
          <w:i/>
        </w:rPr>
        <w:t>,</w:t>
      </w:r>
      <w:r w:rsidR="002413E6">
        <w:rPr>
          <w:rFonts w:cs="Times New Roman"/>
          <w:i/>
        </w:rPr>
        <w:t xml:space="preserve"> </w:t>
      </w:r>
      <m:oMath>
        <m:r>
          <w:rPr>
            <w:rFonts w:ascii="Cambria Math" w:hAnsi="Cambria Math" w:cs="Times New Roman"/>
          </w:rPr>
          <m:t>k=0,1,…,</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oMath>
      <w:r w:rsidR="002413E6">
        <w:rPr>
          <w:rFonts w:cs="Times New Roman" w:hint="eastAsia"/>
          <w:i/>
        </w:rPr>
        <w:t>,</w:t>
      </w:r>
      <w:r w:rsidR="002413E6">
        <w:rPr>
          <w:rFonts w:cs="Times New Roman"/>
          <w:i/>
        </w:rPr>
        <w:t xml:space="preserve"> is modelled as white Gaussian noise,</w:t>
      </w:r>
    </w:p>
    <w:p w14:paraId="1629AA4D" w14:textId="77777777" w:rsidR="002413E6" w:rsidRPr="001C1BD1" w:rsidRDefault="00B45168" w:rsidP="002413E6">
      <w:pPr>
        <w:pStyle w:val="ListParagraph"/>
        <w:numPr>
          <w:ilvl w:val="2"/>
          <w:numId w:val="52"/>
        </w:numPr>
        <w:spacing w:before="93"/>
        <w:ind w:firstLineChars="0"/>
        <w:rPr>
          <w:rFonts w:cs="Times New Roman"/>
          <w:i/>
        </w:rPr>
      </w:pPr>
      <m:oMath>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den>
        </m:f>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den>
            </m:f>
          </m:e>
        </m:nary>
      </m:oMath>
      <w:r w:rsidR="002413E6" w:rsidRPr="00930E05">
        <w:rPr>
          <w:rFonts w:cs="Times New Roman"/>
          <w:i/>
        </w:rPr>
        <w:t xml:space="preserve"> is the leakage power on each Tx chain at UL frequency unit </w:t>
      </w:r>
      <m:oMath>
        <m:r>
          <w:rPr>
            <w:rFonts w:ascii="Cambria Math" w:hAnsi="Cambria Math" w:cs="Times New Roman"/>
          </w:rPr>
          <m:t>n</m:t>
        </m:r>
      </m:oMath>
      <w:r w:rsidR="002413E6" w:rsidRPr="00930E05">
        <w:rPr>
          <w:rFonts w:cs="Times New Roman" w:hint="eastAsia"/>
          <w:i/>
        </w:rPr>
        <w:t xml:space="preserve"> </w:t>
      </w:r>
      <w:r w:rsidR="002413E6" w:rsidRPr="00930E05">
        <w:rPr>
          <w:rFonts w:cs="Times New Roman"/>
          <w:i/>
        </w:rPr>
        <w:t xml:space="preserve">at gNB of </w:t>
      </w:r>
      <w:proofErr w:type="gramStart"/>
      <w:r w:rsidR="002413E6" w:rsidRPr="00930E05">
        <w:rPr>
          <w:rFonts w:cs="Times New Roman"/>
          <w:i/>
        </w:rPr>
        <w:t>aggressor</w:t>
      </w:r>
      <w:r w:rsidR="002413E6" w:rsidRPr="00930E05">
        <w:rPr>
          <w:rFonts w:cs="Times New Roman" w:hint="eastAsia"/>
          <w:i/>
        </w:rPr>
        <w:t>,</w:t>
      </w:r>
      <w:proofErr w:type="gramEnd"/>
    </w:p>
    <w:p w14:paraId="5777109B" w14:textId="77777777" w:rsidR="002413E6" w:rsidRPr="00930E05" w:rsidRDefault="00B45168" w:rsidP="002413E6">
      <w:pPr>
        <w:pStyle w:val="ListParagraph"/>
        <w:numPr>
          <w:ilvl w:val="2"/>
          <w:numId w:val="52"/>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2413E6" w:rsidRPr="00930E05">
        <w:rPr>
          <w:rFonts w:cs="Times New Roman"/>
          <w:i/>
        </w:rPr>
        <w:t xml:space="preserve"> is the DL power transmitted across all Tx chains at DL frequency unit </w:t>
      </w:r>
      <m:oMath>
        <m:r>
          <w:rPr>
            <w:rFonts w:ascii="Cambria Math" w:hAnsi="Cambria Math" w:cs="Times New Roman"/>
          </w:rPr>
          <m:t>m</m:t>
        </m:r>
      </m:oMath>
      <w:r w:rsidR="002413E6" w:rsidRPr="00930E05">
        <w:rPr>
          <w:rFonts w:cs="Times New Roman" w:hint="eastAsia"/>
          <w:i/>
        </w:rPr>
        <w:t xml:space="preserve"> </w:t>
      </w:r>
      <w:r w:rsidR="002413E6" w:rsidRPr="00930E05">
        <w:rPr>
          <w:rFonts w:cs="Times New Roman"/>
          <w:i/>
        </w:rPr>
        <w:t xml:space="preserve">at gNB of </w:t>
      </w:r>
      <w:proofErr w:type="gramStart"/>
      <w:r w:rsidR="002413E6" w:rsidRPr="00930E05">
        <w:rPr>
          <w:rFonts w:cs="Times New Roman"/>
          <w:i/>
        </w:rPr>
        <w:t>aggressor,</w:t>
      </w:r>
      <w:proofErr w:type="gramEnd"/>
    </w:p>
    <w:p w14:paraId="0DC4F2D6" w14:textId="77777777" w:rsidR="002413E6" w:rsidRDefault="00B45168" w:rsidP="002413E6">
      <w:pPr>
        <w:pStyle w:val="ListParagraph"/>
        <w:numPr>
          <w:ilvl w:val="0"/>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num>
              <m:den>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e>
                    </m:d>
                  </m:e>
                  <m:sup>
                    <m:f>
                      <m:fPr>
                        <m:type m:val="lin"/>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up>
                </m:sSup>
              </m:den>
            </m:f>
          </m:e>
        </m:nary>
      </m:oMath>
      <w:r w:rsidR="002413E6">
        <w:rPr>
          <w:rFonts w:cs="Times New Roman" w:hint="eastAsia"/>
          <w:i/>
        </w:rPr>
        <w:t xml:space="preserve"> </w:t>
      </w:r>
      <w:r w:rsidR="002413E6" w:rsidRPr="00930E05">
        <w:rPr>
          <w:rFonts w:cs="Times New Roman"/>
          <w:i/>
        </w:rPr>
        <w:t>is</w:t>
      </w:r>
      <w:r w:rsidR="002413E6" w:rsidRPr="00930E05">
        <w:rPr>
          <w:rFonts w:cs="Times New Roman" w:hint="eastAsia"/>
          <w:i/>
        </w:rPr>
        <w:t xml:space="preserve"> </w:t>
      </w:r>
      <w:r w:rsidR="002413E6" w:rsidRPr="00930E05">
        <w:rPr>
          <w:rFonts w:cs="Times New Roman"/>
          <w:i/>
        </w:rPr>
        <w:t xml:space="preserve">the second part of inter-site gNB-gNB co-channel inter-subband CLI across all Rx chains at UL frequency unit </w:t>
      </w:r>
      <m:oMath>
        <m:r>
          <w:rPr>
            <w:rFonts w:ascii="Cambria Math" w:hAnsi="Cambria Math" w:cs="Times New Roman"/>
          </w:rPr>
          <m:t>n</m:t>
        </m:r>
      </m:oMath>
      <w:r w:rsidR="002413E6" w:rsidRPr="00930E05">
        <w:rPr>
          <w:rFonts w:cs="Times New Roman"/>
          <w:i/>
        </w:rPr>
        <w:t>, caused by receiver selectivity at gNB of victim,</w:t>
      </w:r>
    </w:p>
    <w:p w14:paraId="57A4BE21" w14:textId="77777777" w:rsidR="002413E6" w:rsidRPr="00930E05" w:rsidRDefault="00B45168" w:rsidP="002413E6">
      <w:pPr>
        <w:pStyle w:val="ListParagraph"/>
        <w:numPr>
          <w:ilvl w:val="1"/>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oMath>
      <w:r w:rsidR="002413E6" w:rsidRPr="00930E05">
        <w:rPr>
          <w:rFonts w:cs="Times New Roman"/>
          <w:i/>
        </w:rPr>
        <w:t xml:space="preserve"> is the channel between gNB of aggressor and gNB of victim at DL frequency unit </w:t>
      </w:r>
      <m:oMath>
        <m:r>
          <w:rPr>
            <w:rFonts w:ascii="Cambria Math" w:hAnsi="Cambria Math" w:cs="Times New Roman"/>
          </w:rPr>
          <m:t>m</m:t>
        </m:r>
      </m:oMath>
      <w:r w:rsidR="002413E6" w:rsidRPr="00930E05">
        <w:rPr>
          <w:rFonts w:cs="Times New Roman"/>
          <w:i/>
        </w:rPr>
        <w:t>,</w:t>
      </w:r>
    </w:p>
    <w:p w14:paraId="661ECF47" w14:textId="77777777" w:rsidR="002413E6" w:rsidRDefault="00B45168" w:rsidP="002413E6">
      <w:pPr>
        <w:pStyle w:val="ListParagraph"/>
        <w:numPr>
          <w:ilvl w:val="1"/>
          <w:numId w:val="51"/>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oMath>
      <w:r w:rsidR="002413E6" w:rsidRPr="00930E05">
        <w:rPr>
          <w:rFonts w:cs="Times New Roman"/>
          <w:i/>
        </w:rPr>
        <w:t xml:space="preserve"> is the precoder at DL frequency unit </w:t>
      </w:r>
      <m:oMath>
        <m:r>
          <w:rPr>
            <w:rFonts w:ascii="Cambria Math" w:hAnsi="Cambria Math" w:cs="Times New Roman"/>
          </w:rPr>
          <m:t>m</m:t>
        </m:r>
      </m:oMath>
      <w:r w:rsidR="002413E6" w:rsidRPr="00930E05">
        <w:rPr>
          <w:rFonts w:cs="Times New Roman"/>
          <w:i/>
        </w:rPr>
        <w:t xml:space="preserve"> at gNB of aggressor, </w:t>
      </w:r>
      <m:oMath>
        <m:sSub>
          <m:sSubPr>
            <m:ctrlPr>
              <w:rPr>
                <w:rFonts w:ascii="Cambria Math" w:hAnsi="Cambria Math" w:cs="Times New Roman"/>
                <w:b/>
              </w:rPr>
            </m:ctrlPr>
          </m:sSubPr>
          <m:e>
            <m:d>
              <m:dPr>
                <m:begChr m:val="‖"/>
                <m:endChr m:val="‖"/>
                <m:ctrlPr>
                  <w:rPr>
                    <w:rFonts w:ascii="Cambria Math" w:hAnsi="Cambria Math" w:cs="Times New Roman"/>
                    <w:b/>
                  </w:rPr>
                </m:ctrlPr>
              </m:dPr>
              <m:e>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b>
            <m:r>
              <w:rPr>
                <w:rFonts w:ascii="Cambria Math" w:hAnsi="Cambria Math" w:cs="Times New Roman"/>
              </w:rPr>
              <m:t>F</m:t>
            </m:r>
          </m:sub>
        </m:sSub>
        <m:r>
          <m:rPr>
            <m:sty m:val="b"/>
          </m:rPr>
          <w:rPr>
            <w:rFonts w:ascii="Cambria Math" w:hAnsi="Cambria Math" w:cs="Times New Roman"/>
          </w:rPr>
          <m:t>=</m:t>
        </m:r>
        <m:r>
          <m:rPr>
            <m:sty m:val="p"/>
          </m:rPr>
          <w:rPr>
            <w:rFonts w:ascii="Cambria Math" w:hAnsi="Cambria Math" w:cs="Times New Roman"/>
          </w:rPr>
          <m:t>1</m:t>
        </m:r>
      </m:oMath>
      <w:r w:rsidR="002413E6">
        <w:rPr>
          <w:rFonts w:cs="Times New Roman"/>
          <w:i/>
        </w:rPr>
        <w:t>,</w:t>
      </w:r>
    </w:p>
    <w:p w14:paraId="4702C816" w14:textId="77777777" w:rsidR="002413E6" w:rsidRPr="00680006" w:rsidRDefault="00B45168" w:rsidP="002413E6">
      <w:pPr>
        <w:pStyle w:val="ListParagraph"/>
        <w:numPr>
          <w:ilvl w:val="1"/>
          <w:numId w:val="51"/>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oMath>
      <w:r w:rsidR="002413E6" w:rsidRPr="000C3B60">
        <w:rPr>
          <w:rFonts w:cs="Times New Roman"/>
          <w:i/>
        </w:rPr>
        <w:t xml:space="preserve"> is the symbol transmitted at DL frequency unit </w:t>
      </w:r>
      <m:oMath>
        <m:r>
          <w:rPr>
            <w:rFonts w:ascii="Cambria Math" w:hAnsi="Cambria Math" w:cs="Times New Roman"/>
          </w:rPr>
          <m:t>m</m:t>
        </m:r>
      </m:oMath>
      <w:r w:rsidR="002413E6" w:rsidRPr="000C3B60">
        <w:rPr>
          <w:rFonts w:cs="Times New Roman"/>
          <w:i/>
        </w:rPr>
        <w:t xml:space="preserve"> at the gNB of </w:t>
      </w:r>
      <w:proofErr w:type="gramStart"/>
      <w:r w:rsidR="002413E6" w:rsidRPr="000C3B60">
        <w:rPr>
          <w:rFonts w:cs="Times New Roman"/>
          <w:i/>
        </w:rPr>
        <w:t>aggressor</w:t>
      </w:r>
      <w:r w:rsidR="002413E6">
        <w:rPr>
          <w:rFonts w:cs="Times New Roman"/>
          <w:i/>
        </w:rPr>
        <w:t>.</w:t>
      </w:r>
      <w:proofErr w:type="gramEnd"/>
    </w:p>
    <w:p w14:paraId="50C2C00B" w14:textId="77777777" w:rsidR="002413E6" w:rsidRPr="000C3B60" w:rsidRDefault="002413E6" w:rsidP="002413E6">
      <w:pPr>
        <w:pStyle w:val="ListParagraph"/>
        <w:numPr>
          <w:ilvl w:val="0"/>
          <w:numId w:val="53"/>
        </w:numPr>
        <w:spacing w:before="93"/>
        <w:ind w:firstLineChars="0"/>
        <w:rPr>
          <w:rFonts w:cs="Times New Roman"/>
          <w:i/>
        </w:rPr>
      </w:pPr>
      <w:r w:rsidRPr="00077063">
        <w:rPr>
          <w:rFonts w:cs="Times New Roman"/>
          <w:i/>
        </w:rPr>
        <w:t xml:space="preserve">The covariance of inter-site gNB-gNB co-channel inter-subband CLI across all Rx chains at UL frequency unit </w:t>
      </w:r>
      <m:oMath>
        <m:r>
          <w:rPr>
            <w:rFonts w:ascii="Cambria Math" w:hAnsi="Cambria Math" w:cs="Times New Roman"/>
          </w:rPr>
          <m:t>n</m:t>
        </m:r>
      </m:oMath>
      <w:r w:rsidRPr="000C3B60">
        <w:rPr>
          <w:rFonts w:cs="Times New Roman" w:hint="eastAsia"/>
          <w:i/>
        </w:rPr>
        <w:t xml:space="preserve"> </w:t>
      </w:r>
      <w:r w:rsidRPr="000C3B60">
        <w:rPr>
          <w:rFonts w:cs="Times New Roman"/>
          <w:i/>
        </w:rPr>
        <w:t>can be modeled as</w:t>
      </w:r>
    </w:p>
    <w:p w14:paraId="5A4E4DD8" w14:textId="77777777" w:rsidR="002413E6" w:rsidRDefault="00B45168" w:rsidP="002413E6">
      <w:pPr>
        <w:pStyle w:val="ListParagraph"/>
        <w:spacing w:before="93"/>
        <w:ind w:left="420" w:firstLineChars="0" w:firstLine="0"/>
        <w:rPr>
          <w:rFonts w:cs="Times New Roman"/>
          <w:i/>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Inter-Site-CLI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oMath>
      </m:oMathPara>
    </w:p>
    <w:p w14:paraId="090D4E3C" w14:textId="77777777" w:rsidR="002413E6" w:rsidRDefault="002413E6" w:rsidP="002413E6">
      <w:pPr>
        <w:pStyle w:val="ListParagraph"/>
        <w:spacing w:before="93"/>
        <w:ind w:left="420" w:firstLineChars="0" w:firstLine="0"/>
        <w:rPr>
          <w:rFonts w:cs="Times New Roman"/>
          <w:i/>
        </w:rPr>
      </w:pPr>
      <w:r>
        <w:rPr>
          <w:rFonts w:cs="Times New Roman" w:hint="eastAsia"/>
          <w:i/>
        </w:rPr>
        <w:t>wh</w:t>
      </w:r>
      <w:r>
        <w:rPr>
          <w:rFonts w:cs="Times New Roman"/>
          <w:i/>
        </w:rPr>
        <w:t>ere,</w:t>
      </w:r>
    </w:p>
    <w:p w14:paraId="5E7F0373" w14:textId="77777777" w:rsidR="002413E6" w:rsidRDefault="00B45168" w:rsidP="002413E6">
      <w:pPr>
        <w:pStyle w:val="ListParagraph"/>
        <w:numPr>
          <w:ilvl w:val="0"/>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d>
          <m:dPr>
            <m:begChr m:val="["/>
            <m:endChr m:val="]"/>
            <m:ctrlPr>
              <w:rPr>
                <w:rFonts w:ascii="Cambria Math" w:hAnsi="Cambria Math" w:cs="Times New Roman"/>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oMath>
      <w:r w:rsidR="002413E6">
        <w:rPr>
          <w:rFonts w:cs="Times New Roman" w:hint="eastAsia"/>
          <w:i/>
        </w:rPr>
        <w:t>,</w:t>
      </w:r>
    </w:p>
    <w:p w14:paraId="49B440B2" w14:textId="77777777" w:rsidR="002413E6" w:rsidRDefault="00B45168" w:rsidP="002413E6">
      <w:pPr>
        <w:pStyle w:val="ListParagraph"/>
        <w:numPr>
          <w:ilvl w:val="0"/>
          <w:numId w:val="51"/>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den>
        </m:f>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den>
            </m:f>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p>
                <m:r>
                  <w:rPr>
                    <w:rFonts w:ascii="Cambria Math" w:hAnsi="Cambria Math" w:cs="Times New Roman"/>
                  </w:rPr>
                  <m:t>H</m:t>
                </m:r>
              </m:sup>
            </m:sSup>
          </m:e>
        </m:nary>
        <m:r>
          <w:rPr>
            <w:rFonts w:ascii="Cambria Math" w:hAnsi="Cambria Math" w:cs="Times New Roman"/>
          </w:rPr>
          <m:t>,</m:t>
        </m:r>
      </m:oMath>
    </w:p>
    <w:p w14:paraId="2322D86A" w14:textId="77777777" w:rsidR="002413E6" w:rsidRDefault="00B45168" w:rsidP="002413E6">
      <w:pPr>
        <w:pStyle w:val="ListParagraph"/>
        <w:numPr>
          <w:ilvl w:val="1"/>
          <w:numId w:val="51"/>
        </w:numPr>
        <w:spacing w:before="93"/>
        <w:ind w:firstLineChars="0"/>
        <w:rPr>
          <w:rFonts w:cs="Times New Roman"/>
          <w:i/>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2413E6" w:rsidRPr="00930E05">
        <w:rPr>
          <w:rFonts w:cs="Times New Roman"/>
          <w:i/>
        </w:rPr>
        <w:t xml:space="preserve"> is the number of Rx chains at</w:t>
      </w:r>
      <w:r w:rsidR="002413E6">
        <w:rPr>
          <w:rFonts w:cs="Times New Roman"/>
          <w:i/>
        </w:rPr>
        <w:t xml:space="preserve"> </w:t>
      </w:r>
      <w:r w:rsidR="002413E6" w:rsidRPr="00930E05">
        <w:rPr>
          <w:rFonts w:cs="Times New Roman"/>
          <w:i/>
        </w:rPr>
        <w:t>gNB of victim,</w:t>
      </w:r>
    </w:p>
    <w:p w14:paraId="0AD515A1" w14:textId="77777777" w:rsidR="002413E6" w:rsidRDefault="00B45168" w:rsidP="002413E6">
      <w:pPr>
        <w:pStyle w:val="ListParagraph"/>
        <w:numPr>
          <w:ilvl w:val="1"/>
          <w:numId w:val="51"/>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2413E6" w:rsidRPr="00930E05">
        <w:rPr>
          <w:rFonts w:cs="Times New Roman"/>
          <w:i/>
        </w:rPr>
        <w:t xml:space="preserve"> is DL transmission power across all Tx chains at DL frequency unit </w:t>
      </w:r>
      <m:oMath>
        <m:r>
          <w:rPr>
            <w:rFonts w:ascii="Cambria Math" w:hAnsi="Cambria Math" w:cs="Times New Roman"/>
          </w:rPr>
          <m:t>m</m:t>
        </m:r>
      </m:oMath>
      <w:r w:rsidR="002413E6" w:rsidRPr="00930E05">
        <w:rPr>
          <w:rFonts w:cs="Times New Roman" w:hint="eastAsia"/>
          <w:i/>
        </w:rPr>
        <w:t xml:space="preserve"> </w:t>
      </w:r>
      <w:r w:rsidR="002413E6" w:rsidRPr="00930E05">
        <w:rPr>
          <w:rFonts w:cs="Times New Roman"/>
          <w:i/>
        </w:rPr>
        <w:t>at gNB of aggressor</w:t>
      </w:r>
      <w:r w:rsidR="002413E6">
        <w:rPr>
          <w:rFonts w:cs="Times New Roman"/>
          <w:i/>
        </w:rPr>
        <w:t>.</w:t>
      </w:r>
    </w:p>
    <w:p w14:paraId="601D973F" w14:textId="77777777" w:rsidR="00FE2DDD" w:rsidRPr="00FC656F" w:rsidRDefault="00FE2DDD" w:rsidP="00FE2DDD">
      <w:pPr>
        <w:spacing w:before="93"/>
        <w:rPr>
          <w:rFonts w:cs="Times New Roman"/>
          <w:i/>
        </w:rPr>
      </w:pPr>
      <w:r w:rsidRPr="00FC656F">
        <w:rPr>
          <w:rFonts w:cs="Times New Roman"/>
          <w:b/>
          <w:i/>
        </w:rPr>
        <w:t>Proposal</w:t>
      </w:r>
      <w:r>
        <w:rPr>
          <w:rFonts w:cs="Times New Roman"/>
          <w:b/>
          <w:i/>
        </w:rPr>
        <w:t xml:space="preserve"> 13</w:t>
      </w:r>
      <w:r w:rsidRPr="00FC656F">
        <w:rPr>
          <w:rFonts w:cs="Times New Roman"/>
          <w:b/>
          <w:i/>
        </w:rPr>
        <w:t>:</w:t>
      </w:r>
      <w:r w:rsidRPr="00FC656F">
        <w:rPr>
          <w:rFonts w:cs="Times New Roman"/>
          <w:i/>
        </w:rPr>
        <w:t xml:space="preserve"> Th</w:t>
      </w:r>
      <w:r w:rsidRPr="00473D40">
        <w:rPr>
          <w:rFonts w:cs="Times New Roman"/>
          <w:i/>
        </w:rPr>
        <w:t xml:space="preserve">e co-site inter-sector </w:t>
      </w:r>
      <w:r>
        <w:rPr>
          <w:rFonts w:cs="Times New Roman"/>
          <w:i/>
        </w:rPr>
        <w:t xml:space="preserve">gNB-gNB </w:t>
      </w:r>
      <w:r w:rsidRPr="00473D40">
        <w:rPr>
          <w:rFonts w:cs="Times New Roman"/>
          <w:i/>
        </w:rPr>
        <w:t xml:space="preserve">co-channel inter-subband CLI can be </w:t>
      </w:r>
      <w:r w:rsidRPr="00FC656F">
        <w:rPr>
          <w:rFonts w:cs="Times New Roman"/>
          <w:i/>
        </w:rPr>
        <w:t>modeled as</w:t>
      </w:r>
      <w:r>
        <w:rPr>
          <w:rFonts w:cs="Times New Roman"/>
          <w:i/>
        </w:rPr>
        <w:t xml:space="preserve"> white Gaussian noise as follows:</w:t>
      </w:r>
    </w:p>
    <w:p w14:paraId="6A403FE0" w14:textId="77777777" w:rsidR="00FE2DDD" w:rsidRPr="00473D40" w:rsidRDefault="00FE2DDD" w:rsidP="00FE2DDD">
      <w:pPr>
        <w:pStyle w:val="ListParagraph"/>
        <w:numPr>
          <w:ilvl w:val="0"/>
          <w:numId w:val="22"/>
        </w:numPr>
        <w:spacing w:before="93"/>
        <w:ind w:firstLineChars="0"/>
        <w:rPr>
          <w:rFonts w:cs="Times New Roman"/>
          <w:i/>
        </w:rPr>
      </w:pPr>
      <w:r>
        <w:rPr>
          <w:rFonts w:cs="Times New Roman"/>
          <w:i/>
        </w:rPr>
        <w:t>T</w:t>
      </w:r>
      <w:r w:rsidRPr="00473D40">
        <w:rPr>
          <w:rFonts w:cs="Times New Roman"/>
          <w:i/>
        </w:rPr>
        <w:t>he co-site inter-sector</w:t>
      </w:r>
      <w:r>
        <w:rPr>
          <w:rFonts w:cs="Times New Roman"/>
          <w:i/>
        </w:rPr>
        <w:t xml:space="preserve"> gNB-gNB</w:t>
      </w:r>
      <w:r w:rsidRPr="00473D40">
        <w:rPr>
          <w:rFonts w:cs="Times New Roman"/>
          <w:i/>
        </w:rPr>
        <w:t xml:space="preserve"> co-channel inter-subband CLI across all </w:t>
      </w:r>
      <w:r>
        <w:rPr>
          <w:rFonts w:cs="Times New Roman"/>
          <w:i/>
        </w:rPr>
        <w:t>Rx chain</w:t>
      </w:r>
      <w:r w:rsidRPr="00473D40">
        <w:rPr>
          <w:rFonts w:cs="Times New Roman"/>
          <w:i/>
        </w:rPr>
        <w:t xml:space="preserve">s at UL frequency unit </w:t>
      </w:r>
      <m:oMath>
        <m:r>
          <w:rPr>
            <w:rFonts w:ascii="Cambria Math" w:hAnsi="Cambria Math" w:cs="Times New Roman"/>
          </w:rPr>
          <m:t>n</m:t>
        </m:r>
      </m:oMath>
      <w:r w:rsidRPr="00473D40">
        <w:rPr>
          <w:rFonts w:cs="Times New Roman" w:hint="eastAsia"/>
          <w:i/>
        </w:rPr>
        <w:t xml:space="preserve"> </w:t>
      </w:r>
      <w:r>
        <w:rPr>
          <w:rFonts w:cs="Times New Roman"/>
          <w:i/>
        </w:rPr>
        <w:t>at</w:t>
      </w:r>
      <w:r w:rsidRPr="00473D40">
        <w:rPr>
          <w:rFonts w:cs="Times New Roman"/>
          <w:i/>
        </w:rPr>
        <w:t xml:space="preserve"> gNB of victim can be modeled as</w:t>
      </w:r>
    </w:p>
    <w:p w14:paraId="3DDF551C" w14:textId="77777777" w:rsidR="00FE2DDD" w:rsidRPr="00FC656F" w:rsidRDefault="00B45168" w:rsidP="00FE2DDD">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c</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r>
            <m:rPr>
              <m:sty m:val="p"/>
            </m:rPr>
            <w:rPr>
              <w:rFonts w:ascii="Cambria Math" w:hAnsi="Cambria Math" w:cs="Times New Roman"/>
            </w:rPr>
            <m:t>,</m:t>
          </m:r>
        </m:oMath>
      </m:oMathPara>
    </w:p>
    <w:p w14:paraId="3BD0D9C1" w14:textId="77777777" w:rsidR="00FE2DDD" w:rsidRPr="00D75478" w:rsidRDefault="00FE2DDD" w:rsidP="00FE2DDD">
      <w:pPr>
        <w:pStyle w:val="ListParagraph"/>
        <w:spacing w:before="93"/>
        <w:ind w:left="420" w:firstLineChars="0" w:firstLine="0"/>
        <w:rPr>
          <w:rFonts w:cs="Times New Roman"/>
          <w:i/>
        </w:rPr>
      </w:pPr>
      <w:r w:rsidRPr="00D75478">
        <w:rPr>
          <w:rFonts w:cs="Times New Roman" w:hint="eastAsia"/>
          <w:i/>
        </w:rPr>
        <w:lastRenderedPageBreak/>
        <w:t>w</w:t>
      </w:r>
      <w:r w:rsidRPr="00D75478">
        <w:rPr>
          <w:rFonts w:cs="Times New Roman"/>
          <w:i/>
        </w:rPr>
        <w:t>here,</w:t>
      </w:r>
    </w:p>
    <w:p w14:paraId="563E9EFF" w14:textId="77777777" w:rsidR="00FE2DDD" w:rsidRPr="00D75478" w:rsidRDefault="00B45168" w:rsidP="00FE2DDD">
      <w:pPr>
        <w:pStyle w:val="ListParagraph"/>
        <w:numPr>
          <w:ilvl w:val="1"/>
          <w:numId w:val="24"/>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FE2DDD" w:rsidRPr="00D75478">
        <w:rPr>
          <w:rFonts w:cs="Times New Roman"/>
          <w:i/>
        </w:rPr>
        <w:t xml:space="preserve"> is the number of </w:t>
      </w:r>
      <w:r w:rsidR="00FE2DDD">
        <w:rPr>
          <w:rFonts w:cs="Times New Roman"/>
          <w:i/>
        </w:rPr>
        <w:t>Rx chain</w:t>
      </w:r>
      <w:r w:rsidR="00FE2DDD" w:rsidRPr="00D75478">
        <w:rPr>
          <w:rFonts w:cs="Times New Roman"/>
          <w:i/>
        </w:rPr>
        <w:t>s at gNB of victim,</w:t>
      </w:r>
    </w:p>
    <w:p w14:paraId="3B668D54" w14:textId="77777777" w:rsidR="00FE2DDD" w:rsidRPr="00D75478" w:rsidRDefault="00B45168" w:rsidP="00FE2DDD">
      <w:pPr>
        <w:pStyle w:val="ListParagraph"/>
        <w:numPr>
          <w:ilvl w:val="1"/>
          <w:numId w:val="2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e>
        </m:d>
      </m:oMath>
      <w:r w:rsidR="00FE2DDD" w:rsidRPr="00D75478">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FE2DDD" w:rsidRPr="00D75478">
        <w:rPr>
          <w:rFonts w:cs="Times New Roman"/>
          <w:i/>
        </w:rPr>
        <w:t>,</w:t>
      </w:r>
    </w:p>
    <w:p w14:paraId="6848B08C" w14:textId="77777777" w:rsidR="00FE2DDD" w:rsidRPr="00D75478" w:rsidRDefault="00B45168" w:rsidP="00FE2DDD">
      <w:pPr>
        <w:pStyle w:val="ListParagraph"/>
        <w:numPr>
          <w:ilvl w:val="1"/>
          <w:numId w:val="2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α</m:t>
                    </m:r>
                  </m:e>
                  <m:sub>
                    <m:r>
                      <w:rPr>
                        <w:rFonts w:ascii="Cambria Math" w:hAnsi="Cambria Math" w:cs="Times New Roman"/>
                      </w:rPr>
                      <m:t>cosite</m:t>
                    </m:r>
                  </m:sub>
                  <m:sup>
                    <m:d>
                      <m:dPr>
                        <m:ctrlPr>
                          <w:rPr>
                            <w:rFonts w:ascii="Cambria Math" w:hAnsi="Cambria Math" w:cs="Times New Roman"/>
                            <w:i/>
                          </w:rPr>
                        </m:ctrlPr>
                      </m:dPr>
                      <m:e>
                        <m:r>
                          <w:rPr>
                            <w:rFonts w:ascii="Cambria Math" w:hAnsi="Cambria Math" w:cs="Times New Roman"/>
                          </w:rPr>
                          <m:t>m,n</m:t>
                        </m:r>
                      </m:e>
                    </m:d>
                  </m:sup>
                </m:sSubSup>
              </m:den>
            </m:f>
          </m:e>
        </m:nary>
      </m:oMath>
      <w:r w:rsidR="00FE2DDD" w:rsidRPr="00D75478">
        <w:rPr>
          <w:rFonts w:cs="Times New Roman"/>
          <w:i/>
        </w:rPr>
        <w:t xml:space="preserve"> is the power of co-site inter-sector</w:t>
      </w:r>
      <w:r w:rsidR="00FE2DDD">
        <w:rPr>
          <w:rFonts w:cs="Times New Roman"/>
          <w:i/>
        </w:rPr>
        <w:t xml:space="preserve"> gNB-gNB</w:t>
      </w:r>
      <w:r w:rsidR="00FE2DDD" w:rsidRPr="00D75478">
        <w:rPr>
          <w:rFonts w:cs="Times New Roman"/>
          <w:i/>
        </w:rPr>
        <w:t xml:space="preserve"> co-channel inter-subband CLI on each </w:t>
      </w:r>
      <w:r w:rsidR="00FE2DDD">
        <w:rPr>
          <w:rFonts w:cs="Times New Roman"/>
          <w:i/>
        </w:rPr>
        <w:t>Rx chain</w:t>
      </w:r>
      <w:r w:rsidR="00FE2DDD" w:rsidRPr="00D75478">
        <w:rPr>
          <w:rFonts w:cs="Times New Roman"/>
          <w:i/>
        </w:rPr>
        <w:t xml:space="preserve"> at UL frequency unit </w:t>
      </w:r>
      <m:oMath>
        <m:r>
          <w:rPr>
            <w:rFonts w:ascii="Cambria Math" w:hAnsi="Cambria Math" w:cs="Times New Roman"/>
          </w:rPr>
          <m:t>n</m:t>
        </m:r>
      </m:oMath>
      <w:r w:rsidR="00FE2DDD" w:rsidRPr="00D75478">
        <w:rPr>
          <w:rFonts w:cs="Times New Roman" w:hint="eastAsia"/>
          <w:i/>
        </w:rPr>
        <w:t xml:space="preserve"> </w:t>
      </w:r>
      <w:r w:rsidR="00FE2DDD" w:rsidRPr="00D75478">
        <w:rPr>
          <w:rFonts w:cs="Times New Roman"/>
          <w:i/>
        </w:rPr>
        <w:t>at gNB of victim</w:t>
      </w:r>
      <w:r w:rsidR="00FE2DDD" w:rsidRPr="00D75478">
        <w:rPr>
          <w:rFonts w:cs="Times New Roman" w:hint="eastAsia"/>
          <w:i/>
        </w:rPr>
        <w:t>,</w:t>
      </w:r>
    </w:p>
    <w:p w14:paraId="47A9CD51" w14:textId="77777777" w:rsidR="00FE2DDD" w:rsidRPr="00D75478" w:rsidRDefault="00B45168" w:rsidP="00FE2DDD">
      <w:pPr>
        <w:pStyle w:val="ListParagraph"/>
        <w:numPr>
          <w:ilvl w:val="1"/>
          <w:numId w:val="2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oMath>
      <w:r w:rsidR="00FE2DDD" w:rsidRPr="00D75478">
        <w:rPr>
          <w:rFonts w:cs="Times New Roman"/>
          <w:i/>
        </w:rPr>
        <w:t xml:space="preserve"> is the DL power transmitted by gNB of aggressor across all </w:t>
      </w:r>
      <w:r w:rsidR="00FE2DDD">
        <w:rPr>
          <w:rFonts w:cs="Times New Roman"/>
          <w:i/>
        </w:rPr>
        <w:t>Tx chain</w:t>
      </w:r>
      <w:r w:rsidR="00FE2DDD" w:rsidRPr="00D75478">
        <w:rPr>
          <w:rFonts w:cs="Times New Roman"/>
          <w:i/>
        </w:rPr>
        <w:t xml:space="preserve">s at DL frequency unit </w:t>
      </w:r>
      <m:oMath>
        <m:r>
          <w:rPr>
            <w:rFonts w:ascii="Cambria Math" w:hAnsi="Cambria Math" w:cs="Times New Roman"/>
          </w:rPr>
          <m:t>m</m:t>
        </m:r>
      </m:oMath>
      <w:r w:rsidR="00FE2DDD" w:rsidRPr="00D75478">
        <w:rPr>
          <w:rFonts w:cs="Times New Roman" w:hint="eastAsia"/>
          <w:i/>
        </w:rPr>
        <w:t>.</w:t>
      </w:r>
    </w:p>
    <w:p w14:paraId="583669D3" w14:textId="77777777" w:rsidR="00FE2DDD" w:rsidRPr="004E0729" w:rsidRDefault="00FE2DDD" w:rsidP="00FE2DDD">
      <w:pPr>
        <w:pStyle w:val="ListParagraph"/>
        <w:numPr>
          <w:ilvl w:val="0"/>
          <w:numId w:val="24"/>
        </w:numPr>
        <w:spacing w:before="93"/>
        <w:ind w:firstLineChars="0"/>
        <w:rPr>
          <w:rFonts w:cs="Times New Roman"/>
        </w:rPr>
      </w:pPr>
      <w:r w:rsidRPr="004E0729">
        <w:rPr>
          <w:rFonts w:cs="Times New Roman"/>
          <w:i/>
        </w:rPr>
        <w:t>The covariance of co-site inter-sector</w:t>
      </w:r>
      <w:r>
        <w:rPr>
          <w:rFonts w:cs="Times New Roman"/>
          <w:i/>
        </w:rPr>
        <w:t xml:space="preserve"> gNB-gNB</w:t>
      </w:r>
      <w:r w:rsidRPr="004E0729">
        <w:rPr>
          <w:rFonts w:cs="Times New Roman"/>
          <w:i/>
        </w:rPr>
        <w:t xml:space="preserve"> co-channel inter-subband CLI across all </w:t>
      </w:r>
      <w:r>
        <w:rPr>
          <w:rFonts w:cs="Times New Roman"/>
          <w:i/>
        </w:rPr>
        <w:t>Rx chain</w:t>
      </w:r>
      <w:r w:rsidRPr="004E0729">
        <w:rPr>
          <w:rFonts w:cs="Times New Roman"/>
          <w:i/>
        </w:rPr>
        <w:t>s at UL frequency unit</w:t>
      </w:r>
      <w:r>
        <w:rPr>
          <w:rFonts w:cs="Times New Roman"/>
          <w:i/>
        </w:rPr>
        <w:t xml:space="preserve"> </w:t>
      </w:r>
      <m:oMath>
        <m:r>
          <w:rPr>
            <w:rFonts w:ascii="Cambria Math" w:hAnsi="Cambria Math" w:cs="Times New Roman"/>
          </w:rPr>
          <m:t>n</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COSITE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b"/>
          </m:rPr>
          <w:rPr>
            <w:rFonts w:ascii="Cambria Math" w:hAnsi="Cambria Math" w:cs="Times New Roman"/>
          </w:rPr>
          <m:t>I</m:t>
        </m:r>
      </m:oMath>
      <w:r>
        <w:rPr>
          <w:rFonts w:cs="Times New Roman" w:hint="eastAsia"/>
          <w:i/>
        </w:rPr>
        <w:t>.</w:t>
      </w:r>
    </w:p>
    <w:p w14:paraId="214FB976" w14:textId="6B3CF2AF" w:rsidR="0065372C" w:rsidRPr="00FC656F" w:rsidRDefault="0065372C" w:rsidP="0065372C">
      <w:pPr>
        <w:spacing w:before="93"/>
        <w:rPr>
          <w:rFonts w:cs="Times New Roman"/>
          <w:i/>
        </w:rPr>
      </w:pPr>
      <w:r w:rsidRPr="00FC656F">
        <w:rPr>
          <w:rFonts w:cs="Times New Roman"/>
          <w:b/>
          <w:i/>
        </w:rPr>
        <w:t>Proposal</w:t>
      </w:r>
      <w:r>
        <w:rPr>
          <w:rFonts w:cs="Times New Roman"/>
          <w:b/>
          <w:i/>
        </w:rPr>
        <w:t xml:space="preserve"> 14</w:t>
      </w:r>
      <w:r w:rsidRPr="00FC656F">
        <w:rPr>
          <w:rFonts w:cs="Times New Roman"/>
          <w:b/>
          <w:i/>
        </w:rPr>
        <w:t>:</w:t>
      </w:r>
      <w:r w:rsidRPr="00FC656F">
        <w:rPr>
          <w:rFonts w:cs="Times New Roman"/>
          <w:i/>
        </w:rPr>
        <w:t xml:space="preserve"> Th</w:t>
      </w:r>
      <w:r w:rsidRPr="00473D40">
        <w:rPr>
          <w:rFonts w:cs="Times New Roman"/>
          <w:i/>
        </w:rPr>
        <w:t>e</w:t>
      </w:r>
      <w:r>
        <w:rPr>
          <w:rFonts w:cs="Times New Roman"/>
          <w:i/>
        </w:rPr>
        <w:t xml:space="preserve"> UE-UE co-channel inter-subband</w:t>
      </w:r>
      <w:r w:rsidRPr="00473D40">
        <w:rPr>
          <w:rFonts w:cs="Times New Roman"/>
          <w:i/>
        </w:rPr>
        <w:t xml:space="preserve"> CLI can be </w:t>
      </w:r>
      <w:r w:rsidRPr="00FC656F">
        <w:rPr>
          <w:rFonts w:cs="Times New Roman"/>
          <w:i/>
        </w:rPr>
        <w:t>modeled as</w:t>
      </w:r>
      <w:r>
        <w:rPr>
          <w:rFonts w:cs="Times New Roman"/>
          <w:i/>
        </w:rPr>
        <w:t xml:space="preserve"> white Gaussian noise as follows:</w:t>
      </w:r>
    </w:p>
    <w:p w14:paraId="0A8AA5F5" w14:textId="77777777" w:rsidR="0065372C" w:rsidRPr="00DA1269" w:rsidRDefault="0065372C" w:rsidP="0065372C">
      <w:pPr>
        <w:pStyle w:val="ListParagraph"/>
        <w:numPr>
          <w:ilvl w:val="0"/>
          <w:numId w:val="54"/>
        </w:numPr>
        <w:spacing w:before="93"/>
        <w:ind w:firstLineChars="0"/>
        <w:rPr>
          <w:rFonts w:cs="Times New Roman"/>
          <w:i/>
        </w:rPr>
      </w:pPr>
      <w:r w:rsidRPr="00DA1269">
        <w:rPr>
          <w:rFonts w:cs="Times New Roman"/>
          <w:i/>
        </w:rPr>
        <w:t>Introduce a new parameter, referred as co-channel inter-subband interference ratio (ISIR), to represent both of ISLR and ISS together, which is defined as follows:</w:t>
      </w:r>
    </w:p>
    <w:p w14:paraId="040D636D" w14:textId="77777777" w:rsidR="0065372C" w:rsidRPr="00FC656F" w:rsidRDefault="0065372C" w:rsidP="0065372C">
      <w:pPr>
        <w:spacing w:before="93"/>
        <w:rPr>
          <w:rFonts w:cs="Times New Roman"/>
        </w:rPr>
      </w:pPr>
      <m:oMathPara>
        <m:oMath>
          <m:r>
            <m:rPr>
              <m:sty m:val="p"/>
            </m:rPr>
            <w:rPr>
              <w:rFonts w:ascii="Cambria Math" w:hAnsi="Cambria Math" w:cs="Times New Roman"/>
            </w:rPr>
            <m:t>ISIR=</m:t>
          </m:r>
          <m:f>
            <m:fPr>
              <m:ctrlPr>
                <w:rPr>
                  <w:rFonts w:ascii="Cambria Math" w:hAnsi="Cambria Math" w:cs="Times New Roman"/>
                </w:rPr>
              </m:ctrlPr>
            </m:fPr>
            <m:num>
              <m:r>
                <w:rPr>
                  <w:rFonts w:ascii="Cambria Math" w:hAnsi="Cambria Math" w:cs="Times New Roman"/>
                </w:rPr>
                <m:t>1</m:t>
              </m:r>
            </m:num>
            <m:den>
              <m:f>
                <m:fPr>
                  <m:ctrlPr>
                    <w:rPr>
                      <w:rFonts w:ascii="Cambria Math" w:hAnsi="Cambria Math" w:cs="Times New Roman"/>
                      <w:i/>
                    </w:rPr>
                  </m:ctrlPr>
                </m:fPr>
                <m:num>
                  <m:r>
                    <w:rPr>
                      <w:rFonts w:ascii="Cambria Math" w:hAnsi="Cambria Math" w:cs="Times New Roman"/>
                    </w:rPr>
                    <m:t>1</m:t>
                  </m:r>
                </m:num>
                <m:den>
                  <m:r>
                    <m:rPr>
                      <m:sty m:val="p"/>
                    </m:rPr>
                    <w:rPr>
                      <w:rFonts w:ascii="Cambria Math" w:hAnsi="Cambria Math" w:cs="Times New Roman"/>
                    </w:rPr>
                    <m:t>ISLR</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m:rPr>
                      <m:sty m:val="p"/>
                    </m:rPr>
                    <w:rPr>
                      <w:rFonts w:ascii="Cambria Math" w:hAnsi="Cambria Math" w:cs="Times New Roman"/>
                    </w:rPr>
                    <m:t>ISS</m:t>
                  </m:r>
                </m:den>
              </m:f>
            </m:den>
          </m:f>
          <m:r>
            <w:rPr>
              <w:rFonts w:ascii="Cambria Math" w:hAnsi="Cambria Math" w:cs="Times New Roman"/>
            </w:rPr>
            <m:t>,</m:t>
          </m:r>
        </m:oMath>
      </m:oMathPara>
    </w:p>
    <w:p w14:paraId="10AC01A6" w14:textId="77777777" w:rsidR="0065372C" w:rsidRPr="000C3B60" w:rsidRDefault="0065372C" w:rsidP="0065372C">
      <w:pPr>
        <w:spacing w:before="93"/>
        <w:ind w:leftChars="200" w:left="440"/>
        <w:rPr>
          <w:rFonts w:cs="Times New Roman"/>
          <w:i/>
        </w:rPr>
      </w:pPr>
      <w:r w:rsidRPr="000C3B60">
        <w:rPr>
          <w:rFonts w:cs="Times New Roman"/>
          <w:i/>
        </w:rPr>
        <w:t>where,</w:t>
      </w:r>
    </w:p>
    <w:p w14:paraId="31C807DC" w14:textId="77777777" w:rsidR="0065372C" w:rsidRDefault="0065372C" w:rsidP="0065372C">
      <w:pPr>
        <w:pStyle w:val="ListParagraph"/>
        <w:numPr>
          <w:ilvl w:val="0"/>
          <w:numId w:val="55"/>
        </w:numPr>
        <w:spacing w:before="93"/>
        <w:ind w:firstLineChars="0"/>
        <w:rPr>
          <w:rFonts w:cs="Times New Roman"/>
        </w:rPr>
      </w:pPr>
      <m:oMath>
        <m:r>
          <m:rPr>
            <m:sty m:val="p"/>
          </m:rPr>
          <w:rPr>
            <w:rFonts w:ascii="Cambria Math" w:hAnsi="Cambria Math" w:cs="Times New Roman"/>
          </w:rPr>
          <m:t>ISLR=</m:t>
        </m:r>
        <m:nary>
          <m:naryPr>
            <m:chr m:val="∑"/>
            <m:limLoc m:val="undOvr"/>
            <m:supHide m:val="1"/>
            <m:ctrlPr>
              <w:rPr>
                <w:rFonts w:ascii="Cambria Math" w:hAnsi="Cambria Math" w:cs="Times New Roman"/>
                <w:i/>
              </w:rPr>
            </m:ctrlPr>
          </m:naryPr>
          <m:sub>
            <m:r>
              <w:rPr>
                <w:rFonts w:ascii="Cambria Math" w:hAnsi="Cambria Math" w:cs="Times New Roman"/>
              </w:rPr>
              <m:t>n∈UL subband</m:t>
            </m:r>
          </m:sub>
          <m:sup/>
          <m:e>
            <m:nary>
              <m:naryPr>
                <m:chr m:val="∑"/>
                <m:limLoc m:val="undOvr"/>
                <m:supHide m:val="1"/>
                <m:ctrlPr>
                  <w:rPr>
                    <w:rFonts w:ascii="Cambria Math" w:hAnsi="Cambria Math" w:cs="Times New Roman"/>
                    <w:i/>
                  </w:rPr>
                </m:ctrlPr>
              </m:naryPr>
              <m:sub>
                <m:r>
                  <w:rPr>
                    <w:rFonts w:ascii="Cambria Math" w:hAnsi="Cambria Math" w:cs="Times New Roman"/>
                  </w:rPr>
                  <m:t>m∈DL subband</m:t>
                </m:r>
              </m:sub>
              <m:sup/>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n,m</m:t>
                        </m:r>
                      </m:e>
                    </m:d>
                  </m:sup>
                </m:sSubSup>
              </m:e>
            </m:nary>
          </m:e>
        </m:nary>
        <m:r>
          <m:rPr>
            <m:sty m:val="p"/>
          </m:rPr>
          <w:rPr>
            <w:rFonts w:ascii="Cambria Math" w:hAnsi="Cambria Math" w:cs="Times New Roman"/>
          </w:rPr>
          <m:t>,</m:t>
        </m:r>
      </m:oMath>
    </w:p>
    <w:p w14:paraId="61E2527E" w14:textId="77777777" w:rsidR="0065372C" w:rsidRDefault="0065372C" w:rsidP="0065372C">
      <w:pPr>
        <w:pStyle w:val="ListParagraph"/>
        <w:numPr>
          <w:ilvl w:val="0"/>
          <w:numId w:val="55"/>
        </w:numPr>
        <w:spacing w:before="93"/>
        <w:ind w:firstLineChars="0"/>
        <w:rPr>
          <w:rFonts w:cs="Times New Roman"/>
          <w:i/>
        </w:rPr>
      </w:pPr>
      <m:oMath>
        <m:r>
          <m:rPr>
            <m:sty m:val="p"/>
          </m:rPr>
          <w:rPr>
            <w:rFonts w:ascii="Cambria Math" w:hAnsi="Cambria Math" w:cs="Times New Roman"/>
          </w:rPr>
          <m:t>ISS=</m:t>
        </m:r>
        <m:nary>
          <m:naryPr>
            <m:chr m:val="∑"/>
            <m:limLoc m:val="undOvr"/>
            <m:supHide m:val="1"/>
            <m:ctrlPr>
              <w:rPr>
                <w:rFonts w:ascii="Cambria Math" w:hAnsi="Cambria Math" w:cs="Times New Roman"/>
                <w:i/>
              </w:rPr>
            </m:ctrlPr>
          </m:naryPr>
          <m:sub>
            <m:r>
              <w:rPr>
                <w:rFonts w:ascii="Cambria Math" w:hAnsi="Cambria Math" w:cs="Times New Roman"/>
              </w:rPr>
              <m:t>n∈UL subband</m:t>
            </m:r>
          </m:sub>
          <m:sup/>
          <m:e>
            <m:nary>
              <m:naryPr>
                <m:chr m:val="∑"/>
                <m:limLoc m:val="undOvr"/>
                <m:supHide m:val="1"/>
                <m:ctrlPr>
                  <w:rPr>
                    <w:rFonts w:ascii="Cambria Math" w:hAnsi="Cambria Math" w:cs="Times New Roman"/>
                    <w:i/>
                  </w:rPr>
                </m:ctrlPr>
              </m:naryPr>
              <m:sub>
                <m:r>
                  <w:rPr>
                    <w:rFonts w:ascii="Cambria Math" w:hAnsi="Cambria Math" w:cs="Times New Roman"/>
                  </w:rPr>
                  <m:t>m∈DL subband</m:t>
                </m:r>
              </m:sub>
              <m:sup/>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n,m</m:t>
                        </m:r>
                      </m:e>
                    </m:d>
                  </m:sup>
                </m:sSubSup>
              </m:e>
            </m:nary>
          </m:e>
        </m:nary>
      </m:oMath>
      <w:r>
        <w:rPr>
          <w:rFonts w:cs="Times New Roman" w:hint="eastAsia"/>
          <w:i/>
        </w:rPr>
        <w:t>.</w:t>
      </w:r>
    </w:p>
    <w:p w14:paraId="4283A83B" w14:textId="77777777" w:rsidR="0065372C" w:rsidRPr="00473D40" w:rsidRDefault="0065372C" w:rsidP="0065372C">
      <w:pPr>
        <w:pStyle w:val="ListParagraph"/>
        <w:numPr>
          <w:ilvl w:val="0"/>
          <w:numId w:val="22"/>
        </w:numPr>
        <w:spacing w:before="93"/>
        <w:ind w:firstLineChars="0"/>
        <w:rPr>
          <w:rFonts w:cs="Times New Roman"/>
          <w:i/>
        </w:rPr>
      </w:pPr>
      <w:r>
        <w:rPr>
          <w:rFonts w:cs="Times New Roman"/>
          <w:i/>
        </w:rPr>
        <w:t>T</w:t>
      </w:r>
      <w:r w:rsidRPr="00473D40">
        <w:rPr>
          <w:rFonts w:cs="Times New Roman"/>
          <w:i/>
        </w:rPr>
        <w:t>he</w:t>
      </w:r>
      <w:r>
        <w:rPr>
          <w:rFonts w:cs="Times New Roman"/>
          <w:i/>
        </w:rPr>
        <w:t xml:space="preserve"> UE-UE</w:t>
      </w:r>
      <w:r w:rsidRPr="00473D40">
        <w:rPr>
          <w:rFonts w:cs="Times New Roman"/>
          <w:i/>
        </w:rPr>
        <w:t xml:space="preserve"> co-channel inter-subband CLI across all </w:t>
      </w:r>
      <w:r>
        <w:rPr>
          <w:rFonts w:cs="Times New Roman"/>
          <w:i/>
        </w:rPr>
        <w:t>Rx chain</w:t>
      </w:r>
      <w:r w:rsidRPr="00473D40">
        <w:rPr>
          <w:rFonts w:cs="Times New Roman"/>
          <w:i/>
        </w:rPr>
        <w:t xml:space="preserve">s at </w:t>
      </w:r>
      <w:r>
        <w:rPr>
          <w:rFonts w:cs="Times New Roman"/>
          <w:i/>
        </w:rPr>
        <w:t>D</w:t>
      </w:r>
      <w:r w:rsidRPr="00473D40">
        <w:rPr>
          <w:rFonts w:cs="Times New Roman"/>
          <w:i/>
        </w:rPr>
        <w:t xml:space="preserve">L frequency unit </w:t>
      </w:r>
      <m:oMath>
        <m:r>
          <w:rPr>
            <w:rFonts w:ascii="Cambria Math" w:hAnsi="Cambria Math" w:cs="Times New Roman"/>
          </w:rPr>
          <m:t>m</m:t>
        </m:r>
      </m:oMath>
      <w:r w:rsidRPr="00473D40">
        <w:rPr>
          <w:rFonts w:cs="Times New Roman" w:hint="eastAsia"/>
          <w:i/>
        </w:rPr>
        <w:t xml:space="preserve"> </w:t>
      </w:r>
      <w:r>
        <w:rPr>
          <w:rFonts w:cs="Times New Roman"/>
          <w:i/>
        </w:rPr>
        <w:t>at</w:t>
      </w:r>
      <w:r w:rsidRPr="00473D40">
        <w:rPr>
          <w:rFonts w:cs="Times New Roman"/>
          <w:i/>
        </w:rPr>
        <w:t xml:space="preserve"> </w:t>
      </w:r>
      <w:r>
        <w:rPr>
          <w:rFonts w:cs="Times New Roman"/>
          <w:i/>
        </w:rPr>
        <w:t>UE</w:t>
      </w:r>
      <w:r w:rsidRPr="00473D40">
        <w:rPr>
          <w:rFonts w:cs="Times New Roman"/>
          <w:i/>
        </w:rPr>
        <w:t xml:space="preserve"> of victim can be modeled as</w:t>
      </w:r>
    </w:p>
    <w:p w14:paraId="4FD9ADF5" w14:textId="77777777" w:rsidR="0065372C" w:rsidRPr="00DA1269" w:rsidRDefault="00B45168" w:rsidP="0065372C">
      <w:pPr>
        <w:pStyle w:val="ListParagraph"/>
        <w:spacing w:before="93"/>
        <w:ind w:left="420" w:firstLineChars="0" w:firstLine="0"/>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UE-UE</m:t>
              </m:r>
              <m:r>
                <w:rPr>
                  <w:rFonts w:ascii="Cambria Math" w:hAnsi="Cambria Math" w:cs="Times New Roman"/>
                </w:rPr>
                <m:t>-</m:t>
              </m:r>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H</m:t>
              </m:r>
            </m:sup>
          </m:sSup>
          <m:r>
            <w:rPr>
              <w:rFonts w:ascii="Cambria Math" w:hAnsi="Cambria Math" w:cs="Times New Roman"/>
            </w:rPr>
            <m:t>,</m:t>
          </m:r>
        </m:oMath>
      </m:oMathPara>
    </w:p>
    <w:p w14:paraId="6CF377A1" w14:textId="77777777" w:rsidR="0065372C" w:rsidRPr="00D75478" w:rsidRDefault="0065372C" w:rsidP="0065372C">
      <w:pPr>
        <w:pStyle w:val="ListParagraph"/>
        <w:spacing w:before="93"/>
        <w:ind w:left="420" w:firstLineChars="0" w:firstLine="0"/>
        <w:rPr>
          <w:rFonts w:cs="Times New Roman"/>
          <w:i/>
        </w:rPr>
      </w:pPr>
      <w:r w:rsidRPr="00D75478">
        <w:rPr>
          <w:rFonts w:cs="Times New Roman" w:hint="eastAsia"/>
          <w:i/>
        </w:rPr>
        <w:t>w</w:t>
      </w:r>
      <w:r w:rsidRPr="00D75478">
        <w:rPr>
          <w:rFonts w:cs="Times New Roman"/>
          <w:i/>
        </w:rPr>
        <w:t>here,</w:t>
      </w:r>
    </w:p>
    <w:p w14:paraId="53413D58" w14:textId="77777777" w:rsidR="0065372C" w:rsidRPr="002139E6" w:rsidRDefault="00B45168" w:rsidP="0065372C">
      <w:pPr>
        <w:pStyle w:val="ListParagraph"/>
        <w:numPr>
          <w:ilvl w:val="1"/>
          <w:numId w:val="24"/>
        </w:numPr>
        <w:spacing w:before="93"/>
        <w:ind w:firstLineChars="0"/>
        <w:rPr>
          <w:rFonts w:cs="Times New Roman"/>
          <w:i/>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65372C" w:rsidRPr="002139E6">
        <w:rPr>
          <w:rFonts w:cs="Times New Roman"/>
          <w:i/>
        </w:rPr>
        <w:t xml:space="preserve"> is the number of Rx chains at UE of victim,</w:t>
      </w:r>
    </w:p>
    <w:p w14:paraId="08DB3B81" w14:textId="77777777" w:rsidR="0065372C" w:rsidRPr="00FC656F" w:rsidRDefault="00B45168" w:rsidP="0065372C">
      <w:pPr>
        <w:pStyle w:val="ListParagraph"/>
        <w:numPr>
          <w:ilvl w:val="1"/>
          <w:numId w:val="24"/>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e>
        </m:d>
      </m:oMath>
      <w:r w:rsidR="0065372C" w:rsidRPr="002139E6">
        <w:rPr>
          <w:rFonts w:cs="Times New Roman"/>
          <w:i/>
        </w:rPr>
        <w:t xml:space="preserve">, </w:t>
      </w:r>
      <m:oMath>
        <m:r>
          <w:rPr>
            <w:rFonts w:ascii="Cambria Math" w:hAnsi="Cambria Math" w:cs="Times New Roman"/>
          </w:rPr>
          <m:t>k=0,1,…,</m:t>
        </m:r>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65372C" w:rsidRPr="002139E6">
        <w:rPr>
          <w:rFonts w:cs="Times New Roman"/>
          <w:i/>
        </w:rPr>
        <w:t>,</w:t>
      </w:r>
    </w:p>
    <w:p w14:paraId="5D8671DE" w14:textId="77777777" w:rsidR="0065372C" w:rsidRPr="009F0438" w:rsidRDefault="00B45168" w:rsidP="0065372C">
      <w:pPr>
        <w:pStyle w:val="ListParagraph"/>
        <w:numPr>
          <w:ilvl w:val="1"/>
          <w:numId w:val="24"/>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p"/>
          </m:rPr>
          <w:rPr>
            <w:rFonts w:ascii="Cambria Math" w:hAnsi="Cambria Math" w:cs="Times New Roman"/>
          </w:rPr>
          <m:t>=</m:t>
        </m:r>
        <m:f>
          <m:fPr>
            <m:type m:val="lin"/>
            <m:ctrlPr>
              <w:rPr>
                <w:rFonts w:ascii="Cambria Math" w:hAnsi="Cambria Math" w:cs="Times New Roman"/>
                <w:i/>
              </w:rPr>
            </m:ctrlPr>
          </m:fPr>
          <m:num>
            <m:f>
              <m:fPr>
                <m:type m:val="lin"/>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tx</m:t>
                    </m:r>
                  </m:sub>
                </m:sSub>
              </m:num>
              <m:den>
                <m:r>
                  <m:rPr>
                    <m:sty m:val="p"/>
                  </m:rPr>
                  <w:rPr>
                    <w:rFonts w:ascii="Cambria Math" w:hAnsi="Cambria Math" w:cs="Times New Roman"/>
                  </w:rPr>
                  <m:t>ISIR</m:t>
                </m:r>
              </m:den>
            </m:f>
          </m:num>
          <m:den>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DL</m:t>
                </m:r>
              </m:sub>
            </m:sSub>
          </m:den>
        </m:f>
      </m:oMath>
      <w:r w:rsidR="0065372C" w:rsidRPr="002139E6">
        <w:rPr>
          <w:rFonts w:cs="Times New Roman"/>
          <w:i/>
        </w:rPr>
        <w:t xml:space="preserve"> is the power of UE-UE co-channel inter-subband CLI on each Rx chain at DL frequency unit </w:t>
      </w:r>
      <m:oMath>
        <m:r>
          <w:rPr>
            <w:rFonts w:ascii="Cambria Math" w:hAnsi="Cambria Math" w:cs="Times New Roman"/>
          </w:rPr>
          <m:t>m</m:t>
        </m:r>
      </m:oMath>
      <w:r w:rsidR="0065372C" w:rsidRPr="002139E6">
        <w:rPr>
          <w:rFonts w:cs="Times New Roman" w:hint="eastAsia"/>
          <w:i/>
        </w:rPr>
        <w:t xml:space="preserve"> </w:t>
      </w:r>
      <w:r w:rsidR="0065372C" w:rsidRPr="002139E6">
        <w:rPr>
          <w:rFonts w:cs="Times New Roman"/>
          <w:i/>
        </w:rPr>
        <w:t>at UE of victim</w:t>
      </w:r>
      <w:r w:rsidR="0065372C" w:rsidRPr="002139E6">
        <w:rPr>
          <w:rFonts w:cs="Times New Roman" w:hint="eastAsia"/>
          <w:i/>
        </w:rPr>
        <w:t>,</w:t>
      </w:r>
    </w:p>
    <w:p w14:paraId="09CB3FB9" w14:textId="77777777" w:rsidR="0065372C" w:rsidRPr="002139E6" w:rsidRDefault="00B45168" w:rsidP="0065372C">
      <w:pPr>
        <w:pStyle w:val="ListParagraph"/>
        <w:numPr>
          <w:ilvl w:val="1"/>
          <w:numId w:val="24"/>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tx</m:t>
            </m:r>
          </m:sub>
        </m:sSub>
      </m:oMath>
      <w:r w:rsidR="0065372C" w:rsidRPr="002139E6">
        <w:rPr>
          <w:rFonts w:cs="Times New Roman" w:hint="eastAsia"/>
          <w:i/>
        </w:rPr>
        <w:t xml:space="preserve"> </w:t>
      </w:r>
      <w:r w:rsidR="0065372C" w:rsidRPr="002139E6">
        <w:rPr>
          <w:rFonts w:cs="Times New Roman"/>
          <w:i/>
        </w:rPr>
        <w:t xml:space="preserve">is the total UL power transmitted by UE of aggressor across all Tx </w:t>
      </w:r>
      <w:proofErr w:type="gramStart"/>
      <w:r w:rsidR="0065372C" w:rsidRPr="002139E6">
        <w:rPr>
          <w:rFonts w:cs="Times New Roman"/>
          <w:i/>
        </w:rPr>
        <w:t>chains,</w:t>
      </w:r>
      <w:proofErr w:type="gramEnd"/>
    </w:p>
    <w:p w14:paraId="5558492A" w14:textId="77777777" w:rsidR="0065372C" w:rsidRPr="002139E6" w:rsidRDefault="00B45168" w:rsidP="0065372C">
      <w:pPr>
        <w:pStyle w:val="ListParagraph"/>
        <w:numPr>
          <w:ilvl w:val="1"/>
          <w:numId w:val="24"/>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DL</m:t>
            </m:r>
          </m:sub>
        </m:sSub>
      </m:oMath>
      <w:r w:rsidR="0065372C" w:rsidRPr="002139E6">
        <w:rPr>
          <w:rFonts w:cs="Times New Roman" w:hint="eastAsia"/>
          <w:i/>
        </w:rPr>
        <w:t xml:space="preserve"> </w:t>
      </w:r>
      <w:r w:rsidR="0065372C" w:rsidRPr="002139E6">
        <w:rPr>
          <w:rFonts w:cs="Times New Roman"/>
          <w:i/>
        </w:rPr>
        <w:t>is the number of frequency unit</w:t>
      </w:r>
      <w:r w:rsidR="0065372C">
        <w:rPr>
          <w:rFonts w:cs="Times New Roman"/>
          <w:i/>
        </w:rPr>
        <w:t>s</w:t>
      </w:r>
      <w:r w:rsidR="0065372C" w:rsidRPr="002139E6">
        <w:rPr>
          <w:rFonts w:cs="Times New Roman"/>
          <w:i/>
        </w:rPr>
        <w:t xml:space="preserve"> </w:t>
      </w:r>
      <w:r w:rsidR="0065372C">
        <w:rPr>
          <w:rFonts w:cs="Times New Roman"/>
          <w:i/>
        </w:rPr>
        <w:t>with</w:t>
      </w:r>
      <w:r w:rsidR="0065372C" w:rsidRPr="002139E6">
        <w:rPr>
          <w:rFonts w:cs="Times New Roman"/>
          <w:i/>
        </w:rPr>
        <w:t>in DL subband.</w:t>
      </w:r>
    </w:p>
    <w:p w14:paraId="36FBA980" w14:textId="77777777" w:rsidR="0065372C" w:rsidRPr="004E0729" w:rsidRDefault="0065372C" w:rsidP="0065372C">
      <w:pPr>
        <w:pStyle w:val="ListParagraph"/>
        <w:numPr>
          <w:ilvl w:val="0"/>
          <w:numId w:val="24"/>
        </w:numPr>
        <w:spacing w:before="93"/>
        <w:ind w:firstLineChars="0"/>
        <w:rPr>
          <w:rFonts w:cs="Times New Roman"/>
        </w:rPr>
      </w:pPr>
      <w:r w:rsidRPr="004E0729">
        <w:rPr>
          <w:rFonts w:cs="Times New Roman"/>
          <w:i/>
        </w:rPr>
        <w:t xml:space="preserve">The covariance of </w:t>
      </w:r>
      <w:r>
        <w:rPr>
          <w:rFonts w:cs="Times New Roman" w:hint="eastAsia"/>
          <w:i/>
        </w:rPr>
        <w:t>UE</w:t>
      </w:r>
      <w:r>
        <w:rPr>
          <w:rFonts w:cs="Times New Roman"/>
          <w:i/>
        </w:rPr>
        <w:t>-UE</w:t>
      </w:r>
      <w:r w:rsidRPr="004E0729">
        <w:rPr>
          <w:rFonts w:cs="Times New Roman"/>
          <w:i/>
        </w:rPr>
        <w:t xml:space="preserve"> co-channel inter-subband CLI across all </w:t>
      </w:r>
      <w:r>
        <w:rPr>
          <w:rFonts w:cs="Times New Roman"/>
          <w:i/>
        </w:rPr>
        <w:t>Rx chain</w:t>
      </w:r>
      <w:r w:rsidRPr="004E0729">
        <w:rPr>
          <w:rFonts w:cs="Times New Roman"/>
          <w:i/>
        </w:rPr>
        <w:t>s at UL frequency unit</w:t>
      </w:r>
      <w:r>
        <w:rPr>
          <w:rFonts w:cs="Times New Roman"/>
          <w:i/>
        </w:rPr>
        <w:t xml:space="preserve"> </w:t>
      </w:r>
      <m:oMath>
        <m:r>
          <w:rPr>
            <w:rFonts w:ascii="Cambria Math" w:hAnsi="Cambria Math" w:cs="Times New Roman"/>
          </w:rPr>
          <m:t>m</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b"/>
          </m:rPr>
          <w:rPr>
            <w:rFonts w:ascii="Cambria Math" w:hAnsi="Cambria Math" w:cs="Times New Roman"/>
          </w:rPr>
          <m:t>I</m:t>
        </m:r>
      </m:oMath>
      <w:r w:rsidRPr="002139E6">
        <w:rPr>
          <w:rFonts w:cs="Times New Roman" w:hint="eastAsia"/>
          <w:i/>
        </w:rPr>
        <w:t>.</w:t>
      </w:r>
    </w:p>
    <w:p w14:paraId="013089D4" w14:textId="77777777" w:rsidR="00B04571" w:rsidRDefault="00B04571" w:rsidP="00B04571">
      <w:pPr>
        <w:spacing w:before="93"/>
        <w:rPr>
          <w:rFonts w:cs="Times New Roman"/>
          <w:i/>
        </w:rPr>
      </w:pPr>
      <w:r w:rsidRPr="00FC656F">
        <w:rPr>
          <w:rFonts w:cs="Times New Roman"/>
          <w:b/>
          <w:i/>
        </w:rPr>
        <w:t>Proposal</w:t>
      </w:r>
      <w:r>
        <w:rPr>
          <w:rFonts w:cs="Times New Roman"/>
          <w:b/>
          <w:i/>
        </w:rPr>
        <w:t xml:space="preserve"> 15</w:t>
      </w:r>
      <w:r w:rsidRPr="00FC656F">
        <w:rPr>
          <w:rFonts w:cs="Times New Roman"/>
          <w:b/>
          <w:i/>
        </w:rPr>
        <w:t>:</w:t>
      </w:r>
      <w:r w:rsidRPr="00BA1EB7">
        <w:rPr>
          <w:rFonts w:cs="Times New Roman"/>
          <w:i/>
        </w:rPr>
        <w:t xml:space="preserve"> The inter-site gNB-gNB adjacent-channel CLI can be modeled as inter-site gNB-gNB co-channel inter-subband CLI </w:t>
      </w:r>
      <w:r>
        <w:rPr>
          <w:rFonts w:cs="Times New Roman"/>
          <w:i/>
        </w:rPr>
        <w:t>by</w:t>
      </w:r>
      <w:r w:rsidRPr="00BA1EB7">
        <w:rPr>
          <w:rFonts w:cs="Times New Roman"/>
          <w:i/>
        </w:rPr>
        <w:t xml:space="preserve"> replacing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and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with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a</w:t>
      </w:r>
      <w:r w:rsidRPr="00BA1EB7">
        <w:rPr>
          <w:rFonts w:cs="Times New Roman"/>
          <w:i/>
        </w:rPr>
        <w:t xml:space="preserve">nd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i/>
        </w:rPr>
        <w:t>, respectively</w:t>
      </w:r>
      <w:r>
        <w:rPr>
          <w:rFonts w:cs="Times New Roman"/>
          <w:i/>
        </w:rPr>
        <w:t>, where,</w:t>
      </w:r>
    </w:p>
    <w:p w14:paraId="3E242E0E" w14:textId="77777777" w:rsidR="00B04571" w:rsidRPr="00BA1EB7" w:rsidRDefault="00B04571" w:rsidP="00B04571">
      <w:pPr>
        <w:pStyle w:val="ListParagraph"/>
        <w:numPr>
          <w:ilvl w:val="0"/>
          <w:numId w:val="27"/>
        </w:numPr>
        <w:spacing w:before="93"/>
        <w:ind w:firstLineChars="0"/>
        <w:rPr>
          <w:rFonts w:cs="Times New Roman"/>
          <w:i/>
        </w:rPr>
      </w:pPr>
      <w:r w:rsidRPr="00BA1EB7">
        <w:rPr>
          <w:rFonts w:cs="Times New Roman" w:hint="eastAsia"/>
          <w:i/>
        </w:rPr>
        <w:t>Adj</w:t>
      </w:r>
      <w:r w:rsidRPr="00BA1EB7">
        <w:rPr>
          <w:rFonts w:cs="Times New Roman"/>
          <w:i/>
        </w:rPr>
        <w:t xml:space="preserve">acent-channel inter-subband leakage power ratio, denoted as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i/>
        </w:rPr>
        <w:t xml:space="preserve">, is defined as the ratio of the transmission power centered on allocated frequency unit </w:t>
      </w:r>
      <m:oMath>
        <m:r>
          <w:rPr>
            <w:rFonts w:ascii="Cambria Math" w:hAnsi="Cambria Math" w:cs="Times New Roman"/>
          </w:rPr>
          <m:t>m</m:t>
        </m:r>
      </m:oMath>
      <w:r w:rsidRPr="00BA1EB7">
        <w:rPr>
          <w:rFonts w:cs="Times New Roman" w:hint="eastAsia"/>
          <w:i/>
        </w:rPr>
        <w:t xml:space="preserve"> </w:t>
      </w:r>
      <w:r w:rsidRPr="00BA1EB7">
        <w:rPr>
          <w:rFonts w:cs="Times New Roman"/>
          <w:i/>
        </w:rPr>
        <w:t xml:space="preserve">in a SBFD carrier to the leakage power centered on non-allocated frequency unit </w:t>
      </w:r>
      <m:oMath>
        <m:r>
          <w:rPr>
            <w:rFonts w:ascii="Cambria Math" w:hAnsi="Cambria Math" w:cs="Times New Roman"/>
          </w:rPr>
          <m:t>n</m:t>
        </m:r>
      </m:oMath>
      <w:r w:rsidRPr="00BA1EB7">
        <w:rPr>
          <w:rFonts w:cs="Times New Roman" w:hint="eastAsia"/>
          <w:i/>
        </w:rPr>
        <w:t xml:space="preserve"> </w:t>
      </w:r>
      <w:r w:rsidRPr="00BA1EB7">
        <w:rPr>
          <w:rFonts w:cs="Times New Roman"/>
          <w:i/>
        </w:rPr>
        <w:t>in the adjacent SBFD carrier.</w:t>
      </w:r>
    </w:p>
    <w:p w14:paraId="0D07B717" w14:textId="77777777" w:rsidR="00B04571" w:rsidRPr="00BA1EB7" w:rsidRDefault="00B04571" w:rsidP="00B04571">
      <w:pPr>
        <w:pStyle w:val="ListParagraph"/>
        <w:numPr>
          <w:ilvl w:val="0"/>
          <w:numId w:val="27"/>
        </w:numPr>
        <w:spacing w:before="93"/>
        <w:ind w:firstLineChars="0"/>
        <w:rPr>
          <w:rFonts w:cs="Times New Roman"/>
          <w:i/>
        </w:rPr>
      </w:pPr>
      <w:r w:rsidRPr="00BA1EB7">
        <w:rPr>
          <w:rFonts w:cs="Times New Roman" w:hint="eastAsia"/>
          <w:i/>
        </w:rPr>
        <w:t>A</w:t>
      </w:r>
      <w:r w:rsidRPr="00BA1EB7">
        <w:rPr>
          <w:rFonts w:cs="Times New Roman"/>
          <w:i/>
        </w:rPr>
        <w:t xml:space="preserve">djacent-channel inter-subband selectivity, denoted as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is defined as the ratio of the receive power centered on allocated frequency unit </w:t>
      </w:r>
      <m:oMath>
        <m:r>
          <w:rPr>
            <w:rFonts w:ascii="Cambria Math" w:hAnsi="Cambria Math" w:cs="Times New Roman"/>
          </w:rPr>
          <m:t>m</m:t>
        </m:r>
      </m:oMath>
      <w:r w:rsidRPr="00BA1EB7">
        <w:rPr>
          <w:rFonts w:cs="Times New Roman" w:hint="eastAsia"/>
          <w:i/>
        </w:rPr>
        <w:t xml:space="preserve"> </w:t>
      </w:r>
      <w:r w:rsidRPr="00BA1EB7">
        <w:rPr>
          <w:rFonts w:cs="Times New Roman"/>
          <w:i/>
        </w:rPr>
        <w:t xml:space="preserve">in a SBFD carrier to the residual power suppressed by receiver selectivity centered on non-allocated frequency unit </w:t>
      </w:r>
      <m:oMath>
        <m:r>
          <w:rPr>
            <w:rFonts w:ascii="Cambria Math" w:hAnsi="Cambria Math" w:cs="Times New Roman"/>
          </w:rPr>
          <m:t>n</m:t>
        </m:r>
      </m:oMath>
      <w:r w:rsidRPr="00BA1EB7">
        <w:rPr>
          <w:rFonts w:cs="Times New Roman" w:hint="eastAsia"/>
          <w:i/>
        </w:rPr>
        <w:t xml:space="preserve"> </w:t>
      </w:r>
      <w:r w:rsidRPr="00BA1EB7">
        <w:rPr>
          <w:rFonts w:cs="Times New Roman"/>
          <w:i/>
        </w:rPr>
        <w:t>in the adjacent SBFD carrier.</w:t>
      </w:r>
    </w:p>
    <w:p w14:paraId="637DEB14" w14:textId="77777777" w:rsidR="00B04571" w:rsidRDefault="00B04571" w:rsidP="00B04571">
      <w:pPr>
        <w:spacing w:before="93"/>
        <w:rPr>
          <w:rFonts w:cs="Times New Roman"/>
          <w:i/>
        </w:rPr>
      </w:pPr>
      <w:r w:rsidRPr="00FC656F">
        <w:rPr>
          <w:rFonts w:cs="Times New Roman"/>
          <w:b/>
          <w:i/>
        </w:rPr>
        <w:t>Proposal</w:t>
      </w:r>
      <w:r>
        <w:rPr>
          <w:rFonts w:cs="Times New Roman"/>
          <w:b/>
          <w:i/>
        </w:rPr>
        <w:t xml:space="preserve"> 16</w:t>
      </w:r>
      <w:r w:rsidRPr="00FC656F">
        <w:rPr>
          <w:rFonts w:cs="Times New Roman"/>
          <w:b/>
          <w:i/>
        </w:rPr>
        <w:t>:</w:t>
      </w:r>
      <w:r w:rsidRPr="00A9587A">
        <w:rPr>
          <w:rFonts w:cs="Times New Roman"/>
        </w:rPr>
        <w:t xml:space="preserve"> </w:t>
      </w:r>
      <w:r w:rsidRPr="00A9587A">
        <w:rPr>
          <w:rFonts w:cs="Times New Roman"/>
          <w:i/>
        </w:rPr>
        <w:t xml:space="preserve">The co-site gNB-gNB adjacent-channel CLI can be modeled as co-site inter-sector gNB-gNB co-channel inter-subband CLI </w:t>
      </w:r>
      <w:r>
        <w:rPr>
          <w:rFonts w:cs="Times New Roman"/>
          <w:i/>
        </w:rPr>
        <w:t>by</w:t>
      </w:r>
      <w:r w:rsidRPr="00A9587A">
        <w:rPr>
          <w:rFonts w:cs="Times New Roman"/>
          <w:i/>
        </w:rPr>
        <w:t xml:space="preserve"> replacing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m:t>
            </m:r>
          </m:sub>
          <m:sup>
            <m:d>
              <m:dPr>
                <m:ctrlPr>
                  <w:rPr>
                    <w:rFonts w:ascii="Cambria Math" w:hAnsi="Cambria Math" w:cs="Times New Roman"/>
                    <w:i/>
                    <w:iCs/>
                  </w:rPr>
                </m:ctrlPr>
              </m:dPr>
              <m:e>
                <m:r>
                  <w:rPr>
                    <w:rFonts w:ascii="Cambria Math" w:hAnsi="Cambria Math" w:cs="Times New Roman"/>
                    <w:lang w:val="en-GB"/>
                  </w:rPr>
                  <m:t>m,n</m:t>
                </m:r>
              </m:e>
            </m:d>
          </m:sup>
        </m:sSubSup>
      </m:oMath>
      <w:r w:rsidRPr="00A9587A">
        <w:rPr>
          <w:rFonts w:cs="Times New Roman" w:hint="eastAsia"/>
          <w:i/>
          <w:iCs/>
        </w:rPr>
        <w:t xml:space="preserve"> </w:t>
      </w:r>
      <w:r w:rsidRPr="00A9587A">
        <w:rPr>
          <w:rFonts w:cs="Times New Roman"/>
          <w:i/>
          <w:iCs/>
        </w:rPr>
        <w:t>with</w:t>
      </w:r>
      <w:r>
        <w:rPr>
          <w:rFonts w:cs="Times New Roman"/>
          <w:iCs/>
        </w:rPr>
        <w:t xml:space="preserve">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Pr>
          <w:rFonts w:cs="Times New Roman"/>
          <w:i/>
        </w:rPr>
        <w:t>, where,</w:t>
      </w:r>
    </w:p>
    <w:p w14:paraId="70B04178" w14:textId="77777777" w:rsidR="00B04571" w:rsidRPr="007469D3" w:rsidRDefault="00B04571" w:rsidP="00B04571">
      <w:pPr>
        <w:pStyle w:val="ListParagraph"/>
        <w:numPr>
          <w:ilvl w:val="0"/>
          <w:numId w:val="28"/>
        </w:numPr>
        <w:spacing w:before="93"/>
        <w:ind w:firstLineChars="0"/>
        <w:rPr>
          <w:rFonts w:cs="Times New Roman"/>
        </w:rPr>
      </w:pPr>
      <w:r w:rsidRPr="00A9587A">
        <w:rPr>
          <w:rFonts w:cs="Times New Roman" w:hint="eastAsia"/>
          <w:i/>
        </w:rPr>
        <w:lastRenderedPageBreak/>
        <w:t>R</w:t>
      </w:r>
      <w:r w:rsidRPr="00A9587A">
        <w:rPr>
          <w:rFonts w:cs="Times New Roman"/>
          <w:i/>
        </w:rPr>
        <w:t xml:space="preserve">atio of co-site adjacent-channel CLI (RCOSITE-AC), denoted as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sidRPr="00A9587A">
        <w:rPr>
          <w:rFonts w:cs="Times New Roman" w:hint="eastAsia"/>
          <w:i/>
          <w:iCs/>
        </w:rPr>
        <w:t xml:space="preserve">, </w:t>
      </w:r>
      <w:r w:rsidRPr="00A9587A">
        <w:rPr>
          <w:rFonts w:cs="Times New Roman"/>
          <w:i/>
          <w:iCs/>
        </w:rPr>
        <w:t xml:space="preserve">is defined as the ratio of the total power transmitted by a gNB of aggressor across all Tx chains on a frequency unit </w:t>
      </w:r>
      <m:oMath>
        <m:r>
          <w:rPr>
            <w:rFonts w:ascii="Cambria Math" w:hAnsi="Cambria Math" w:cs="Times New Roman"/>
          </w:rPr>
          <m:t>m</m:t>
        </m:r>
      </m:oMath>
      <w:r w:rsidRPr="00A9587A">
        <w:rPr>
          <w:rFonts w:cs="Times New Roman" w:hint="eastAsia"/>
          <w:i/>
          <w:iCs/>
        </w:rPr>
        <w:t xml:space="preserve"> </w:t>
      </w:r>
      <w:r w:rsidRPr="00A9587A">
        <w:rPr>
          <w:rFonts w:cs="Times New Roman"/>
          <w:i/>
          <w:iCs/>
        </w:rPr>
        <w:t xml:space="preserve">in a SBFD carrier to the residual interference received by a gNB of victim on a single Rx chain at a different frequency unit </w:t>
      </w:r>
      <m:oMath>
        <m:r>
          <w:rPr>
            <w:rFonts w:ascii="Cambria Math" w:hAnsi="Cambria Math" w:cs="Times New Roman"/>
          </w:rPr>
          <m:t>n</m:t>
        </m:r>
      </m:oMath>
      <w:r w:rsidRPr="00A9587A">
        <w:rPr>
          <w:rFonts w:cs="Times New Roman" w:hint="eastAsia"/>
          <w:i/>
          <w:iCs/>
        </w:rPr>
        <w:t xml:space="preserve"> </w:t>
      </w:r>
      <w:r w:rsidRPr="00A9587A">
        <w:rPr>
          <w:rFonts w:cs="Times New Roman"/>
          <w:i/>
          <w:iCs/>
        </w:rPr>
        <w:t>in the adjacent SBFD carrier.</w:t>
      </w:r>
    </w:p>
    <w:p w14:paraId="126E51A7" w14:textId="77777777" w:rsidR="00B04571" w:rsidRPr="0072404D" w:rsidRDefault="00B04571" w:rsidP="00B04571">
      <w:pPr>
        <w:spacing w:before="93"/>
        <w:rPr>
          <w:rFonts w:cs="Times New Roman"/>
          <w:i/>
        </w:rPr>
      </w:pPr>
      <w:r w:rsidRPr="00FC656F">
        <w:rPr>
          <w:rFonts w:cs="Times New Roman"/>
          <w:b/>
          <w:i/>
        </w:rPr>
        <w:t>Proposal</w:t>
      </w:r>
      <w:r>
        <w:rPr>
          <w:rFonts w:cs="Times New Roman"/>
          <w:b/>
          <w:i/>
        </w:rPr>
        <w:t xml:space="preserve"> 17</w:t>
      </w:r>
      <w:r w:rsidRPr="00FC656F">
        <w:rPr>
          <w:rFonts w:cs="Times New Roman"/>
          <w:b/>
          <w:i/>
        </w:rPr>
        <w:t>:</w:t>
      </w:r>
      <w:r w:rsidRPr="0072404D">
        <w:rPr>
          <w:rFonts w:cs="Times New Roman"/>
          <w:i/>
        </w:rPr>
        <w:t xml:space="preserve"> The UE-UE adjacent-channel CLI can be modeled as UE-UE co-channel inter-subband CLI </w:t>
      </w:r>
      <w:r>
        <w:rPr>
          <w:rFonts w:cs="Times New Roman"/>
          <w:i/>
        </w:rPr>
        <w:t>by</w:t>
      </w:r>
      <w:r w:rsidRPr="0072404D">
        <w:rPr>
          <w:rFonts w:cs="Times New Roman"/>
          <w:i/>
        </w:rPr>
        <w:t xml:space="preserve"> replacing ISIR with ACIR.</w:t>
      </w:r>
    </w:p>
    <w:p w14:paraId="205C887B" w14:textId="77777777" w:rsidR="00C94133" w:rsidRPr="00C94133" w:rsidRDefault="00C94133" w:rsidP="00C94133">
      <w:pPr>
        <w:spacing w:before="93"/>
        <w:rPr>
          <w:rFonts w:cs="Times New Roman"/>
          <w:i/>
        </w:rPr>
      </w:pPr>
      <w:r w:rsidRPr="00C94133">
        <w:rPr>
          <w:rFonts w:cs="Times New Roman"/>
          <w:b/>
          <w:i/>
        </w:rPr>
        <w:t>Proposal 18:</w:t>
      </w:r>
      <w:r w:rsidRPr="00C94133">
        <w:rPr>
          <w:rFonts w:cs="Times New Roman"/>
          <w:i/>
        </w:rPr>
        <w:t xml:space="preserve"> Adopt the gNB-UE channel models listed in Table A.2-1 for evaluation </w:t>
      </w:r>
      <w:r w:rsidRPr="00C94133">
        <w:rPr>
          <w:rFonts w:cs="Times New Roman" w:hint="eastAsia"/>
          <w:i/>
        </w:rPr>
        <w:t>a</w:t>
      </w:r>
      <w:r w:rsidRPr="00C94133">
        <w:rPr>
          <w:rFonts w:cs="Times New Roman"/>
          <w:i/>
        </w:rPr>
        <w:t xml:space="preserve">nd </w:t>
      </w:r>
      <w:r w:rsidRPr="00C94133">
        <w:rPr>
          <w:rFonts w:cs="Times New Roman" w:hint="eastAsia"/>
          <w:i/>
        </w:rPr>
        <w:t>the</w:t>
      </w:r>
      <w:r w:rsidRPr="00C94133">
        <w:rPr>
          <w:rFonts w:cs="Times New Roman"/>
          <w:i/>
        </w:rPr>
        <w:t xml:space="preserve"> following penetration loss model are used:</w:t>
      </w:r>
    </w:p>
    <w:p w14:paraId="4AAC62FB" w14:textId="77777777" w:rsidR="00B04571" w:rsidRPr="00D42688" w:rsidRDefault="00B04571" w:rsidP="00B04571">
      <w:pPr>
        <w:pStyle w:val="ListParagraph"/>
        <w:numPr>
          <w:ilvl w:val="0"/>
          <w:numId w:val="30"/>
        </w:numPr>
        <w:spacing w:before="93"/>
        <w:ind w:firstLineChars="0"/>
        <w:rPr>
          <w:rFonts w:cs="Times New Roman"/>
          <w:i/>
        </w:rPr>
      </w:pPr>
      <w:r w:rsidRPr="00D42688">
        <w:rPr>
          <w:rFonts w:cs="Times New Roman" w:hint="eastAsia"/>
          <w:i/>
        </w:rPr>
        <w:t>I</w:t>
      </w:r>
      <w:r w:rsidRPr="00D42688">
        <w:rPr>
          <w:rFonts w:cs="Times New Roman"/>
          <w:i/>
        </w:rPr>
        <w:t xml:space="preserve">ndoor office: penetration loss is </w:t>
      </w:r>
      <w:r>
        <w:rPr>
          <w:rFonts w:cs="Times New Roman"/>
          <w:i/>
        </w:rPr>
        <w:t xml:space="preserve">not </w:t>
      </w:r>
      <w:r w:rsidRPr="00D42688">
        <w:rPr>
          <w:rFonts w:cs="Times New Roman"/>
          <w:i/>
        </w:rPr>
        <w:t>modeled</w:t>
      </w:r>
      <w:r>
        <w:rPr>
          <w:rFonts w:cs="Times New Roman"/>
          <w:i/>
        </w:rPr>
        <w:t>.</w:t>
      </w:r>
    </w:p>
    <w:p w14:paraId="525E0974" w14:textId="77777777" w:rsidR="00B04571" w:rsidRPr="00D42688" w:rsidRDefault="00B04571" w:rsidP="00B04571">
      <w:pPr>
        <w:pStyle w:val="ListParagraph"/>
        <w:numPr>
          <w:ilvl w:val="0"/>
          <w:numId w:val="30"/>
        </w:numPr>
        <w:spacing w:before="93"/>
        <w:ind w:firstLineChars="0"/>
        <w:rPr>
          <w:rFonts w:cs="Times New Roman"/>
          <w:i/>
        </w:rPr>
      </w:pPr>
      <w:r w:rsidRPr="00D42688">
        <w:rPr>
          <w:rFonts w:cs="Times New Roman"/>
          <w:i/>
        </w:rPr>
        <w:t>Other cases:</w:t>
      </w:r>
    </w:p>
    <w:p w14:paraId="7C9D91E9" w14:textId="77777777" w:rsidR="00B04571" w:rsidRPr="00D42688" w:rsidRDefault="00B04571" w:rsidP="00B04571">
      <w:pPr>
        <w:pStyle w:val="ListParagraph"/>
        <w:numPr>
          <w:ilvl w:val="1"/>
          <w:numId w:val="30"/>
        </w:numPr>
        <w:spacing w:before="93"/>
        <w:ind w:firstLineChars="0"/>
        <w:rPr>
          <w:rFonts w:cs="Times New Roman"/>
          <w:i/>
        </w:rPr>
      </w:pPr>
      <w:r w:rsidRPr="00D42688">
        <w:rPr>
          <w:rFonts w:cs="Times New Roman"/>
          <w:i/>
        </w:rPr>
        <w:t>80% low-loss model</w:t>
      </w:r>
      <w:r>
        <w:rPr>
          <w:rFonts w:cs="Times New Roman"/>
          <w:i/>
        </w:rPr>
        <w:t>;</w:t>
      </w:r>
    </w:p>
    <w:p w14:paraId="43F391A1" w14:textId="77777777" w:rsidR="00B04571" w:rsidRPr="00D42688" w:rsidRDefault="00B04571" w:rsidP="00B04571">
      <w:pPr>
        <w:pStyle w:val="ListParagraph"/>
        <w:numPr>
          <w:ilvl w:val="1"/>
          <w:numId w:val="30"/>
        </w:numPr>
        <w:spacing w:before="93"/>
        <w:ind w:firstLineChars="0"/>
        <w:rPr>
          <w:rFonts w:cs="Times New Roman"/>
          <w:i/>
        </w:rPr>
      </w:pPr>
      <w:r w:rsidRPr="00D42688">
        <w:rPr>
          <w:rFonts w:cs="Times New Roman"/>
          <w:i/>
        </w:rPr>
        <w:t>20% high-loss model</w:t>
      </w:r>
      <w:r>
        <w:rPr>
          <w:rFonts w:cs="Times New Roman"/>
          <w:i/>
        </w:rPr>
        <w:t>.</w:t>
      </w:r>
    </w:p>
    <w:p w14:paraId="5B460772" w14:textId="77777777" w:rsidR="00B04571" w:rsidRPr="00B22412" w:rsidRDefault="00B04571" w:rsidP="00B04571">
      <w:pPr>
        <w:spacing w:before="93"/>
        <w:rPr>
          <w:rFonts w:cs="Times New Roman"/>
          <w:i/>
        </w:rPr>
      </w:pPr>
      <w:r w:rsidRPr="0042518F">
        <w:rPr>
          <w:rFonts w:cs="Times New Roman"/>
          <w:b/>
          <w:i/>
        </w:rPr>
        <w:t>Proposal</w:t>
      </w:r>
      <w:r>
        <w:rPr>
          <w:rFonts w:cs="Times New Roman"/>
          <w:b/>
          <w:i/>
        </w:rPr>
        <w:t xml:space="preserve"> 19</w:t>
      </w:r>
      <w:r w:rsidRPr="0042518F">
        <w:rPr>
          <w:rFonts w:cs="Times New Roman"/>
          <w:b/>
          <w:i/>
        </w:rPr>
        <w:t>:</w:t>
      </w:r>
      <w:r w:rsidRPr="0042518F">
        <w:rPr>
          <w:rFonts w:cs="Times New Roman"/>
          <w:i/>
        </w:rPr>
        <w:t xml:space="preserve"> </w:t>
      </w:r>
      <w:r>
        <w:rPr>
          <w:rFonts w:cs="Times New Roman"/>
          <w:i/>
        </w:rPr>
        <w:t>Adopt the gNB-gNB channel models listed in Table A.2-2 for evaluation on Rel-18 NR duplex operation. And</w:t>
      </w:r>
      <w:r w:rsidRPr="00B22412">
        <w:rPr>
          <w:rFonts w:cs="Times New Roman"/>
          <w:i/>
        </w:rPr>
        <w:t xml:space="preserve"> the</w:t>
      </w:r>
      <w:r>
        <w:rPr>
          <w:rFonts w:cs="Times New Roman"/>
          <w:i/>
        </w:rPr>
        <w:t xml:space="preserve"> following modifications are considered:</w:t>
      </w:r>
    </w:p>
    <w:p w14:paraId="28988006" w14:textId="77777777" w:rsidR="00B04571" w:rsidRPr="00B22412" w:rsidRDefault="00B04571" w:rsidP="00B04571">
      <w:pPr>
        <w:pStyle w:val="ListParagraph"/>
        <w:numPr>
          <w:ilvl w:val="0"/>
          <w:numId w:val="29"/>
        </w:numPr>
        <w:spacing w:before="93"/>
        <w:ind w:firstLineChars="0"/>
        <w:rPr>
          <w:rFonts w:cs="Times New Roman"/>
          <w:i/>
        </w:rPr>
      </w:pPr>
      <w:r w:rsidRPr="00B22412">
        <w:rPr>
          <w:rFonts w:cs="Times New Roman"/>
          <w:i/>
        </w:rPr>
        <w:t>The ASA and ZSA statistic should be updated to be the same as ASD and ZSD</w:t>
      </w:r>
      <w:r>
        <w:rPr>
          <w:rFonts w:cs="Times New Roman"/>
          <w:i/>
        </w:rPr>
        <w:t xml:space="preserve"> if these two gNBs have a same type</w:t>
      </w:r>
      <w:r>
        <w:rPr>
          <w:rFonts w:cs="Times New Roman" w:hint="eastAsia"/>
          <w:i/>
        </w:rPr>
        <w:t>.</w:t>
      </w:r>
      <w:r>
        <w:rPr>
          <w:rFonts w:cs="Times New Roman"/>
          <w:i/>
        </w:rPr>
        <w:t xml:space="preserve"> ZoD offset is set to 0.</w:t>
      </w:r>
    </w:p>
    <w:p w14:paraId="7D743753" w14:textId="77777777" w:rsidR="00B04571" w:rsidRPr="00B22412" w:rsidRDefault="00B04571" w:rsidP="00B04571">
      <w:pPr>
        <w:pStyle w:val="ListParagraph"/>
        <w:numPr>
          <w:ilvl w:val="0"/>
          <w:numId w:val="29"/>
        </w:numPr>
        <w:spacing w:before="93"/>
        <w:ind w:firstLineChars="0"/>
        <w:rPr>
          <w:rFonts w:cs="Times New Roman"/>
          <w:i/>
        </w:rPr>
      </w:pPr>
      <w:r w:rsidRPr="00B22412">
        <w:rPr>
          <w:rFonts w:cs="Times New Roman"/>
          <w:i/>
        </w:rPr>
        <w:t>The LOS probability should be updated</w:t>
      </w:r>
      <w:r w:rsidRPr="007D4216">
        <w:rPr>
          <w:rFonts w:cs="Times New Roman"/>
          <w:i/>
        </w:rPr>
        <w:t xml:space="preserve"> if </w:t>
      </w:r>
      <w:r>
        <w:rPr>
          <w:rFonts w:cs="Times New Roman"/>
          <w:i/>
        </w:rPr>
        <w:t>these two gNBs have a same type</w:t>
      </w:r>
      <w:r w:rsidRPr="009C2B62">
        <w:rPr>
          <w:rFonts w:cs="Times New Roman"/>
          <w:i/>
        </w:rPr>
        <w:t>.</w:t>
      </w:r>
    </w:p>
    <w:p w14:paraId="6E7B607D" w14:textId="0F0116B4" w:rsidR="00B04571" w:rsidRPr="00B22412" w:rsidRDefault="00B04571" w:rsidP="00B04571">
      <w:pPr>
        <w:pStyle w:val="ListParagraph"/>
        <w:numPr>
          <w:ilvl w:val="1"/>
          <w:numId w:val="29"/>
        </w:numPr>
        <w:spacing w:before="93"/>
        <w:ind w:firstLineChars="0"/>
        <w:rPr>
          <w:rFonts w:cs="Times New Roman"/>
          <w:i/>
        </w:rPr>
      </w:pPr>
      <w:r w:rsidRPr="00B22412">
        <w:rPr>
          <w:i/>
        </w:rPr>
        <w:t>The LOS probability of gNB-</w:t>
      </w:r>
      <w:r>
        <w:rPr>
          <w:i/>
        </w:rPr>
        <w:t>gNB</w:t>
      </w:r>
      <w:r w:rsidRPr="00B22412">
        <w:rPr>
          <w:i/>
        </w:rPr>
        <w:t xml:space="preserve"> link is </w:t>
      </w:r>
      <w:r w:rsidR="00D42672">
        <w:rPr>
          <w:i/>
        </w:rPr>
        <w:t>set</w:t>
      </w:r>
      <w:r w:rsidRPr="00B22412">
        <w:rPr>
          <w:i/>
        </w:rPr>
        <w:t xml:space="preserve"> to 0.8.</w:t>
      </w:r>
    </w:p>
    <w:p w14:paraId="732C1B75" w14:textId="77777777" w:rsidR="00B04571" w:rsidRPr="00B22412" w:rsidRDefault="00B04571" w:rsidP="00B04571">
      <w:pPr>
        <w:spacing w:before="93"/>
        <w:rPr>
          <w:rFonts w:cs="Times New Roman"/>
          <w:i/>
        </w:rPr>
      </w:pPr>
      <w:r w:rsidRPr="0042518F">
        <w:rPr>
          <w:rFonts w:cs="Times New Roman"/>
          <w:b/>
          <w:i/>
        </w:rPr>
        <w:t>Proposal</w:t>
      </w:r>
      <w:r>
        <w:rPr>
          <w:rFonts w:cs="Times New Roman"/>
          <w:b/>
          <w:i/>
        </w:rPr>
        <w:t xml:space="preserve"> 20</w:t>
      </w:r>
      <w:r w:rsidRPr="0042518F">
        <w:rPr>
          <w:rFonts w:cs="Times New Roman"/>
          <w:b/>
          <w:i/>
        </w:rPr>
        <w:t>:</w:t>
      </w:r>
      <w:r w:rsidRPr="0042518F">
        <w:rPr>
          <w:rFonts w:cs="Times New Roman"/>
          <w:i/>
        </w:rPr>
        <w:t xml:space="preserve"> </w:t>
      </w:r>
      <w:r>
        <w:rPr>
          <w:rFonts w:cs="Times New Roman"/>
          <w:i/>
        </w:rPr>
        <w:t>Adopt the UE-UE channel models listed in Table A.2-3 for evaluation on Rel-18 NR duplex operation. And</w:t>
      </w:r>
      <w:r w:rsidRPr="00B22412">
        <w:rPr>
          <w:rFonts w:cs="Times New Roman"/>
          <w:i/>
        </w:rPr>
        <w:t xml:space="preserve"> the</w:t>
      </w:r>
      <w:r>
        <w:rPr>
          <w:rFonts w:cs="Times New Roman"/>
          <w:i/>
        </w:rPr>
        <w:t xml:space="preserve"> following modifications are considered:</w:t>
      </w:r>
    </w:p>
    <w:p w14:paraId="7E2643FF" w14:textId="77777777" w:rsidR="00B04571" w:rsidRPr="002B521F" w:rsidRDefault="00B04571" w:rsidP="00B04571">
      <w:pPr>
        <w:pStyle w:val="ListParagraph"/>
        <w:numPr>
          <w:ilvl w:val="0"/>
          <w:numId w:val="29"/>
        </w:numPr>
        <w:spacing w:before="93"/>
        <w:ind w:firstLineChars="0"/>
        <w:rPr>
          <w:rFonts w:cs="Times New Roman"/>
          <w:i/>
        </w:rPr>
      </w:pPr>
      <w:r>
        <w:rPr>
          <w:rFonts w:cs="Times New Roman"/>
          <w:i/>
        </w:rPr>
        <w:t>Replacing the gNB’ antenna height with UE</w:t>
      </w:r>
      <w:r w:rsidRPr="002B521F">
        <w:rPr>
          <w:rFonts w:cs="Times New Roman"/>
          <w:i/>
        </w:rPr>
        <w:t>’s antenna height</w:t>
      </w:r>
      <w:r>
        <w:rPr>
          <w:rFonts w:cs="Times New Roman"/>
          <w:i/>
        </w:rPr>
        <w:t>.</w:t>
      </w:r>
    </w:p>
    <w:p w14:paraId="1D0B8E71" w14:textId="77777777" w:rsidR="00B04571" w:rsidRPr="005A153F" w:rsidRDefault="00B04571" w:rsidP="00B04571">
      <w:pPr>
        <w:pStyle w:val="ListParagraph"/>
        <w:numPr>
          <w:ilvl w:val="0"/>
          <w:numId w:val="29"/>
        </w:numPr>
        <w:spacing w:before="93"/>
        <w:ind w:firstLineChars="0"/>
        <w:rPr>
          <w:rFonts w:cs="Times New Roman"/>
          <w:i/>
        </w:rPr>
      </w:pPr>
      <w:r>
        <w:rPr>
          <w:rFonts w:cs="Times New Roman"/>
          <w:i/>
        </w:rPr>
        <w:t>T</w:t>
      </w:r>
      <w:r w:rsidRPr="005A153F">
        <w:rPr>
          <w:rFonts w:cs="Times New Roman"/>
          <w:i/>
        </w:rPr>
        <w:t>he ASD and ZSD statistic should be updated to be the same as ASA and ZSA</w:t>
      </w:r>
      <w:r>
        <w:rPr>
          <w:rFonts w:cs="Times New Roman"/>
          <w:i/>
        </w:rPr>
        <w:t>.</w:t>
      </w:r>
    </w:p>
    <w:p w14:paraId="5F6441D1" w14:textId="77777777" w:rsidR="00B04571" w:rsidRPr="00B31963" w:rsidRDefault="00B04571" w:rsidP="00B04571">
      <w:pPr>
        <w:pStyle w:val="ListParagraph"/>
        <w:numPr>
          <w:ilvl w:val="0"/>
          <w:numId w:val="29"/>
        </w:numPr>
        <w:spacing w:before="93"/>
        <w:ind w:firstLineChars="0"/>
        <w:rPr>
          <w:rFonts w:cs="Times New Roman"/>
          <w:i/>
        </w:rPr>
      </w:pPr>
      <w:r>
        <w:rPr>
          <w:rFonts w:cs="Times New Roman"/>
          <w:i/>
        </w:rPr>
        <w:t>E</w:t>
      </w:r>
      <w:r w:rsidRPr="00B31963">
        <w:rPr>
          <w:rFonts w:cs="Times New Roman"/>
          <w:i/>
        </w:rPr>
        <w:t>xtending the applicability range of the pathloss model for U</w:t>
      </w:r>
      <w:r>
        <w:rPr>
          <w:rFonts w:cs="Times New Roman"/>
          <w:i/>
        </w:rPr>
        <w:t>M</w:t>
      </w:r>
      <w:r w:rsidRPr="00B31963">
        <w:rPr>
          <w:rFonts w:cs="Times New Roman"/>
          <w:i/>
        </w:rPr>
        <w:t>i-Street canyon</w:t>
      </w:r>
      <w:r>
        <w:rPr>
          <w:rFonts w:cs="Times New Roman"/>
          <w:i/>
        </w:rPr>
        <w:t>.</w:t>
      </w:r>
    </w:p>
    <w:p w14:paraId="243DD4AE" w14:textId="77777777" w:rsidR="00B04571" w:rsidRPr="00B31963" w:rsidRDefault="00B04571" w:rsidP="00B04571">
      <w:pPr>
        <w:pStyle w:val="ListParagraph"/>
        <w:numPr>
          <w:ilvl w:val="1"/>
          <w:numId w:val="29"/>
        </w:numPr>
        <w:spacing w:before="93"/>
        <w:ind w:firstLineChars="0"/>
        <w:rPr>
          <w:rFonts w:cs="Times New Roman"/>
          <w:i/>
        </w:rPr>
      </w:pPr>
      <w:r w:rsidRPr="00B31963">
        <w:rPr>
          <w:rFonts w:cs="Times New Roman"/>
          <w:i/>
        </w:rPr>
        <w:t xml:space="preserve">The range of pathloss model can be extended from </w:t>
      </w:r>
      <m:oMath>
        <m:r>
          <w:rPr>
            <w:rFonts w:ascii="Cambria Math" w:hAnsi="Cambria Math" w:cs="Times New Roman"/>
          </w:rPr>
          <m:t>10m≤</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2D</m:t>
            </m:r>
          </m:sub>
        </m:sSub>
        <m:r>
          <w:rPr>
            <w:rFonts w:ascii="Cambria Math" w:hAnsi="Cambria Math" w:cs="Times New Roman"/>
          </w:rPr>
          <m:t>≤5km</m:t>
        </m:r>
      </m:oMath>
      <w:r w:rsidRPr="00B31963">
        <w:rPr>
          <w:rFonts w:cs="Times New Roman"/>
          <w:i/>
        </w:rPr>
        <w:t xml:space="preserve"> to </w:t>
      </w:r>
      <m:oMath>
        <m:r>
          <w:rPr>
            <w:rFonts w:ascii="Cambria Math" w:hAnsi="Cambria Math" w:cs="Times New Roman"/>
          </w:rPr>
          <m:t>3m≤</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2D</m:t>
            </m:r>
          </m:sub>
        </m:sSub>
        <m:r>
          <w:rPr>
            <w:rFonts w:ascii="Cambria Math" w:hAnsi="Cambria Math" w:cs="Times New Roman"/>
          </w:rPr>
          <m:t>≤5km</m:t>
        </m:r>
      </m:oMath>
      <w:r w:rsidRPr="00B31963">
        <w:rPr>
          <w:i/>
        </w:rPr>
        <w:t>.</w:t>
      </w:r>
    </w:p>
    <w:p w14:paraId="7314E44F" w14:textId="77777777" w:rsidR="00B04571" w:rsidRDefault="00B04571" w:rsidP="00B04571">
      <w:pPr>
        <w:pStyle w:val="ListParagraph"/>
        <w:numPr>
          <w:ilvl w:val="0"/>
          <w:numId w:val="29"/>
        </w:numPr>
        <w:spacing w:before="93"/>
        <w:ind w:firstLineChars="0"/>
        <w:rPr>
          <w:rFonts w:cs="Times New Roman"/>
          <w:i/>
        </w:rPr>
      </w:pPr>
      <w:r w:rsidRPr="0047662C">
        <w:rPr>
          <w:rFonts w:cs="Times New Roman"/>
          <w:i/>
        </w:rPr>
        <w:t xml:space="preserve">The penetration loss model given in TR38.802 can be reused with </w:t>
      </w:r>
      <w:r>
        <w:rPr>
          <w:rFonts w:cs="Times New Roman"/>
          <w:i/>
        </w:rPr>
        <w:t>the following</w:t>
      </w:r>
      <w:r w:rsidRPr="0047662C">
        <w:rPr>
          <w:rFonts w:cs="Times New Roman"/>
          <w:i/>
        </w:rPr>
        <w:t xml:space="preserve"> modification</w:t>
      </w:r>
      <w:r>
        <w:rPr>
          <w:rFonts w:cs="Times New Roman"/>
          <w:i/>
        </w:rPr>
        <w:t>.</w:t>
      </w:r>
    </w:p>
    <w:p w14:paraId="0387A762" w14:textId="77777777" w:rsidR="00B04571" w:rsidRPr="00137CEB" w:rsidRDefault="00B04571" w:rsidP="00B04571">
      <w:pPr>
        <w:pStyle w:val="ListParagraph"/>
        <w:numPr>
          <w:ilvl w:val="1"/>
          <w:numId w:val="29"/>
        </w:numPr>
        <w:spacing w:before="93"/>
        <w:ind w:firstLineChars="0"/>
        <w:rPr>
          <w:rFonts w:cs="Times New Roman"/>
          <w:i/>
        </w:rPr>
      </w:pPr>
      <w:r w:rsidRPr="00137CEB">
        <w:rPr>
          <w:rFonts w:cs="Times New Roman" w:hint="eastAsia"/>
          <w:i/>
        </w:rPr>
        <w:t>I</w:t>
      </w:r>
      <w:r w:rsidRPr="00137CEB">
        <w:rPr>
          <w:rFonts w:cs="Times New Roman"/>
          <w:i/>
        </w:rPr>
        <w:t xml:space="preserve">ndoor office: penetration loss is </w:t>
      </w:r>
      <w:r>
        <w:rPr>
          <w:rFonts w:cs="Times New Roman"/>
          <w:i/>
        </w:rPr>
        <w:t xml:space="preserve">not </w:t>
      </w:r>
      <w:r w:rsidRPr="00137CEB">
        <w:rPr>
          <w:rFonts w:cs="Times New Roman"/>
          <w:i/>
        </w:rPr>
        <w:t>modeled.</w:t>
      </w:r>
    </w:p>
    <w:p w14:paraId="062D17AC" w14:textId="77777777" w:rsidR="00B04571" w:rsidRPr="00137CEB" w:rsidRDefault="00B04571" w:rsidP="00B04571">
      <w:pPr>
        <w:pStyle w:val="ListParagraph"/>
        <w:numPr>
          <w:ilvl w:val="1"/>
          <w:numId w:val="29"/>
        </w:numPr>
        <w:spacing w:before="93"/>
        <w:ind w:firstLineChars="0"/>
        <w:rPr>
          <w:rFonts w:cs="Times New Roman"/>
          <w:i/>
        </w:rPr>
      </w:pPr>
      <w:r w:rsidRPr="00137CEB">
        <w:rPr>
          <w:rFonts w:cs="Times New Roman"/>
          <w:i/>
        </w:rPr>
        <w:t>Other cases:</w:t>
      </w:r>
    </w:p>
    <w:p w14:paraId="0AF1D663" w14:textId="77777777" w:rsidR="00B04571" w:rsidRPr="00137CEB" w:rsidRDefault="00B04571" w:rsidP="00B04571">
      <w:pPr>
        <w:pStyle w:val="ListParagraph"/>
        <w:numPr>
          <w:ilvl w:val="2"/>
          <w:numId w:val="32"/>
        </w:numPr>
        <w:spacing w:before="93"/>
        <w:ind w:firstLineChars="0"/>
        <w:rPr>
          <w:rFonts w:cs="Times New Roman"/>
          <w:i/>
        </w:rPr>
      </w:pPr>
      <w:r w:rsidRPr="00137CEB">
        <w:rPr>
          <w:rFonts w:cs="Times New Roman"/>
          <w:i/>
        </w:rPr>
        <w:t>FR1: reuse the penetration loss model given in Table A.2.1-13 in TR 38.802.</w:t>
      </w:r>
    </w:p>
    <w:p w14:paraId="7ABA5094" w14:textId="77777777" w:rsidR="00B04571" w:rsidRPr="00137CEB" w:rsidRDefault="00B04571" w:rsidP="00B04571">
      <w:pPr>
        <w:pStyle w:val="ListParagraph"/>
        <w:numPr>
          <w:ilvl w:val="2"/>
          <w:numId w:val="32"/>
        </w:numPr>
        <w:spacing w:before="93"/>
        <w:ind w:firstLineChars="0"/>
        <w:rPr>
          <w:rFonts w:cs="Times New Roman"/>
          <w:i/>
        </w:rPr>
      </w:pPr>
      <w:r w:rsidRPr="00137CEB">
        <w:rPr>
          <w:rFonts w:cs="Times New Roman"/>
          <w:i/>
        </w:rPr>
        <w:t>FR2: reuse the penetration loss model given in Table A.2.1-12 in TR 38.802.</w:t>
      </w:r>
    </w:p>
    <w:p w14:paraId="58B23BF2" w14:textId="77777777" w:rsidR="00B04571" w:rsidRDefault="00B04571" w:rsidP="00B04571">
      <w:pPr>
        <w:pStyle w:val="ListParagraph"/>
        <w:numPr>
          <w:ilvl w:val="2"/>
          <w:numId w:val="32"/>
        </w:numPr>
        <w:spacing w:before="93"/>
        <w:ind w:firstLineChars="0"/>
        <w:rPr>
          <w:rFonts w:cs="Times New Roman"/>
          <w:i/>
        </w:rPr>
      </w:pPr>
      <w:r w:rsidRPr="00137CEB">
        <w:rPr>
          <w:rFonts w:cs="Times New Roman"/>
          <w:i/>
        </w:rPr>
        <w:t>Note: for HetNet scenario, whether indoor U</w:t>
      </w:r>
      <w:r>
        <w:rPr>
          <w:rFonts w:cs="Times New Roman"/>
          <w:i/>
        </w:rPr>
        <w:t>E</w:t>
      </w:r>
      <w:r w:rsidRPr="00137CEB">
        <w:rPr>
          <w:rFonts w:cs="Times New Roman"/>
          <w:i/>
        </w:rPr>
        <w:t>s are in the same or different building is not related to the inter-UE 2D distance, but related to the building topology.</w:t>
      </w:r>
    </w:p>
    <w:p w14:paraId="3DB6EDAC" w14:textId="77777777" w:rsidR="00B04571" w:rsidRPr="00670A98" w:rsidRDefault="00B04571" w:rsidP="00B04571">
      <w:pPr>
        <w:spacing w:before="93"/>
        <w:rPr>
          <w:rFonts w:cs="Times New Roman"/>
          <w:b/>
          <w:i/>
        </w:rPr>
      </w:pPr>
      <w:r w:rsidRPr="00670A98">
        <w:rPr>
          <w:rFonts w:cs="Times New Roman" w:hint="eastAsia"/>
          <w:b/>
          <w:i/>
        </w:rPr>
        <w:t>P</w:t>
      </w:r>
      <w:r w:rsidRPr="00670A98">
        <w:rPr>
          <w:rFonts w:cs="Times New Roman"/>
          <w:b/>
          <w:i/>
        </w:rPr>
        <w:t>roposal</w:t>
      </w:r>
      <w:r>
        <w:rPr>
          <w:rFonts w:cs="Times New Roman"/>
          <w:b/>
          <w:i/>
        </w:rPr>
        <w:t xml:space="preserve"> 21</w:t>
      </w:r>
      <w:r w:rsidRPr="00670A98">
        <w:rPr>
          <w:rFonts w:cs="Times New Roman"/>
          <w:b/>
          <w:i/>
        </w:rPr>
        <w:t>:</w:t>
      </w:r>
      <w:r w:rsidRPr="00670A98">
        <w:rPr>
          <w:rFonts w:cs="Times New Roman"/>
          <w:i/>
        </w:rPr>
        <w:t xml:space="preserve"> </w:t>
      </w:r>
      <w:r>
        <w:rPr>
          <w:rFonts w:cs="Times New Roman"/>
          <w:i/>
        </w:rPr>
        <w:t>Adopt the traffic model for evaluation on Urban Macro, Dense Urban Macro layer and indoor office in Table A.3.</w:t>
      </w:r>
    </w:p>
    <w:p w14:paraId="2DC8A312" w14:textId="77777777" w:rsidR="00B04571" w:rsidRPr="00670A98" w:rsidRDefault="00B04571" w:rsidP="00B04571">
      <w:pPr>
        <w:pStyle w:val="ListParagraph"/>
        <w:numPr>
          <w:ilvl w:val="0"/>
          <w:numId w:val="33"/>
        </w:numPr>
        <w:spacing w:before="93"/>
        <w:ind w:firstLineChars="0"/>
        <w:rPr>
          <w:rFonts w:cs="Times New Roman"/>
          <w:i/>
        </w:rPr>
      </w:pPr>
      <w:r w:rsidRPr="00670A98">
        <w:rPr>
          <w:rFonts w:cs="Times New Roman" w:hint="eastAsia"/>
          <w:i/>
        </w:rPr>
        <w:t>E</w:t>
      </w:r>
      <w:r w:rsidRPr="00670A98">
        <w:rPr>
          <w:rFonts w:cs="Times New Roman"/>
          <w:i/>
        </w:rPr>
        <w:t>ach UE has both UL and DL traffic. DL and UL are simulated simultaneously.</w:t>
      </w:r>
    </w:p>
    <w:p w14:paraId="0524BD3D" w14:textId="77777777" w:rsidR="00B04571" w:rsidRPr="00670A98" w:rsidRDefault="00B04571" w:rsidP="00B04571">
      <w:pPr>
        <w:pStyle w:val="ListParagraph"/>
        <w:numPr>
          <w:ilvl w:val="0"/>
          <w:numId w:val="33"/>
        </w:numPr>
        <w:spacing w:before="93"/>
        <w:ind w:firstLineChars="0"/>
        <w:rPr>
          <w:rFonts w:cs="Times New Roman"/>
          <w:i/>
        </w:rPr>
      </w:pPr>
      <w:r w:rsidRPr="00670A98">
        <w:rPr>
          <w:rFonts w:cs="Times New Roman" w:hint="eastAsia"/>
          <w:i/>
        </w:rPr>
        <w:t>F</w:t>
      </w:r>
      <w:r w:rsidRPr="00670A98">
        <w:rPr>
          <w:rFonts w:cs="Times New Roman"/>
          <w:i/>
        </w:rPr>
        <w:t>TP packet size is 0.1, 0.5 and 2.0Mbytes.</w:t>
      </w:r>
    </w:p>
    <w:p w14:paraId="6D7C7C83" w14:textId="77777777" w:rsidR="00B04571" w:rsidRPr="00670A98" w:rsidRDefault="00B04571" w:rsidP="00B04571">
      <w:pPr>
        <w:pStyle w:val="ListParagraph"/>
        <w:numPr>
          <w:ilvl w:val="0"/>
          <w:numId w:val="33"/>
        </w:numPr>
        <w:spacing w:before="93"/>
        <w:ind w:firstLineChars="0"/>
        <w:rPr>
          <w:rFonts w:cs="Times New Roman"/>
          <w:i/>
        </w:rPr>
      </w:pPr>
      <w:r w:rsidRPr="00670A98">
        <w:rPr>
          <w:rFonts w:cs="Times New Roman" w:hint="eastAsia"/>
          <w:i/>
        </w:rPr>
        <w:t>F</w:t>
      </w:r>
      <w:r w:rsidRPr="00670A98">
        <w:rPr>
          <w:rFonts w:cs="Times New Roman"/>
          <w:i/>
        </w:rPr>
        <w:t>TP packet arrival rate is obtained as following steps:</w:t>
      </w:r>
    </w:p>
    <w:p w14:paraId="5BC1A600" w14:textId="77777777" w:rsidR="00B04571" w:rsidRPr="00670A98" w:rsidRDefault="00B04571" w:rsidP="00B04571">
      <w:pPr>
        <w:pStyle w:val="ListParagraph"/>
        <w:numPr>
          <w:ilvl w:val="1"/>
          <w:numId w:val="33"/>
        </w:numPr>
        <w:spacing w:before="93"/>
        <w:ind w:firstLineChars="0"/>
        <w:rPr>
          <w:rFonts w:cs="Times New Roman"/>
          <w:i/>
        </w:rPr>
      </w:pPr>
      <w:r w:rsidRPr="00670A98">
        <w:rPr>
          <w:rFonts w:cs="Times New Roman" w:hint="eastAsia"/>
          <w:i/>
        </w:rPr>
        <w:t>S</w:t>
      </w:r>
      <w:r w:rsidRPr="00670A98">
        <w:rPr>
          <w:rFonts w:cs="Times New Roman"/>
          <w:i/>
        </w:rPr>
        <w:t>tep 1: Determine FTP packet arrival rate for legacy TDD</w:t>
      </w:r>
      <w:r>
        <w:rPr>
          <w:rFonts w:cs="Times New Roman"/>
          <w:i/>
        </w:rPr>
        <w:t>.</w:t>
      </w:r>
    </w:p>
    <w:p w14:paraId="2F0A23F2" w14:textId="77777777" w:rsidR="00B04571" w:rsidRPr="00670A98" w:rsidRDefault="00B04571" w:rsidP="00B04571">
      <w:pPr>
        <w:pStyle w:val="ListParagraph"/>
        <w:numPr>
          <w:ilvl w:val="2"/>
          <w:numId w:val="34"/>
        </w:numPr>
        <w:spacing w:before="93"/>
        <w:ind w:firstLineChars="0"/>
        <w:rPr>
          <w:rFonts w:cs="Times New Roman"/>
          <w:i/>
        </w:rPr>
      </w:pPr>
      <w:r w:rsidRPr="00670A98">
        <w:rPr>
          <w:rFonts w:cs="Times New Roman"/>
          <w:i/>
        </w:rPr>
        <w:t xml:space="preserve">Step 1-1: </w:t>
      </w:r>
      <w:r w:rsidRPr="00670A98">
        <w:rPr>
          <w:rFonts w:cs="Times New Roman" w:hint="eastAsia"/>
          <w:i/>
        </w:rPr>
        <w:t>T</w:t>
      </w:r>
      <w:r w:rsidRPr="00670A98">
        <w:rPr>
          <w:rFonts w:cs="Times New Roman"/>
          <w:i/>
        </w:rPr>
        <w:t>he DL arrival rate is selected to reach a target DL RU, e.g., low DL RU (20%-25%), medium DL RU (40%-50%), and high DL RU (60%-80%).</w:t>
      </w:r>
    </w:p>
    <w:p w14:paraId="3311BB81" w14:textId="77777777" w:rsidR="00B04571" w:rsidRPr="00670A98" w:rsidRDefault="00B04571" w:rsidP="00B04571">
      <w:pPr>
        <w:pStyle w:val="ListParagraph"/>
        <w:numPr>
          <w:ilvl w:val="2"/>
          <w:numId w:val="34"/>
        </w:numPr>
        <w:spacing w:before="93"/>
        <w:ind w:firstLineChars="0"/>
        <w:rPr>
          <w:rFonts w:cs="Times New Roman"/>
          <w:i/>
        </w:rPr>
      </w:pPr>
      <w:r w:rsidRPr="00670A98">
        <w:rPr>
          <w:rFonts w:cs="Times New Roman"/>
          <w:i/>
        </w:rPr>
        <w:t>Step -</w:t>
      </w:r>
      <w:r>
        <w:rPr>
          <w:rFonts w:cs="Times New Roman"/>
          <w:i/>
        </w:rPr>
        <w:t>2</w:t>
      </w:r>
      <w:r w:rsidRPr="00670A98">
        <w:rPr>
          <w:rFonts w:cs="Times New Roman"/>
          <w:i/>
        </w:rPr>
        <w:t>: The UL arrival rate is determined by the ratio</w:t>
      </w:r>
      <w:r>
        <w:rPr>
          <w:rFonts w:cs="Times New Roman"/>
          <w:i/>
        </w:rPr>
        <w:t xml:space="preserve"> of</w:t>
      </w:r>
      <w:r w:rsidRPr="00670A98">
        <w:rPr>
          <w:rFonts w:cs="Times New Roman"/>
          <w:i/>
        </w:rPr>
        <w:t xml:space="preserve"> DL</w:t>
      </w:r>
      <w:r w:rsidRPr="00670A98">
        <w:rPr>
          <w:rFonts w:cs="Times New Roman" w:hint="eastAsia"/>
          <w:i/>
        </w:rPr>
        <w:t>/</w:t>
      </w:r>
      <w:r w:rsidRPr="00670A98">
        <w:rPr>
          <w:rFonts w:cs="Times New Roman"/>
          <w:i/>
        </w:rPr>
        <w:t xml:space="preserve">UL traffic, e.g., </w:t>
      </w:r>
      <w:proofErr w:type="gramStart"/>
      <w:r w:rsidRPr="00670A98">
        <w:rPr>
          <w:rFonts w:cs="Times New Roman"/>
          <w:i/>
        </w:rPr>
        <w:t>DL:UL</w:t>
      </w:r>
      <w:proofErr w:type="gramEnd"/>
      <w:r w:rsidRPr="00670A98">
        <w:rPr>
          <w:rFonts w:cs="Times New Roman"/>
          <w:i/>
        </w:rPr>
        <w:t xml:space="preserve"> = {1:1}, {2:1}, and {4:1}.</w:t>
      </w:r>
    </w:p>
    <w:p w14:paraId="4A530D5E" w14:textId="77777777" w:rsidR="00B04571" w:rsidRPr="00670A98" w:rsidRDefault="00B04571" w:rsidP="00B04571">
      <w:pPr>
        <w:pStyle w:val="ListParagraph"/>
        <w:numPr>
          <w:ilvl w:val="1"/>
          <w:numId w:val="34"/>
        </w:numPr>
        <w:spacing w:before="93"/>
        <w:ind w:firstLineChars="0"/>
        <w:rPr>
          <w:rFonts w:cs="Times New Roman"/>
          <w:i/>
        </w:rPr>
      </w:pPr>
      <w:r w:rsidRPr="00670A98">
        <w:rPr>
          <w:rFonts w:cs="Times New Roman" w:hint="eastAsia"/>
          <w:i/>
        </w:rPr>
        <w:t>S</w:t>
      </w:r>
      <w:r w:rsidRPr="00670A98">
        <w:rPr>
          <w:rFonts w:cs="Times New Roman"/>
          <w:i/>
        </w:rPr>
        <w:t xml:space="preserve">tep 2: The </w:t>
      </w:r>
      <w:r>
        <w:rPr>
          <w:rFonts w:cs="Times New Roman"/>
          <w:i/>
        </w:rPr>
        <w:t xml:space="preserve">UL and DL </w:t>
      </w:r>
      <w:r w:rsidRPr="00670A98">
        <w:rPr>
          <w:rFonts w:cs="Times New Roman"/>
          <w:i/>
        </w:rPr>
        <w:t>FTP packet arrival rate for SBFD are the same as legacy TDD.</w:t>
      </w:r>
    </w:p>
    <w:p w14:paraId="04B1DCA2" w14:textId="77777777" w:rsidR="00B04571" w:rsidRPr="004800D9" w:rsidRDefault="00B04571" w:rsidP="00B04571">
      <w:pPr>
        <w:spacing w:before="93"/>
        <w:rPr>
          <w:rFonts w:cs="Times New Roman"/>
          <w:b/>
          <w:i/>
        </w:rPr>
      </w:pPr>
      <w:r w:rsidRPr="000B1729">
        <w:rPr>
          <w:rFonts w:cs="Times New Roman" w:hint="eastAsia"/>
          <w:b/>
          <w:i/>
        </w:rPr>
        <w:t>P</w:t>
      </w:r>
      <w:r w:rsidRPr="000B1729">
        <w:rPr>
          <w:rFonts w:cs="Times New Roman"/>
          <w:b/>
          <w:i/>
        </w:rPr>
        <w:t>roposal 2</w:t>
      </w:r>
      <w:r w:rsidRPr="00EC379A">
        <w:rPr>
          <w:rFonts w:cs="Times New Roman"/>
          <w:b/>
          <w:i/>
        </w:rPr>
        <w:t>2:</w:t>
      </w:r>
      <w:r w:rsidRPr="00A906CE">
        <w:rPr>
          <w:rFonts w:cs="Times New Roman"/>
          <w:i/>
        </w:rPr>
        <w:t xml:space="preserve"> </w:t>
      </w:r>
      <w:r w:rsidRPr="004800D9">
        <w:rPr>
          <w:rFonts w:cs="Times New Roman"/>
          <w:i/>
        </w:rPr>
        <w:t xml:space="preserve">Adopt the traffic model for evaluation </w:t>
      </w:r>
      <w:r>
        <w:rPr>
          <w:rFonts w:cs="Times New Roman"/>
          <w:i/>
        </w:rPr>
        <w:t>for</w:t>
      </w:r>
      <w:r w:rsidRPr="004800D9">
        <w:rPr>
          <w:rFonts w:cs="Times New Roman"/>
          <w:i/>
        </w:rPr>
        <w:t xml:space="preserve"> HetNet scenario in Table A.3.</w:t>
      </w:r>
    </w:p>
    <w:p w14:paraId="3669F158" w14:textId="77777777" w:rsidR="00B04571" w:rsidRPr="004800D9" w:rsidRDefault="00B04571" w:rsidP="00B04571">
      <w:pPr>
        <w:pStyle w:val="ListParagraph"/>
        <w:numPr>
          <w:ilvl w:val="0"/>
          <w:numId w:val="33"/>
        </w:numPr>
        <w:spacing w:before="93"/>
        <w:ind w:firstLineChars="0"/>
        <w:rPr>
          <w:rFonts w:cs="Times New Roman"/>
          <w:i/>
        </w:rPr>
      </w:pPr>
      <w:r w:rsidRPr="004800D9">
        <w:rPr>
          <w:rFonts w:cs="Times New Roman" w:hint="eastAsia"/>
          <w:i/>
        </w:rPr>
        <w:lastRenderedPageBreak/>
        <w:t>E</w:t>
      </w:r>
      <w:r w:rsidRPr="004800D9">
        <w:rPr>
          <w:rFonts w:cs="Times New Roman"/>
          <w:i/>
        </w:rPr>
        <w:t>ach UE has both UL and DL traffic. UL and DL are simulated simultaneously.</w:t>
      </w:r>
    </w:p>
    <w:p w14:paraId="195C832E" w14:textId="77777777" w:rsidR="00B04571" w:rsidRPr="004800D9" w:rsidRDefault="00B04571" w:rsidP="00B04571">
      <w:pPr>
        <w:pStyle w:val="ListParagraph"/>
        <w:numPr>
          <w:ilvl w:val="0"/>
          <w:numId w:val="33"/>
        </w:numPr>
        <w:spacing w:before="93"/>
        <w:ind w:firstLineChars="0"/>
        <w:rPr>
          <w:rFonts w:cs="Times New Roman"/>
          <w:i/>
        </w:rPr>
      </w:pPr>
      <w:r w:rsidRPr="004800D9">
        <w:rPr>
          <w:rFonts w:cs="Times New Roman" w:hint="eastAsia"/>
          <w:i/>
        </w:rPr>
        <w:t>F</w:t>
      </w:r>
      <w:r w:rsidRPr="004800D9">
        <w:rPr>
          <w:rFonts w:cs="Times New Roman"/>
          <w:i/>
        </w:rPr>
        <w:t>TP packet size is 0.1, 0.5 and 2.0Mbytes.</w:t>
      </w:r>
    </w:p>
    <w:p w14:paraId="0D2136C2" w14:textId="77777777" w:rsidR="00B04571" w:rsidRPr="004800D9" w:rsidRDefault="00B04571" w:rsidP="00B04571">
      <w:pPr>
        <w:pStyle w:val="ListParagraph"/>
        <w:numPr>
          <w:ilvl w:val="0"/>
          <w:numId w:val="33"/>
        </w:numPr>
        <w:spacing w:before="93"/>
        <w:ind w:firstLineChars="0"/>
        <w:rPr>
          <w:rFonts w:cs="Times New Roman"/>
          <w:i/>
        </w:rPr>
      </w:pPr>
      <w:r w:rsidRPr="004800D9">
        <w:rPr>
          <w:rFonts w:cs="Times New Roman" w:hint="eastAsia"/>
          <w:i/>
        </w:rPr>
        <w:t>F</w:t>
      </w:r>
      <w:r w:rsidRPr="004800D9">
        <w:rPr>
          <w:rFonts w:cs="Times New Roman"/>
          <w:i/>
        </w:rPr>
        <w:t>TP packet arrival rate is obtained as following steps:</w:t>
      </w:r>
    </w:p>
    <w:p w14:paraId="4E3E690C" w14:textId="77777777" w:rsidR="00B04571" w:rsidRPr="004800D9" w:rsidRDefault="00B04571" w:rsidP="00B04571">
      <w:pPr>
        <w:pStyle w:val="ListParagraph"/>
        <w:numPr>
          <w:ilvl w:val="1"/>
          <w:numId w:val="33"/>
        </w:numPr>
        <w:spacing w:before="93"/>
        <w:ind w:firstLineChars="0"/>
        <w:rPr>
          <w:rFonts w:cs="Times New Roman"/>
          <w:i/>
        </w:rPr>
      </w:pPr>
      <w:r w:rsidRPr="004800D9">
        <w:rPr>
          <w:rFonts w:cs="Times New Roman" w:hint="eastAsia"/>
          <w:i/>
        </w:rPr>
        <w:t>S</w:t>
      </w:r>
      <w:r w:rsidRPr="004800D9">
        <w:rPr>
          <w:rFonts w:cs="Times New Roman"/>
          <w:i/>
        </w:rPr>
        <w:t>tep 1: Determine FTP packet arrival rate for legacy TDD.</w:t>
      </w:r>
    </w:p>
    <w:p w14:paraId="4B50D085" w14:textId="77777777" w:rsidR="00B04571" w:rsidRPr="004800D9" w:rsidRDefault="00B04571" w:rsidP="00B04571">
      <w:pPr>
        <w:pStyle w:val="ListParagraph"/>
        <w:numPr>
          <w:ilvl w:val="2"/>
          <w:numId w:val="34"/>
        </w:numPr>
        <w:spacing w:before="93"/>
        <w:ind w:firstLineChars="0"/>
        <w:rPr>
          <w:rFonts w:cs="Times New Roman"/>
          <w:i/>
        </w:rPr>
      </w:pPr>
      <w:r w:rsidRPr="004800D9">
        <w:rPr>
          <w:rFonts w:cs="Times New Roman"/>
          <w:i/>
        </w:rPr>
        <w:t xml:space="preserve">Step 1-1: </w:t>
      </w:r>
      <w:r w:rsidRPr="004800D9">
        <w:rPr>
          <w:rFonts w:cs="Times New Roman" w:hint="eastAsia"/>
          <w:i/>
        </w:rPr>
        <w:t>T</w:t>
      </w:r>
      <w:r w:rsidRPr="004800D9">
        <w:rPr>
          <w:rFonts w:cs="Times New Roman"/>
          <w:i/>
        </w:rPr>
        <w:t xml:space="preserve">he DL arrival rate#1 of Macro cell and DL arrival rate#2 of Pico cell </w:t>
      </w:r>
      <w:r w:rsidRPr="004800D9">
        <w:rPr>
          <w:rFonts w:cs="Times New Roman" w:hint="eastAsia"/>
          <w:i/>
        </w:rPr>
        <w:t xml:space="preserve">are </w:t>
      </w:r>
      <w:r w:rsidRPr="004800D9">
        <w:rPr>
          <w:rFonts w:cs="Times New Roman"/>
          <w:i/>
        </w:rPr>
        <w:t>selected to reach target DL RU#1 of Macro cell and target DL RU#2 of Macro cell, respectively, e.g., medium DL RU#1 and DL RU#2 (40%-50%), and high DL RU#1 and high DL RU#1 (60%-80%).</w:t>
      </w:r>
    </w:p>
    <w:p w14:paraId="765C4C04" w14:textId="77777777" w:rsidR="00B04571" w:rsidRPr="004800D9" w:rsidRDefault="00B04571" w:rsidP="00B04571">
      <w:pPr>
        <w:pStyle w:val="ListParagraph"/>
        <w:numPr>
          <w:ilvl w:val="2"/>
          <w:numId w:val="34"/>
        </w:numPr>
        <w:spacing w:before="93"/>
        <w:ind w:firstLineChars="0"/>
        <w:rPr>
          <w:rFonts w:cs="Times New Roman"/>
          <w:i/>
        </w:rPr>
      </w:pPr>
      <w:r w:rsidRPr="004800D9">
        <w:rPr>
          <w:rFonts w:cs="Times New Roman"/>
          <w:i/>
        </w:rPr>
        <w:t xml:space="preserve">Step 1-2: The UL arrival rate#1 </w:t>
      </w:r>
      <w:r w:rsidRPr="004800D9">
        <w:rPr>
          <w:rFonts w:cs="Times New Roman" w:hint="eastAsia"/>
          <w:i/>
        </w:rPr>
        <w:t xml:space="preserve">is </w:t>
      </w:r>
      <w:r w:rsidRPr="004800D9">
        <w:rPr>
          <w:rFonts w:cs="Times New Roman"/>
          <w:i/>
        </w:rPr>
        <w:t>determined by the DL arrival rate#1 and ratio of DL</w:t>
      </w:r>
      <w:r w:rsidRPr="004800D9">
        <w:rPr>
          <w:rFonts w:cs="Times New Roman" w:hint="eastAsia"/>
          <w:i/>
        </w:rPr>
        <w:t>/</w:t>
      </w:r>
      <w:r w:rsidRPr="004800D9">
        <w:rPr>
          <w:rFonts w:cs="Times New Roman"/>
          <w:i/>
        </w:rPr>
        <w:t xml:space="preserve">UL traffic, e.g., </w:t>
      </w:r>
      <w:proofErr w:type="gramStart"/>
      <w:r w:rsidRPr="004800D9">
        <w:rPr>
          <w:rFonts w:cs="Times New Roman"/>
          <w:i/>
        </w:rPr>
        <w:t>DL:UL</w:t>
      </w:r>
      <w:proofErr w:type="gramEnd"/>
      <w:r w:rsidRPr="004800D9">
        <w:rPr>
          <w:rFonts w:cs="Times New Roman"/>
          <w:i/>
        </w:rPr>
        <w:t xml:space="preserve"> = {1:1}, {2:1}, and {4:1}. Similarly, UL arrival rate#2 </w:t>
      </w:r>
      <w:r w:rsidRPr="004800D9">
        <w:rPr>
          <w:rFonts w:cs="Times New Roman" w:hint="eastAsia"/>
          <w:i/>
        </w:rPr>
        <w:t xml:space="preserve">is </w:t>
      </w:r>
      <w:r w:rsidRPr="004800D9">
        <w:rPr>
          <w:rFonts w:cs="Times New Roman"/>
          <w:i/>
        </w:rPr>
        <w:t>determined by the DL arrival rate#2 and ratio of DL</w:t>
      </w:r>
      <w:r w:rsidRPr="004800D9">
        <w:rPr>
          <w:rFonts w:cs="Times New Roman" w:hint="eastAsia"/>
          <w:i/>
        </w:rPr>
        <w:t>/</w:t>
      </w:r>
      <w:r w:rsidRPr="004800D9">
        <w:rPr>
          <w:rFonts w:cs="Times New Roman"/>
          <w:i/>
        </w:rPr>
        <w:t xml:space="preserve">UL traffic, e.g., </w:t>
      </w:r>
      <w:proofErr w:type="gramStart"/>
      <w:r w:rsidRPr="004800D9">
        <w:rPr>
          <w:rFonts w:cs="Times New Roman"/>
          <w:i/>
        </w:rPr>
        <w:t>DL:UL</w:t>
      </w:r>
      <w:proofErr w:type="gramEnd"/>
      <w:r w:rsidRPr="004800D9">
        <w:rPr>
          <w:rFonts w:cs="Times New Roman"/>
          <w:i/>
        </w:rPr>
        <w:t xml:space="preserve"> = {1:1}, {2:1}, and {4:1}.</w:t>
      </w:r>
    </w:p>
    <w:p w14:paraId="4DDD1D27" w14:textId="77777777" w:rsidR="00B04571" w:rsidRDefault="00B04571" w:rsidP="00B04571">
      <w:pPr>
        <w:pStyle w:val="ListParagraph"/>
        <w:numPr>
          <w:ilvl w:val="1"/>
          <w:numId w:val="33"/>
        </w:numPr>
        <w:spacing w:before="93"/>
        <w:ind w:firstLineChars="0"/>
        <w:rPr>
          <w:rFonts w:cs="Times New Roman"/>
          <w:i/>
        </w:rPr>
      </w:pPr>
      <w:r w:rsidRPr="004800D9">
        <w:rPr>
          <w:rFonts w:cs="Times New Roman" w:hint="eastAsia"/>
          <w:i/>
        </w:rPr>
        <w:t>S</w:t>
      </w:r>
      <w:r w:rsidRPr="004800D9">
        <w:rPr>
          <w:rFonts w:cs="Times New Roman"/>
          <w:i/>
        </w:rPr>
        <w:t>tep 2: The UL and DL FTP packet arrival rate for SBFD and dynamic/flexible TDD are the same as legacy TDD.</w:t>
      </w:r>
    </w:p>
    <w:p w14:paraId="67038844" w14:textId="77777777" w:rsidR="00B04571" w:rsidRPr="00670A98" w:rsidRDefault="00B04571" w:rsidP="00B04571">
      <w:pPr>
        <w:spacing w:before="93"/>
        <w:rPr>
          <w:rFonts w:cs="Times New Roman"/>
          <w:b/>
          <w:i/>
        </w:rPr>
      </w:pPr>
      <w:r w:rsidRPr="00670A98">
        <w:rPr>
          <w:rFonts w:cs="Times New Roman" w:hint="eastAsia"/>
          <w:b/>
          <w:i/>
        </w:rPr>
        <w:t>P</w:t>
      </w:r>
      <w:r w:rsidRPr="00670A98">
        <w:rPr>
          <w:rFonts w:cs="Times New Roman"/>
          <w:b/>
          <w:i/>
        </w:rPr>
        <w:t>roposal</w:t>
      </w:r>
      <w:r>
        <w:rPr>
          <w:rFonts w:cs="Times New Roman"/>
          <w:b/>
          <w:i/>
        </w:rPr>
        <w:t xml:space="preserve"> 23</w:t>
      </w:r>
      <w:r w:rsidRPr="00670A98">
        <w:rPr>
          <w:rFonts w:cs="Times New Roman"/>
          <w:b/>
          <w:i/>
        </w:rPr>
        <w:t>:</w:t>
      </w:r>
      <w:r w:rsidRPr="00670A98">
        <w:rPr>
          <w:rFonts w:cs="Times New Roman"/>
          <w:i/>
        </w:rPr>
        <w:t xml:space="preserve"> </w:t>
      </w:r>
      <w:r>
        <w:rPr>
          <w:rFonts w:cs="Times New Roman"/>
          <w:i/>
        </w:rPr>
        <w:t>Adopt the antenna configurations in Table A.4-1 to Table A.4-4 at both sides of TRxP and UE for evaluation on Rel-18 NR duplex operation.</w:t>
      </w:r>
    </w:p>
    <w:p w14:paraId="0D8F8D85" w14:textId="77777777" w:rsidR="00B04571" w:rsidRPr="00C26E17" w:rsidRDefault="00B04571" w:rsidP="00B04571">
      <w:pPr>
        <w:pStyle w:val="ListParagraph"/>
        <w:numPr>
          <w:ilvl w:val="0"/>
          <w:numId w:val="66"/>
        </w:numPr>
        <w:spacing w:before="93"/>
        <w:ind w:firstLineChars="0"/>
        <w:rPr>
          <w:rFonts w:cs="Times New Roman"/>
          <w:i/>
        </w:rPr>
      </w:pPr>
      <w:r w:rsidRPr="00C26E17">
        <w:rPr>
          <w:rFonts w:cs="Times New Roman"/>
          <w:i/>
        </w:rPr>
        <w:t xml:space="preserve">For legacy TDD, only one antenna array with </w:t>
      </w:r>
      <m:oMath>
        <m:r>
          <w:rPr>
            <w:rFonts w:ascii="Cambria Math" w:hAnsi="Cambria Math" w:cs="Times New Roman"/>
          </w:rPr>
          <m:t>N</m:t>
        </m:r>
      </m:oMath>
      <w:r w:rsidRPr="00C26E17">
        <w:rPr>
          <w:rFonts w:cs="Times New Roman"/>
          <w:i/>
        </w:rPr>
        <w:t xml:space="preserve"> antenna elements, </w:t>
      </w:r>
      <m:oMath>
        <m:r>
          <w:rPr>
            <w:rFonts w:ascii="Cambria Math" w:hAnsi="Cambria Math" w:cs="Times New Roman"/>
          </w:rPr>
          <m:t>M</m:t>
        </m:r>
      </m:oMath>
      <w:r w:rsidRPr="00C26E17">
        <w:rPr>
          <w:rFonts w:cs="Times New Roman"/>
          <w:i/>
        </w:rPr>
        <w:t xml:space="preserve"> Tx chains and </w:t>
      </w:r>
      <m:oMath>
        <m:r>
          <w:rPr>
            <w:rFonts w:ascii="Cambria Math" w:hAnsi="Cambria Math" w:cs="Times New Roman"/>
          </w:rPr>
          <m:t>M</m:t>
        </m:r>
      </m:oMath>
      <w:r w:rsidRPr="00C26E17">
        <w:rPr>
          <w:rFonts w:cs="Times New Roman"/>
          <w:i/>
        </w:rPr>
        <w:t xml:space="preserve"> Rx chains is considered.</w:t>
      </w:r>
    </w:p>
    <w:p w14:paraId="5734E19C" w14:textId="77777777" w:rsidR="00B04571" w:rsidRPr="00C26E17" w:rsidRDefault="00B04571" w:rsidP="00B04571">
      <w:pPr>
        <w:pStyle w:val="ListParagraph"/>
        <w:numPr>
          <w:ilvl w:val="0"/>
          <w:numId w:val="64"/>
        </w:numPr>
        <w:spacing w:before="93"/>
        <w:ind w:firstLineChars="0"/>
        <w:rPr>
          <w:rFonts w:cs="Times New Roman"/>
          <w:i/>
        </w:rPr>
      </w:pPr>
      <w:r>
        <w:rPr>
          <w:rFonts w:cs="Times New Roman"/>
          <w:i/>
        </w:rPr>
        <w:t>I</w:t>
      </w:r>
      <w:r w:rsidRPr="00C26E17">
        <w:rPr>
          <w:rFonts w:cs="Times New Roman"/>
          <w:i/>
        </w:rPr>
        <w:t xml:space="preserve">n DL slots, </w:t>
      </w:r>
      <m:oMath>
        <m:r>
          <w:rPr>
            <w:rFonts w:ascii="Cambria Math" w:hAnsi="Cambria Math" w:cs="Times New Roman"/>
          </w:rPr>
          <m:t>N</m:t>
        </m:r>
      </m:oMath>
      <w:r w:rsidRPr="00C26E17">
        <w:rPr>
          <w:rFonts w:cs="Times New Roman"/>
          <w:i/>
        </w:rPr>
        <w:t xml:space="preserve"> antenna elements on antenna array are connected to </w:t>
      </w:r>
      <m:oMath>
        <m:r>
          <w:rPr>
            <w:rFonts w:ascii="Cambria Math" w:hAnsi="Cambria Math" w:cs="Times New Roman"/>
          </w:rPr>
          <m:t>M</m:t>
        </m:r>
      </m:oMath>
      <w:r w:rsidRPr="00C26E17">
        <w:rPr>
          <w:rFonts w:cs="Times New Roman"/>
          <w:i/>
        </w:rPr>
        <w:t xml:space="preserve"> Tx chains.</w:t>
      </w:r>
    </w:p>
    <w:p w14:paraId="22C003A7" w14:textId="77777777" w:rsidR="00B04571" w:rsidRPr="00C26E17" w:rsidRDefault="00B04571" w:rsidP="00B04571">
      <w:pPr>
        <w:pStyle w:val="ListParagraph"/>
        <w:numPr>
          <w:ilvl w:val="0"/>
          <w:numId w:val="64"/>
        </w:numPr>
        <w:spacing w:before="93"/>
        <w:ind w:firstLineChars="0"/>
        <w:rPr>
          <w:rFonts w:cs="Times New Roman"/>
          <w:i/>
        </w:rPr>
      </w:pPr>
      <w:r>
        <w:rPr>
          <w:rFonts w:cs="Times New Roman"/>
          <w:i/>
        </w:rPr>
        <w:t>I</w:t>
      </w:r>
      <w:r w:rsidRPr="00C26E17">
        <w:rPr>
          <w:rFonts w:cs="Times New Roman"/>
          <w:i/>
        </w:rPr>
        <w:t xml:space="preserve">n UL slots, </w:t>
      </w:r>
      <m:oMath>
        <m:r>
          <w:rPr>
            <w:rFonts w:ascii="Cambria Math" w:hAnsi="Cambria Math" w:cs="Times New Roman"/>
          </w:rPr>
          <m:t>N</m:t>
        </m:r>
      </m:oMath>
      <w:r w:rsidRPr="00C26E17">
        <w:rPr>
          <w:rFonts w:cs="Times New Roman"/>
          <w:i/>
        </w:rPr>
        <w:t xml:space="preserve"> antenna elements on antenna array are connected to </w:t>
      </w:r>
      <m:oMath>
        <m:r>
          <w:rPr>
            <w:rFonts w:ascii="Cambria Math" w:hAnsi="Cambria Math" w:cs="Times New Roman"/>
          </w:rPr>
          <m:t>M</m:t>
        </m:r>
      </m:oMath>
      <w:r w:rsidRPr="00C26E17">
        <w:rPr>
          <w:rFonts w:cs="Times New Roman"/>
          <w:i/>
        </w:rPr>
        <w:t xml:space="preserve"> Rx chains.</w:t>
      </w:r>
    </w:p>
    <w:p w14:paraId="3B58D950" w14:textId="77777777" w:rsidR="00B04571" w:rsidRPr="000C0C01" w:rsidRDefault="00B04571" w:rsidP="00B04571">
      <w:pPr>
        <w:pStyle w:val="ListParagraph"/>
        <w:numPr>
          <w:ilvl w:val="0"/>
          <w:numId w:val="63"/>
        </w:numPr>
        <w:spacing w:before="93"/>
        <w:ind w:firstLineChars="0"/>
        <w:rPr>
          <w:rFonts w:cs="Times New Roman"/>
          <w:i/>
        </w:rPr>
      </w:pPr>
      <w:r w:rsidRPr="000C0C01">
        <w:rPr>
          <w:rFonts w:cs="Times New Roman" w:hint="eastAsia"/>
          <w:i/>
        </w:rPr>
        <w:t>F</w:t>
      </w:r>
      <w:r w:rsidRPr="000C0C01">
        <w:rPr>
          <w:rFonts w:cs="Times New Roman"/>
          <w:i/>
        </w:rPr>
        <w:t>or Opt 1, two separate antenna arrays and two TxRU groups</w:t>
      </w:r>
      <w:r>
        <w:rPr>
          <w:rFonts w:cs="Times New Roman"/>
          <w:i/>
        </w:rPr>
        <w:t xml:space="preserve"> are considered</w:t>
      </w:r>
      <w:r w:rsidRPr="000C0C01">
        <w:rPr>
          <w:rFonts w:cs="Times New Roman"/>
          <w:i/>
        </w:rPr>
        <w:t xml:space="preserve">, where each antenna array has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Pr="000C0C01">
        <w:rPr>
          <w:rFonts w:cs="Times New Roman"/>
          <w:i/>
        </w:rPr>
        <w:t xml:space="preserve"> antenna elements and each TxRU group has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Pr="000C0C01">
        <w:rPr>
          <w:rFonts w:cs="Times New Roman"/>
          <w:i/>
        </w:rPr>
        <w:t xml:space="preserve"> Tx chains and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Pr="000C0C01">
        <w:rPr>
          <w:rFonts w:cs="Times New Roman"/>
          <w:i/>
        </w:rPr>
        <w:t xml:space="preserve"> Rx chains.</w:t>
      </w:r>
    </w:p>
    <w:p w14:paraId="5A959C04" w14:textId="77777777" w:rsidR="00B04571" w:rsidRPr="000C0C01" w:rsidRDefault="00B04571" w:rsidP="00B04571">
      <w:pPr>
        <w:pStyle w:val="ListParagraph"/>
        <w:numPr>
          <w:ilvl w:val="0"/>
          <w:numId w:val="64"/>
        </w:numPr>
        <w:spacing w:before="93"/>
        <w:ind w:firstLineChars="0"/>
        <w:rPr>
          <w:rFonts w:cs="Times New Roman"/>
          <w:i/>
        </w:rPr>
      </w:pPr>
      <w:r>
        <w:rPr>
          <w:rFonts w:cs="Times New Roman"/>
          <w:i/>
        </w:rPr>
        <w:t>I</w:t>
      </w:r>
      <w:r w:rsidRPr="000C0C01">
        <w:rPr>
          <w:rFonts w:cs="Times New Roman"/>
          <w:i/>
        </w:rPr>
        <w:t xml:space="preserve">n DL slots,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Pr="000C0C01">
        <w:rPr>
          <w:rFonts w:cs="Times New Roman"/>
          <w:i/>
        </w:rPr>
        <w:t xml:space="preserve"> antenna elements on antenna array#1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Pr="000C0C01">
        <w:rPr>
          <w:rFonts w:cs="Times New Roman"/>
          <w:i/>
        </w:rPr>
        <w:t xml:space="preserve"> Tx chains in TxRU g</w:t>
      </w:r>
      <w:r>
        <w:rPr>
          <w:rFonts w:cs="Times New Roman"/>
          <w:i/>
        </w:rPr>
        <w:t>r</w:t>
      </w:r>
      <w:r w:rsidRPr="000C0C01">
        <w:rPr>
          <w:rFonts w:cs="Times New Roman"/>
          <w:i/>
        </w:rPr>
        <w:t xml:space="preserve">oup#1, and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Pr="000C0C01">
        <w:rPr>
          <w:rFonts w:cs="Times New Roman"/>
          <w:i/>
        </w:rPr>
        <w:t xml:space="preserve"> antenna elements on antenna array#2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Pr="000C0C01">
        <w:rPr>
          <w:rFonts w:cs="Times New Roman"/>
          <w:i/>
        </w:rPr>
        <w:t xml:space="preserve"> Tx chains in TxRU g</w:t>
      </w:r>
      <w:r>
        <w:rPr>
          <w:rFonts w:cs="Times New Roman"/>
          <w:i/>
        </w:rPr>
        <w:t>r</w:t>
      </w:r>
      <w:r w:rsidRPr="000C0C01">
        <w:rPr>
          <w:rFonts w:cs="Times New Roman"/>
          <w:i/>
        </w:rPr>
        <w:t>oup#2.</w:t>
      </w:r>
    </w:p>
    <w:p w14:paraId="388F2A02" w14:textId="77777777" w:rsidR="00B04571" w:rsidRPr="000C0C01" w:rsidRDefault="00B04571" w:rsidP="00B04571">
      <w:pPr>
        <w:pStyle w:val="ListParagraph"/>
        <w:numPr>
          <w:ilvl w:val="0"/>
          <w:numId w:val="64"/>
        </w:numPr>
        <w:spacing w:before="93"/>
        <w:ind w:firstLineChars="0"/>
        <w:rPr>
          <w:rFonts w:cs="Times New Roman"/>
          <w:i/>
        </w:rPr>
      </w:pPr>
      <w:r>
        <w:rPr>
          <w:rFonts w:cs="Times New Roman"/>
          <w:i/>
        </w:rPr>
        <w:t>I</w:t>
      </w:r>
      <w:r w:rsidRPr="000C0C01">
        <w:rPr>
          <w:rFonts w:cs="Times New Roman"/>
          <w:i/>
        </w:rPr>
        <w:t xml:space="preserve">n UL slots,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Pr="000C0C01">
        <w:rPr>
          <w:rFonts w:cs="Times New Roman"/>
          <w:i/>
        </w:rPr>
        <w:t xml:space="preserve"> antenna elements on antenna array#1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Pr="000C0C01">
        <w:rPr>
          <w:rFonts w:cs="Times New Roman"/>
          <w:i/>
        </w:rPr>
        <w:t xml:space="preserve"> Rx chains in TxRU g</w:t>
      </w:r>
      <w:r>
        <w:rPr>
          <w:rFonts w:cs="Times New Roman"/>
          <w:i/>
        </w:rPr>
        <w:t>r</w:t>
      </w:r>
      <w:r w:rsidRPr="000C0C01">
        <w:rPr>
          <w:rFonts w:cs="Times New Roman"/>
          <w:i/>
        </w:rPr>
        <w:t xml:space="preserve">oup#1, and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Pr="000C0C01">
        <w:rPr>
          <w:rFonts w:cs="Times New Roman"/>
          <w:i/>
        </w:rPr>
        <w:t xml:space="preserve"> antenna elements on antenna array#2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Pr="000C0C01">
        <w:rPr>
          <w:rFonts w:cs="Times New Roman"/>
          <w:i/>
        </w:rPr>
        <w:t xml:space="preserve"> Rx chains in TxRU g</w:t>
      </w:r>
      <w:r>
        <w:rPr>
          <w:rFonts w:cs="Times New Roman"/>
          <w:i/>
        </w:rPr>
        <w:t>r</w:t>
      </w:r>
      <w:r w:rsidRPr="000C0C01">
        <w:rPr>
          <w:rFonts w:cs="Times New Roman"/>
          <w:i/>
        </w:rPr>
        <w:t>oup#2.</w:t>
      </w:r>
    </w:p>
    <w:p w14:paraId="674B5F6C" w14:textId="77777777" w:rsidR="00B04571" w:rsidRPr="000C0C01" w:rsidRDefault="00B04571" w:rsidP="00B04571">
      <w:pPr>
        <w:pStyle w:val="ListParagraph"/>
        <w:numPr>
          <w:ilvl w:val="0"/>
          <w:numId w:val="64"/>
        </w:numPr>
        <w:spacing w:before="93"/>
        <w:ind w:firstLineChars="0"/>
        <w:rPr>
          <w:rFonts w:cs="Times New Roman"/>
          <w:i/>
        </w:rPr>
      </w:pPr>
      <w:r>
        <w:rPr>
          <w:rFonts w:cs="Times New Roman"/>
          <w:i/>
        </w:rPr>
        <w:t>I</w:t>
      </w:r>
      <w:r w:rsidRPr="000C0C01">
        <w:rPr>
          <w:rFonts w:cs="Times New Roman"/>
          <w:i/>
        </w:rPr>
        <w:t xml:space="preserve">n SBFD slot,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Pr="000C0C01">
        <w:rPr>
          <w:rFonts w:cs="Times New Roman"/>
          <w:i/>
        </w:rPr>
        <w:t xml:space="preserve"> antenna elements on antenna array#1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Pr="000C0C01">
        <w:rPr>
          <w:rFonts w:cs="Times New Roman"/>
          <w:i/>
        </w:rPr>
        <w:t xml:space="preserve"> Tx chains in TxRU group#1, and </w:t>
      </w:r>
      <m:oMath>
        <m:f>
          <m:fPr>
            <m:type m:val="lin"/>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oMath>
      <w:r w:rsidRPr="000C0C01">
        <w:rPr>
          <w:rFonts w:cs="Times New Roman"/>
          <w:i/>
        </w:rPr>
        <w:t xml:space="preserve"> antenna elements on antenna array#2 are connected to </w:t>
      </w:r>
      <m:oMath>
        <m:f>
          <m:fPr>
            <m:type m:val="lin"/>
            <m:ctrlPr>
              <w:rPr>
                <w:rFonts w:ascii="Cambria Math" w:hAnsi="Cambria Math" w:cs="Times New Roman"/>
                <w:i/>
              </w:rPr>
            </m:ctrlPr>
          </m:fPr>
          <m:num>
            <m:r>
              <w:rPr>
                <w:rFonts w:ascii="Cambria Math" w:hAnsi="Cambria Math" w:cs="Times New Roman"/>
              </w:rPr>
              <m:t>M</m:t>
            </m:r>
          </m:num>
          <m:den>
            <m:r>
              <w:rPr>
                <w:rFonts w:ascii="Cambria Math" w:hAnsi="Cambria Math" w:cs="Times New Roman"/>
              </w:rPr>
              <m:t>2</m:t>
            </m:r>
          </m:den>
        </m:f>
      </m:oMath>
      <w:r w:rsidRPr="000C0C01">
        <w:rPr>
          <w:rFonts w:cs="Times New Roman" w:hint="eastAsia"/>
          <w:i/>
        </w:rPr>
        <w:t xml:space="preserve"> </w:t>
      </w:r>
      <w:r w:rsidRPr="000C0C01">
        <w:rPr>
          <w:rFonts w:cs="Times New Roman"/>
          <w:i/>
        </w:rPr>
        <w:t>Rx chains in TxRU group#2.</w:t>
      </w:r>
    </w:p>
    <w:p w14:paraId="5198A420" w14:textId="77777777" w:rsidR="00B04571" w:rsidRPr="000C0C01" w:rsidRDefault="00B04571" w:rsidP="00B04571">
      <w:pPr>
        <w:pStyle w:val="ListParagraph"/>
        <w:numPr>
          <w:ilvl w:val="0"/>
          <w:numId w:val="37"/>
        </w:numPr>
        <w:spacing w:before="93"/>
        <w:ind w:firstLineChars="0"/>
        <w:rPr>
          <w:rFonts w:cs="Times New Roman"/>
          <w:i/>
        </w:rPr>
      </w:pPr>
      <w:r w:rsidRPr="000C0C01">
        <w:rPr>
          <w:rFonts w:cs="Times New Roman" w:hint="eastAsia"/>
          <w:i/>
        </w:rPr>
        <w:t>F</w:t>
      </w:r>
      <w:r w:rsidRPr="000C0C01">
        <w:rPr>
          <w:rFonts w:cs="Times New Roman"/>
          <w:i/>
        </w:rPr>
        <w:t>or Opt 2, two separate antenna arrays and only one TxRU group</w:t>
      </w:r>
      <w:r>
        <w:rPr>
          <w:rFonts w:cs="Times New Roman"/>
          <w:i/>
        </w:rPr>
        <w:t xml:space="preserve"> are considered</w:t>
      </w:r>
      <w:r w:rsidRPr="000C0C01">
        <w:rPr>
          <w:rFonts w:cs="Times New Roman"/>
          <w:i/>
        </w:rPr>
        <w:t xml:space="preserve">, where each antenna array has </w:t>
      </w:r>
      <m:oMath>
        <m:r>
          <w:rPr>
            <w:rFonts w:ascii="Cambria Math" w:hAnsi="Cambria Math" w:cs="Times New Roman"/>
          </w:rPr>
          <m:t>N</m:t>
        </m:r>
      </m:oMath>
      <w:r w:rsidRPr="000C0C01">
        <w:rPr>
          <w:rFonts w:cs="Times New Roman"/>
          <w:i/>
        </w:rPr>
        <w:t xml:space="preserve"> antenna elements and the TxRU group includes </w:t>
      </w:r>
      <m:oMath>
        <m:r>
          <w:rPr>
            <w:rFonts w:ascii="Cambria Math" w:hAnsi="Cambria Math" w:cs="Times New Roman"/>
          </w:rPr>
          <m:t>M</m:t>
        </m:r>
      </m:oMath>
      <w:r w:rsidRPr="000C0C01">
        <w:rPr>
          <w:rFonts w:cs="Times New Roman"/>
          <w:i/>
        </w:rPr>
        <w:t xml:space="preserve"> Tx chains and </w:t>
      </w:r>
      <m:oMath>
        <m:r>
          <w:rPr>
            <w:rFonts w:ascii="Cambria Math" w:hAnsi="Cambria Math" w:cs="Times New Roman"/>
          </w:rPr>
          <m:t>M</m:t>
        </m:r>
      </m:oMath>
      <w:r>
        <w:rPr>
          <w:rFonts w:cs="Times New Roman"/>
          <w:i/>
        </w:rPr>
        <w:t xml:space="preserve"> Rx chains.</w:t>
      </w:r>
    </w:p>
    <w:p w14:paraId="67DD3D0F" w14:textId="77777777" w:rsidR="00B04571" w:rsidRPr="000C0C01" w:rsidRDefault="00B04571" w:rsidP="00B04571">
      <w:pPr>
        <w:pStyle w:val="ListParagraph"/>
        <w:numPr>
          <w:ilvl w:val="1"/>
          <w:numId w:val="65"/>
        </w:numPr>
        <w:spacing w:before="93"/>
        <w:ind w:firstLineChars="0"/>
        <w:rPr>
          <w:rFonts w:cs="Times New Roman"/>
          <w:i/>
        </w:rPr>
      </w:pPr>
      <w:r>
        <w:rPr>
          <w:rFonts w:cs="Times New Roman"/>
          <w:i/>
        </w:rPr>
        <w:t>I</w:t>
      </w:r>
      <w:r w:rsidRPr="000C0C01">
        <w:rPr>
          <w:rFonts w:cs="Times New Roman"/>
          <w:i/>
        </w:rPr>
        <w:t xml:space="preserve">n DL slots, </w:t>
      </w:r>
      <m:oMath>
        <m:r>
          <w:rPr>
            <w:rFonts w:ascii="Cambria Math" w:hAnsi="Cambria Math" w:cs="Times New Roman"/>
          </w:rPr>
          <m:t>N</m:t>
        </m:r>
      </m:oMath>
      <w:r w:rsidRPr="000C0C01">
        <w:rPr>
          <w:rFonts w:cs="Times New Roman"/>
          <w:i/>
        </w:rPr>
        <w:t xml:space="preserve"> antenna elements on antenna array#1 are connected to </w:t>
      </w:r>
      <m:oMath>
        <m:r>
          <w:rPr>
            <w:rFonts w:ascii="Cambria Math" w:hAnsi="Cambria Math" w:cs="Times New Roman"/>
          </w:rPr>
          <m:t>M</m:t>
        </m:r>
      </m:oMath>
      <w:r w:rsidRPr="000C0C01">
        <w:rPr>
          <w:rFonts w:cs="Times New Roman"/>
          <w:i/>
        </w:rPr>
        <w:t xml:space="preserve"> Tx chains.</w:t>
      </w:r>
    </w:p>
    <w:p w14:paraId="2D7C55B2" w14:textId="77777777" w:rsidR="00B04571" w:rsidRPr="000C0C01" w:rsidRDefault="00B04571" w:rsidP="00B04571">
      <w:pPr>
        <w:pStyle w:val="ListParagraph"/>
        <w:numPr>
          <w:ilvl w:val="1"/>
          <w:numId w:val="65"/>
        </w:numPr>
        <w:spacing w:before="93"/>
        <w:ind w:firstLineChars="0"/>
        <w:rPr>
          <w:rFonts w:cs="Times New Roman"/>
          <w:i/>
        </w:rPr>
      </w:pPr>
      <w:r>
        <w:rPr>
          <w:rFonts w:cs="Times New Roman"/>
          <w:i/>
        </w:rPr>
        <w:t>I</w:t>
      </w:r>
      <w:r w:rsidRPr="000C0C01">
        <w:rPr>
          <w:rFonts w:cs="Times New Roman"/>
          <w:i/>
        </w:rPr>
        <w:t xml:space="preserve">n UL slots, </w:t>
      </w:r>
      <m:oMath>
        <m:r>
          <w:rPr>
            <w:rFonts w:ascii="Cambria Math" w:hAnsi="Cambria Math" w:cs="Times New Roman"/>
          </w:rPr>
          <m:t>N</m:t>
        </m:r>
      </m:oMath>
      <w:r w:rsidRPr="000C0C01">
        <w:rPr>
          <w:rFonts w:cs="Times New Roman"/>
          <w:i/>
        </w:rPr>
        <w:t xml:space="preserve"> antenna elements on antenna array#1 are connected to </w:t>
      </w:r>
      <m:oMath>
        <m:r>
          <w:rPr>
            <w:rFonts w:ascii="Cambria Math" w:hAnsi="Cambria Math" w:cs="Times New Roman"/>
          </w:rPr>
          <m:t>M</m:t>
        </m:r>
      </m:oMath>
      <w:r w:rsidRPr="000C0C01">
        <w:rPr>
          <w:rFonts w:cs="Times New Roman"/>
          <w:i/>
        </w:rPr>
        <w:t xml:space="preserve"> Rx chains.</w:t>
      </w:r>
    </w:p>
    <w:p w14:paraId="15F06110" w14:textId="77777777" w:rsidR="00B04571" w:rsidRDefault="00B04571" w:rsidP="00B04571">
      <w:pPr>
        <w:pStyle w:val="ListParagraph"/>
        <w:numPr>
          <w:ilvl w:val="1"/>
          <w:numId w:val="65"/>
        </w:numPr>
        <w:spacing w:before="93"/>
        <w:ind w:firstLineChars="0"/>
        <w:rPr>
          <w:rFonts w:cs="Times New Roman"/>
          <w:i/>
        </w:rPr>
      </w:pPr>
      <w:r>
        <w:rPr>
          <w:rFonts w:cs="Times New Roman"/>
          <w:i/>
        </w:rPr>
        <w:t>I</w:t>
      </w:r>
      <w:r w:rsidRPr="000C0C01">
        <w:rPr>
          <w:rFonts w:cs="Times New Roman"/>
          <w:i/>
        </w:rPr>
        <w:t xml:space="preserve">n SBFD slots, </w:t>
      </w:r>
      <m:oMath>
        <m:r>
          <w:rPr>
            <w:rFonts w:ascii="Cambria Math" w:hAnsi="Cambria Math" w:cs="Times New Roman"/>
          </w:rPr>
          <m:t>N</m:t>
        </m:r>
      </m:oMath>
      <w:r w:rsidRPr="000C0C01">
        <w:rPr>
          <w:rFonts w:cs="Times New Roman"/>
          <w:i/>
        </w:rPr>
        <w:t xml:space="preserve"> antenna elements on antenna array#1 are connected to </w:t>
      </w:r>
      <m:oMath>
        <m:r>
          <w:rPr>
            <w:rFonts w:ascii="Cambria Math" w:hAnsi="Cambria Math" w:cs="Times New Roman"/>
          </w:rPr>
          <m:t>M</m:t>
        </m:r>
      </m:oMath>
      <w:r w:rsidRPr="000C0C01">
        <w:rPr>
          <w:rFonts w:cs="Times New Roman"/>
          <w:i/>
        </w:rPr>
        <w:t xml:space="preserve"> Tx chains and</w:t>
      </w:r>
      <m:oMath>
        <m:r>
          <w:rPr>
            <w:rFonts w:ascii="Cambria Math" w:hAnsi="Cambria Math" w:cs="Times New Roman"/>
          </w:rPr>
          <m:t xml:space="preserve"> N</m:t>
        </m:r>
      </m:oMath>
      <w:r w:rsidRPr="000C0C01">
        <w:rPr>
          <w:rFonts w:cs="Times New Roman"/>
          <w:i/>
        </w:rPr>
        <w:t xml:space="preserve"> antenna elements on antenna array#2 are connected to </w:t>
      </w:r>
      <m:oMath>
        <m:r>
          <w:rPr>
            <w:rFonts w:ascii="Cambria Math" w:hAnsi="Cambria Math" w:cs="Times New Roman"/>
          </w:rPr>
          <m:t>M</m:t>
        </m:r>
      </m:oMath>
      <w:r w:rsidRPr="000C0C01">
        <w:rPr>
          <w:rFonts w:cs="Times New Roman"/>
          <w:i/>
        </w:rPr>
        <w:t xml:space="preserve"> Rx chains.</w:t>
      </w:r>
    </w:p>
    <w:p w14:paraId="719C21CF" w14:textId="77777777" w:rsidR="00F437FF" w:rsidRDefault="00F437FF" w:rsidP="00F437FF">
      <w:pPr>
        <w:spacing w:before="93"/>
        <w:rPr>
          <w:rFonts w:cs="Times New Roman"/>
          <w:i/>
        </w:rPr>
      </w:pPr>
      <w:r w:rsidRPr="00F4500C">
        <w:rPr>
          <w:rFonts w:cs="Times New Roman" w:hint="eastAsia"/>
          <w:b/>
          <w:i/>
        </w:rPr>
        <w:t>P</w:t>
      </w:r>
      <w:r w:rsidRPr="00F4500C">
        <w:rPr>
          <w:rFonts w:cs="Times New Roman"/>
          <w:b/>
          <w:i/>
        </w:rPr>
        <w:t>roposal</w:t>
      </w:r>
      <w:r>
        <w:rPr>
          <w:rFonts w:cs="Times New Roman"/>
          <w:b/>
          <w:i/>
        </w:rPr>
        <w:t xml:space="preserve"> 24</w:t>
      </w:r>
      <w:r w:rsidRPr="00F4500C">
        <w:rPr>
          <w:rFonts w:cs="Times New Roman"/>
          <w:b/>
          <w:i/>
        </w:rPr>
        <w:t>:</w:t>
      </w:r>
      <w:r w:rsidRPr="00B460E2">
        <w:rPr>
          <w:rFonts w:cs="Times New Roman"/>
          <w:i/>
        </w:rPr>
        <w:t xml:space="preserve"> </w:t>
      </w:r>
      <w:r>
        <w:rPr>
          <w:rFonts w:cs="Times New Roman"/>
          <w:i/>
        </w:rPr>
        <w:t>Adopt the UL and DL power control parameters listed in Table A.5 for evaluation on Rel-18 NR duplex operation.</w:t>
      </w:r>
    </w:p>
    <w:p w14:paraId="0DC9E6FB" w14:textId="77777777" w:rsidR="00F437FF" w:rsidRPr="009A4777" w:rsidRDefault="00F437FF" w:rsidP="00F437FF">
      <w:pPr>
        <w:pStyle w:val="ListParagraph"/>
        <w:numPr>
          <w:ilvl w:val="0"/>
          <w:numId w:val="38"/>
        </w:numPr>
        <w:spacing w:before="93"/>
        <w:ind w:firstLineChars="0"/>
        <w:rPr>
          <w:rFonts w:cs="Times New Roman"/>
          <w:i/>
        </w:rPr>
      </w:pPr>
      <w:r>
        <w:rPr>
          <w:rFonts w:cs="Times New Roman"/>
          <w:i/>
        </w:rPr>
        <w:t>Adopt the power boosting for gNB DL transmission in SBFD slot.</w:t>
      </w:r>
    </w:p>
    <w:p w14:paraId="0A0B3FA1" w14:textId="77777777" w:rsidR="00F437FF" w:rsidRDefault="00F437FF" w:rsidP="00F437FF">
      <w:pPr>
        <w:spacing w:before="93"/>
        <w:rPr>
          <w:rFonts w:cs="Times New Roman"/>
          <w:i/>
        </w:rPr>
      </w:pPr>
      <w:r w:rsidRPr="00F4500C">
        <w:rPr>
          <w:rFonts w:cs="Times New Roman" w:hint="eastAsia"/>
          <w:b/>
          <w:i/>
        </w:rPr>
        <w:t>P</w:t>
      </w:r>
      <w:r w:rsidRPr="00F4500C">
        <w:rPr>
          <w:rFonts w:cs="Times New Roman"/>
          <w:b/>
          <w:i/>
        </w:rPr>
        <w:t>roposal</w:t>
      </w:r>
      <w:r>
        <w:rPr>
          <w:rFonts w:cs="Times New Roman"/>
          <w:b/>
          <w:i/>
        </w:rPr>
        <w:t xml:space="preserve"> 25</w:t>
      </w:r>
      <w:r w:rsidRPr="00F4500C">
        <w:rPr>
          <w:rFonts w:cs="Times New Roman"/>
          <w:b/>
          <w:i/>
        </w:rPr>
        <w:t>:</w:t>
      </w:r>
      <w:r w:rsidRPr="00B460E2">
        <w:rPr>
          <w:rFonts w:cs="Times New Roman"/>
          <w:i/>
        </w:rPr>
        <w:t xml:space="preserve"> </w:t>
      </w:r>
      <w:r>
        <w:rPr>
          <w:rFonts w:cs="Times New Roman"/>
          <w:i/>
        </w:rPr>
        <w:t>Adopt the assumptions for evaluation on Rel-18 NR duplex operation under different deployment scenarios given in Table A.6.</w:t>
      </w:r>
    </w:p>
    <w:p w14:paraId="2A3DF867" w14:textId="77777777" w:rsidR="001834E7" w:rsidRPr="00FC656F" w:rsidRDefault="001834E7" w:rsidP="001834E7">
      <w:pPr>
        <w:spacing w:before="93"/>
        <w:rPr>
          <w:rFonts w:cs="Times New Roman"/>
          <w:i/>
        </w:rPr>
      </w:pPr>
      <w:r w:rsidRPr="00FC656F">
        <w:rPr>
          <w:rFonts w:cs="Times New Roman"/>
          <w:b/>
          <w:i/>
        </w:rPr>
        <w:t>Proposal</w:t>
      </w:r>
      <w:r>
        <w:rPr>
          <w:rFonts w:cs="Times New Roman"/>
          <w:b/>
          <w:i/>
        </w:rPr>
        <w:t xml:space="preserve"> 26</w:t>
      </w:r>
      <w:r w:rsidRPr="00FC656F">
        <w:rPr>
          <w:rFonts w:cs="Times New Roman"/>
          <w:b/>
          <w:i/>
        </w:rPr>
        <w:t>:</w:t>
      </w:r>
      <w:r w:rsidRPr="00AE1306">
        <w:rPr>
          <w:rFonts w:cs="Times New Roman"/>
          <w:i/>
        </w:rPr>
        <w:t xml:space="preserve"> </w:t>
      </w:r>
      <w:r>
        <w:rPr>
          <w:rFonts w:cs="Times New Roman"/>
          <w:i/>
        </w:rPr>
        <w:t>Adopt the following definition of UPT for evaluation on Rel-18 NR duplex operation</w:t>
      </w:r>
      <w:r w:rsidRPr="00FC656F">
        <w:rPr>
          <w:rFonts w:cs="Times New Roman"/>
          <w:i/>
        </w:rPr>
        <w:t>.</w:t>
      </w:r>
    </w:p>
    <w:p w14:paraId="266F48E8" w14:textId="77777777" w:rsidR="001834E7" w:rsidRPr="008C4F7E" w:rsidRDefault="001834E7" w:rsidP="001834E7">
      <w:pPr>
        <w:pStyle w:val="ListParagraph"/>
        <w:numPr>
          <w:ilvl w:val="0"/>
          <w:numId w:val="40"/>
        </w:numPr>
        <w:spacing w:before="93"/>
        <w:ind w:firstLineChars="0"/>
        <w:rPr>
          <w:rFonts w:cs="Times New Roman"/>
          <w:i/>
        </w:rPr>
      </w:pPr>
      <w:r w:rsidRPr="008C4F7E">
        <w:rPr>
          <w:rFonts w:cs="Times New Roman"/>
          <w:i/>
        </w:rPr>
        <w:t xml:space="preserve">For FTP model 3, user perceived throughput (during active time), is defined as the size of </w:t>
      </w:r>
      <w:proofErr w:type="gramStart"/>
      <w:r w:rsidRPr="008C4F7E">
        <w:rPr>
          <w:rFonts w:cs="Times New Roman"/>
          <w:i/>
        </w:rPr>
        <w:t>a</w:t>
      </w:r>
      <w:proofErr w:type="gramEnd"/>
      <w:r w:rsidRPr="008C4F7E">
        <w:rPr>
          <w:rFonts w:cs="Times New Roman"/>
          <w:i/>
        </w:rPr>
        <w:t xml:space="preserve"> FTP packet divided by the time between the arrival of the FTP packet and the reception of the last bit of the FTP packet.</w:t>
      </w:r>
    </w:p>
    <w:p w14:paraId="5F8B6B64" w14:textId="77777777" w:rsidR="001834E7" w:rsidRPr="00FC656F" w:rsidRDefault="001834E7" w:rsidP="001834E7">
      <w:pPr>
        <w:spacing w:before="93"/>
        <w:rPr>
          <w:rFonts w:cs="Times New Roman"/>
          <w:i/>
        </w:rPr>
      </w:pPr>
      <w:r w:rsidRPr="00FC656F">
        <w:rPr>
          <w:rFonts w:cs="Times New Roman"/>
          <w:b/>
          <w:i/>
        </w:rPr>
        <w:t>Proposal</w:t>
      </w:r>
      <w:r>
        <w:rPr>
          <w:rFonts w:cs="Times New Roman"/>
          <w:b/>
          <w:i/>
        </w:rPr>
        <w:t xml:space="preserve"> 27</w:t>
      </w:r>
      <w:r w:rsidRPr="00FC656F">
        <w:rPr>
          <w:rFonts w:cs="Times New Roman"/>
          <w:b/>
          <w:i/>
        </w:rPr>
        <w:t>:</w:t>
      </w:r>
      <w:r w:rsidRPr="00FC656F">
        <w:rPr>
          <w:rFonts w:cs="Times New Roman"/>
          <w:i/>
        </w:rPr>
        <w:t xml:space="preserve"> </w:t>
      </w:r>
      <w:r>
        <w:rPr>
          <w:rFonts w:cs="Times New Roman"/>
          <w:i/>
        </w:rPr>
        <w:t>Adopt the following definition of latency for evaluation on Rel-18 NR duplex operation.</w:t>
      </w:r>
    </w:p>
    <w:p w14:paraId="02A3D5FD" w14:textId="77777777" w:rsidR="001834E7" w:rsidRPr="00F52229" w:rsidRDefault="001834E7" w:rsidP="001834E7">
      <w:pPr>
        <w:numPr>
          <w:ilvl w:val="0"/>
          <w:numId w:val="41"/>
        </w:numPr>
        <w:spacing w:before="93"/>
        <w:rPr>
          <w:rFonts w:cs="Times New Roman"/>
          <w:i/>
        </w:rPr>
      </w:pPr>
      <w:r w:rsidRPr="00F52229">
        <w:rPr>
          <w:rFonts w:cs="Times New Roman"/>
          <w:i/>
          <w:lang w:val="en-GB"/>
        </w:rPr>
        <w:lastRenderedPageBreak/>
        <w:t xml:space="preserve">DL packet latency is defined as </w:t>
      </w:r>
      <w:r w:rsidRPr="00F52229">
        <w:rPr>
          <w:rFonts w:cs="Times New Roman"/>
          <w:i/>
        </w:rPr>
        <w:t>the time between the arrival of the DL FTP packet at gNB side and the correct decoding of the DL FTP packet at UE side</w:t>
      </w:r>
      <w:r>
        <w:rPr>
          <w:rFonts w:cs="Times New Roman"/>
          <w:i/>
        </w:rPr>
        <w:t>.</w:t>
      </w:r>
    </w:p>
    <w:p w14:paraId="62550BA5" w14:textId="77777777" w:rsidR="001834E7" w:rsidRPr="00F52229" w:rsidRDefault="001834E7" w:rsidP="001834E7">
      <w:pPr>
        <w:numPr>
          <w:ilvl w:val="0"/>
          <w:numId w:val="41"/>
        </w:numPr>
        <w:spacing w:before="93"/>
        <w:rPr>
          <w:rFonts w:cs="Times New Roman"/>
          <w:i/>
        </w:rPr>
      </w:pPr>
      <w:r w:rsidRPr="00F52229">
        <w:rPr>
          <w:rFonts w:cs="Times New Roman"/>
          <w:i/>
          <w:lang w:val="en-GB"/>
        </w:rPr>
        <w:t xml:space="preserve">UL packet latency is defined as </w:t>
      </w:r>
      <w:r w:rsidRPr="00F52229">
        <w:rPr>
          <w:rFonts w:cs="Times New Roman"/>
          <w:i/>
        </w:rPr>
        <w:t>the time between the arrival of the UL FTP packet at UE side and the correct decoding of the UL FTP packet at gNB side</w:t>
      </w:r>
      <w:r>
        <w:rPr>
          <w:rFonts w:cs="Times New Roman"/>
          <w:i/>
        </w:rPr>
        <w:t>.</w:t>
      </w:r>
    </w:p>
    <w:p w14:paraId="73ACB6BF" w14:textId="77777777" w:rsidR="001834E7" w:rsidRPr="00F52229" w:rsidRDefault="001834E7" w:rsidP="001834E7">
      <w:pPr>
        <w:numPr>
          <w:ilvl w:val="0"/>
          <w:numId w:val="41"/>
        </w:numPr>
        <w:spacing w:before="93"/>
        <w:rPr>
          <w:rFonts w:cs="Times New Roman"/>
          <w:i/>
        </w:rPr>
      </w:pPr>
      <w:r w:rsidRPr="00F52229">
        <w:rPr>
          <w:rFonts w:cs="Times New Roman"/>
          <w:i/>
          <w:lang w:val="en-GB"/>
        </w:rPr>
        <w:t>Note: HARQ re-transmission should be considered for latency evaluation.</w:t>
      </w:r>
    </w:p>
    <w:p w14:paraId="2410DD4E" w14:textId="77777777" w:rsidR="001834E7" w:rsidRPr="00FC656F" w:rsidRDefault="001834E7" w:rsidP="001834E7">
      <w:pPr>
        <w:spacing w:before="93"/>
        <w:rPr>
          <w:rFonts w:cs="Times New Roman"/>
          <w:i/>
        </w:rPr>
      </w:pPr>
      <w:r w:rsidRPr="00FC656F">
        <w:rPr>
          <w:rFonts w:cs="Times New Roman"/>
          <w:b/>
          <w:i/>
        </w:rPr>
        <w:t>Proposal</w:t>
      </w:r>
      <w:r>
        <w:rPr>
          <w:rFonts w:cs="Times New Roman"/>
          <w:b/>
          <w:i/>
        </w:rPr>
        <w:t xml:space="preserve"> 28</w:t>
      </w:r>
      <w:r w:rsidRPr="00FC656F">
        <w:rPr>
          <w:rFonts w:cs="Times New Roman"/>
          <w:b/>
          <w:i/>
        </w:rPr>
        <w:t>:</w:t>
      </w:r>
      <w:r w:rsidRPr="005717F1">
        <w:rPr>
          <w:rFonts w:cs="Times New Roman"/>
          <w:i/>
        </w:rPr>
        <w:t xml:space="preserve"> A</w:t>
      </w:r>
      <w:r>
        <w:rPr>
          <w:rFonts w:cs="Times New Roman"/>
          <w:i/>
        </w:rPr>
        <w:t>dopt the following definition of resource utilization for evaluation on Rel-18 NR duplex operation</w:t>
      </w:r>
      <w:r w:rsidRPr="00FC656F">
        <w:rPr>
          <w:rFonts w:cs="Times New Roman"/>
          <w:i/>
        </w:rPr>
        <w:t>.</w:t>
      </w:r>
    </w:p>
    <w:p w14:paraId="3606B2A8" w14:textId="77777777" w:rsidR="001834E7" w:rsidRPr="00D76A10" w:rsidRDefault="001834E7" w:rsidP="001834E7">
      <w:pPr>
        <w:pStyle w:val="ListParagraph"/>
        <w:numPr>
          <w:ilvl w:val="0"/>
          <w:numId w:val="42"/>
        </w:numPr>
        <w:spacing w:before="93"/>
        <w:ind w:firstLineChars="0"/>
        <w:rPr>
          <w:i/>
        </w:rPr>
      </w:pPr>
      <w:r w:rsidRPr="00D76A10">
        <w:rPr>
          <w:i/>
        </w:rPr>
        <w:t>Resource utilization = Number of RB per cell used by traffic during observation time / Total number of RB per cell available for traffic over observation time.</w:t>
      </w:r>
    </w:p>
    <w:p w14:paraId="3A00AF26" w14:textId="77777777" w:rsidR="001834E7" w:rsidRPr="00D76A10" w:rsidRDefault="001834E7" w:rsidP="001834E7">
      <w:pPr>
        <w:pStyle w:val="ListParagraph"/>
        <w:numPr>
          <w:ilvl w:val="0"/>
          <w:numId w:val="43"/>
        </w:numPr>
        <w:spacing w:before="93"/>
        <w:ind w:firstLineChars="0"/>
        <w:rPr>
          <w:i/>
        </w:rPr>
      </w:pPr>
      <w:r w:rsidRPr="00D76A10">
        <w:rPr>
          <w:i/>
        </w:rPr>
        <w:t xml:space="preserve">In case of MU-MIMO, one RB allocated to </w:t>
      </w:r>
      <m:oMath>
        <m:r>
          <w:rPr>
            <w:rFonts w:ascii="Cambria Math" w:hAnsi="Cambria Math"/>
          </w:rPr>
          <m:t>N</m:t>
        </m:r>
      </m:oMath>
      <w:r w:rsidRPr="00D76A10">
        <w:rPr>
          <w:i/>
        </w:rPr>
        <w:t xml:space="preserve"> users within a cell is counted as used once.</w:t>
      </w:r>
    </w:p>
    <w:p w14:paraId="309220AA" w14:textId="77777777" w:rsidR="001834E7" w:rsidRDefault="001834E7" w:rsidP="001834E7">
      <w:pPr>
        <w:spacing w:before="93"/>
        <w:rPr>
          <w:rFonts w:cs="Times New Roman"/>
          <w:i/>
        </w:rPr>
      </w:pPr>
      <w:r w:rsidRPr="00FC656F">
        <w:rPr>
          <w:rFonts w:cs="Times New Roman"/>
          <w:b/>
          <w:i/>
        </w:rPr>
        <w:t>Proposal</w:t>
      </w:r>
      <w:r>
        <w:rPr>
          <w:rFonts w:cs="Times New Roman"/>
          <w:b/>
          <w:i/>
        </w:rPr>
        <w:t xml:space="preserve"> 29</w:t>
      </w:r>
      <w:r w:rsidRPr="00FC656F">
        <w:rPr>
          <w:rFonts w:cs="Times New Roman"/>
          <w:b/>
          <w:i/>
        </w:rPr>
        <w:t>:</w:t>
      </w:r>
      <w:r w:rsidRPr="00DB6726">
        <w:rPr>
          <w:rFonts w:cs="Times New Roman"/>
          <w:i/>
        </w:rPr>
        <w:t xml:space="preserve"> </w:t>
      </w:r>
      <w:r>
        <w:rPr>
          <w:rFonts w:cs="Times New Roman"/>
          <w:i/>
        </w:rPr>
        <w:t>The blocking interference of gNB suffered by other gNBs should be evaluated in system level simulation with the definition provided as follows:</w:t>
      </w:r>
    </w:p>
    <w:p w14:paraId="70FBF3BE" w14:textId="77777777" w:rsidR="001834E7" w:rsidRPr="008244D7" w:rsidRDefault="00B45168" w:rsidP="001834E7">
      <w:pPr>
        <w:spacing w:before="93"/>
        <w:rPr>
          <w:rFonts w:cs="Times New Roman"/>
        </w:rPr>
      </w:pPr>
      <m:oMathPara>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r>
            <w:rPr>
              <w:rFonts w:ascii="Cambria Math" w:hAnsi="Cambria Math" w:cs="Times New Roman"/>
            </w:rPr>
            <m:t>=</m:t>
          </m:r>
          <m:nary>
            <m:naryPr>
              <m:chr m:val="∑"/>
              <m:limLoc m:val="subSup"/>
              <m:supHide m:val="1"/>
              <m:ctrlPr>
                <w:rPr>
                  <w:rFonts w:ascii="Cambria Math" w:hAnsi="Cambria Math" w:cs="Times New Roman"/>
                  <w:i/>
                </w:rPr>
              </m:ctrlPr>
            </m:naryPr>
            <m:sub>
              <m:m>
                <m:mPr>
                  <m:mcs>
                    <m:mc>
                      <m:mcPr>
                        <m:count m:val="1"/>
                        <m:mcJc m:val="center"/>
                      </m:mcPr>
                    </m:mc>
                  </m:mcs>
                  <m:ctrlPr>
                    <w:rPr>
                      <w:rFonts w:ascii="Cambria Math" w:hAnsi="Cambria Math" w:cs="Times New Roman"/>
                      <w:i/>
                    </w:rPr>
                  </m:ctrlPr>
                </m:mPr>
                <m:mr>
                  <m:e>
                    <m:r>
                      <w:rPr>
                        <w:rFonts w:ascii="Cambria Math" w:hAnsi="Cambria Math" w:cs="Times New Roman"/>
                      </w:rPr>
                      <m:t>i≠j</m:t>
                    </m:r>
                  </m:e>
                </m:mr>
                <m:mr>
                  <m:e>
                    <m:r>
                      <w:rPr>
                        <w:rFonts w:ascii="Cambria Math" w:hAnsi="Cambria Math" w:cs="Times New Roman"/>
                      </w:rPr>
                      <m:t>i∈All gNBs</m:t>
                    </m:r>
                  </m:e>
                </m:mr>
              </m:m>
            </m:sub>
            <m:sup/>
            <m:e>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e>
          </m:nary>
          <m:r>
            <m:rPr>
              <m:sty m:val="p"/>
            </m:rPr>
            <w:rPr>
              <w:rFonts w:ascii="Cambria Math" w:hAnsi="Cambria Math" w:cs="Times New Roman"/>
            </w:rPr>
            <m:t>,</m:t>
          </m:r>
        </m:oMath>
      </m:oMathPara>
    </w:p>
    <w:p w14:paraId="0CC2C600" w14:textId="77777777" w:rsidR="001834E7" w:rsidRDefault="001834E7" w:rsidP="001834E7">
      <w:pPr>
        <w:spacing w:before="93"/>
        <w:rPr>
          <w:rFonts w:cs="Times New Roman"/>
          <w:i/>
        </w:rPr>
      </w:pPr>
      <w:r>
        <w:rPr>
          <w:rFonts w:cs="Times New Roman" w:hint="eastAsia"/>
          <w:i/>
        </w:rPr>
        <w:t>w</w:t>
      </w:r>
      <w:r>
        <w:rPr>
          <w:rFonts w:cs="Times New Roman"/>
          <w:i/>
        </w:rPr>
        <w:t>here,</w:t>
      </w:r>
    </w:p>
    <w:p w14:paraId="273298C9" w14:textId="77777777" w:rsidR="001834E7" w:rsidRDefault="00B45168" w:rsidP="001834E7">
      <w:pPr>
        <w:pStyle w:val="ListParagraph"/>
        <w:numPr>
          <w:ilvl w:val="0"/>
          <w:numId w:val="4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oMath>
      <w:r w:rsidR="001834E7" w:rsidRPr="000F322F">
        <w:rPr>
          <w:rFonts w:cs="Times New Roman" w:hint="eastAsia"/>
          <w:i/>
        </w:rPr>
        <w:t xml:space="preserve"> </w:t>
      </w:r>
      <w:r w:rsidR="001834E7" w:rsidRPr="000F322F">
        <w:rPr>
          <w:rFonts w:cs="Times New Roman"/>
          <w:i/>
        </w:rPr>
        <w:t xml:space="preserve">is the blocking of gNB </w:t>
      </w:r>
      <m:oMath>
        <m:r>
          <w:rPr>
            <w:rFonts w:ascii="Cambria Math" w:hAnsi="Cambria Math" w:cs="Times New Roman"/>
          </w:rPr>
          <m:t>j</m:t>
        </m:r>
      </m:oMath>
      <w:r w:rsidR="001834E7" w:rsidRPr="000F322F">
        <w:rPr>
          <w:rFonts w:cs="Times New Roman" w:hint="eastAsia"/>
          <w:i/>
        </w:rPr>
        <w:t xml:space="preserve"> </w:t>
      </w:r>
      <w:r w:rsidR="001834E7" w:rsidRPr="000F322F">
        <w:rPr>
          <w:rFonts w:cs="Times New Roman"/>
          <w:i/>
        </w:rPr>
        <w:t xml:space="preserve">suffered by all other gNB on each </w:t>
      </w:r>
      <w:r w:rsidR="001834E7">
        <w:rPr>
          <w:rFonts w:cs="Times New Roman"/>
          <w:i/>
        </w:rPr>
        <w:t xml:space="preserve">Rx </w:t>
      </w:r>
      <w:proofErr w:type="gramStart"/>
      <w:r w:rsidR="001834E7">
        <w:rPr>
          <w:rFonts w:cs="Times New Roman"/>
          <w:i/>
        </w:rPr>
        <w:t>chain.</w:t>
      </w:r>
      <w:proofErr w:type="gramEnd"/>
    </w:p>
    <w:p w14:paraId="5B1C25FE" w14:textId="77777777" w:rsidR="001834E7" w:rsidRDefault="00B45168" w:rsidP="001834E7">
      <w:pPr>
        <w:pStyle w:val="ListParagraph"/>
        <w:numPr>
          <w:ilvl w:val="0"/>
          <w:numId w:val="4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r>
          <w:rPr>
            <w:rFonts w:ascii="Cambria Math" w:hAnsi="Cambria Math" w:cs="Times New Roman"/>
          </w:rPr>
          <m:t>=</m:t>
        </m:r>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r>
              <w:rPr>
                <w:rFonts w:ascii="Cambria Math" w:hAnsi="Cambria Math" w:cs="Times New Roman"/>
              </w:rPr>
              <m:t>×trace</m:t>
            </m:r>
            <m:d>
              <m:dPr>
                <m:begChr m:val="{"/>
                <m:endChr m:val="}"/>
                <m:ctrlPr>
                  <w:rPr>
                    <w:rFonts w:ascii="Cambria Math" w:hAnsi="Cambria Math" w:cs="Times New Roman"/>
                    <w:i/>
                  </w:rPr>
                </m:ctrlPr>
              </m:dPr>
              <m:e>
                <m:nary>
                  <m:naryPr>
                    <m:chr m:val="∑"/>
                    <m:limLoc m:val="undOvr"/>
                    <m:supHide m:val="1"/>
                    <m:ctrlPr>
                      <w:rPr>
                        <w:rFonts w:ascii="Cambria Math" w:hAnsi="Cambria Math" w:cs="Times New Roman"/>
                      </w:rPr>
                    </m:ctrlPr>
                  </m:naryPr>
                  <m:sub>
                    <m:r>
                      <w:rPr>
                        <w:rFonts w:ascii="Cambria Math" w:hAnsi="Cambria Math" w:cs="Times New Roman"/>
                      </w:rPr>
                      <m:t>m</m:t>
                    </m:r>
                    <m:r>
                      <m:rPr>
                        <m:sty m:val="p"/>
                      </m:rPr>
                      <w:rPr>
                        <w:rFonts w:ascii="Cambria Math" w:hAnsi="Cambria Math" w:cs="Times New Roman"/>
                      </w:rPr>
                      <m:t>∈</m:t>
                    </m:r>
                    <m:r>
                      <w:rPr>
                        <w:rFonts w:ascii="Cambria Math" w:hAnsi="Cambria Math" w:cs="Times New Roman"/>
                      </w:rPr>
                      <m:t>DL subband</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p>
                        <m:r>
                          <w:rPr>
                            <w:rFonts w:ascii="Cambria Math" w:hAnsi="Cambria Math" w:cs="Times New Roman"/>
                          </w:rPr>
                          <m:t>H</m:t>
                        </m:r>
                      </m:sup>
                    </m:sSup>
                  </m:e>
                </m:nary>
              </m:e>
            </m:d>
          </m:num>
          <m:den>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den>
        </m:f>
      </m:oMath>
      <w:r w:rsidR="001834E7">
        <w:rPr>
          <w:rFonts w:cs="Times New Roman" w:hint="eastAsia"/>
          <w:i/>
        </w:rPr>
        <w:t xml:space="preserve"> </w:t>
      </w:r>
      <w:r w:rsidR="001834E7">
        <w:rPr>
          <w:rFonts w:cs="Times New Roman"/>
          <w:i/>
        </w:rPr>
        <w:t xml:space="preserve">is the </w:t>
      </w:r>
      <w:r w:rsidR="001834E7" w:rsidRPr="000F322F">
        <w:rPr>
          <w:rFonts w:cs="Times New Roman"/>
          <w:i/>
        </w:rPr>
        <w:t xml:space="preserve">blocking from gNB </w:t>
      </w:r>
      <m:oMath>
        <m:r>
          <w:rPr>
            <w:rFonts w:ascii="Cambria Math" w:hAnsi="Cambria Math" w:cs="Times New Roman"/>
          </w:rPr>
          <m:t>i</m:t>
        </m:r>
      </m:oMath>
      <w:r w:rsidR="001834E7" w:rsidRPr="000F322F">
        <w:rPr>
          <w:rFonts w:cs="Times New Roman"/>
          <w:i/>
        </w:rPr>
        <w:t xml:space="preserve"> to gNB </w:t>
      </w:r>
      <m:oMath>
        <m:r>
          <w:rPr>
            <w:rFonts w:ascii="Cambria Math" w:hAnsi="Cambria Math" w:cs="Times New Roman"/>
          </w:rPr>
          <m:t>j</m:t>
        </m:r>
      </m:oMath>
      <w:r w:rsidR="001834E7" w:rsidRPr="000F322F">
        <w:rPr>
          <w:rFonts w:cs="Times New Roman"/>
          <w:i/>
        </w:rPr>
        <w:t xml:space="preserve"> on each </w:t>
      </w:r>
      <w:r w:rsidR="001834E7">
        <w:rPr>
          <w:rFonts w:cs="Times New Roman"/>
          <w:i/>
        </w:rPr>
        <w:t xml:space="preserve">Rx </w:t>
      </w:r>
      <w:proofErr w:type="gramStart"/>
      <w:r w:rsidR="001834E7">
        <w:rPr>
          <w:rFonts w:cs="Times New Roman"/>
          <w:i/>
        </w:rPr>
        <w:t>chain.</w:t>
      </w:r>
      <w:proofErr w:type="gramEnd"/>
    </w:p>
    <w:p w14:paraId="61EA6C58" w14:textId="77777777" w:rsidR="001834E7" w:rsidRPr="003B1E38" w:rsidRDefault="00B45168" w:rsidP="001834E7">
      <w:pPr>
        <w:pStyle w:val="ListParagraph"/>
        <w:numPr>
          <w:ilvl w:val="1"/>
          <w:numId w:val="45"/>
        </w:numPr>
        <w:spacing w:before="93"/>
        <w:ind w:firstLineChars="0"/>
        <w:rPr>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oMath>
      <w:r w:rsidR="001834E7">
        <w:rPr>
          <w:rFonts w:hint="eastAsia"/>
        </w:rPr>
        <w:t xml:space="preserve"> </w:t>
      </w:r>
      <w:r w:rsidR="001834E7" w:rsidRPr="00DE5A58">
        <w:rPr>
          <w:i/>
        </w:rPr>
        <w:t xml:space="preserve">is the total DL transmit power across all </w:t>
      </w:r>
      <w:r w:rsidR="001834E7">
        <w:rPr>
          <w:i/>
        </w:rPr>
        <w:t>Tx chain</w:t>
      </w:r>
      <w:r w:rsidR="001834E7" w:rsidRPr="00DE5A58">
        <w:rPr>
          <w:i/>
        </w:rPr>
        <w:t xml:space="preserve">s at </w:t>
      </w:r>
      <w:r w:rsidR="001834E7" w:rsidRPr="00DE5A58">
        <w:rPr>
          <w:rFonts w:cs="Times New Roman"/>
          <w:i/>
        </w:rPr>
        <w:t xml:space="preserve">gNB </w:t>
      </w:r>
      <m:oMath>
        <m:r>
          <w:rPr>
            <w:rFonts w:ascii="Cambria Math" w:hAnsi="Cambria Math"/>
          </w:rPr>
          <m:t>i</m:t>
        </m:r>
      </m:oMath>
      <w:r w:rsidR="001834E7" w:rsidRPr="00DE5A58">
        <w:rPr>
          <w:i/>
        </w:rPr>
        <w:t>.</w:t>
      </w:r>
    </w:p>
    <w:p w14:paraId="794B5B75" w14:textId="77777777" w:rsidR="001834E7" w:rsidRDefault="00B45168" w:rsidP="001834E7">
      <w:pPr>
        <w:pStyle w:val="ListParagraph"/>
        <w:numPr>
          <w:ilvl w:val="1"/>
          <w:numId w:val="4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oMath>
      <w:r w:rsidR="001834E7" w:rsidRPr="00DE5A58">
        <w:rPr>
          <w:rFonts w:cs="Times New Roman" w:hint="eastAsia"/>
          <w:i/>
        </w:rPr>
        <w:t xml:space="preserve"> </w:t>
      </w:r>
      <w:r w:rsidR="001834E7" w:rsidRPr="00DE5A58">
        <w:rPr>
          <w:rFonts w:cs="Times New Roman"/>
          <w:i/>
        </w:rPr>
        <w:t xml:space="preserve">is the channel between gNB </w:t>
      </w:r>
      <m:oMath>
        <m:r>
          <w:rPr>
            <w:rFonts w:ascii="Cambria Math" w:hAnsi="Cambria Math" w:cs="Times New Roman"/>
          </w:rPr>
          <m:t>i</m:t>
        </m:r>
      </m:oMath>
      <w:r w:rsidR="001834E7" w:rsidRPr="00DE5A58">
        <w:rPr>
          <w:rFonts w:cs="Times New Roman"/>
          <w:i/>
        </w:rPr>
        <w:t xml:space="preserve"> to gNB </w:t>
      </w:r>
      <m:oMath>
        <m:r>
          <w:rPr>
            <w:rFonts w:ascii="Cambria Math" w:hAnsi="Cambria Math" w:cs="Times New Roman"/>
          </w:rPr>
          <m:t>j</m:t>
        </m:r>
      </m:oMath>
      <w:r w:rsidR="001834E7" w:rsidRPr="00DE5A58">
        <w:rPr>
          <w:rFonts w:cs="Times New Roman" w:hint="eastAsia"/>
          <w:i/>
        </w:rPr>
        <w:t xml:space="preserve"> </w:t>
      </w:r>
      <w:r w:rsidR="001834E7" w:rsidRPr="00DE5A58">
        <w:rPr>
          <w:rFonts w:cs="Times New Roman"/>
          <w:i/>
        </w:rPr>
        <w:t xml:space="preserve">at DL frequency unit </w:t>
      </w:r>
      <m:oMath>
        <m:r>
          <w:rPr>
            <w:rFonts w:ascii="Cambria Math" w:hAnsi="Cambria Math" w:cs="Times New Roman"/>
          </w:rPr>
          <m:t>m</m:t>
        </m:r>
      </m:oMath>
      <w:r w:rsidR="001834E7" w:rsidRPr="00DE5A58">
        <w:rPr>
          <w:rFonts w:cs="Times New Roman" w:hint="eastAsia"/>
          <w:i/>
        </w:rPr>
        <w:t>.</w:t>
      </w:r>
    </w:p>
    <w:p w14:paraId="5B00A27F" w14:textId="77777777" w:rsidR="001834E7" w:rsidRDefault="00B45168" w:rsidP="001834E7">
      <w:pPr>
        <w:pStyle w:val="ListParagraph"/>
        <w:numPr>
          <w:ilvl w:val="1"/>
          <w:numId w:val="4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oMath>
      <w:r w:rsidR="001834E7" w:rsidRPr="00DE5A58">
        <w:rPr>
          <w:rFonts w:cs="Times New Roman" w:hint="eastAsia"/>
          <w:i/>
        </w:rPr>
        <w:t xml:space="preserve"> </w:t>
      </w:r>
      <w:r w:rsidR="001834E7" w:rsidRPr="00DE5A58">
        <w:rPr>
          <w:rFonts w:cs="Times New Roman"/>
          <w:i/>
        </w:rPr>
        <w:t xml:space="preserve">is the precoder </w:t>
      </w:r>
      <w:r w:rsidR="001834E7">
        <w:rPr>
          <w:rFonts w:cs="Times New Roman"/>
          <w:i/>
        </w:rPr>
        <w:t>at</w:t>
      </w:r>
      <w:r w:rsidR="001834E7" w:rsidRPr="00DE5A58">
        <w:rPr>
          <w:rFonts w:cs="Times New Roman"/>
          <w:i/>
        </w:rPr>
        <w:t xml:space="preserve"> gNB </w:t>
      </w:r>
      <m:oMath>
        <m:r>
          <w:rPr>
            <w:rFonts w:ascii="Cambria Math" w:hAnsi="Cambria Math" w:cs="Times New Roman"/>
          </w:rPr>
          <m:t>i</m:t>
        </m:r>
      </m:oMath>
      <w:r w:rsidR="001834E7" w:rsidRPr="00DE5A58">
        <w:rPr>
          <w:rFonts w:cs="Times New Roman"/>
          <w:i/>
        </w:rPr>
        <w:t xml:space="preserve"> at DL frequency unit </w:t>
      </w:r>
      <m:oMath>
        <m:r>
          <w:rPr>
            <w:rFonts w:ascii="Cambria Math" w:hAnsi="Cambria Math" w:cs="Times New Roman"/>
          </w:rPr>
          <m:t>m</m:t>
        </m:r>
      </m:oMath>
      <w:r w:rsidR="001834E7" w:rsidRPr="00DE5A58">
        <w:rPr>
          <w:rFonts w:cs="Times New Roman"/>
          <w:i/>
        </w:rPr>
        <w:t xml:space="preserve">,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=1</m:t>
        </m:r>
      </m:oMath>
      <w:r w:rsidR="001834E7" w:rsidRPr="00DE5A58">
        <w:rPr>
          <w:rFonts w:cs="Times New Roman" w:hint="eastAsia"/>
          <w:i/>
        </w:rPr>
        <w:t xml:space="preserve"> </w:t>
      </w:r>
      <w:r w:rsidR="001834E7" w:rsidRPr="00DE5A58">
        <w:rPr>
          <w:rFonts w:cs="Times New Roman"/>
          <w:i/>
        </w:rPr>
        <w:t xml:space="preserve">except for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=0</m:t>
        </m:r>
      </m:oMath>
      <w:r w:rsidR="001834E7">
        <w:rPr>
          <w:rFonts w:cs="Times New Roman" w:hint="eastAsia"/>
        </w:rPr>
        <w:t xml:space="preserve"> </w:t>
      </w:r>
      <w:r w:rsidR="001834E7" w:rsidRPr="00DE5A58">
        <w:rPr>
          <w:rFonts w:cs="Times New Roman"/>
          <w:i/>
        </w:rPr>
        <w:t xml:space="preserve">in the case of that the DL frequency unit </w:t>
      </w:r>
      <m:oMath>
        <m:r>
          <w:rPr>
            <w:rFonts w:ascii="Cambria Math" w:hAnsi="Cambria Math" w:cs="Times New Roman"/>
          </w:rPr>
          <m:t>m</m:t>
        </m:r>
      </m:oMath>
      <w:r w:rsidR="001834E7" w:rsidRPr="00DE5A58">
        <w:rPr>
          <w:rFonts w:cs="Times New Roman"/>
          <w:i/>
        </w:rPr>
        <w:t xml:space="preserve"> is not scheduled</w:t>
      </w:r>
      <w:r w:rsidR="001834E7" w:rsidRPr="00DE5A58">
        <w:rPr>
          <w:rFonts w:cs="Times New Roman" w:hint="eastAsia"/>
          <w:i/>
        </w:rPr>
        <w:t>.</w:t>
      </w:r>
    </w:p>
    <w:p w14:paraId="4266B9E1" w14:textId="77777777" w:rsidR="001834E7" w:rsidRPr="000F322F" w:rsidRDefault="00B45168" w:rsidP="001834E7">
      <w:pPr>
        <w:pStyle w:val="ListParagraph"/>
        <w:numPr>
          <w:ilvl w:val="1"/>
          <w:numId w:val="45"/>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oMath>
      <w:r w:rsidR="001834E7" w:rsidRPr="00DE5A58">
        <w:rPr>
          <w:rFonts w:cs="Times New Roman" w:hint="eastAsia"/>
          <w:i/>
        </w:rPr>
        <w:t xml:space="preserve"> </w:t>
      </w:r>
      <w:r w:rsidR="001834E7" w:rsidRPr="00DE5A58">
        <w:rPr>
          <w:rFonts w:cs="Times New Roman"/>
          <w:i/>
        </w:rPr>
        <w:t xml:space="preserve">is the number of </w:t>
      </w:r>
      <w:r w:rsidR="001834E7">
        <w:rPr>
          <w:rFonts w:cs="Times New Roman"/>
          <w:i/>
        </w:rPr>
        <w:t>Rx chain</w:t>
      </w:r>
      <w:r w:rsidR="001834E7" w:rsidRPr="00DE5A58">
        <w:rPr>
          <w:rFonts w:cs="Times New Roman"/>
          <w:i/>
        </w:rPr>
        <w:t xml:space="preserve">s for gNB </w:t>
      </w:r>
      <m:oMath>
        <m:r>
          <w:rPr>
            <w:rFonts w:ascii="Cambria Math" w:hAnsi="Cambria Math" w:cs="Times New Roman"/>
          </w:rPr>
          <m:t>j</m:t>
        </m:r>
      </m:oMath>
      <w:r w:rsidR="001834E7" w:rsidRPr="00DE5A58">
        <w:rPr>
          <w:rFonts w:cs="Times New Roman" w:hint="eastAsia"/>
          <w:i/>
        </w:rPr>
        <w:t>.</w:t>
      </w:r>
    </w:p>
    <w:p w14:paraId="0986ABF7" w14:textId="77777777" w:rsidR="001834E7" w:rsidRPr="00FC656F" w:rsidRDefault="001834E7" w:rsidP="001834E7">
      <w:pPr>
        <w:spacing w:before="93"/>
        <w:rPr>
          <w:rFonts w:cs="Times New Roman"/>
          <w:i/>
        </w:rPr>
      </w:pPr>
      <w:r w:rsidRPr="00FC656F">
        <w:rPr>
          <w:rFonts w:cs="Times New Roman"/>
          <w:b/>
          <w:i/>
        </w:rPr>
        <w:t>Proposal</w:t>
      </w:r>
      <w:r>
        <w:rPr>
          <w:rFonts w:cs="Times New Roman"/>
          <w:b/>
          <w:i/>
        </w:rPr>
        <w:t xml:space="preserve"> 30</w:t>
      </w:r>
      <w:r w:rsidRPr="00FC656F">
        <w:rPr>
          <w:rFonts w:cs="Times New Roman"/>
          <w:b/>
          <w:i/>
        </w:rPr>
        <w:t>:</w:t>
      </w:r>
      <w:r w:rsidRPr="00FC656F">
        <w:rPr>
          <w:rFonts w:cs="Times New Roman"/>
          <w:i/>
        </w:rPr>
        <w:t xml:space="preserve"> The link level simulation is </w:t>
      </w:r>
      <w:r>
        <w:rPr>
          <w:rFonts w:cs="Times New Roman"/>
          <w:i/>
        </w:rPr>
        <w:t>used</w:t>
      </w:r>
      <w:r w:rsidRPr="00FC656F">
        <w:rPr>
          <w:rFonts w:cs="Times New Roman"/>
          <w:i/>
        </w:rPr>
        <w:t xml:space="preserve"> </w:t>
      </w:r>
      <w:r>
        <w:rPr>
          <w:rFonts w:cs="Times New Roman"/>
          <w:i/>
        </w:rPr>
        <w:t>to evaluate link level algorithm for SBFD and dynamic/ flexible TDD enhancement</w:t>
      </w:r>
      <w:r w:rsidRPr="00FC656F">
        <w:rPr>
          <w:rFonts w:cs="Times New Roman"/>
          <w:i/>
        </w:rPr>
        <w:t>.</w:t>
      </w:r>
    </w:p>
    <w:p w14:paraId="1FA83B45" w14:textId="77777777" w:rsidR="001834E7" w:rsidRDefault="001834E7" w:rsidP="001834E7">
      <w:pPr>
        <w:spacing w:before="93"/>
        <w:rPr>
          <w:rFonts w:cs="Times New Roman"/>
          <w:i/>
        </w:rPr>
      </w:pPr>
      <w:r w:rsidRPr="00FC656F">
        <w:rPr>
          <w:rFonts w:cs="Times New Roman"/>
          <w:b/>
          <w:i/>
        </w:rPr>
        <w:t>Proposal</w:t>
      </w:r>
      <w:r>
        <w:rPr>
          <w:rFonts w:cs="Times New Roman"/>
          <w:b/>
          <w:i/>
        </w:rPr>
        <w:t xml:space="preserve"> 31</w:t>
      </w:r>
      <w:r w:rsidRPr="00FC656F">
        <w:rPr>
          <w:rFonts w:cs="Times New Roman"/>
          <w:b/>
          <w:i/>
        </w:rPr>
        <w:t>:</w:t>
      </w:r>
      <w:r w:rsidRPr="0048708A">
        <w:rPr>
          <w:rFonts w:cs="Times New Roman"/>
          <w:i/>
        </w:rPr>
        <w:t xml:space="preserve"> </w:t>
      </w:r>
      <w:r>
        <w:rPr>
          <w:rFonts w:cs="Times New Roman"/>
          <w:i/>
        </w:rPr>
        <w:t>The link level simulation and link budget are used to evaluate coverage performance for SBFD. The basic evaluation methodology for coverage is based on link level simulation and link budget, and articulated in 2 steps.</w:t>
      </w:r>
      <w:r w:rsidRPr="00E81A07">
        <w:rPr>
          <w:rFonts w:cs="Times New Roman"/>
          <w:i/>
        </w:rPr>
        <w:t xml:space="preserve"> </w:t>
      </w:r>
      <w:r w:rsidRPr="00E81A07">
        <w:rPr>
          <w:i/>
        </w:rPr>
        <w:t>The evaluation assumptions for step 1 are provided in Table C.1. L</w:t>
      </w:r>
      <w:r w:rsidRPr="00E81A07">
        <w:rPr>
          <w:rFonts w:cs="Times New Roman"/>
          <w:i/>
          <w:lang w:val="en-GB"/>
        </w:rPr>
        <w:t>ink budget template for step 2 for SBFD is provided in Table C.2.</w:t>
      </w:r>
    </w:p>
    <w:p w14:paraId="13F68F93" w14:textId="77777777" w:rsidR="001834E7" w:rsidRPr="0048708A" w:rsidRDefault="001834E7" w:rsidP="001834E7">
      <w:pPr>
        <w:pStyle w:val="B1"/>
        <w:numPr>
          <w:ilvl w:val="0"/>
          <w:numId w:val="8"/>
        </w:numPr>
        <w:adjustRightInd w:val="0"/>
        <w:snapToGrid w:val="0"/>
        <w:spacing w:beforeLines="30" w:before="93" w:after="0" w:line="60" w:lineRule="atLeast"/>
        <w:jc w:val="both"/>
        <w:rPr>
          <w:i/>
          <w:sz w:val="22"/>
          <w:szCs w:val="22"/>
          <w:lang w:eastAsia="zh-CN"/>
        </w:rPr>
      </w:pPr>
      <w:r w:rsidRPr="0048708A">
        <w:rPr>
          <w:i/>
          <w:sz w:val="22"/>
          <w:szCs w:val="22"/>
        </w:rPr>
        <w:t>Step 1: Obtain the required SINR for the physical channels under target scenarios and service/ reliability requirements. Simulations have been conducted neglecting:</w:t>
      </w:r>
    </w:p>
    <w:p w14:paraId="74EEB525" w14:textId="77777777" w:rsidR="001834E7" w:rsidRPr="0048708A" w:rsidRDefault="001834E7" w:rsidP="001834E7">
      <w:pPr>
        <w:pStyle w:val="B2"/>
        <w:numPr>
          <w:ilvl w:val="0"/>
          <w:numId w:val="10"/>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Constraints imposed by certain beamforming implementation, such as the possibility to simultaneously receive or transmit with maximum gain in more than one direction;</w:t>
      </w:r>
    </w:p>
    <w:p w14:paraId="04A835DF" w14:textId="77777777" w:rsidR="001834E7" w:rsidRPr="0048708A" w:rsidRDefault="001834E7" w:rsidP="001834E7">
      <w:pPr>
        <w:pStyle w:val="B2"/>
        <w:numPr>
          <w:ilvl w:val="0"/>
          <w:numId w:val="10"/>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PTRS overhead and compensation algorithms.</w:t>
      </w:r>
    </w:p>
    <w:p w14:paraId="44274F01" w14:textId="77777777" w:rsidR="001834E7" w:rsidRPr="0048708A" w:rsidRDefault="001834E7" w:rsidP="001834E7">
      <w:pPr>
        <w:pStyle w:val="B1"/>
        <w:numPr>
          <w:ilvl w:val="0"/>
          <w:numId w:val="9"/>
        </w:numPr>
        <w:adjustRightInd w:val="0"/>
        <w:snapToGrid w:val="0"/>
        <w:spacing w:beforeLines="30" w:before="93" w:after="0" w:line="60" w:lineRule="atLeast"/>
        <w:jc w:val="both"/>
        <w:rPr>
          <w:i/>
          <w:sz w:val="22"/>
          <w:szCs w:val="22"/>
        </w:rPr>
      </w:pPr>
      <w:r w:rsidRPr="0048708A">
        <w:rPr>
          <w:i/>
          <w:sz w:val="22"/>
          <w:szCs w:val="22"/>
        </w:rPr>
        <w:t>Step 2: Obtain the baseline performance based on required SINR and link budget template.</w:t>
      </w:r>
    </w:p>
    <w:p w14:paraId="3B70C7B5" w14:textId="77777777" w:rsidR="001834E7" w:rsidRDefault="001834E7" w:rsidP="001834E7">
      <w:pPr>
        <w:spacing w:before="93"/>
        <w:rPr>
          <w:rFonts w:cs="Times New Roman"/>
          <w:i/>
        </w:rPr>
      </w:pPr>
      <w:r w:rsidRPr="00FC656F">
        <w:rPr>
          <w:rFonts w:cs="Times New Roman"/>
          <w:b/>
          <w:i/>
        </w:rPr>
        <w:t>Proposal</w:t>
      </w:r>
      <w:r>
        <w:rPr>
          <w:rFonts w:cs="Times New Roman"/>
          <w:b/>
          <w:i/>
        </w:rPr>
        <w:t xml:space="preserve"> 32</w:t>
      </w:r>
      <w:r w:rsidRPr="00FC656F">
        <w:rPr>
          <w:rFonts w:cs="Times New Roman"/>
          <w:b/>
          <w:i/>
        </w:rPr>
        <w:t>:</w:t>
      </w:r>
      <w:r w:rsidRPr="00FC656F">
        <w:rPr>
          <w:rFonts w:cs="Times New Roman"/>
          <w:i/>
        </w:rPr>
        <w:t xml:space="preserve"> </w:t>
      </w:r>
      <w:r>
        <w:rPr>
          <w:rFonts w:cs="Times New Roman"/>
          <w:i/>
        </w:rPr>
        <w:t xml:space="preserve">Adopt the metrics of </w:t>
      </w:r>
      <w:r w:rsidRPr="00FC656F">
        <w:rPr>
          <w:rFonts w:cs="Times New Roman"/>
          <w:i/>
        </w:rPr>
        <w:t xml:space="preserve">MCL, MIL, and MPL </w:t>
      </w:r>
      <w:r>
        <w:rPr>
          <w:rFonts w:cs="Times New Roman"/>
          <w:i/>
        </w:rPr>
        <w:t xml:space="preserve">for evaluation on coverage performance of Rel-18 NR duplex operation. The definition of these metrics </w:t>
      </w:r>
      <w:proofErr w:type="gramStart"/>
      <w:r>
        <w:rPr>
          <w:rFonts w:cs="Times New Roman"/>
          <w:i/>
        </w:rPr>
        <w:t>are</w:t>
      </w:r>
      <w:proofErr w:type="gramEnd"/>
      <w:r>
        <w:rPr>
          <w:rFonts w:cs="Times New Roman"/>
          <w:i/>
        </w:rPr>
        <w:t xml:space="preserve"> given as follows.</w:t>
      </w:r>
    </w:p>
    <w:p w14:paraId="70AA438B" w14:textId="77777777" w:rsidR="001834E7" w:rsidRPr="00FC656F" w:rsidRDefault="001834E7" w:rsidP="001834E7">
      <w:pPr>
        <w:pStyle w:val="ListParagraph"/>
        <w:numPr>
          <w:ilvl w:val="0"/>
          <w:numId w:val="7"/>
        </w:numPr>
        <w:spacing w:before="93"/>
        <w:ind w:firstLineChars="0"/>
        <w:rPr>
          <w:rFonts w:cs="Times New Roman"/>
          <w:i/>
        </w:rPr>
      </w:pPr>
      <w:r w:rsidRPr="00FC656F">
        <w:rPr>
          <w:rFonts w:cs="Times New Roman"/>
          <w:i/>
        </w:rPr>
        <w:t>Definition of MCL:</w:t>
      </w:r>
    </w:p>
    <w:p w14:paraId="4EEE0EB3" w14:textId="77777777" w:rsidR="001834E7" w:rsidRPr="00FC656F" w:rsidRDefault="001834E7" w:rsidP="001834E7">
      <w:pPr>
        <w:pStyle w:val="ListParagraph"/>
        <w:numPr>
          <w:ilvl w:val="1"/>
          <w:numId w:val="7"/>
        </w:numPr>
        <w:spacing w:before="93"/>
        <w:ind w:firstLineChars="0"/>
        <w:rPr>
          <w:rFonts w:cs="Times New Roman"/>
          <w:i/>
        </w:rPr>
      </w:pPr>
      <w:r w:rsidRPr="00FC656F">
        <w:rPr>
          <w:rFonts w:cs="Times New Roman"/>
          <w:i/>
        </w:rPr>
        <w:t>MCL = Total transmit power – Receiver sensitivity + gNB antenna gain (component 2).</w:t>
      </w:r>
    </w:p>
    <w:p w14:paraId="1DB6D5C0" w14:textId="77777777" w:rsidR="001834E7" w:rsidRPr="00FC656F" w:rsidRDefault="001834E7" w:rsidP="001834E7">
      <w:pPr>
        <w:pStyle w:val="ListParagraph"/>
        <w:numPr>
          <w:ilvl w:val="1"/>
          <w:numId w:val="7"/>
        </w:numPr>
        <w:spacing w:before="93"/>
        <w:ind w:firstLineChars="0"/>
        <w:rPr>
          <w:rFonts w:cs="Times New Roman"/>
          <w:i/>
        </w:rPr>
      </w:pPr>
      <w:r w:rsidRPr="00FC656F">
        <w:rPr>
          <w:rFonts w:cs="Times New Roman"/>
          <w:i/>
        </w:rPr>
        <w:t xml:space="preserve">More details can be found in the link </w:t>
      </w:r>
      <w:r>
        <w:rPr>
          <w:rFonts w:cs="Times New Roman"/>
          <w:i/>
        </w:rPr>
        <w:t>budget template shown in Annex C</w:t>
      </w:r>
      <w:r w:rsidRPr="00FC656F">
        <w:rPr>
          <w:rFonts w:cs="Times New Roman"/>
          <w:i/>
        </w:rPr>
        <w:t>.</w:t>
      </w:r>
    </w:p>
    <w:p w14:paraId="0A32EFBC" w14:textId="77777777" w:rsidR="001834E7" w:rsidRPr="00FC656F" w:rsidRDefault="001834E7" w:rsidP="001834E7">
      <w:pPr>
        <w:pStyle w:val="ListParagraph"/>
        <w:numPr>
          <w:ilvl w:val="0"/>
          <w:numId w:val="7"/>
        </w:numPr>
        <w:spacing w:before="93"/>
        <w:ind w:firstLineChars="0"/>
        <w:rPr>
          <w:rFonts w:cs="Times New Roman"/>
          <w:i/>
        </w:rPr>
      </w:pPr>
      <w:r w:rsidRPr="00FC656F">
        <w:rPr>
          <w:rFonts w:cs="Times New Roman"/>
          <w:i/>
        </w:rPr>
        <w:t>Definition of MIL:</w:t>
      </w:r>
    </w:p>
    <w:p w14:paraId="5F23AFA0" w14:textId="77777777" w:rsidR="001834E7" w:rsidRPr="00FC656F" w:rsidRDefault="001834E7" w:rsidP="001834E7">
      <w:pPr>
        <w:pStyle w:val="ListParagraph"/>
        <w:numPr>
          <w:ilvl w:val="1"/>
          <w:numId w:val="7"/>
        </w:numPr>
        <w:spacing w:before="93"/>
        <w:ind w:firstLineChars="0"/>
        <w:rPr>
          <w:rFonts w:cs="Times New Roman"/>
          <w:i/>
        </w:rPr>
      </w:pPr>
      <w:r w:rsidRPr="00FC656F">
        <w:rPr>
          <w:rFonts w:cs="Times New Roman"/>
          <w:i/>
        </w:rPr>
        <w:t xml:space="preserve">MIL = Total transmit power – Receiver sensitivity – Tx loss – Rx loss + gNB antenna gain </w:t>
      </w:r>
      <w:r w:rsidRPr="00FC656F">
        <w:rPr>
          <w:rFonts w:cs="Times New Roman"/>
          <w:i/>
        </w:rPr>
        <w:lastRenderedPageBreak/>
        <w:t>(component 2 + 3 + 4) + UE antenna gain.</w:t>
      </w:r>
    </w:p>
    <w:p w14:paraId="77156D08" w14:textId="77777777" w:rsidR="001834E7" w:rsidRPr="00FC656F" w:rsidRDefault="001834E7" w:rsidP="001834E7">
      <w:pPr>
        <w:pStyle w:val="ListParagraph"/>
        <w:numPr>
          <w:ilvl w:val="1"/>
          <w:numId w:val="7"/>
        </w:numPr>
        <w:spacing w:before="93"/>
        <w:ind w:firstLineChars="0"/>
        <w:rPr>
          <w:rFonts w:cs="Times New Roman"/>
          <w:i/>
        </w:rPr>
      </w:pPr>
      <w:r w:rsidRPr="00FC656F">
        <w:rPr>
          <w:rFonts w:cs="Times New Roman"/>
          <w:i/>
        </w:rPr>
        <w:t xml:space="preserve">More details can be found in the link </w:t>
      </w:r>
      <w:r>
        <w:rPr>
          <w:rFonts w:cs="Times New Roman"/>
          <w:i/>
        </w:rPr>
        <w:t>budget template shown in Annex C</w:t>
      </w:r>
      <w:r w:rsidRPr="00FC656F">
        <w:rPr>
          <w:rFonts w:cs="Times New Roman"/>
          <w:i/>
        </w:rPr>
        <w:t>.</w:t>
      </w:r>
    </w:p>
    <w:p w14:paraId="0C04B8EE" w14:textId="77777777" w:rsidR="001834E7" w:rsidRPr="00FC656F" w:rsidRDefault="001834E7" w:rsidP="001834E7">
      <w:pPr>
        <w:pStyle w:val="ListParagraph"/>
        <w:numPr>
          <w:ilvl w:val="0"/>
          <w:numId w:val="7"/>
        </w:numPr>
        <w:spacing w:before="93"/>
        <w:ind w:firstLineChars="0"/>
        <w:rPr>
          <w:rFonts w:cs="Times New Roman"/>
          <w:i/>
        </w:rPr>
      </w:pPr>
      <w:r w:rsidRPr="00FC656F">
        <w:rPr>
          <w:rFonts w:cs="Times New Roman"/>
          <w:i/>
        </w:rPr>
        <w:t>Definition of MPL:</w:t>
      </w:r>
    </w:p>
    <w:p w14:paraId="2C374107" w14:textId="77777777" w:rsidR="001834E7" w:rsidRPr="00FC656F" w:rsidRDefault="001834E7" w:rsidP="001834E7">
      <w:pPr>
        <w:pStyle w:val="ListParagraph"/>
        <w:numPr>
          <w:ilvl w:val="1"/>
          <w:numId w:val="7"/>
        </w:numPr>
        <w:spacing w:before="93"/>
        <w:ind w:firstLineChars="0"/>
        <w:rPr>
          <w:rFonts w:cs="Times New Roman"/>
          <w:i/>
        </w:rPr>
      </w:pPr>
      <w:r w:rsidRPr="00FC656F">
        <w:rPr>
          <w:rFonts w:cs="Times New Roman"/>
          <w:i/>
        </w:rPr>
        <w:t>MPL = MIL – Shadow fading margin + BS selection/macro-diversity gain – Penetration margin + Other gains.</w:t>
      </w:r>
    </w:p>
    <w:p w14:paraId="5EC676B8" w14:textId="77777777" w:rsidR="001834E7" w:rsidRPr="00FC656F" w:rsidRDefault="001834E7" w:rsidP="001834E7">
      <w:pPr>
        <w:pStyle w:val="ListParagraph"/>
        <w:numPr>
          <w:ilvl w:val="1"/>
          <w:numId w:val="7"/>
        </w:numPr>
        <w:spacing w:before="93"/>
        <w:ind w:firstLineChars="0"/>
        <w:rPr>
          <w:rFonts w:cs="Times New Roman"/>
          <w:i/>
        </w:rPr>
      </w:pPr>
      <w:r w:rsidRPr="00FC656F">
        <w:rPr>
          <w:rFonts w:cs="Times New Roman"/>
          <w:i/>
        </w:rPr>
        <w:t xml:space="preserve">More details can be found in the link </w:t>
      </w:r>
      <w:r>
        <w:rPr>
          <w:rFonts w:cs="Times New Roman"/>
          <w:i/>
        </w:rPr>
        <w:t>budget template shown in Annex C</w:t>
      </w:r>
      <w:r w:rsidRPr="00FC656F">
        <w:rPr>
          <w:rFonts w:cs="Times New Roman"/>
          <w:i/>
        </w:rPr>
        <w:t>.</w:t>
      </w:r>
    </w:p>
    <w:p w14:paraId="10402936" w14:textId="77777777" w:rsidR="001834E7" w:rsidRDefault="001834E7" w:rsidP="001834E7">
      <w:pPr>
        <w:spacing w:before="93"/>
        <w:rPr>
          <w:rFonts w:cs="Times New Roman"/>
          <w:i/>
        </w:rPr>
      </w:pPr>
      <w:r w:rsidRPr="0087756D">
        <w:rPr>
          <w:rFonts w:cs="Times New Roman"/>
          <w:b/>
          <w:i/>
        </w:rPr>
        <w:t xml:space="preserve">Proposal </w:t>
      </w:r>
      <w:r>
        <w:rPr>
          <w:rFonts w:cs="Times New Roman"/>
          <w:b/>
          <w:i/>
        </w:rPr>
        <w:t>33</w:t>
      </w:r>
      <w:r w:rsidRPr="0087756D">
        <w:rPr>
          <w:rFonts w:cs="Times New Roman"/>
          <w:i/>
        </w:rPr>
        <w:t xml:space="preserve">: </w:t>
      </w:r>
      <w:r>
        <w:rPr>
          <w:rFonts w:cs="Times New Roman"/>
          <w:i/>
        </w:rPr>
        <w:t>Capture the link budget results in Table 1-6 and the following observations into TR 38.858:</w:t>
      </w:r>
    </w:p>
    <w:p w14:paraId="0879AA7A" w14:textId="77777777" w:rsidR="001834E7" w:rsidRPr="008A3CC3" w:rsidRDefault="001834E7" w:rsidP="001834E7">
      <w:pPr>
        <w:pStyle w:val="ListParagraph"/>
        <w:numPr>
          <w:ilvl w:val="0"/>
          <w:numId w:val="75"/>
        </w:numPr>
        <w:spacing w:before="93"/>
        <w:ind w:firstLineChars="0"/>
      </w:pPr>
      <w:r>
        <w:rPr>
          <w:rFonts w:cs="Times New Roman"/>
          <w:i/>
        </w:rPr>
        <w:t>(Inter-sector) gNB-gNB co-channel inter-subband or adjacent-channel CLI</w:t>
      </w:r>
      <w:r w:rsidRPr="008A3CC3">
        <w:rPr>
          <w:i/>
        </w:rPr>
        <w:t xml:space="preserve"> and UE-UE</w:t>
      </w:r>
      <w:r>
        <w:rPr>
          <w:i/>
        </w:rPr>
        <w:t xml:space="preserve"> co-channel </w:t>
      </w:r>
      <w:r w:rsidRPr="008A3CC3">
        <w:rPr>
          <w:i/>
        </w:rPr>
        <w:t>inter-subband</w:t>
      </w:r>
      <w:r>
        <w:rPr>
          <w:i/>
        </w:rPr>
        <w:t xml:space="preserve"> or adjacent-channel CLI </w:t>
      </w:r>
      <w:r w:rsidRPr="008A3CC3">
        <w:rPr>
          <w:i/>
        </w:rPr>
        <w:t>can be negligible</w:t>
      </w:r>
      <w:r>
        <w:rPr>
          <w:i/>
        </w:rPr>
        <w:t xml:space="preserve"> in InH.</w:t>
      </w:r>
    </w:p>
    <w:p w14:paraId="3E8DC417" w14:textId="77777777" w:rsidR="001834E7" w:rsidRPr="008A3CC3" w:rsidRDefault="001834E7" w:rsidP="001834E7">
      <w:pPr>
        <w:pStyle w:val="ListParagraph"/>
        <w:numPr>
          <w:ilvl w:val="0"/>
          <w:numId w:val="75"/>
        </w:numPr>
        <w:spacing w:before="93"/>
        <w:ind w:firstLineChars="0"/>
      </w:pPr>
      <w:r>
        <w:rPr>
          <w:rFonts w:cs="Times New Roman"/>
          <w:i/>
        </w:rPr>
        <w:t>Further enhancements are required to suppress gNB self-interference in InH.</w:t>
      </w:r>
    </w:p>
    <w:p w14:paraId="5FA881EB" w14:textId="77777777" w:rsidR="001834E7" w:rsidRPr="002716EA" w:rsidRDefault="001834E7" w:rsidP="001834E7">
      <w:pPr>
        <w:pStyle w:val="ListParagraph"/>
        <w:numPr>
          <w:ilvl w:val="0"/>
          <w:numId w:val="75"/>
        </w:numPr>
        <w:spacing w:before="93"/>
        <w:ind w:firstLineChars="0"/>
      </w:pPr>
      <w:r>
        <w:rPr>
          <w:rFonts w:cs="Times New Roman"/>
          <w:i/>
        </w:rPr>
        <w:t>Further enhancements are required to handle the gNB-gNB and UE-UE blocking interferences in InH.</w:t>
      </w:r>
    </w:p>
    <w:p w14:paraId="26465E27" w14:textId="77777777" w:rsidR="001834E7" w:rsidRDefault="001834E7" w:rsidP="001834E7">
      <w:pPr>
        <w:spacing w:before="93"/>
        <w:rPr>
          <w:rFonts w:cs="Times New Roman"/>
          <w:i/>
        </w:rPr>
      </w:pPr>
      <w:r w:rsidRPr="0087756D">
        <w:rPr>
          <w:rFonts w:cs="Times New Roman"/>
          <w:b/>
          <w:i/>
        </w:rPr>
        <w:t xml:space="preserve">Proposal </w:t>
      </w:r>
      <w:r>
        <w:rPr>
          <w:rFonts w:cs="Times New Roman"/>
          <w:b/>
          <w:i/>
        </w:rPr>
        <w:t>34</w:t>
      </w:r>
      <w:r w:rsidRPr="0087756D">
        <w:rPr>
          <w:rFonts w:cs="Times New Roman"/>
          <w:i/>
        </w:rPr>
        <w:t xml:space="preserve">: </w:t>
      </w:r>
      <w:r>
        <w:rPr>
          <w:rFonts w:cs="Times New Roman"/>
          <w:i/>
        </w:rPr>
        <w:t>Capture the link budget results in Table 7-10 and the following observations into TR 38.858:</w:t>
      </w:r>
    </w:p>
    <w:p w14:paraId="7496D78E" w14:textId="77777777" w:rsidR="001834E7" w:rsidRPr="008A3CC3" w:rsidRDefault="001834E7" w:rsidP="001834E7">
      <w:pPr>
        <w:pStyle w:val="ListParagraph"/>
        <w:numPr>
          <w:ilvl w:val="0"/>
          <w:numId w:val="75"/>
        </w:numPr>
        <w:spacing w:before="93"/>
        <w:ind w:firstLineChars="0"/>
      </w:pPr>
      <w:r>
        <w:rPr>
          <w:i/>
        </w:rPr>
        <w:t>UE-UE co-channel i</w:t>
      </w:r>
      <w:r w:rsidRPr="008A3CC3">
        <w:rPr>
          <w:i/>
        </w:rPr>
        <w:t>nter-subband</w:t>
      </w:r>
      <w:r>
        <w:rPr>
          <w:i/>
        </w:rPr>
        <w:t xml:space="preserve"> or adjacent-channel </w:t>
      </w:r>
      <w:r w:rsidRPr="008A3CC3">
        <w:rPr>
          <w:i/>
        </w:rPr>
        <w:t>CLI can be negligible</w:t>
      </w:r>
      <w:r>
        <w:rPr>
          <w:i/>
        </w:rPr>
        <w:t xml:space="preserve"> in</w:t>
      </w:r>
      <w:r w:rsidRPr="008A3CC3">
        <w:rPr>
          <w:i/>
        </w:rPr>
        <w:t xml:space="preserve"> </w:t>
      </w:r>
      <w:r>
        <w:rPr>
          <w:i/>
        </w:rPr>
        <w:t xml:space="preserve">Dense Urban </w:t>
      </w:r>
      <w:r w:rsidRPr="008A3CC3">
        <w:rPr>
          <w:i/>
        </w:rPr>
        <w:t xml:space="preserve">Macro </w:t>
      </w:r>
      <w:r>
        <w:rPr>
          <w:i/>
        </w:rPr>
        <w:t>layer.</w:t>
      </w:r>
    </w:p>
    <w:p w14:paraId="59D8572C" w14:textId="77777777" w:rsidR="001834E7" w:rsidRPr="008A3CC3" w:rsidRDefault="001834E7" w:rsidP="001834E7">
      <w:pPr>
        <w:pStyle w:val="ListParagraph"/>
        <w:numPr>
          <w:ilvl w:val="0"/>
          <w:numId w:val="75"/>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Pr>
          <w:i/>
        </w:rPr>
        <w:t>(inter-sector) gNB-gNB co-channel i</w:t>
      </w:r>
      <w:r w:rsidRPr="008A3CC3">
        <w:rPr>
          <w:i/>
        </w:rPr>
        <w:t>nter-subband</w:t>
      </w:r>
      <w:r>
        <w:rPr>
          <w:i/>
        </w:rPr>
        <w:t xml:space="preserve"> or adjacent-channel </w:t>
      </w:r>
      <w:r w:rsidRPr="008A3CC3">
        <w:rPr>
          <w:i/>
        </w:rPr>
        <w:t xml:space="preserve">CLI </w:t>
      </w:r>
      <w:r>
        <w:rPr>
          <w:i/>
        </w:rPr>
        <w:t>in Dense Urban Macro layer.</w:t>
      </w:r>
    </w:p>
    <w:p w14:paraId="5B952519" w14:textId="77777777" w:rsidR="001834E7" w:rsidRPr="008A3CC3" w:rsidRDefault="001834E7" w:rsidP="001834E7">
      <w:pPr>
        <w:pStyle w:val="ListParagraph"/>
        <w:numPr>
          <w:ilvl w:val="0"/>
          <w:numId w:val="75"/>
        </w:numPr>
        <w:spacing w:before="93"/>
        <w:ind w:firstLineChars="0"/>
      </w:pPr>
      <w:r>
        <w:rPr>
          <w:i/>
        </w:rPr>
        <w:t>Further enhancements are required to handle gNB self-interference</w:t>
      </w:r>
      <w:r w:rsidRPr="008A3CC3">
        <w:rPr>
          <w:i/>
        </w:rPr>
        <w:t xml:space="preserve"> </w:t>
      </w:r>
      <w:r>
        <w:rPr>
          <w:i/>
        </w:rPr>
        <w:t>in Dense Urban Macro layer.</w:t>
      </w:r>
    </w:p>
    <w:p w14:paraId="03BD226D" w14:textId="77777777" w:rsidR="001834E7" w:rsidRPr="002716EA" w:rsidRDefault="001834E7" w:rsidP="001834E7">
      <w:pPr>
        <w:pStyle w:val="ListParagraph"/>
        <w:numPr>
          <w:ilvl w:val="0"/>
          <w:numId w:val="75"/>
        </w:numPr>
        <w:spacing w:before="93"/>
        <w:ind w:firstLineChars="0"/>
      </w:pPr>
      <w:r>
        <w:rPr>
          <w:i/>
        </w:rPr>
        <w:t>Further enhancements are required to handle the gNB-gNB and UE-UE blocking interferences in Dense Urban Macro layer.</w:t>
      </w:r>
    </w:p>
    <w:p w14:paraId="4E0A8527" w14:textId="77777777" w:rsidR="001834E7" w:rsidRDefault="001834E7" w:rsidP="001834E7">
      <w:pPr>
        <w:spacing w:before="93"/>
        <w:rPr>
          <w:rFonts w:cs="Times New Roman"/>
          <w:i/>
        </w:rPr>
      </w:pPr>
      <w:r w:rsidRPr="0087756D">
        <w:rPr>
          <w:rFonts w:cs="Times New Roman"/>
          <w:b/>
          <w:i/>
        </w:rPr>
        <w:t xml:space="preserve">Proposal </w:t>
      </w:r>
      <w:r>
        <w:rPr>
          <w:rFonts w:cs="Times New Roman"/>
          <w:b/>
          <w:i/>
        </w:rPr>
        <w:t>35</w:t>
      </w:r>
      <w:r w:rsidRPr="0087756D">
        <w:rPr>
          <w:rFonts w:cs="Times New Roman"/>
          <w:i/>
        </w:rPr>
        <w:t xml:space="preserve">: </w:t>
      </w:r>
      <w:r>
        <w:rPr>
          <w:rFonts w:cs="Times New Roman"/>
          <w:i/>
        </w:rPr>
        <w:t>Capture the link budget results in Table 11-13 and the following observations into TR 38.858:</w:t>
      </w:r>
    </w:p>
    <w:p w14:paraId="04A303B0" w14:textId="77777777" w:rsidR="001834E7" w:rsidRPr="008A3CC3" w:rsidRDefault="001834E7" w:rsidP="001834E7">
      <w:pPr>
        <w:pStyle w:val="ListParagraph"/>
        <w:numPr>
          <w:ilvl w:val="0"/>
          <w:numId w:val="75"/>
        </w:numPr>
        <w:spacing w:before="93"/>
        <w:ind w:firstLineChars="0"/>
      </w:pPr>
      <w:r>
        <w:rPr>
          <w:i/>
        </w:rPr>
        <w:t>UE-UE co-channel i</w:t>
      </w:r>
      <w:r w:rsidRPr="008A3CC3">
        <w:rPr>
          <w:i/>
        </w:rPr>
        <w:t>nter-subband</w:t>
      </w:r>
      <w:r>
        <w:rPr>
          <w:i/>
        </w:rPr>
        <w:t xml:space="preserve"> or adjacent-channel </w:t>
      </w:r>
      <w:r w:rsidRPr="008A3CC3">
        <w:rPr>
          <w:i/>
        </w:rPr>
        <w:t>CLI can be negligible</w:t>
      </w:r>
      <w:r>
        <w:rPr>
          <w:i/>
        </w:rPr>
        <w:t xml:space="preserve"> in</w:t>
      </w:r>
      <w:r w:rsidRPr="008A3CC3">
        <w:rPr>
          <w:i/>
        </w:rPr>
        <w:t xml:space="preserve"> </w:t>
      </w:r>
      <w:r>
        <w:rPr>
          <w:i/>
        </w:rPr>
        <w:t>UMa.</w:t>
      </w:r>
    </w:p>
    <w:p w14:paraId="7CD1229E" w14:textId="77777777" w:rsidR="001834E7" w:rsidRPr="008A3CC3" w:rsidRDefault="001834E7" w:rsidP="001834E7">
      <w:pPr>
        <w:pStyle w:val="ListParagraph"/>
        <w:numPr>
          <w:ilvl w:val="0"/>
          <w:numId w:val="75"/>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Pr>
          <w:i/>
        </w:rPr>
        <w:t>(inter-sector) gNB-gNB co-channel i</w:t>
      </w:r>
      <w:r w:rsidRPr="008A3CC3">
        <w:rPr>
          <w:i/>
        </w:rPr>
        <w:t>nter-subband</w:t>
      </w:r>
      <w:r>
        <w:rPr>
          <w:i/>
        </w:rPr>
        <w:t xml:space="preserve"> or adjacent-channel</w:t>
      </w:r>
      <w:r w:rsidRPr="008A3CC3">
        <w:rPr>
          <w:i/>
        </w:rPr>
        <w:t xml:space="preserve"> CLI </w:t>
      </w:r>
      <w:r>
        <w:rPr>
          <w:i/>
        </w:rPr>
        <w:t>in UMa.</w:t>
      </w:r>
    </w:p>
    <w:p w14:paraId="7E2A03A0" w14:textId="77777777" w:rsidR="001834E7" w:rsidRPr="008A3CC3" w:rsidRDefault="001834E7" w:rsidP="001834E7">
      <w:pPr>
        <w:pStyle w:val="ListParagraph"/>
        <w:numPr>
          <w:ilvl w:val="0"/>
          <w:numId w:val="75"/>
        </w:numPr>
        <w:spacing w:before="93"/>
        <w:ind w:firstLineChars="0"/>
      </w:pPr>
      <w:r>
        <w:rPr>
          <w:i/>
        </w:rPr>
        <w:t>Further enhancements are required to handle gNB self-interference</w:t>
      </w:r>
      <w:r w:rsidRPr="008A3CC3">
        <w:rPr>
          <w:i/>
        </w:rPr>
        <w:t xml:space="preserve"> </w:t>
      </w:r>
      <w:r>
        <w:rPr>
          <w:i/>
        </w:rPr>
        <w:t>in UMa.</w:t>
      </w:r>
    </w:p>
    <w:p w14:paraId="2CDA179F" w14:textId="77777777" w:rsidR="001834E7" w:rsidRPr="000C3B60" w:rsidRDefault="001834E7" w:rsidP="001834E7">
      <w:pPr>
        <w:pStyle w:val="ListParagraph"/>
        <w:numPr>
          <w:ilvl w:val="0"/>
          <w:numId w:val="75"/>
        </w:numPr>
        <w:spacing w:before="93"/>
        <w:ind w:firstLineChars="0"/>
      </w:pPr>
      <w:r>
        <w:rPr>
          <w:i/>
        </w:rPr>
        <w:t>Further enhancements are required to handle the gNB-gNB and UE-UE blocking interferences in UMa.</w:t>
      </w:r>
    </w:p>
    <w:p w14:paraId="0D660325" w14:textId="77777777" w:rsidR="001834E7" w:rsidRDefault="001834E7" w:rsidP="001834E7">
      <w:pPr>
        <w:spacing w:before="93"/>
        <w:rPr>
          <w:rFonts w:cs="Times New Roman"/>
          <w:i/>
        </w:rPr>
      </w:pPr>
      <w:r w:rsidRPr="0087756D">
        <w:rPr>
          <w:rFonts w:cs="Times New Roman"/>
          <w:b/>
          <w:i/>
        </w:rPr>
        <w:t xml:space="preserve">Proposal </w:t>
      </w:r>
      <w:r>
        <w:rPr>
          <w:rFonts w:cs="Times New Roman"/>
          <w:b/>
          <w:i/>
        </w:rPr>
        <w:t>36</w:t>
      </w:r>
      <w:r w:rsidRPr="0087756D">
        <w:rPr>
          <w:rFonts w:cs="Times New Roman"/>
          <w:i/>
        </w:rPr>
        <w:t xml:space="preserve">: </w:t>
      </w:r>
      <w:r>
        <w:rPr>
          <w:rFonts w:cs="Times New Roman"/>
          <w:i/>
        </w:rPr>
        <w:t>Capture the link budget results in Table 14 and the following observations into TR 38.858:</w:t>
      </w:r>
    </w:p>
    <w:p w14:paraId="1D935DF0" w14:textId="77777777" w:rsidR="001834E7" w:rsidRPr="00D742C1" w:rsidRDefault="001834E7" w:rsidP="001834E7">
      <w:pPr>
        <w:pStyle w:val="ListParagraph"/>
        <w:numPr>
          <w:ilvl w:val="0"/>
          <w:numId w:val="75"/>
        </w:numPr>
        <w:spacing w:before="93"/>
        <w:ind w:firstLineChars="0"/>
        <w:rPr>
          <w:rFonts w:cs="Times New Roman"/>
          <w:i/>
        </w:rPr>
      </w:pPr>
      <w:r>
        <w:rPr>
          <w:rFonts w:cs="Times New Roman"/>
          <w:i/>
        </w:rPr>
        <w:t>UE-UE co-channel intra-subband CLI</w:t>
      </w:r>
      <w:r w:rsidRPr="00413115">
        <w:rPr>
          <w:i/>
        </w:rPr>
        <w:t xml:space="preserve"> can be negligible</w:t>
      </w:r>
      <w:r>
        <w:rPr>
          <w:i/>
        </w:rPr>
        <w:t xml:space="preserve"> in HetNet.</w:t>
      </w:r>
    </w:p>
    <w:p w14:paraId="39877C35" w14:textId="77777777" w:rsidR="001834E7" w:rsidRPr="00413115" w:rsidRDefault="001834E7" w:rsidP="001834E7">
      <w:pPr>
        <w:pStyle w:val="ListParagraph"/>
        <w:numPr>
          <w:ilvl w:val="0"/>
          <w:numId w:val="75"/>
        </w:numPr>
        <w:spacing w:before="93"/>
        <w:ind w:firstLineChars="0"/>
        <w:rPr>
          <w:rFonts w:cs="Times New Roman"/>
          <w:i/>
        </w:rPr>
      </w:pPr>
      <w:r>
        <w:rPr>
          <w:i/>
        </w:rPr>
        <w:t>Further</w:t>
      </w:r>
      <w:r w:rsidRPr="00413115">
        <w:rPr>
          <w:rFonts w:cs="Times New Roman"/>
          <w:i/>
        </w:rPr>
        <w:t xml:space="preserve"> enhancements</w:t>
      </w:r>
      <w:r>
        <w:rPr>
          <w:rFonts w:cs="Times New Roman"/>
          <w:i/>
        </w:rPr>
        <w:t xml:space="preserve"> are required </w:t>
      </w:r>
      <w:r w:rsidRPr="00413115">
        <w:rPr>
          <w:rFonts w:cs="Times New Roman"/>
          <w:i/>
        </w:rPr>
        <w:t xml:space="preserve">to suppress the </w:t>
      </w:r>
      <w:r>
        <w:rPr>
          <w:rFonts w:cs="Times New Roman"/>
          <w:i/>
        </w:rPr>
        <w:t>gNB-gNB co-channel intra-subband CLI in HetNet.</w:t>
      </w:r>
    </w:p>
    <w:p w14:paraId="1DC8ACB9" w14:textId="60F9B7DA" w:rsidR="001834E7" w:rsidRDefault="001834E7" w:rsidP="001834E7">
      <w:pPr>
        <w:spacing w:before="93"/>
        <w:rPr>
          <w:rFonts w:cs="Times New Roman"/>
          <w:i/>
        </w:rPr>
      </w:pPr>
      <w:r w:rsidRPr="0087756D">
        <w:rPr>
          <w:rFonts w:cs="Times New Roman"/>
          <w:b/>
          <w:i/>
        </w:rPr>
        <w:t xml:space="preserve">Proposal </w:t>
      </w:r>
      <w:r>
        <w:rPr>
          <w:rFonts w:cs="Times New Roman"/>
          <w:b/>
          <w:i/>
        </w:rPr>
        <w:t>37</w:t>
      </w:r>
      <w:r w:rsidRPr="0087756D">
        <w:rPr>
          <w:rFonts w:cs="Times New Roman"/>
          <w:i/>
        </w:rPr>
        <w:t xml:space="preserve">: </w:t>
      </w:r>
      <w:r>
        <w:rPr>
          <w:rFonts w:cs="Times New Roman"/>
          <w:i/>
        </w:rPr>
        <w:t>Capture the system level simulation results in Fig. 11-12 under Dense Urban Macro layer and the following observations into TR 38.858:</w:t>
      </w:r>
    </w:p>
    <w:p w14:paraId="4AA5AFB6" w14:textId="77777777" w:rsidR="00280807" w:rsidRDefault="00280807" w:rsidP="00280807">
      <w:pPr>
        <w:pStyle w:val="ListParagraph"/>
        <w:numPr>
          <w:ilvl w:val="0"/>
          <w:numId w:val="107"/>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-IRC receiver is beneficial to suppress the inter-site gNB-gNB co-channel inter-subband CLI.</w:t>
      </w:r>
    </w:p>
    <w:p w14:paraId="5C22A73B" w14:textId="77777777" w:rsidR="001834E7" w:rsidRDefault="001834E7" w:rsidP="001834E7">
      <w:pPr>
        <w:spacing w:before="93"/>
        <w:rPr>
          <w:rFonts w:cs="Times New Roman"/>
          <w:i/>
        </w:rPr>
      </w:pPr>
      <w:r w:rsidRPr="0087756D">
        <w:rPr>
          <w:rFonts w:cs="Times New Roman"/>
          <w:b/>
          <w:i/>
        </w:rPr>
        <w:t xml:space="preserve">Proposal </w:t>
      </w:r>
      <w:r>
        <w:rPr>
          <w:rFonts w:cs="Times New Roman"/>
          <w:b/>
          <w:i/>
        </w:rPr>
        <w:t>38</w:t>
      </w:r>
      <w:r w:rsidRPr="0087756D">
        <w:rPr>
          <w:rFonts w:cs="Times New Roman"/>
          <w:i/>
        </w:rPr>
        <w:t>:</w:t>
      </w:r>
      <w:r>
        <w:rPr>
          <w:rFonts w:cs="Times New Roman"/>
          <w:i/>
        </w:rPr>
        <w:t xml:space="preserve"> Capture the system level simulation results in Fig. 13 under Dense Urban Macro layer and the following observations into TR 38.858:</w:t>
      </w:r>
    </w:p>
    <w:p w14:paraId="387674DA" w14:textId="4927B266" w:rsidR="001834E7" w:rsidRPr="00024D4B" w:rsidRDefault="0075436D" w:rsidP="001834E7">
      <w:pPr>
        <w:pStyle w:val="ListParagraph"/>
        <w:numPr>
          <w:ilvl w:val="0"/>
          <w:numId w:val="107"/>
        </w:numPr>
        <w:spacing w:before="93"/>
        <w:ind w:firstLineChars="0"/>
        <w:rPr>
          <w:rFonts w:cs="Times New Roman"/>
          <w:i/>
        </w:rPr>
      </w:pPr>
      <w:r>
        <w:rPr>
          <w:rFonts w:cs="Times New Roman"/>
          <w:i/>
        </w:rPr>
        <w:t>Study the p</w:t>
      </w:r>
      <w:r w:rsidR="001834E7" w:rsidRPr="00D1534C">
        <w:rPr>
          <w:rFonts w:cs="Times New Roman"/>
          <w:i/>
        </w:rPr>
        <w:t xml:space="preserve">otential solutions </w:t>
      </w:r>
      <w:r w:rsidR="001834E7">
        <w:rPr>
          <w:rFonts w:cs="Times New Roman"/>
          <w:i/>
        </w:rPr>
        <w:t>to suppress blocking interferences</w:t>
      </w:r>
      <w:r w:rsidR="001834E7" w:rsidRPr="00D1534C">
        <w:rPr>
          <w:rFonts w:cs="Times New Roman"/>
          <w:i/>
        </w:rPr>
        <w:t xml:space="preserve">, e.g., </w:t>
      </w:r>
      <w:r w:rsidR="001834E7" w:rsidRPr="00024D4B">
        <w:rPr>
          <w:rFonts w:cs="Times New Roman"/>
          <w:i/>
        </w:rPr>
        <w:t>coo</w:t>
      </w:r>
      <w:r w:rsidR="001834E7">
        <w:rPr>
          <w:rFonts w:cs="Times New Roman"/>
          <w:i/>
        </w:rPr>
        <w:t>rdinated beamforming, etc.</w:t>
      </w:r>
    </w:p>
    <w:p w14:paraId="757B51D0" w14:textId="77777777" w:rsidR="001834E7" w:rsidRDefault="001834E7" w:rsidP="001834E7">
      <w:pPr>
        <w:spacing w:before="93"/>
        <w:rPr>
          <w:rFonts w:cs="Times New Roman"/>
          <w:i/>
        </w:rPr>
      </w:pPr>
      <w:r w:rsidRPr="0087756D">
        <w:rPr>
          <w:rFonts w:cs="Times New Roman"/>
          <w:b/>
          <w:i/>
        </w:rPr>
        <w:t xml:space="preserve">Proposal </w:t>
      </w:r>
      <w:r>
        <w:rPr>
          <w:rFonts w:cs="Times New Roman"/>
          <w:b/>
          <w:i/>
        </w:rPr>
        <w:t>39</w:t>
      </w:r>
      <w:r w:rsidRPr="0087756D">
        <w:rPr>
          <w:rFonts w:cs="Times New Roman"/>
          <w:i/>
        </w:rPr>
        <w:t xml:space="preserve">: </w:t>
      </w:r>
      <w:r>
        <w:rPr>
          <w:rFonts w:cs="Times New Roman"/>
          <w:i/>
        </w:rPr>
        <w:t>Capture the system level simulation results in Fig. 14-15 under Urban Macro scenario and the following observations into TR 38.858:</w:t>
      </w:r>
    </w:p>
    <w:p w14:paraId="16FE9A57" w14:textId="083EC7B0" w:rsidR="001834E7" w:rsidRPr="006728B7" w:rsidRDefault="006728B7" w:rsidP="006728B7">
      <w:pPr>
        <w:pStyle w:val="ListParagraph"/>
        <w:numPr>
          <w:ilvl w:val="0"/>
          <w:numId w:val="107"/>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-IRC receiver is beneficial to suppress the inter-site gNB-gNB co-channel inter-subband CLI.</w:t>
      </w:r>
    </w:p>
    <w:p w14:paraId="28DACF7F" w14:textId="30F0BD5E" w:rsidR="001834E7" w:rsidRDefault="001834E7" w:rsidP="001834E7">
      <w:pPr>
        <w:spacing w:before="93"/>
        <w:rPr>
          <w:rFonts w:cs="Times New Roman"/>
          <w:i/>
        </w:rPr>
      </w:pPr>
      <w:r w:rsidRPr="0087756D">
        <w:rPr>
          <w:rFonts w:cs="Times New Roman"/>
          <w:b/>
          <w:i/>
        </w:rPr>
        <w:t xml:space="preserve">Proposal </w:t>
      </w:r>
      <w:r>
        <w:rPr>
          <w:rFonts w:cs="Times New Roman"/>
          <w:b/>
          <w:i/>
        </w:rPr>
        <w:t>40</w:t>
      </w:r>
      <w:r w:rsidRPr="0087756D">
        <w:rPr>
          <w:rFonts w:cs="Times New Roman"/>
          <w:i/>
        </w:rPr>
        <w:t>:</w:t>
      </w:r>
      <w:r>
        <w:rPr>
          <w:rFonts w:cs="Times New Roman"/>
          <w:i/>
        </w:rPr>
        <w:t xml:space="preserve"> Capture the system level simulation results in Fig. 16 under Urban Macro scenario and the following observations into TR 38.858:</w:t>
      </w:r>
    </w:p>
    <w:p w14:paraId="1E9D9F5C" w14:textId="1FF74897" w:rsidR="007E0B9D" w:rsidRPr="007E0B9D" w:rsidRDefault="007E0B9D" w:rsidP="007E0B9D">
      <w:pPr>
        <w:pStyle w:val="ListParagraph"/>
        <w:numPr>
          <w:ilvl w:val="0"/>
          <w:numId w:val="107"/>
        </w:numPr>
        <w:spacing w:before="93"/>
        <w:ind w:firstLineChars="0"/>
        <w:rPr>
          <w:rFonts w:cs="Times New Roman"/>
          <w:i/>
        </w:rPr>
      </w:pPr>
      <w:r w:rsidRPr="007E0B9D">
        <w:rPr>
          <w:rFonts w:cs="Times New Roman"/>
          <w:i/>
        </w:rPr>
        <w:t>Study the potential solutions to suppress blocking interferences, e.g., coordinated beamforming, etc.</w:t>
      </w:r>
    </w:p>
    <w:p w14:paraId="48F159BE" w14:textId="77777777" w:rsidR="00ED22FB" w:rsidRPr="00ED22FB" w:rsidRDefault="00ED22FB" w:rsidP="00ED22FB">
      <w:pPr>
        <w:spacing w:before="93"/>
        <w:rPr>
          <w:rFonts w:cs="Times New Roman"/>
          <w:i/>
        </w:rPr>
      </w:pPr>
      <w:r w:rsidRPr="00ED22FB">
        <w:rPr>
          <w:rFonts w:cs="Times New Roman"/>
          <w:b/>
          <w:i/>
        </w:rPr>
        <w:t>Proposal 41</w:t>
      </w:r>
      <w:r w:rsidRPr="00ED22FB">
        <w:rPr>
          <w:rFonts w:cs="Times New Roman"/>
          <w:i/>
        </w:rPr>
        <w:t>: Study the potential solutions for gNB-gNB CLI handling based on muting resource</w:t>
      </w:r>
      <w:r w:rsidRPr="00ED22FB">
        <w:rPr>
          <w:rFonts w:cs="Times New Roman" w:hint="eastAsia"/>
          <w:i/>
        </w:rPr>
        <w:t>s</w:t>
      </w:r>
      <w:r w:rsidRPr="00ED22FB">
        <w:rPr>
          <w:rFonts w:cs="Times New Roman"/>
          <w:i/>
        </w:rPr>
        <w:t>.</w:t>
      </w:r>
    </w:p>
    <w:p w14:paraId="58EE9236" w14:textId="7E34C187" w:rsidR="0078628B" w:rsidRPr="00ED22FB" w:rsidRDefault="0078628B" w:rsidP="0078628B">
      <w:pPr>
        <w:spacing w:before="93"/>
        <w:rPr>
          <w:rFonts w:cs="Times New Roman"/>
          <w:i/>
        </w:rPr>
      </w:pPr>
    </w:p>
    <w:p w14:paraId="5E80AD56" w14:textId="77777777" w:rsidR="001834E7" w:rsidRPr="00FC656F" w:rsidRDefault="001834E7" w:rsidP="00D906B2">
      <w:pPr>
        <w:spacing w:before="93"/>
        <w:rPr>
          <w:rFonts w:cs="Times New Roman"/>
          <w:lang w:eastAsia="en-US"/>
        </w:rPr>
      </w:pPr>
    </w:p>
    <w:p w14:paraId="5137EDE6" w14:textId="061D88EA" w:rsidR="007B69C9" w:rsidRPr="00813CFC" w:rsidRDefault="007B69C9" w:rsidP="00813CFC">
      <w:pPr>
        <w:keepNext/>
        <w:widowControl/>
        <w:autoSpaceDE w:val="0"/>
        <w:autoSpaceDN w:val="0"/>
        <w:spacing w:before="93" w:after="93" w:line="240" w:lineRule="auto"/>
        <w:outlineLvl w:val="0"/>
        <w:rPr>
          <w:rFonts w:eastAsia="SimSun" w:cs="Times New Roman"/>
          <w:b/>
          <w:bCs/>
          <w:kern w:val="0"/>
          <w:sz w:val="28"/>
          <w:szCs w:val="28"/>
          <w:lang w:eastAsia="en-US"/>
        </w:rPr>
      </w:pPr>
      <w:r w:rsidRPr="00813CFC">
        <w:rPr>
          <w:rFonts w:eastAsia="SimSun" w:cs="Times New Roman"/>
          <w:b/>
          <w:bCs/>
          <w:kern w:val="0"/>
          <w:sz w:val="28"/>
          <w:szCs w:val="28"/>
          <w:lang w:eastAsia="en-US"/>
        </w:rPr>
        <w:t>Annex A: Evaluation assumptions for SLS</w:t>
      </w:r>
      <w:r w:rsidR="00895224">
        <w:rPr>
          <w:rFonts w:eastAsia="SimSun" w:cs="Times New Roman"/>
          <w:b/>
          <w:bCs/>
          <w:kern w:val="0"/>
          <w:sz w:val="28"/>
          <w:szCs w:val="28"/>
          <w:lang w:eastAsia="en-US"/>
        </w:rPr>
        <w:t xml:space="preserve"> for SBFD</w:t>
      </w:r>
    </w:p>
    <w:p w14:paraId="5B3A3F46" w14:textId="5ABFFFA1" w:rsidR="00BD4076" w:rsidRPr="00BD4076" w:rsidRDefault="00BD4076" w:rsidP="00BD4076">
      <w:pPr>
        <w:keepNext/>
        <w:widowControl/>
        <w:autoSpaceDE w:val="0"/>
        <w:autoSpaceDN w:val="0"/>
        <w:spacing w:before="93"/>
        <w:outlineLvl w:val="1"/>
        <w:rPr>
          <w:rFonts w:eastAsia="SimSun" w:cs="Times New Roman"/>
          <w:b/>
          <w:bCs/>
          <w:kern w:val="0"/>
          <w:sz w:val="28"/>
          <w:szCs w:val="28"/>
        </w:rPr>
      </w:pPr>
      <w:r>
        <w:rPr>
          <w:rFonts w:eastAsia="SimSun" w:cs="Times New Roman"/>
          <w:b/>
          <w:bCs/>
          <w:kern w:val="0"/>
          <w:sz w:val="28"/>
          <w:szCs w:val="28"/>
        </w:rPr>
        <w:t>A.1 Evaluation assumptions for deployment scenarios</w:t>
      </w:r>
    </w:p>
    <w:p w14:paraId="6FBFA789" w14:textId="4623E0DD" w:rsidR="00704EC0" w:rsidRDefault="00FB1897" w:rsidP="00F04975">
      <w:pPr>
        <w:spacing w:before="93"/>
        <w:jc w:val="center"/>
        <w:rPr>
          <w:rFonts w:cs="Times New Roman"/>
        </w:rPr>
      </w:pPr>
      <w:r>
        <w:rPr>
          <w:rFonts w:cs="Times New Roman"/>
        </w:rPr>
        <w:t>Table A.1</w:t>
      </w:r>
      <w:r w:rsidR="00691FDA">
        <w:rPr>
          <w:rFonts w:cs="Times New Roman"/>
        </w:rPr>
        <w:t>:</w:t>
      </w:r>
      <w:r w:rsidR="004F320F">
        <w:rPr>
          <w:rFonts w:cs="Times New Roman"/>
        </w:rPr>
        <w:t xml:space="preserve"> </w:t>
      </w:r>
      <w:r w:rsidR="00CB4691">
        <w:rPr>
          <w:rFonts w:cs="Times New Roman"/>
        </w:rPr>
        <w:t>D</w:t>
      </w:r>
      <w:r w:rsidR="00977EF9">
        <w:rPr>
          <w:rFonts w:cs="Times New Roman"/>
        </w:rPr>
        <w:t>eployment scenarios</w:t>
      </w:r>
      <w:r w:rsidR="009870D1">
        <w:rPr>
          <w:rFonts w:cs="Times New Roman"/>
        </w:rPr>
        <w:t>.</w:t>
      </w:r>
    </w:p>
    <w:tbl>
      <w:tblPr>
        <w:tblStyle w:val="TableGrid"/>
        <w:tblW w:w="5000" w:type="pct"/>
        <w:jc w:val="center"/>
        <w:tblLook w:val="04A0" w:firstRow="1" w:lastRow="0" w:firstColumn="1" w:lastColumn="0" w:noHBand="0" w:noVBand="1"/>
      </w:tblPr>
      <w:tblGrid>
        <w:gridCol w:w="1650"/>
        <w:gridCol w:w="1431"/>
        <w:gridCol w:w="2291"/>
        <w:gridCol w:w="2055"/>
        <w:gridCol w:w="1878"/>
      </w:tblGrid>
      <w:tr w:rsidR="004F1B18" w:rsidRPr="003071CE" w14:paraId="2900BDD7" w14:textId="4B4F6A46" w:rsidTr="003F105D">
        <w:trPr>
          <w:jc w:val="center"/>
        </w:trPr>
        <w:tc>
          <w:tcPr>
            <w:tcW w:w="887" w:type="pct"/>
            <w:vAlign w:val="center"/>
          </w:tcPr>
          <w:p w14:paraId="4CFE1497" w14:textId="77777777" w:rsidR="00F61271" w:rsidRPr="002E6DE5" w:rsidRDefault="00F61271" w:rsidP="002E6DE5">
            <w:pPr>
              <w:spacing w:before="93"/>
              <w:jc w:val="left"/>
              <w:rPr>
                <w:sz w:val="18"/>
                <w:szCs w:val="18"/>
              </w:rPr>
            </w:pPr>
          </w:p>
        </w:tc>
        <w:tc>
          <w:tcPr>
            <w:tcW w:w="769" w:type="pct"/>
            <w:vAlign w:val="center"/>
          </w:tcPr>
          <w:p w14:paraId="4A68B840" w14:textId="2D55F152" w:rsidR="00F61271" w:rsidRPr="000B6733" w:rsidRDefault="00F61271" w:rsidP="006137BD">
            <w:pPr>
              <w:spacing w:before="93"/>
              <w:jc w:val="center"/>
              <w:rPr>
                <w:sz w:val="18"/>
                <w:szCs w:val="18"/>
              </w:rPr>
            </w:pPr>
            <w:r w:rsidRPr="006137BD">
              <w:rPr>
                <w:rFonts w:hint="eastAsia"/>
                <w:sz w:val="18"/>
                <w:szCs w:val="18"/>
              </w:rPr>
              <w:t>I</w:t>
            </w:r>
            <w:r w:rsidRPr="000B6733">
              <w:rPr>
                <w:sz w:val="18"/>
                <w:szCs w:val="18"/>
              </w:rPr>
              <w:t>ndoor office</w:t>
            </w:r>
          </w:p>
        </w:tc>
        <w:tc>
          <w:tcPr>
            <w:tcW w:w="1231" w:type="pct"/>
            <w:vAlign w:val="center"/>
          </w:tcPr>
          <w:p w14:paraId="2E714F76" w14:textId="342F2058" w:rsidR="00F61271" w:rsidRPr="003071CE" w:rsidRDefault="003F105D" w:rsidP="000B6733">
            <w:pPr>
              <w:spacing w:before="93"/>
              <w:jc w:val="center"/>
              <w:rPr>
                <w:sz w:val="18"/>
                <w:szCs w:val="18"/>
              </w:rPr>
            </w:pPr>
            <w:r w:rsidRPr="00F60174">
              <w:rPr>
                <w:sz w:val="18"/>
                <w:szCs w:val="18"/>
              </w:rPr>
              <w:t>Dense Urban Macro layer</w:t>
            </w:r>
          </w:p>
        </w:tc>
        <w:tc>
          <w:tcPr>
            <w:tcW w:w="1104" w:type="pct"/>
            <w:vAlign w:val="center"/>
          </w:tcPr>
          <w:p w14:paraId="4C021E09" w14:textId="0EF892CF" w:rsidR="00F61271" w:rsidRPr="006137BD" w:rsidRDefault="003F105D" w:rsidP="00F60174">
            <w:pPr>
              <w:spacing w:before="93"/>
              <w:jc w:val="center"/>
              <w:rPr>
                <w:sz w:val="18"/>
                <w:szCs w:val="18"/>
              </w:rPr>
            </w:pPr>
            <w:r w:rsidRPr="003071CE">
              <w:rPr>
                <w:sz w:val="18"/>
                <w:szCs w:val="18"/>
              </w:rPr>
              <w:t>Urban Macro</w:t>
            </w:r>
            <w:r w:rsidR="00C77E27">
              <w:rPr>
                <w:sz w:val="18"/>
                <w:szCs w:val="18"/>
              </w:rPr>
              <w:t xml:space="preserve"> (FR1 only)</w:t>
            </w:r>
          </w:p>
        </w:tc>
        <w:tc>
          <w:tcPr>
            <w:tcW w:w="1009" w:type="pct"/>
            <w:vAlign w:val="center"/>
          </w:tcPr>
          <w:p w14:paraId="40ACE75B" w14:textId="2A6FB6F8" w:rsidR="00F61271" w:rsidRPr="002E6DE5" w:rsidRDefault="00F61271">
            <w:pPr>
              <w:spacing w:before="93"/>
              <w:jc w:val="center"/>
              <w:rPr>
                <w:sz w:val="18"/>
                <w:szCs w:val="18"/>
              </w:rPr>
            </w:pPr>
            <w:r w:rsidRPr="000B6733">
              <w:rPr>
                <w:sz w:val="18"/>
                <w:szCs w:val="18"/>
              </w:rPr>
              <w:t xml:space="preserve">HetNet </w:t>
            </w:r>
            <w:r w:rsidR="00C77E27">
              <w:rPr>
                <w:sz w:val="18"/>
                <w:szCs w:val="18"/>
              </w:rPr>
              <w:t>(FR1 only)</w:t>
            </w:r>
          </w:p>
        </w:tc>
      </w:tr>
      <w:tr w:rsidR="004F1B18" w:rsidRPr="003071CE" w14:paraId="5E914FD9" w14:textId="4434656D" w:rsidTr="002716EA">
        <w:trPr>
          <w:jc w:val="center"/>
        </w:trPr>
        <w:tc>
          <w:tcPr>
            <w:tcW w:w="887" w:type="pct"/>
          </w:tcPr>
          <w:p w14:paraId="1C7FBA59" w14:textId="40F2905F" w:rsidR="00F61271" w:rsidRPr="002E6DE5" w:rsidRDefault="00F61271" w:rsidP="000B6733">
            <w:pPr>
              <w:spacing w:before="93"/>
              <w:jc w:val="left"/>
              <w:rPr>
                <w:sz w:val="18"/>
                <w:szCs w:val="18"/>
              </w:rPr>
            </w:pPr>
            <w:r w:rsidRPr="002E6DE5">
              <w:rPr>
                <w:rFonts w:hint="eastAsia"/>
                <w:sz w:val="18"/>
                <w:szCs w:val="18"/>
              </w:rPr>
              <w:t>L</w:t>
            </w:r>
            <w:r w:rsidRPr="002E6DE5">
              <w:rPr>
                <w:sz w:val="18"/>
                <w:szCs w:val="18"/>
              </w:rPr>
              <w:t>ayout</w:t>
            </w:r>
          </w:p>
        </w:tc>
        <w:tc>
          <w:tcPr>
            <w:tcW w:w="769" w:type="pct"/>
          </w:tcPr>
          <w:p w14:paraId="6B1CA89E" w14:textId="159AE7DA" w:rsidR="00F61271" w:rsidRPr="006137BD" w:rsidRDefault="00F61271" w:rsidP="00F60174">
            <w:pPr>
              <w:spacing w:before="93"/>
              <w:jc w:val="left"/>
              <w:rPr>
                <w:sz w:val="18"/>
                <w:szCs w:val="18"/>
              </w:rPr>
            </w:pPr>
            <w:r w:rsidRPr="006137BD">
              <w:rPr>
                <w:sz w:val="18"/>
                <w:szCs w:val="18"/>
              </w:rPr>
              <w:t>12BSs per 120m x 50m</w:t>
            </w:r>
          </w:p>
        </w:tc>
        <w:tc>
          <w:tcPr>
            <w:tcW w:w="1231" w:type="pct"/>
          </w:tcPr>
          <w:p w14:paraId="6F3FB843" w14:textId="77777777" w:rsidR="00F61271" w:rsidRPr="000B6733" w:rsidRDefault="00F61271">
            <w:pPr>
              <w:spacing w:before="93"/>
              <w:jc w:val="left"/>
              <w:rPr>
                <w:sz w:val="18"/>
                <w:szCs w:val="18"/>
              </w:rPr>
            </w:pPr>
            <w:r w:rsidRPr="000B6733">
              <w:rPr>
                <w:sz w:val="18"/>
                <w:szCs w:val="18"/>
              </w:rPr>
              <w:t>Hexagonal grid</w:t>
            </w:r>
          </w:p>
          <w:p w14:paraId="5B4CD14D" w14:textId="77777777" w:rsidR="00F61271" w:rsidRPr="00F60174" w:rsidRDefault="00F61271">
            <w:pPr>
              <w:spacing w:before="93"/>
              <w:jc w:val="left"/>
              <w:rPr>
                <w:sz w:val="18"/>
                <w:szCs w:val="18"/>
              </w:rPr>
            </w:pPr>
            <w:r w:rsidRPr="00F60174">
              <w:rPr>
                <w:sz w:val="18"/>
                <w:szCs w:val="18"/>
              </w:rPr>
              <w:t>7 macro sites</w:t>
            </w:r>
          </w:p>
          <w:p w14:paraId="457DAFC2" w14:textId="67B5BD74" w:rsidR="00F61271" w:rsidRPr="003071CE" w:rsidRDefault="00F61271">
            <w:pPr>
              <w:spacing w:before="93"/>
              <w:jc w:val="left"/>
              <w:rPr>
                <w:sz w:val="18"/>
                <w:szCs w:val="18"/>
              </w:rPr>
            </w:pPr>
            <w:r w:rsidRPr="003071CE">
              <w:rPr>
                <w:sz w:val="18"/>
                <w:szCs w:val="18"/>
              </w:rPr>
              <w:t>3 sectors per site</w:t>
            </w:r>
          </w:p>
        </w:tc>
        <w:tc>
          <w:tcPr>
            <w:tcW w:w="1104" w:type="pct"/>
          </w:tcPr>
          <w:p w14:paraId="356AEAC4" w14:textId="77777777" w:rsidR="00F61271" w:rsidRPr="003071CE" w:rsidRDefault="00F61271">
            <w:pPr>
              <w:spacing w:before="93"/>
              <w:jc w:val="left"/>
              <w:rPr>
                <w:sz w:val="18"/>
                <w:szCs w:val="18"/>
              </w:rPr>
            </w:pPr>
            <w:r w:rsidRPr="003071CE">
              <w:rPr>
                <w:sz w:val="18"/>
                <w:szCs w:val="18"/>
              </w:rPr>
              <w:t>Hexagonal grid</w:t>
            </w:r>
          </w:p>
          <w:p w14:paraId="61BD2F20" w14:textId="77777777" w:rsidR="00F61271" w:rsidRPr="003071CE" w:rsidRDefault="00F61271">
            <w:pPr>
              <w:spacing w:before="93"/>
              <w:jc w:val="left"/>
              <w:rPr>
                <w:sz w:val="18"/>
                <w:szCs w:val="18"/>
              </w:rPr>
            </w:pPr>
            <w:r w:rsidRPr="003071CE">
              <w:rPr>
                <w:sz w:val="18"/>
                <w:szCs w:val="18"/>
              </w:rPr>
              <w:t>7 macro sites</w:t>
            </w:r>
          </w:p>
          <w:p w14:paraId="01CC70C9" w14:textId="31C5DB3B" w:rsidR="00F61271" w:rsidRPr="003071CE" w:rsidRDefault="00F61271">
            <w:pPr>
              <w:spacing w:before="93"/>
              <w:jc w:val="left"/>
              <w:rPr>
                <w:sz w:val="18"/>
                <w:szCs w:val="18"/>
              </w:rPr>
            </w:pPr>
            <w:r w:rsidRPr="003071CE">
              <w:rPr>
                <w:sz w:val="18"/>
                <w:szCs w:val="18"/>
              </w:rPr>
              <w:t>3 sectors per site</w:t>
            </w:r>
          </w:p>
        </w:tc>
        <w:tc>
          <w:tcPr>
            <w:tcW w:w="1009" w:type="pct"/>
          </w:tcPr>
          <w:p w14:paraId="4E9C0480" w14:textId="77777777" w:rsidR="00303B3F" w:rsidRPr="003071CE" w:rsidRDefault="00F61271">
            <w:pPr>
              <w:spacing w:before="93"/>
              <w:jc w:val="left"/>
              <w:rPr>
                <w:sz w:val="18"/>
                <w:szCs w:val="18"/>
              </w:rPr>
            </w:pPr>
            <w:r w:rsidRPr="003071CE">
              <w:rPr>
                <w:sz w:val="18"/>
                <w:szCs w:val="18"/>
              </w:rPr>
              <w:t>Urban Macro layer:</w:t>
            </w:r>
          </w:p>
          <w:p w14:paraId="056870B2" w14:textId="77777777" w:rsidR="00D21581" w:rsidRPr="003071CE" w:rsidRDefault="00F61271">
            <w:pPr>
              <w:pStyle w:val="ListParagraph"/>
              <w:numPr>
                <w:ilvl w:val="0"/>
                <w:numId w:val="85"/>
              </w:numPr>
              <w:spacing w:before="93"/>
              <w:ind w:firstLineChars="0"/>
              <w:jc w:val="left"/>
              <w:rPr>
                <w:sz w:val="18"/>
                <w:szCs w:val="18"/>
              </w:rPr>
            </w:pPr>
            <w:r w:rsidRPr="003071CE">
              <w:rPr>
                <w:sz w:val="18"/>
                <w:szCs w:val="18"/>
              </w:rPr>
              <w:t>Hexagonal grid</w:t>
            </w:r>
          </w:p>
          <w:p w14:paraId="3BE83463" w14:textId="2528AD2E" w:rsidR="00D21581" w:rsidRPr="003071CE" w:rsidRDefault="00F61271">
            <w:pPr>
              <w:pStyle w:val="ListParagraph"/>
              <w:numPr>
                <w:ilvl w:val="0"/>
                <w:numId w:val="85"/>
              </w:numPr>
              <w:spacing w:before="93"/>
              <w:ind w:firstLineChars="0"/>
              <w:jc w:val="left"/>
              <w:rPr>
                <w:sz w:val="18"/>
                <w:szCs w:val="18"/>
              </w:rPr>
            </w:pPr>
            <w:r w:rsidRPr="003071CE">
              <w:rPr>
                <w:sz w:val="18"/>
                <w:szCs w:val="18"/>
              </w:rPr>
              <w:t>7 macro sites</w:t>
            </w:r>
          </w:p>
          <w:p w14:paraId="478CE348" w14:textId="24887157" w:rsidR="00F61271" w:rsidRPr="003071CE" w:rsidRDefault="00F61271">
            <w:pPr>
              <w:pStyle w:val="ListParagraph"/>
              <w:numPr>
                <w:ilvl w:val="0"/>
                <w:numId w:val="85"/>
              </w:numPr>
              <w:spacing w:before="93"/>
              <w:ind w:firstLineChars="0"/>
              <w:jc w:val="left"/>
              <w:rPr>
                <w:sz w:val="18"/>
                <w:szCs w:val="18"/>
              </w:rPr>
            </w:pPr>
            <w:r w:rsidRPr="003071CE">
              <w:rPr>
                <w:sz w:val="18"/>
                <w:szCs w:val="18"/>
              </w:rPr>
              <w:t>3 sectors per site</w:t>
            </w:r>
          </w:p>
          <w:p w14:paraId="234F1178" w14:textId="1661E3AD" w:rsidR="00303B3F" w:rsidRPr="003071CE" w:rsidRDefault="00F61271">
            <w:pPr>
              <w:spacing w:before="93"/>
              <w:jc w:val="left"/>
              <w:rPr>
                <w:sz w:val="18"/>
                <w:szCs w:val="18"/>
              </w:rPr>
            </w:pPr>
            <w:r w:rsidRPr="003071CE">
              <w:rPr>
                <w:sz w:val="18"/>
                <w:szCs w:val="18"/>
              </w:rPr>
              <w:t>Indoor office layer:</w:t>
            </w:r>
          </w:p>
          <w:p w14:paraId="2F51D5A8" w14:textId="77777777" w:rsidR="00757997" w:rsidRPr="003071CE" w:rsidRDefault="00F61271">
            <w:pPr>
              <w:pStyle w:val="ListParagraph"/>
              <w:numPr>
                <w:ilvl w:val="0"/>
                <w:numId w:val="86"/>
              </w:numPr>
              <w:spacing w:before="93"/>
              <w:ind w:firstLineChars="0"/>
              <w:jc w:val="left"/>
              <w:rPr>
                <w:sz w:val="18"/>
                <w:szCs w:val="18"/>
              </w:rPr>
            </w:pPr>
            <w:r w:rsidRPr="003071CE">
              <w:rPr>
                <w:sz w:val="18"/>
                <w:szCs w:val="18"/>
              </w:rPr>
              <w:t>12 BSs per 120m x50m</w:t>
            </w:r>
          </w:p>
          <w:p w14:paraId="2923D87F" w14:textId="5CA7B888" w:rsidR="00E7716A" w:rsidRPr="003071CE" w:rsidRDefault="00E7716A">
            <w:pPr>
              <w:spacing w:before="93"/>
              <w:jc w:val="left"/>
              <w:rPr>
                <w:sz w:val="18"/>
                <w:szCs w:val="18"/>
              </w:rPr>
            </w:pPr>
            <w:r w:rsidRPr="003071CE">
              <w:rPr>
                <w:sz w:val="18"/>
                <w:szCs w:val="18"/>
              </w:rPr>
              <w:t xml:space="preserve">Dropping method as given in </w:t>
            </w:r>
            <w:r w:rsidRPr="003071CE">
              <w:rPr>
                <w:b/>
                <w:i/>
                <w:sz w:val="18"/>
                <w:szCs w:val="18"/>
              </w:rPr>
              <w:t>Proposal 5</w:t>
            </w:r>
          </w:p>
        </w:tc>
      </w:tr>
      <w:tr w:rsidR="005D323C" w:rsidRPr="003071CE" w14:paraId="60BECA49" w14:textId="5F354811" w:rsidTr="002716EA">
        <w:trPr>
          <w:jc w:val="center"/>
        </w:trPr>
        <w:tc>
          <w:tcPr>
            <w:tcW w:w="887" w:type="pct"/>
          </w:tcPr>
          <w:p w14:paraId="2B70E730" w14:textId="62BE798E" w:rsidR="005D323C" w:rsidRPr="002E6DE5" w:rsidRDefault="005D323C" w:rsidP="000B6733">
            <w:pPr>
              <w:spacing w:before="93"/>
              <w:jc w:val="left"/>
              <w:rPr>
                <w:sz w:val="18"/>
                <w:szCs w:val="18"/>
              </w:rPr>
            </w:pPr>
            <w:r w:rsidRPr="002E6DE5">
              <w:rPr>
                <w:rFonts w:hint="eastAsia"/>
                <w:sz w:val="18"/>
                <w:szCs w:val="18"/>
              </w:rPr>
              <w:t>C</w:t>
            </w:r>
            <w:r w:rsidRPr="002E6DE5">
              <w:rPr>
                <w:sz w:val="18"/>
                <w:szCs w:val="18"/>
              </w:rPr>
              <w:t>arrier frequency</w:t>
            </w:r>
          </w:p>
        </w:tc>
        <w:tc>
          <w:tcPr>
            <w:tcW w:w="4113" w:type="pct"/>
            <w:gridSpan w:val="4"/>
          </w:tcPr>
          <w:p w14:paraId="1A1A9C67" w14:textId="7C2CB326" w:rsidR="005D323C" w:rsidRPr="003071CE" w:rsidRDefault="005D323C">
            <w:pPr>
              <w:spacing w:before="93"/>
              <w:jc w:val="left"/>
              <w:rPr>
                <w:sz w:val="18"/>
                <w:szCs w:val="18"/>
              </w:rPr>
            </w:pPr>
            <w:r w:rsidRPr="006137BD">
              <w:rPr>
                <w:rFonts w:hint="eastAsia"/>
                <w:sz w:val="18"/>
                <w:szCs w:val="18"/>
              </w:rPr>
              <w:t>4</w:t>
            </w:r>
            <w:r w:rsidRPr="000B6733">
              <w:rPr>
                <w:sz w:val="18"/>
                <w:szCs w:val="18"/>
              </w:rPr>
              <w:t>GHz for FR1, 30GHz for FR2-1</w:t>
            </w:r>
          </w:p>
        </w:tc>
      </w:tr>
      <w:tr w:rsidR="005D323C" w:rsidRPr="003071CE" w14:paraId="625DBF15" w14:textId="09EEE84C" w:rsidTr="002716EA">
        <w:trPr>
          <w:jc w:val="center"/>
        </w:trPr>
        <w:tc>
          <w:tcPr>
            <w:tcW w:w="887" w:type="pct"/>
          </w:tcPr>
          <w:p w14:paraId="42F4266A" w14:textId="66376771" w:rsidR="005D323C" w:rsidRPr="003071CE" w:rsidRDefault="005D323C" w:rsidP="000B6733">
            <w:pPr>
              <w:spacing w:before="93"/>
              <w:jc w:val="left"/>
              <w:rPr>
                <w:sz w:val="18"/>
                <w:szCs w:val="18"/>
              </w:rPr>
            </w:pPr>
            <w:r w:rsidRPr="003071CE">
              <w:rPr>
                <w:sz w:val="18"/>
                <w:szCs w:val="18"/>
              </w:rPr>
              <w:t>System bandwidth</w:t>
            </w:r>
          </w:p>
        </w:tc>
        <w:tc>
          <w:tcPr>
            <w:tcW w:w="4113" w:type="pct"/>
            <w:gridSpan w:val="4"/>
          </w:tcPr>
          <w:p w14:paraId="2D526D06" w14:textId="4554FE86" w:rsidR="005D323C" w:rsidRPr="003071CE" w:rsidRDefault="005D323C">
            <w:pPr>
              <w:spacing w:before="93"/>
              <w:jc w:val="left"/>
              <w:rPr>
                <w:sz w:val="18"/>
                <w:szCs w:val="18"/>
              </w:rPr>
            </w:pPr>
            <w:r w:rsidRPr="003071CE">
              <w:rPr>
                <w:sz w:val="18"/>
                <w:szCs w:val="18"/>
              </w:rPr>
              <w:t>100MHz for FR1, 200MHz for FR2-1</w:t>
            </w:r>
          </w:p>
        </w:tc>
      </w:tr>
      <w:tr w:rsidR="005D323C" w:rsidRPr="003071CE" w14:paraId="54754F45" w14:textId="4E2D489C" w:rsidTr="002716EA">
        <w:trPr>
          <w:jc w:val="center"/>
        </w:trPr>
        <w:tc>
          <w:tcPr>
            <w:tcW w:w="887" w:type="pct"/>
          </w:tcPr>
          <w:p w14:paraId="2C9CA215" w14:textId="00825D43" w:rsidR="005D323C" w:rsidRPr="003071CE" w:rsidRDefault="005D323C" w:rsidP="000B6733">
            <w:pPr>
              <w:spacing w:before="93"/>
              <w:jc w:val="left"/>
              <w:rPr>
                <w:sz w:val="18"/>
                <w:szCs w:val="18"/>
              </w:rPr>
            </w:pPr>
            <w:r w:rsidRPr="003071CE">
              <w:rPr>
                <w:sz w:val="18"/>
                <w:szCs w:val="18"/>
              </w:rPr>
              <w:t>Numerology</w:t>
            </w:r>
          </w:p>
        </w:tc>
        <w:tc>
          <w:tcPr>
            <w:tcW w:w="4113" w:type="pct"/>
            <w:gridSpan w:val="4"/>
          </w:tcPr>
          <w:p w14:paraId="3A4762D0" w14:textId="09569362" w:rsidR="005D323C" w:rsidRPr="003071CE" w:rsidRDefault="005D323C">
            <w:pPr>
              <w:spacing w:before="93"/>
              <w:jc w:val="left"/>
              <w:rPr>
                <w:sz w:val="18"/>
                <w:szCs w:val="18"/>
              </w:rPr>
            </w:pPr>
            <w:r w:rsidRPr="003071CE">
              <w:rPr>
                <w:sz w:val="18"/>
                <w:szCs w:val="18"/>
              </w:rPr>
              <w:t>14 OFDM symbol slot, 30kHz for FR1, 60kHz for FR2-1</w:t>
            </w:r>
          </w:p>
        </w:tc>
      </w:tr>
      <w:tr w:rsidR="004F1B18" w:rsidRPr="003071CE" w14:paraId="0A356D3B" w14:textId="5FA68CBE" w:rsidTr="002716EA">
        <w:trPr>
          <w:jc w:val="center"/>
        </w:trPr>
        <w:tc>
          <w:tcPr>
            <w:tcW w:w="887" w:type="pct"/>
          </w:tcPr>
          <w:p w14:paraId="5CDD1C1D" w14:textId="2212B2CC" w:rsidR="00F61271" w:rsidRPr="003071CE" w:rsidRDefault="00F61271" w:rsidP="000B6733">
            <w:pPr>
              <w:spacing w:before="93"/>
              <w:jc w:val="left"/>
              <w:rPr>
                <w:sz w:val="18"/>
                <w:szCs w:val="18"/>
              </w:rPr>
            </w:pPr>
            <w:r w:rsidRPr="003071CE">
              <w:rPr>
                <w:sz w:val="18"/>
                <w:szCs w:val="18"/>
              </w:rPr>
              <w:t>BS antenna height</w:t>
            </w:r>
          </w:p>
        </w:tc>
        <w:tc>
          <w:tcPr>
            <w:tcW w:w="769" w:type="pct"/>
          </w:tcPr>
          <w:p w14:paraId="749AF01A" w14:textId="23F50521" w:rsidR="00F61271" w:rsidRPr="003071CE" w:rsidRDefault="00F61271" w:rsidP="00F60174">
            <w:pPr>
              <w:spacing w:before="93"/>
              <w:jc w:val="left"/>
              <w:rPr>
                <w:sz w:val="18"/>
                <w:szCs w:val="18"/>
              </w:rPr>
            </w:pPr>
            <w:r w:rsidRPr="003071CE">
              <w:rPr>
                <w:sz w:val="18"/>
                <w:szCs w:val="18"/>
              </w:rPr>
              <w:t>3m</w:t>
            </w:r>
          </w:p>
        </w:tc>
        <w:tc>
          <w:tcPr>
            <w:tcW w:w="1231" w:type="pct"/>
          </w:tcPr>
          <w:p w14:paraId="76FA072F" w14:textId="7157DF92" w:rsidR="00F61271" w:rsidRPr="003071CE" w:rsidRDefault="00F61271">
            <w:pPr>
              <w:spacing w:before="93"/>
              <w:jc w:val="left"/>
              <w:rPr>
                <w:sz w:val="18"/>
                <w:szCs w:val="18"/>
              </w:rPr>
            </w:pPr>
            <w:r w:rsidRPr="003071CE">
              <w:rPr>
                <w:sz w:val="18"/>
                <w:szCs w:val="18"/>
              </w:rPr>
              <w:t>25m</w:t>
            </w:r>
          </w:p>
        </w:tc>
        <w:tc>
          <w:tcPr>
            <w:tcW w:w="1104" w:type="pct"/>
          </w:tcPr>
          <w:p w14:paraId="298C6618" w14:textId="4E26D982" w:rsidR="00F61271" w:rsidRPr="003071CE" w:rsidRDefault="00F61271">
            <w:pPr>
              <w:spacing w:before="93"/>
              <w:jc w:val="left"/>
              <w:rPr>
                <w:sz w:val="18"/>
                <w:szCs w:val="18"/>
              </w:rPr>
            </w:pPr>
            <w:r w:rsidRPr="003071CE">
              <w:rPr>
                <w:sz w:val="18"/>
                <w:szCs w:val="18"/>
              </w:rPr>
              <w:t>25m</w:t>
            </w:r>
          </w:p>
        </w:tc>
        <w:tc>
          <w:tcPr>
            <w:tcW w:w="1009" w:type="pct"/>
          </w:tcPr>
          <w:p w14:paraId="2B1C1CA2" w14:textId="77777777" w:rsidR="006260C5" w:rsidRPr="003071CE" w:rsidRDefault="00F61271">
            <w:pPr>
              <w:spacing w:before="93"/>
              <w:jc w:val="left"/>
              <w:rPr>
                <w:sz w:val="18"/>
                <w:szCs w:val="18"/>
              </w:rPr>
            </w:pPr>
            <w:r w:rsidRPr="003071CE">
              <w:rPr>
                <w:sz w:val="18"/>
                <w:szCs w:val="18"/>
              </w:rPr>
              <w:t>Urban Macro layer:</w:t>
            </w:r>
          </w:p>
          <w:p w14:paraId="0A2A809F" w14:textId="5960C14F" w:rsidR="00F61271" w:rsidRPr="002E6DE5" w:rsidRDefault="00E914BA">
            <w:pPr>
              <w:pStyle w:val="ListParagraph"/>
              <w:numPr>
                <w:ilvl w:val="0"/>
                <w:numId w:val="86"/>
              </w:numPr>
              <w:spacing w:before="93"/>
              <w:ind w:firstLineChars="0"/>
              <w:jc w:val="left"/>
              <w:rPr>
                <w:sz w:val="18"/>
                <w:szCs w:val="18"/>
              </w:rPr>
            </w:pPr>
            <w:r>
              <w:rPr>
                <w:sz w:val="18"/>
                <w:szCs w:val="18"/>
              </w:rPr>
              <w:t>2</w:t>
            </w:r>
            <w:r w:rsidR="00F61271" w:rsidRPr="002E6DE5">
              <w:rPr>
                <w:sz w:val="18"/>
                <w:szCs w:val="18"/>
              </w:rPr>
              <w:t>5m</w:t>
            </w:r>
          </w:p>
          <w:p w14:paraId="12315604" w14:textId="7FE2AF57" w:rsidR="006260C5" w:rsidRPr="00F60174" w:rsidRDefault="00F61271">
            <w:pPr>
              <w:spacing w:before="93"/>
              <w:jc w:val="left"/>
              <w:rPr>
                <w:sz w:val="18"/>
                <w:szCs w:val="18"/>
              </w:rPr>
            </w:pPr>
            <w:r w:rsidRPr="006137BD">
              <w:rPr>
                <w:rFonts w:hint="eastAsia"/>
                <w:sz w:val="18"/>
                <w:szCs w:val="18"/>
              </w:rPr>
              <w:t>I</w:t>
            </w:r>
            <w:r w:rsidRPr="000B6733">
              <w:rPr>
                <w:sz w:val="18"/>
                <w:szCs w:val="18"/>
              </w:rPr>
              <w:t>ndoor office layer:</w:t>
            </w:r>
          </w:p>
          <w:p w14:paraId="1372444C" w14:textId="09BD9FEA" w:rsidR="00F61271" w:rsidRPr="003071CE" w:rsidRDefault="00F61271">
            <w:pPr>
              <w:pStyle w:val="ListParagraph"/>
              <w:numPr>
                <w:ilvl w:val="0"/>
                <w:numId w:val="86"/>
              </w:numPr>
              <w:spacing w:before="93"/>
              <w:ind w:firstLineChars="0"/>
              <w:jc w:val="left"/>
              <w:rPr>
                <w:sz w:val="18"/>
                <w:szCs w:val="18"/>
              </w:rPr>
            </w:pPr>
            <w:r w:rsidRPr="003071CE">
              <w:rPr>
                <w:sz w:val="18"/>
                <w:szCs w:val="18"/>
              </w:rPr>
              <w:t>3m</w:t>
            </w:r>
          </w:p>
        </w:tc>
      </w:tr>
      <w:tr w:rsidR="004F1B18" w:rsidRPr="003071CE" w14:paraId="468B393B" w14:textId="21B2C0F9" w:rsidTr="002716EA">
        <w:trPr>
          <w:jc w:val="center"/>
        </w:trPr>
        <w:tc>
          <w:tcPr>
            <w:tcW w:w="887" w:type="pct"/>
          </w:tcPr>
          <w:p w14:paraId="1870562F" w14:textId="3BCC4A12" w:rsidR="00F61271" w:rsidRPr="002E6DE5" w:rsidRDefault="00F61271" w:rsidP="000B6733">
            <w:pPr>
              <w:spacing w:before="93"/>
              <w:jc w:val="left"/>
              <w:rPr>
                <w:sz w:val="18"/>
                <w:szCs w:val="18"/>
              </w:rPr>
            </w:pPr>
            <w:r w:rsidRPr="002E6DE5">
              <w:rPr>
                <w:rFonts w:hint="eastAsia"/>
                <w:sz w:val="18"/>
                <w:szCs w:val="18"/>
              </w:rPr>
              <w:t>I</w:t>
            </w:r>
            <w:r w:rsidRPr="002E6DE5">
              <w:rPr>
                <w:sz w:val="18"/>
                <w:szCs w:val="18"/>
              </w:rPr>
              <w:t>nter-BS (2D) distance</w:t>
            </w:r>
          </w:p>
        </w:tc>
        <w:tc>
          <w:tcPr>
            <w:tcW w:w="769" w:type="pct"/>
          </w:tcPr>
          <w:p w14:paraId="28A6F92E" w14:textId="0FD08D1B" w:rsidR="00F61271" w:rsidRPr="00F60174" w:rsidRDefault="00F61271" w:rsidP="00F60174">
            <w:pPr>
              <w:spacing w:before="93"/>
              <w:jc w:val="left"/>
              <w:rPr>
                <w:sz w:val="18"/>
                <w:szCs w:val="18"/>
              </w:rPr>
            </w:pPr>
            <w:r w:rsidRPr="006137BD">
              <w:rPr>
                <w:rFonts w:hint="eastAsia"/>
                <w:sz w:val="18"/>
                <w:szCs w:val="18"/>
              </w:rPr>
              <w:t>2</w:t>
            </w:r>
            <w:r w:rsidRPr="000B6733">
              <w:rPr>
                <w:sz w:val="18"/>
                <w:szCs w:val="18"/>
              </w:rPr>
              <w:t>0m</w:t>
            </w:r>
          </w:p>
        </w:tc>
        <w:tc>
          <w:tcPr>
            <w:tcW w:w="1231" w:type="pct"/>
          </w:tcPr>
          <w:p w14:paraId="28B224B7" w14:textId="6FE4E211" w:rsidR="00F61271" w:rsidRPr="003071CE" w:rsidRDefault="003F105D">
            <w:pPr>
              <w:spacing w:before="93"/>
              <w:jc w:val="left"/>
              <w:rPr>
                <w:sz w:val="18"/>
                <w:szCs w:val="18"/>
              </w:rPr>
            </w:pPr>
            <w:r w:rsidRPr="003071CE">
              <w:rPr>
                <w:sz w:val="18"/>
                <w:szCs w:val="18"/>
              </w:rPr>
              <w:t>2</w:t>
            </w:r>
            <w:r w:rsidR="00F61271" w:rsidRPr="003071CE">
              <w:rPr>
                <w:sz w:val="18"/>
                <w:szCs w:val="18"/>
              </w:rPr>
              <w:t>00m</w:t>
            </w:r>
          </w:p>
        </w:tc>
        <w:tc>
          <w:tcPr>
            <w:tcW w:w="1104" w:type="pct"/>
          </w:tcPr>
          <w:p w14:paraId="55375380" w14:textId="3AC1955F" w:rsidR="00F61271" w:rsidRPr="003071CE" w:rsidRDefault="003F105D">
            <w:pPr>
              <w:spacing w:before="93"/>
              <w:jc w:val="left"/>
              <w:rPr>
                <w:sz w:val="18"/>
                <w:szCs w:val="18"/>
              </w:rPr>
            </w:pPr>
            <w:r w:rsidRPr="003071CE">
              <w:rPr>
                <w:sz w:val="18"/>
                <w:szCs w:val="18"/>
              </w:rPr>
              <w:t>5</w:t>
            </w:r>
            <w:r w:rsidR="00F61271" w:rsidRPr="003071CE">
              <w:rPr>
                <w:sz w:val="18"/>
                <w:szCs w:val="18"/>
              </w:rPr>
              <w:t>00m</w:t>
            </w:r>
          </w:p>
        </w:tc>
        <w:tc>
          <w:tcPr>
            <w:tcW w:w="1009" w:type="pct"/>
          </w:tcPr>
          <w:p w14:paraId="02939E7D" w14:textId="77777777" w:rsidR="00C63CC5" w:rsidRPr="003071CE" w:rsidRDefault="00F61271">
            <w:pPr>
              <w:spacing w:before="93"/>
              <w:jc w:val="left"/>
              <w:rPr>
                <w:sz w:val="18"/>
                <w:szCs w:val="18"/>
              </w:rPr>
            </w:pPr>
            <w:r w:rsidRPr="003071CE">
              <w:rPr>
                <w:sz w:val="18"/>
                <w:szCs w:val="18"/>
              </w:rPr>
              <w:t xml:space="preserve">Urban Macro: </w:t>
            </w:r>
          </w:p>
          <w:p w14:paraId="410A3CB8" w14:textId="7433D987" w:rsidR="00F61271" w:rsidRPr="003071CE" w:rsidRDefault="00F61271">
            <w:pPr>
              <w:pStyle w:val="ListParagraph"/>
              <w:numPr>
                <w:ilvl w:val="0"/>
                <w:numId w:val="86"/>
              </w:numPr>
              <w:spacing w:before="93"/>
              <w:ind w:firstLineChars="0"/>
              <w:jc w:val="left"/>
              <w:rPr>
                <w:sz w:val="18"/>
                <w:szCs w:val="18"/>
              </w:rPr>
            </w:pPr>
            <w:r w:rsidRPr="003071CE">
              <w:rPr>
                <w:sz w:val="18"/>
                <w:szCs w:val="18"/>
              </w:rPr>
              <w:t>500m</w:t>
            </w:r>
          </w:p>
          <w:p w14:paraId="32F7FCED" w14:textId="77777777" w:rsidR="00C63CC5" w:rsidRPr="003071CE" w:rsidRDefault="00F61271">
            <w:pPr>
              <w:spacing w:before="93"/>
              <w:jc w:val="left"/>
              <w:rPr>
                <w:sz w:val="18"/>
                <w:szCs w:val="18"/>
              </w:rPr>
            </w:pPr>
            <w:r w:rsidRPr="003071CE">
              <w:rPr>
                <w:sz w:val="18"/>
                <w:szCs w:val="18"/>
              </w:rPr>
              <w:t>Indoor office layer:</w:t>
            </w:r>
          </w:p>
          <w:p w14:paraId="61A1CE1F" w14:textId="366D91F2" w:rsidR="00F61271" w:rsidRPr="003071CE" w:rsidRDefault="00F61271">
            <w:pPr>
              <w:pStyle w:val="ListParagraph"/>
              <w:numPr>
                <w:ilvl w:val="0"/>
                <w:numId w:val="86"/>
              </w:numPr>
              <w:spacing w:before="93"/>
              <w:ind w:firstLineChars="0"/>
              <w:jc w:val="left"/>
              <w:rPr>
                <w:sz w:val="18"/>
                <w:szCs w:val="18"/>
              </w:rPr>
            </w:pPr>
            <w:r w:rsidRPr="003071CE">
              <w:rPr>
                <w:sz w:val="18"/>
                <w:szCs w:val="18"/>
              </w:rPr>
              <w:t>20m</w:t>
            </w:r>
          </w:p>
        </w:tc>
      </w:tr>
      <w:tr w:rsidR="004F1B18" w:rsidRPr="003071CE" w14:paraId="1CAB29FD" w14:textId="176D67E9" w:rsidTr="002716EA">
        <w:trPr>
          <w:jc w:val="center"/>
        </w:trPr>
        <w:tc>
          <w:tcPr>
            <w:tcW w:w="887" w:type="pct"/>
          </w:tcPr>
          <w:p w14:paraId="49417DFD" w14:textId="6FDA93FC" w:rsidR="00F61271" w:rsidRPr="006137BD" w:rsidRDefault="00F61271" w:rsidP="000B6733">
            <w:pPr>
              <w:spacing w:before="93"/>
              <w:jc w:val="left"/>
              <w:rPr>
                <w:sz w:val="18"/>
                <w:szCs w:val="18"/>
              </w:rPr>
            </w:pPr>
            <w:r w:rsidRPr="002E6DE5">
              <w:rPr>
                <w:rFonts w:hint="eastAsia"/>
                <w:sz w:val="18"/>
                <w:szCs w:val="18"/>
              </w:rPr>
              <w:t>M</w:t>
            </w:r>
            <w:r w:rsidRPr="002E6DE5">
              <w:rPr>
                <w:sz w:val="18"/>
                <w:szCs w:val="18"/>
              </w:rPr>
              <w:t>inimum BS-UE (2D) distanc</w:t>
            </w:r>
            <w:r w:rsidRPr="006137BD">
              <w:rPr>
                <w:sz w:val="18"/>
                <w:szCs w:val="18"/>
              </w:rPr>
              <w:t>e</w:t>
            </w:r>
          </w:p>
        </w:tc>
        <w:tc>
          <w:tcPr>
            <w:tcW w:w="769" w:type="pct"/>
          </w:tcPr>
          <w:p w14:paraId="708B3DFB" w14:textId="7EF07CC0" w:rsidR="00F61271" w:rsidRPr="003071CE" w:rsidRDefault="00F61271" w:rsidP="00F60174">
            <w:pPr>
              <w:spacing w:before="93"/>
              <w:jc w:val="left"/>
              <w:rPr>
                <w:sz w:val="18"/>
                <w:szCs w:val="18"/>
              </w:rPr>
            </w:pPr>
            <w:r w:rsidRPr="000B6733">
              <w:rPr>
                <w:rFonts w:hint="eastAsia"/>
                <w:sz w:val="18"/>
                <w:szCs w:val="18"/>
              </w:rPr>
              <w:t>0</w:t>
            </w:r>
            <w:r w:rsidRPr="00F60174">
              <w:rPr>
                <w:sz w:val="18"/>
                <w:szCs w:val="18"/>
              </w:rPr>
              <w:t>m</w:t>
            </w:r>
          </w:p>
        </w:tc>
        <w:tc>
          <w:tcPr>
            <w:tcW w:w="1231" w:type="pct"/>
          </w:tcPr>
          <w:p w14:paraId="28D5B5AE" w14:textId="07A8C4EA" w:rsidR="00F61271" w:rsidRPr="003071CE" w:rsidRDefault="00F61271">
            <w:pPr>
              <w:spacing w:before="93"/>
              <w:jc w:val="left"/>
              <w:rPr>
                <w:sz w:val="18"/>
                <w:szCs w:val="18"/>
              </w:rPr>
            </w:pPr>
            <w:r w:rsidRPr="003071CE">
              <w:rPr>
                <w:sz w:val="18"/>
                <w:szCs w:val="18"/>
              </w:rPr>
              <w:t>35m</w:t>
            </w:r>
          </w:p>
        </w:tc>
        <w:tc>
          <w:tcPr>
            <w:tcW w:w="1104" w:type="pct"/>
          </w:tcPr>
          <w:p w14:paraId="29A7927A" w14:textId="7244460C" w:rsidR="00F61271" w:rsidRPr="003071CE" w:rsidRDefault="00F61271">
            <w:pPr>
              <w:spacing w:before="93"/>
              <w:jc w:val="left"/>
              <w:rPr>
                <w:sz w:val="18"/>
                <w:szCs w:val="18"/>
              </w:rPr>
            </w:pPr>
            <w:r w:rsidRPr="003071CE">
              <w:rPr>
                <w:sz w:val="18"/>
                <w:szCs w:val="18"/>
              </w:rPr>
              <w:t>35m</w:t>
            </w:r>
          </w:p>
        </w:tc>
        <w:tc>
          <w:tcPr>
            <w:tcW w:w="1009" w:type="pct"/>
          </w:tcPr>
          <w:p w14:paraId="45C6A1C9" w14:textId="2484B5C6" w:rsidR="00C63CC5" w:rsidRPr="003071CE" w:rsidRDefault="00F61271">
            <w:pPr>
              <w:spacing w:before="93"/>
              <w:jc w:val="left"/>
              <w:rPr>
                <w:sz w:val="18"/>
                <w:szCs w:val="18"/>
              </w:rPr>
            </w:pPr>
            <w:r w:rsidRPr="003071CE">
              <w:rPr>
                <w:sz w:val="18"/>
                <w:szCs w:val="18"/>
              </w:rPr>
              <w:t>Urban Macro:</w:t>
            </w:r>
          </w:p>
          <w:p w14:paraId="08AC6804" w14:textId="7039643F" w:rsidR="00F61271" w:rsidRPr="003071CE" w:rsidRDefault="00F61271">
            <w:pPr>
              <w:pStyle w:val="ListParagraph"/>
              <w:numPr>
                <w:ilvl w:val="0"/>
                <w:numId w:val="86"/>
              </w:numPr>
              <w:spacing w:before="93"/>
              <w:ind w:firstLineChars="0"/>
              <w:jc w:val="left"/>
              <w:rPr>
                <w:sz w:val="18"/>
                <w:szCs w:val="18"/>
              </w:rPr>
            </w:pPr>
            <w:r w:rsidRPr="003071CE">
              <w:rPr>
                <w:sz w:val="18"/>
                <w:szCs w:val="18"/>
              </w:rPr>
              <w:t>35m</w:t>
            </w:r>
          </w:p>
          <w:p w14:paraId="6A3AAE6F" w14:textId="123E4400" w:rsidR="00C63CC5" w:rsidRPr="003071CE" w:rsidRDefault="00F61271">
            <w:pPr>
              <w:spacing w:before="93"/>
              <w:jc w:val="left"/>
              <w:rPr>
                <w:sz w:val="18"/>
                <w:szCs w:val="18"/>
              </w:rPr>
            </w:pPr>
            <w:r w:rsidRPr="003071CE">
              <w:rPr>
                <w:sz w:val="18"/>
                <w:szCs w:val="18"/>
              </w:rPr>
              <w:t>Indoor office layer:</w:t>
            </w:r>
          </w:p>
          <w:p w14:paraId="5B3817A8" w14:textId="6842B515" w:rsidR="00F61271" w:rsidRPr="003071CE" w:rsidRDefault="00F61271">
            <w:pPr>
              <w:pStyle w:val="ListParagraph"/>
              <w:numPr>
                <w:ilvl w:val="0"/>
                <w:numId w:val="86"/>
              </w:numPr>
              <w:spacing w:before="93"/>
              <w:ind w:firstLineChars="0"/>
              <w:jc w:val="left"/>
              <w:rPr>
                <w:sz w:val="18"/>
                <w:szCs w:val="18"/>
              </w:rPr>
            </w:pPr>
            <w:r w:rsidRPr="003071CE">
              <w:rPr>
                <w:sz w:val="18"/>
                <w:szCs w:val="18"/>
              </w:rPr>
              <w:t>0m</w:t>
            </w:r>
          </w:p>
        </w:tc>
      </w:tr>
      <w:tr w:rsidR="00352B70" w:rsidRPr="003071CE" w14:paraId="1B3C1F85" w14:textId="11F062D9" w:rsidTr="002716EA">
        <w:trPr>
          <w:jc w:val="center"/>
        </w:trPr>
        <w:tc>
          <w:tcPr>
            <w:tcW w:w="887" w:type="pct"/>
          </w:tcPr>
          <w:p w14:paraId="39ED7E19" w14:textId="5492FEF3" w:rsidR="00F61271" w:rsidRPr="002E6DE5" w:rsidRDefault="00F61271" w:rsidP="000B6733">
            <w:pPr>
              <w:spacing w:before="93"/>
              <w:jc w:val="left"/>
              <w:rPr>
                <w:sz w:val="18"/>
                <w:szCs w:val="18"/>
              </w:rPr>
            </w:pPr>
            <w:r w:rsidRPr="002E6DE5">
              <w:rPr>
                <w:rFonts w:hint="eastAsia"/>
                <w:sz w:val="18"/>
                <w:szCs w:val="18"/>
              </w:rPr>
              <w:t>M</w:t>
            </w:r>
            <w:r w:rsidRPr="002E6DE5">
              <w:rPr>
                <w:sz w:val="18"/>
                <w:szCs w:val="18"/>
              </w:rPr>
              <w:t>inimum UE-UE (2D) distance</w:t>
            </w:r>
          </w:p>
        </w:tc>
        <w:tc>
          <w:tcPr>
            <w:tcW w:w="4113" w:type="pct"/>
            <w:gridSpan w:val="4"/>
          </w:tcPr>
          <w:p w14:paraId="4E0CD800" w14:textId="1FD73A5E" w:rsidR="00F61271" w:rsidRPr="00F60174" w:rsidRDefault="00F61271" w:rsidP="00F60174">
            <w:pPr>
              <w:spacing w:before="93"/>
              <w:jc w:val="left"/>
              <w:rPr>
                <w:sz w:val="18"/>
                <w:szCs w:val="18"/>
              </w:rPr>
            </w:pPr>
            <w:r w:rsidRPr="006137BD">
              <w:rPr>
                <w:rFonts w:hint="eastAsia"/>
                <w:sz w:val="18"/>
                <w:szCs w:val="18"/>
              </w:rPr>
              <w:t>3</w:t>
            </w:r>
            <w:r w:rsidRPr="000B6733">
              <w:rPr>
                <w:sz w:val="18"/>
                <w:szCs w:val="18"/>
              </w:rPr>
              <w:t>m</w:t>
            </w:r>
          </w:p>
        </w:tc>
      </w:tr>
      <w:tr w:rsidR="004F1B18" w:rsidRPr="003071CE" w14:paraId="723A6745" w14:textId="5DC7688A" w:rsidTr="002716EA">
        <w:trPr>
          <w:jc w:val="center"/>
        </w:trPr>
        <w:tc>
          <w:tcPr>
            <w:tcW w:w="887" w:type="pct"/>
          </w:tcPr>
          <w:p w14:paraId="4B1CD0E2" w14:textId="66831032" w:rsidR="00F61271" w:rsidRPr="002E6DE5" w:rsidRDefault="00F61271" w:rsidP="000B6733">
            <w:pPr>
              <w:spacing w:before="93"/>
              <w:jc w:val="left"/>
              <w:rPr>
                <w:sz w:val="18"/>
                <w:szCs w:val="18"/>
              </w:rPr>
            </w:pPr>
            <w:r w:rsidRPr="002E6DE5">
              <w:rPr>
                <w:rFonts w:hint="eastAsia"/>
                <w:sz w:val="18"/>
                <w:szCs w:val="18"/>
              </w:rPr>
              <w:t>U</w:t>
            </w:r>
            <w:r w:rsidRPr="002E6DE5">
              <w:rPr>
                <w:sz w:val="18"/>
                <w:szCs w:val="18"/>
              </w:rPr>
              <w:t>E distribution</w:t>
            </w:r>
          </w:p>
        </w:tc>
        <w:tc>
          <w:tcPr>
            <w:tcW w:w="769" w:type="pct"/>
          </w:tcPr>
          <w:p w14:paraId="2076694D" w14:textId="77777777" w:rsidR="00F61271" w:rsidRPr="00F60174" w:rsidRDefault="00F61271" w:rsidP="00F60174">
            <w:pPr>
              <w:spacing w:before="93"/>
              <w:jc w:val="left"/>
              <w:rPr>
                <w:sz w:val="18"/>
                <w:szCs w:val="18"/>
              </w:rPr>
            </w:pPr>
            <w:r w:rsidRPr="006137BD">
              <w:rPr>
                <w:rFonts w:hint="eastAsia"/>
                <w:sz w:val="18"/>
                <w:szCs w:val="18"/>
              </w:rPr>
              <w:t>F</w:t>
            </w:r>
            <w:r w:rsidRPr="000B6733">
              <w:rPr>
                <w:sz w:val="18"/>
                <w:szCs w:val="18"/>
              </w:rPr>
              <w:t>or FTP traffic model 3: 10 users per BS</w:t>
            </w:r>
          </w:p>
          <w:p w14:paraId="2B864C5D" w14:textId="050AB8FF" w:rsidR="002F268A" w:rsidRPr="003071CE" w:rsidRDefault="002F268A">
            <w:pPr>
              <w:spacing w:before="93"/>
              <w:jc w:val="left"/>
              <w:rPr>
                <w:sz w:val="18"/>
                <w:szCs w:val="18"/>
              </w:rPr>
            </w:pPr>
            <w:r w:rsidRPr="003071CE">
              <w:rPr>
                <w:sz w:val="18"/>
                <w:szCs w:val="18"/>
              </w:rPr>
              <w:t>100% indoor in houses: 3km/h</w:t>
            </w:r>
          </w:p>
        </w:tc>
        <w:tc>
          <w:tcPr>
            <w:tcW w:w="1231" w:type="pct"/>
          </w:tcPr>
          <w:p w14:paraId="027E8191" w14:textId="77777777" w:rsidR="00F1309A" w:rsidRPr="003071CE" w:rsidRDefault="00F1309A">
            <w:pPr>
              <w:spacing w:before="93"/>
              <w:jc w:val="left"/>
              <w:rPr>
                <w:sz w:val="18"/>
                <w:szCs w:val="18"/>
              </w:rPr>
            </w:pPr>
            <w:r w:rsidRPr="003071CE">
              <w:rPr>
                <w:sz w:val="18"/>
                <w:szCs w:val="18"/>
              </w:rPr>
              <w:t>For FTP traffic model 3: 10 users per BS</w:t>
            </w:r>
          </w:p>
          <w:p w14:paraId="4A3D3C51" w14:textId="77777777" w:rsidR="00F1309A" w:rsidRPr="003071CE" w:rsidRDefault="00F1309A">
            <w:pPr>
              <w:spacing w:before="93"/>
              <w:jc w:val="left"/>
              <w:rPr>
                <w:sz w:val="18"/>
                <w:szCs w:val="18"/>
              </w:rPr>
            </w:pPr>
            <w:r w:rsidRPr="003071CE">
              <w:rPr>
                <w:sz w:val="18"/>
                <w:szCs w:val="18"/>
              </w:rPr>
              <w:t>20% outdoor in cars: 30km/h</w:t>
            </w:r>
          </w:p>
          <w:p w14:paraId="5A2C5297" w14:textId="5B3EAC8B" w:rsidR="00F61271" w:rsidRPr="002716EA" w:rsidRDefault="00F1309A" w:rsidP="002716EA">
            <w:pPr>
              <w:spacing w:before="93"/>
              <w:jc w:val="left"/>
              <w:rPr>
                <w:sz w:val="18"/>
                <w:szCs w:val="18"/>
              </w:rPr>
            </w:pPr>
            <w:r w:rsidRPr="003071CE">
              <w:rPr>
                <w:sz w:val="18"/>
                <w:szCs w:val="18"/>
              </w:rPr>
              <w:t>80% indoor in houses: 3km/h</w:t>
            </w:r>
            <w:r w:rsidRPr="003071CE" w:rsidDel="00F1309A">
              <w:rPr>
                <w:sz w:val="18"/>
                <w:szCs w:val="18"/>
              </w:rPr>
              <w:t xml:space="preserve"> </w:t>
            </w:r>
          </w:p>
        </w:tc>
        <w:tc>
          <w:tcPr>
            <w:tcW w:w="1104" w:type="pct"/>
          </w:tcPr>
          <w:p w14:paraId="1ED45E5B" w14:textId="77777777" w:rsidR="00F1309A" w:rsidRPr="002E6DE5" w:rsidRDefault="00F1309A" w:rsidP="000B6733">
            <w:pPr>
              <w:spacing w:before="93"/>
              <w:jc w:val="left"/>
              <w:rPr>
                <w:sz w:val="18"/>
                <w:szCs w:val="18"/>
              </w:rPr>
            </w:pPr>
            <w:r w:rsidRPr="002E6DE5">
              <w:rPr>
                <w:sz w:val="18"/>
                <w:szCs w:val="18"/>
              </w:rPr>
              <w:t>Option 1:</w:t>
            </w:r>
          </w:p>
          <w:p w14:paraId="5434902A" w14:textId="77777777" w:rsidR="00F1309A" w:rsidRPr="006137BD" w:rsidRDefault="00F1309A" w:rsidP="00F60174">
            <w:pPr>
              <w:pStyle w:val="ListParagraph"/>
              <w:numPr>
                <w:ilvl w:val="0"/>
                <w:numId w:val="87"/>
              </w:numPr>
              <w:spacing w:before="93"/>
              <w:ind w:firstLineChars="0"/>
              <w:jc w:val="left"/>
              <w:rPr>
                <w:sz w:val="18"/>
                <w:szCs w:val="18"/>
              </w:rPr>
            </w:pPr>
            <w:r w:rsidRPr="006137BD">
              <w:rPr>
                <w:sz w:val="18"/>
                <w:szCs w:val="18"/>
              </w:rPr>
              <w:t>For FTP traffic model 3: 10users per macro TRP</w:t>
            </w:r>
          </w:p>
          <w:p w14:paraId="7F8B838E" w14:textId="77777777" w:rsidR="00F1309A" w:rsidRPr="00F60174" w:rsidRDefault="00F1309A">
            <w:pPr>
              <w:pStyle w:val="ListParagraph"/>
              <w:numPr>
                <w:ilvl w:val="0"/>
                <w:numId w:val="87"/>
              </w:numPr>
              <w:spacing w:before="93"/>
              <w:ind w:firstLineChars="0"/>
              <w:jc w:val="left"/>
              <w:rPr>
                <w:sz w:val="18"/>
                <w:szCs w:val="18"/>
              </w:rPr>
            </w:pPr>
            <w:r w:rsidRPr="000B6733">
              <w:rPr>
                <w:sz w:val="18"/>
                <w:szCs w:val="18"/>
              </w:rPr>
              <w:t>20% outdoor in cars: 30km</w:t>
            </w:r>
            <w:r w:rsidRPr="00F60174">
              <w:rPr>
                <w:sz w:val="18"/>
                <w:szCs w:val="18"/>
              </w:rPr>
              <w:t>/h</w:t>
            </w:r>
          </w:p>
          <w:p w14:paraId="2642D8CC" w14:textId="77777777" w:rsidR="00F1309A" w:rsidRPr="003071CE" w:rsidRDefault="00F1309A">
            <w:pPr>
              <w:pStyle w:val="ListParagraph"/>
              <w:numPr>
                <w:ilvl w:val="0"/>
                <w:numId w:val="87"/>
              </w:numPr>
              <w:spacing w:before="93"/>
              <w:ind w:firstLineChars="0"/>
              <w:jc w:val="left"/>
              <w:rPr>
                <w:sz w:val="18"/>
                <w:szCs w:val="18"/>
              </w:rPr>
            </w:pPr>
            <w:r w:rsidRPr="003071CE">
              <w:rPr>
                <w:sz w:val="18"/>
                <w:szCs w:val="18"/>
              </w:rPr>
              <w:t>80% indoor in houses: 3km/h</w:t>
            </w:r>
          </w:p>
          <w:p w14:paraId="6D83C779" w14:textId="77777777" w:rsidR="00F1309A" w:rsidRPr="003071CE" w:rsidRDefault="00F1309A">
            <w:pPr>
              <w:spacing w:before="93"/>
              <w:jc w:val="left"/>
              <w:rPr>
                <w:sz w:val="18"/>
                <w:szCs w:val="18"/>
              </w:rPr>
            </w:pPr>
            <w:r w:rsidRPr="003071CE">
              <w:rPr>
                <w:sz w:val="18"/>
                <w:szCs w:val="18"/>
              </w:rPr>
              <w:t>Option 2:</w:t>
            </w:r>
          </w:p>
          <w:p w14:paraId="71695DA5" w14:textId="1DAA897A" w:rsidR="00475EF6" w:rsidRPr="003071CE" w:rsidRDefault="00F1309A">
            <w:pPr>
              <w:spacing w:before="93"/>
              <w:jc w:val="left"/>
              <w:rPr>
                <w:sz w:val="18"/>
                <w:szCs w:val="18"/>
              </w:rPr>
            </w:pPr>
            <w:r w:rsidRPr="003071CE">
              <w:rPr>
                <w:sz w:val="18"/>
                <w:szCs w:val="18"/>
              </w:rPr>
              <w:t xml:space="preserve">UE clustering as given in </w:t>
            </w:r>
            <w:r w:rsidRPr="003071CE">
              <w:rPr>
                <w:b/>
                <w:i/>
                <w:sz w:val="18"/>
                <w:szCs w:val="18"/>
              </w:rPr>
              <w:t>Proposal 2</w:t>
            </w:r>
          </w:p>
        </w:tc>
        <w:tc>
          <w:tcPr>
            <w:tcW w:w="1009" w:type="pct"/>
          </w:tcPr>
          <w:p w14:paraId="7A798CF6" w14:textId="44682004" w:rsidR="00C90C24" w:rsidRPr="003071CE" w:rsidRDefault="00C90C24">
            <w:pPr>
              <w:spacing w:before="93"/>
              <w:jc w:val="left"/>
              <w:rPr>
                <w:sz w:val="18"/>
                <w:szCs w:val="18"/>
              </w:rPr>
            </w:pPr>
            <w:r w:rsidRPr="003071CE">
              <w:rPr>
                <w:sz w:val="18"/>
                <w:szCs w:val="18"/>
              </w:rPr>
              <w:t>Urban Macro layer:</w:t>
            </w:r>
          </w:p>
          <w:p w14:paraId="2421BE4B" w14:textId="2E7D6D1D" w:rsidR="00C90C24" w:rsidRPr="003071CE" w:rsidRDefault="00C307FE">
            <w:pPr>
              <w:pStyle w:val="ListParagraph"/>
              <w:numPr>
                <w:ilvl w:val="0"/>
                <w:numId w:val="89"/>
              </w:numPr>
              <w:spacing w:before="93"/>
              <w:ind w:firstLineChars="0"/>
              <w:jc w:val="left"/>
              <w:rPr>
                <w:sz w:val="18"/>
                <w:szCs w:val="18"/>
              </w:rPr>
            </w:pPr>
            <w:r w:rsidRPr="003071CE">
              <w:rPr>
                <w:sz w:val="18"/>
                <w:szCs w:val="18"/>
              </w:rPr>
              <w:t xml:space="preserve">FTP traffic model 3: </w:t>
            </w:r>
            <w:r w:rsidR="00C90C24" w:rsidRPr="003071CE">
              <w:rPr>
                <w:sz w:val="18"/>
                <w:szCs w:val="18"/>
              </w:rPr>
              <w:t>10 users per ma</w:t>
            </w:r>
            <w:r w:rsidRPr="003071CE">
              <w:rPr>
                <w:sz w:val="18"/>
                <w:szCs w:val="18"/>
              </w:rPr>
              <w:t>cro TRP</w:t>
            </w:r>
          </w:p>
          <w:p w14:paraId="74B2A52E" w14:textId="66F41F00" w:rsidR="00133964" w:rsidRPr="003071CE" w:rsidRDefault="00C90C24">
            <w:pPr>
              <w:pStyle w:val="ListParagraph"/>
              <w:numPr>
                <w:ilvl w:val="0"/>
                <w:numId w:val="89"/>
              </w:numPr>
              <w:spacing w:before="93"/>
              <w:ind w:firstLineChars="0"/>
              <w:jc w:val="left"/>
              <w:rPr>
                <w:sz w:val="18"/>
                <w:szCs w:val="18"/>
              </w:rPr>
            </w:pPr>
            <w:r w:rsidRPr="003071CE">
              <w:rPr>
                <w:sz w:val="18"/>
                <w:szCs w:val="18"/>
              </w:rPr>
              <w:t>20% o</w:t>
            </w:r>
            <w:r w:rsidR="009177E0" w:rsidRPr="003071CE">
              <w:rPr>
                <w:sz w:val="18"/>
                <w:szCs w:val="18"/>
              </w:rPr>
              <w:t>utdoor in cars: 30km/h</w:t>
            </w:r>
          </w:p>
          <w:p w14:paraId="3D8DFFB7" w14:textId="3E561FFD" w:rsidR="00C90C24" w:rsidRPr="003071CE" w:rsidRDefault="00C90C24">
            <w:pPr>
              <w:pStyle w:val="ListParagraph"/>
              <w:numPr>
                <w:ilvl w:val="0"/>
                <w:numId w:val="89"/>
              </w:numPr>
              <w:spacing w:before="93"/>
              <w:ind w:firstLineChars="0"/>
              <w:jc w:val="left"/>
              <w:rPr>
                <w:sz w:val="18"/>
                <w:szCs w:val="18"/>
              </w:rPr>
            </w:pPr>
            <w:r w:rsidRPr="003071CE">
              <w:rPr>
                <w:sz w:val="18"/>
                <w:szCs w:val="18"/>
              </w:rPr>
              <w:t>80% indoor in houses: 3km/h</w:t>
            </w:r>
          </w:p>
          <w:p w14:paraId="0B97D95D" w14:textId="77777777" w:rsidR="00C90C24" w:rsidRPr="003071CE" w:rsidRDefault="00C90C24">
            <w:pPr>
              <w:spacing w:before="93"/>
              <w:jc w:val="left"/>
              <w:rPr>
                <w:sz w:val="18"/>
                <w:szCs w:val="18"/>
              </w:rPr>
            </w:pPr>
            <w:r w:rsidRPr="003071CE">
              <w:rPr>
                <w:sz w:val="18"/>
                <w:szCs w:val="18"/>
              </w:rPr>
              <w:t>Indoor office layer:</w:t>
            </w:r>
          </w:p>
          <w:p w14:paraId="5B7A7C02" w14:textId="3268C777" w:rsidR="00C90C24" w:rsidRPr="003071CE" w:rsidRDefault="002F4EC0">
            <w:pPr>
              <w:pStyle w:val="ListParagraph"/>
              <w:numPr>
                <w:ilvl w:val="0"/>
                <w:numId w:val="90"/>
              </w:numPr>
              <w:spacing w:before="93"/>
              <w:ind w:firstLineChars="0"/>
              <w:jc w:val="left"/>
              <w:rPr>
                <w:sz w:val="18"/>
                <w:szCs w:val="18"/>
              </w:rPr>
            </w:pPr>
            <w:r w:rsidRPr="003071CE">
              <w:rPr>
                <w:sz w:val="18"/>
                <w:szCs w:val="18"/>
              </w:rPr>
              <w:t>FTP traffic model 3</w:t>
            </w:r>
            <w:r w:rsidR="00F90148" w:rsidRPr="003071CE">
              <w:rPr>
                <w:sz w:val="18"/>
                <w:szCs w:val="18"/>
              </w:rPr>
              <w:t xml:space="preserve">: </w:t>
            </w:r>
            <w:r w:rsidR="00C90C24" w:rsidRPr="003071CE">
              <w:rPr>
                <w:sz w:val="18"/>
                <w:szCs w:val="18"/>
              </w:rPr>
              <w:t xml:space="preserve">6 users per </w:t>
            </w:r>
            <w:r w:rsidR="00294810" w:rsidRPr="003071CE">
              <w:rPr>
                <w:sz w:val="18"/>
                <w:szCs w:val="18"/>
              </w:rPr>
              <w:t>Pico</w:t>
            </w:r>
            <w:r w:rsidRPr="003071CE">
              <w:rPr>
                <w:sz w:val="18"/>
                <w:szCs w:val="18"/>
              </w:rPr>
              <w:t xml:space="preserve"> TRP</w:t>
            </w:r>
          </w:p>
          <w:p w14:paraId="46026F97" w14:textId="03C6FB84" w:rsidR="00F61271" w:rsidRPr="003071CE" w:rsidRDefault="00C90C24">
            <w:pPr>
              <w:pStyle w:val="ListParagraph"/>
              <w:numPr>
                <w:ilvl w:val="0"/>
                <w:numId w:val="90"/>
              </w:numPr>
              <w:spacing w:before="93"/>
              <w:ind w:firstLineChars="0"/>
              <w:jc w:val="left"/>
              <w:rPr>
                <w:sz w:val="18"/>
                <w:szCs w:val="18"/>
              </w:rPr>
            </w:pPr>
            <w:r w:rsidRPr="003071CE">
              <w:rPr>
                <w:sz w:val="18"/>
                <w:szCs w:val="18"/>
              </w:rPr>
              <w:t>100% indoor in houses: 3km/h</w:t>
            </w:r>
          </w:p>
        </w:tc>
      </w:tr>
      <w:tr w:rsidR="003004EC" w:rsidRPr="003071CE" w14:paraId="2E2EA4D0" w14:textId="667FDE8D" w:rsidTr="002716EA">
        <w:trPr>
          <w:jc w:val="center"/>
        </w:trPr>
        <w:tc>
          <w:tcPr>
            <w:tcW w:w="887" w:type="pct"/>
          </w:tcPr>
          <w:p w14:paraId="1A6AA61B" w14:textId="5FCCA684" w:rsidR="00F61271" w:rsidRPr="002E6DE5" w:rsidRDefault="00F61271" w:rsidP="000B6733">
            <w:pPr>
              <w:spacing w:before="93"/>
              <w:jc w:val="left"/>
              <w:rPr>
                <w:sz w:val="18"/>
                <w:szCs w:val="18"/>
              </w:rPr>
            </w:pPr>
            <w:r w:rsidRPr="002E6DE5">
              <w:rPr>
                <w:rFonts w:hint="eastAsia"/>
                <w:sz w:val="18"/>
                <w:szCs w:val="18"/>
              </w:rPr>
              <w:t>UE</w:t>
            </w:r>
            <w:r w:rsidRPr="002E6DE5">
              <w:rPr>
                <w:sz w:val="18"/>
                <w:szCs w:val="18"/>
              </w:rPr>
              <w:t xml:space="preserve"> antenna height</w:t>
            </w:r>
          </w:p>
        </w:tc>
        <w:tc>
          <w:tcPr>
            <w:tcW w:w="769" w:type="pct"/>
          </w:tcPr>
          <w:p w14:paraId="08730CD7" w14:textId="27C06CB0" w:rsidR="00F61271" w:rsidRPr="00F60174" w:rsidRDefault="00F61271" w:rsidP="00F60174">
            <w:pPr>
              <w:spacing w:before="93"/>
              <w:jc w:val="left"/>
              <w:rPr>
                <w:sz w:val="18"/>
                <w:szCs w:val="18"/>
              </w:rPr>
            </w:pPr>
            <w:r w:rsidRPr="006137BD">
              <w:rPr>
                <w:rFonts w:hint="eastAsia"/>
                <w:sz w:val="18"/>
                <w:szCs w:val="18"/>
              </w:rPr>
              <w:t>1</w:t>
            </w:r>
            <w:r w:rsidRPr="000B6733">
              <w:rPr>
                <w:sz w:val="18"/>
                <w:szCs w:val="18"/>
              </w:rPr>
              <w:t>.5m</w:t>
            </w:r>
          </w:p>
        </w:tc>
        <w:tc>
          <w:tcPr>
            <w:tcW w:w="2335" w:type="pct"/>
            <w:gridSpan w:val="2"/>
          </w:tcPr>
          <w:p w14:paraId="286C74F4" w14:textId="03AB9C32" w:rsidR="00641B1C" w:rsidRPr="003071CE" w:rsidRDefault="00F61271">
            <w:pPr>
              <w:spacing w:before="93"/>
              <w:jc w:val="left"/>
              <w:rPr>
                <w:sz w:val="18"/>
                <w:szCs w:val="18"/>
              </w:rPr>
            </w:pPr>
            <w:r w:rsidRPr="003071CE">
              <w:rPr>
                <w:sz w:val="18"/>
                <w:szCs w:val="18"/>
              </w:rPr>
              <w:t>Outdoor UEs:</w:t>
            </w:r>
          </w:p>
          <w:p w14:paraId="322F6AD5" w14:textId="6A3FFC03" w:rsidR="009818A3" w:rsidRPr="003071CE" w:rsidRDefault="00F61271">
            <w:pPr>
              <w:pStyle w:val="ListParagraph"/>
              <w:numPr>
                <w:ilvl w:val="0"/>
                <w:numId w:val="92"/>
              </w:numPr>
              <w:spacing w:before="93"/>
              <w:ind w:firstLineChars="0"/>
              <w:jc w:val="left"/>
              <w:rPr>
                <w:sz w:val="18"/>
                <w:szCs w:val="18"/>
              </w:rPr>
            </w:pPr>
            <w:r w:rsidRPr="003071CE">
              <w:rPr>
                <w:sz w:val="18"/>
                <w:szCs w:val="18"/>
              </w:rPr>
              <w:t>1.5 m</w:t>
            </w:r>
          </w:p>
          <w:p w14:paraId="1F2ADC3F" w14:textId="33B3F939" w:rsidR="00641B1C" w:rsidRPr="003071CE" w:rsidRDefault="00F61271" w:rsidP="002716EA">
            <w:pPr>
              <w:pStyle w:val="TAL"/>
              <w:adjustRightInd w:val="0"/>
              <w:snapToGrid w:val="0"/>
              <w:spacing w:beforeLines="30" w:before="93" w:line="60" w:lineRule="atLeast"/>
              <w:rPr>
                <w:rFonts w:ascii="Times New Roman" w:hAnsi="Times New Roman"/>
                <w:szCs w:val="18"/>
              </w:rPr>
            </w:pPr>
            <w:r w:rsidRPr="003071CE">
              <w:rPr>
                <w:rFonts w:ascii="Times New Roman" w:hAnsi="Times New Roman"/>
                <w:szCs w:val="18"/>
              </w:rPr>
              <w:lastRenderedPageBreak/>
              <w:t>Indoor UTs:</w:t>
            </w:r>
          </w:p>
          <w:p w14:paraId="29C964D9" w14:textId="5D4FDC9E" w:rsidR="00F61271" w:rsidRPr="003071CE" w:rsidRDefault="00A32577" w:rsidP="002716EA">
            <w:pPr>
              <w:pStyle w:val="TAL"/>
              <w:numPr>
                <w:ilvl w:val="0"/>
                <w:numId w:val="92"/>
              </w:numPr>
              <w:adjustRightInd w:val="0"/>
              <w:snapToGrid w:val="0"/>
              <w:spacing w:beforeLines="30" w:before="93" w:line="60" w:lineRule="atLeast"/>
              <w:rPr>
                <w:rFonts w:ascii="Times New Roman" w:hAnsi="Times New Roman"/>
                <w:szCs w:val="18"/>
              </w:rPr>
            </w:pPr>
            <w:r w:rsidRPr="003071CE">
              <w:rPr>
                <w:rFonts w:ascii="Times New Roman" w:hAnsi="Times New Roman"/>
                <w:i/>
                <w:kern w:val="24"/>
                <w:szCs w:val="18"/>
              </w:rPr>
              <w:t>h</w:t>
            </w:r>
            <w:r w:rsidRPr="003071CE">
              <w:rPr>
                <w:rFonts w:ascii="Times New Roman" w:hAnsi="Times New Roman"/>
                <w:i/>
                <w:kern w:val="24"/>
                <w:szCs w:val="18"/>
                <w:vertAlign w:val="subscript"/>
              </w:rPr>
              <w:t>UT</w:t>
            </w:r>
            <w:r w:rsidRPr="003071CE">
              <w:rPr>
                <w:rFonts w:ascii="Times New Roman" w:hAnsi="Times New Roman"/>
                <w:kern w:val="24"/>
                <w:szCs w:val="18"/>
              </w:rPr>
              <w:t xml:space="preserve"> = 3(</w:t>
            </w:r>
            <w:r w:rsidRPr="003071CE">
              <w:rPr>
                <w:rFonts w:ascii="Times New Roman" w:hAnsi="Times New Roman"/>
                <w:i/>
                <w:kern w:val="24"/>
                <w:szCs w:val="18"/>
              </w:rPr>
              <w:t>n</w:t>
            </w:r>
            <w:r w:rsidRPr="003071CE">
              <w:rPr>
                <w:rFonts w:ascii="Times New Roman" w:hAnsi="Times New Roman"/>
                <w:i/>
                <w:kern w:val="24"/>
                <w:szCs w:val="18"/>
                <w:vertAlign w:val="subscript"/>
              </w:rPr>
              <w:t>fl</w:t>
            </w:r>
            <w:r w:rsidRPr="003071CE">
              <w:rPr>
                <w:rFonts w:ascii="Times New Roman" w:hAnsi="Times New Roman"/>
                <w:kern w:val="24"/>
                <w:szCs w:val="18"/>
              </w:rPr>
              <w:t xml:space="preserve"> – 1) + 1.5</w:t>
            </w:r>
            <w:r w:rsidR="00F61271" w:rsidRPr="003071CE">
              <w:rPr>
                <w:rFonts w:ascii="Times New Roman" w:hAnsi="Times New Roman"/>
                <w:szCs w:val="18"/>
              </w:rPr>
              <w:t xml:space="preserve">; </w:t>
            </w:r>
            <w:r w:rsidRPr="003071CE">
              <w:rPr>
                <w:rFonts w:ascii="Times New Roman" w:hAnsi="Times New Roman"/>
                <w:i/>
                <w:kern w:val="24"/>
                <w:szCs w:val="18"/>
              </w:rPr>
              <w:t>n</w:t>
            </w:r>
            <w:r w:rsidRPr="003071CE">
              <w:rPr>
                <w:rFonts w:ascii="Times New Roman" w:hAnsi="Times New Roman"/>
                <w:i/>
                <w:kern w:val="24"/>
                <w:szCs w:val="18"/>
                <w:vertAlign w:val="subscript"/>
              </w:rPr>
              <w:t xml:space="preserve">fl </w:t>
            </w:r>
            <w:r w:rsidRPr="003071CE">
              <w:rPr>
                <w:rFonts w:ascii="Times New Roman" w:hAnsi="Times New Roman"/>
                <w:kern w:val="24"/>
                <w:szCs w:val="18"/>
              </w:rPr>
              <w:t xml:space="preserve">~ </w:t>
            </w:r>
            <w:proofErr w:type="gramStart"/>
            <w:r w:rsidRPr="003071CE">
              <w:rPr>
                <w:rFonts w:ascii="Times New Roman" w:hAnsi="Times New Roman"/>
                <w:kern w:val="24"/>
                <w:szCs w:val="18"/>
              </w:rPr>
              <w:t>uniform(</w:t>
            </w:r>
            <w:proofErr w:type="gramEnd"/>
            <w:r w:rsidRPr="003071CE">
              <w:rPr>
                <w:rFonts w:ascii="Times New Roman" w:hAnsi="Times New Roman"/>
                <w:kern w:val="24"/>
                <w:szCs w:val="18"/>
              </w:rPr>
              <w:t xml:space="preserve">1, </w:t>
            </w:r>
            <w:r w:rsidRPr="003071CE">
              <w:rPr>
                <w:rFonts w:ascii="Times New Roman" w:hAnsi="Times New Roman"/>
                <w:i/>
                <w:kern w:val="24"/>
                <w:szCs w:val="18"/>
              </w:rPr>
              <w:t>N</w:t>
            </w:r>
            <w:r w:rsidRPr="003071CE">
              <w:rPr>
                <w:rFonts w:ascii="Times New Roman" w:hAnsi="Times New Roman"/>
                <w:i/>
                <w:kern w:val="24"/>
                <w:szCs w:val="18"/>
                <w:vertAlign w:val="subscript"/>
              </w:rPr>
              <w:t>fl</w:t>
            </w:r>
            <w:r w:rsidRPr="003071CE">
              <w:rPr>
                <w:rFonts w:ascii="Times New Roman" w:hAnsi="Times New Roman"/>
                <w:kern w:val="24"/>
                <w:szCs w:val="18"/>
              </w:rPr>
              <w:t xml:space="preserve">) where </w:t>
            </w:r>
            <w:r w:rsidRPr="003071CE">
              <w:rPr>
                <w:rFonts w:ascii="Times New Roman" w:hAnsi="Times New Roman"/>
                <w:i/>
                <w:kern w:val="24"/>
                <w:szCs w:val="18"/>
              </w:rPr>
              <w:t>N</w:t>
            </w:r>
            <w:r w:rsidRPr="003071CE">
              <w:rPr>
                <w:rFonts w:ascii="Times New Roman" w:hAnsi="Times New Roman"/>
                <w:i/>
                <w:kern w:val="24"/>
                <w:szCs w:val="18"/>
                <w:vertAlign w:val="subscript"/>
              </w:rPr>
              <w:t>fl</w:t>
            </w:r>
            <w:r w:rsidRPr="003071CE">
              <w:rPr>
                <w:rFonts w:ascii="Times New Roman" w:hAnsi="Times New Roman"/>
                <w:kern w:val="24"/>
                <w:szCs w:val="18"/>
              </w:rPr>
              <w:t xml:space="preserve"> ~ uniform(4,8)</w:t>
            </w:r>
          </w:p>
        </w:tc>
        <w:tc>
          <w:tcPr>
            <w:tcW w:w="1009" w:type="pct"/>
          </w:tcPr>
          <w:p w14:paraId="5289BA3D" w14:textId="0027A138" w:rsidR="00F61271" w:rsidRPr="003071CE" w:rsidRDefault="00F61271" w:rsidP="000B6733">
            <w:pPr>
              <w:spacing w:before="93"/>
              <w:jc w:val="left"/>
              <w:rPr>
                <w:sz w:val="18"/>
                <w:szCs w:val="18"/>
              </w:rPr>
            </w:pPr>
            <w:r w:rsidRPr="003071CE">
              <w:rPr>
                <w:sz w:val="18"/>
                <w:szCs w:val="18"/>
              </w:rPr>
              <w:lastRenderedPageBreak/>
              <w:t>1.5m</w:t>
            </w:r>
          </w:p>
        </w:tc>
      </w:tr>
      <w:tr w:rsidR="003004EC" w:rsidRPr="003071CE" w14:paraId="4784F471" w14:textId="08BA8909" w:rsidTr="002716EA">
        <w:trPr>
          <w:jc w:val="center"/>
        </w:trPr>
        <w:tc>
          <w:tcPr>
            <w:tcW w:w="887" w:type="pct"/>
          </w:tcPr>
          <w:p w14:paraId="67541EE5" w14:textId="2F902B38" w:rsidR="00F61271" w:rsidRPr="002E6DE5" w:rsidRDefault="00F61271" w:rsidP="000B6733">
            <w:pPr>
              <w:spacing w:before="93"/>
              <w:jc w:val="left"/>
              <w:rPr>
                <w:sz w:val="18"/>
                <w:szCs w:val="18"/>
              </w:rPr>
            </w:pPr>
            <w:r w:rsidRPr="002E6DE5">
              <w:rPr>
                <w:rFonts w:hint="eastAsia"/>
                <w:sz w:val="18"/>
                <w:szCs w:val="18"/>
              </w:rPr>
              <w:t>W</w:t>
            </w:r>
            <w:r w:rsidRPr="002E6DE5">
              <w:rPr>
                <w:sz w:val="18"/>
                <w:szCs w:val="18"/>
              </w:rPr>
              <w:t>rapping around</w:t>
            </w:r>
          </w:p>
        </w:tc>
        <w:tc>
          <w:tcPr>
            <w:tcW w:w="769" w:type="pct"/>
          </w:tcPr>
          <w:p w14:paraId="21321E38" w14:textId="4D35EDA1" w:rsidR="00F61271" w:rsidRPr="00F60174" w:rsidRDefault="00F61271" w:rsidP="00F60174">
            <w:pPr>
              <w:spacing w:before="93"/>
              <w:jc w:val="left"/>
              <w:rPr>
                <w:sz w:val="18"/>
                <w:szCs w:val="18"/>
              </w:rPr>
            </w:pPr>
            <w:r w:rsidRPr="006137BD">
              <w:rPr>
                <w:rFonts w:hint="eastAsia"/>
                <w:sz w:val="18"/>
                <w:szCs w:val="18"/>
              </w:rPr>
              <w:t>N</w:t>
            </w:r>
            <w:r w:rsidRPr="000B6733">
              <w:rPr>
                <w:sz w:val="18"/>
                <w:szCs w:val="18"/>
              </w:rPr>
              <w:t>/A</w:t>
            </w:r>
          </w:p>
        </w:tc>
        <w:tc>
          <w:tcPr>
            <w:tcW w:w="2335" w:type="pct"/>
            <w:gridSpan w:val="2"/>
          </w:tcPr>
          <w:p w14:paraId="0A17A0EA" w14:textId="68E4D3E5" w:rsidR="00F61271" w:rsidRPr="003071CE" w:rsidRDefault="00F61271">
            <w:pPr>
              <w:spacing w:before="93"/>
              <w:jc w:val="left"/>
              <w:rPr>
                <w:sz w:val="18"/>
                <w:szCs w:val="18"/>
              </w:rPr>
            </w:pPr>
            <w:r w:rsidRPr="003071CE">
              <w:rPr>
                <w:sz w:val="18"/>
                <w:szCs w:val="18"/>
              </w:rPr>
              <w:t xml:space="preserve">Geographical </w:t>
            </w:r>
            <w:proofErr w:type="gramStart"/>
            <w:r w:rsidRPr="003071CE">
              <w:rPr>
                <w:sz w:val="18"/>
                <w:szCs w:val="18"/>
              </w:rPr>
              <w:t>distance based</w:t>
            </w:r>
            <w:proofErr w:type="gramEnd"/>
            <w:r w:rsidRPr="003071CE">
              <w:rPr>
                <w:sz w:val="18"/>
                <w:szCs w:val="18"/>
              </w:rPr>
              <w:t xml:space="preserve"> wrapping</w:t>
            </w:r>
          </w:p>
        </w:tc>
        <w:tc>
          <w:tcPr>
            <w:tcW w:w="1009" w:type="pct"/>
          </w:tcPr>
          <w:p w14:paraId="7676F793" w14:textId="77777777" w:rsidR="007830FC" w:rsidRPr="003071CE" w:rsidRDefault="00F61271">
            <w:pPr>
              <w:spacing w:before="93"/>
              <w:jc w:val="left"/>
              <w:rPr>
                <w:sz w:val="18"/>
                <w:szCs w:val="18"/>
              </w:rPr>
            </w:pPr>
            <w:r w:rsidRPr="003071CE">
              <w:rPr>
                <w:sz w:val="18"/>
                <w:szCs w:val="18"/>
              </w:rPr>
              <w:t>Urban Macro layer:</w:t>
            </w:r>
          </w:p>
          <w:p w14:paraId="26C1705B" w14:textId="5BCF6FA4" w:rsidR="00F61271" w:rsidRPr="003071CE" w:rsidRDefault="00F61271">
            <w:pPr>
              <w:pStyle w:val="ListParagraph"/>
              <w:numPr>
                <w:ilvl w:val="0"/>
                <w:numId w:val="91"/>
              </w:numPr>
              <w:spacing w:before="93"/>
              <w:ind w:firstLineChars="0"/>
              <w:jc w:val="left"/>
              <w:rPr>
                <w:sz w:val="18"/>
                <w:szCs w:val="18"/>
              </w:rPr>
            </w:pPr>
            <w:r w:rsidRPr="003071CE">
              <w:rPr>
                <w:sz w:val="18"/>
                <w:szCs w:val="18"/>
              </w:rPr>
              <w:t xml:space="preserve">Geographical </w:t>
            </w:r>
            <w:proofErr w:type="gramStart"/>
            <w:r w:rsidRPr="003071CE">
              <w:rPr>
                <w:sz w:val="18"/>
                <w:szCs w:val="18"/>
              </w:rPr>
              <w:t>distance based</w:t>
            </w:r>
            <w:proofErr w:type="gramEnd"/>
            <w:r w:rsidRPr="003071CE">
              <w:rPr>
                <w:sz w:val="18"/>
                <w:szCs w:val="18"/>
              </w:rPr>
              <w:t xml:space="preserve"> wrapping</w:t>
            </w:r>
          </w:p>
          <w:p w14:paraId="09E908C4" w14:textId="77777777" w:rsidR="00F001FE" w:rsidRPr="003071CE" w:rsidRDefault="00F61271">
            <w:pPr>
              <w:spacing w:before="93"/>
              <w:jc w:val="left"/>
              <w:rPr>
                <w:sz w:val="18"/>
                <w:szCs w:val="18"/>
              </w:rPr>
            </w:pPr>
            <w:r w:rsidRPr="003071CE">
              <w:rPr>
                <w:sz w:val="18"/>
                <w:szCs w:val="18"/>
              </w:rPr>
              <w:t>Indoor office layer:</w:t>
            </w:r>
          </w:p>
          <w:p w14:paraId="7727CDB2" w14:textId="3FFAC30A" w:rsidR="00F61271" w:rsidRPr="003071CE" w:rsidRDefault="00F61271">
            <w:pPr>
              <w:pStyle w:val="ListParagraph"/>
              <w:numPr>
                <w:ilvl w:val="0"/>
                <w:numId w:val="91"/>
              </w:numPr>
              <w:spacing w:before="93"/>
              <w:ind w:firstLineChars="0"/>
              <w:jc w:val="left"/>
              <w:rPr>
                <w:sz w:val="18"/>
                <w:szCs w:val="18"/>
              </w:rPr>
            </w:pPr>
            <w:r w:rsidRPr="003071CE">
              <w:rPr>
                <w:sz w:val="18"/>
                <w:szCs w:val="18"/>
              </w:rPr>
              <w:t>N/A</w:t>
            </w:r>
          </w:p>
        </w:tc>
      </w:tr>
      <w:tr w:rsidR="003004EC" w:rsidRPr="003071CE" w14:paraId="640F5B89" w14:textId="77777777" w:rsidTr="002716EA">
        <w:trPr>
          <w:jc w:val="center"/>
        </w:trPr>
        <w:tc>
          <w:tcPr>
            <w:tcW w:w="887" w:type="pct"/>
          </w:tcPr>
          <w:p w14:paraId="44D2A51E" w14:textId="080F5E08" w:rsidR="001D0395" w:rsidRPr="002E6DE5" w:rsidRDefault="001D0395" w:rsidP="000B6733">
            <w:pPr>
              <w:spacing w:before="93"/>
              <w:jc w:val="left"/>
              <w:rPr>
                <w:sz w:val="18"/>
                <w:szCs w:val="18"/>
              </w:rPr>
            </w:pPr>
            <w:r w:rsidRPr="002E6DE5">
              <w:rPr>
                <w:rFonts w:hint="eastAsia"/>
                <w:sz w:val="18"/>
                <w:szCs w:val="18"/>
              </w:rPr>
              <w:t>G</w:t>
            </w:r>
            <w:r w:rsidRPr="002E6DE5">
              <w:rPr>
                <w:sz w:val="18"/>
                <w:szCs w:val="18"/>
              </w:rPr>
              <w:t>rid shift only for Deployment Case 4</w:t>
            </w:r>
          </w:p>
        </w:tc>
        <w:tc>
          <w:tcPr>
            <w:tcW w:w="769" w:type="pct"/>
          </w:tcPr>
          <w:p w14:paraId="60153AAD" w14:textId="2C9D533A" w:rsidR="001D0395" w:rsidRPr="00F60174" w:rsidRDefault="001D0395" w:rsidP="00F60174">
            <w:pPr>
              <w:spacing w:before="93"/>
              <w:jc w:val="left"/>
              <w:rPr>
                <w:sz w:val="18"/>
                <w:szCs w:val="18"/>
              </w:rPr>
            </w:pPr>
            <w:r w:rsidRPr="006137BD">
              <w:rPr>
                <w:rFonts w:hint="eastAsia"/>
                <w:sz w:val="18"/>
                <w:szCs w:val="18"/>
              </w:rPr>
              <w:t>N</w:t>
            </w:r>
            <w:r w:rsidRPr="000B6733">
              <w:rPr>
                <w:sz w:val="18"/>
                <w:szCs w:val="18"/>
              </w:rPr>
              <w:t>/A</w:t>
            </w:r>
          </w:p>
        </w:tc>
        <w:tc>
          <w:tcPr>
            <w:tcW w:w="2335" w:type="pct"/>
            <w:gridSpan w:val="2"/>
          </w:tcPr>
          <w:p w14:paraId="2978E354" w14:textId="7B3DF07E" w:rsidR="001D0395" w:rsidRPr="003071CE" w:rsidRDefault="001D0395">
            <w:pPr>
              <w:spacing w:before="93"/>
              <w:jc w:val="left"/>
              <w:rPr>
                <w:sz w:val="18"/>
                <w:szCs w:val="18"/>
              </w:rPr>
            </w:pPr>
            <w:r w:rsidRPr="003071CE">
              <w:rPr>
                <w:sz w:val="18"/>
                <w:szCs w:val="18"/>
              </w:rPr>
              <w:t>0% and 100%</w:t>
            </w:r>
          </w:p>
        </w:tc>
        <w:tc>
          <w:tcPr>
            <w:tcW w:w="1009" w:type="pct"/>
          </w:tcPr>
          <w:p w14:paraId="1DB5D73F" w14:textId="2D283A83" w:rsidR="001D0395" w:rsidRPr="003071CE" w:rsidRDefault="001D0395">
            <w:pPr>
              <w:spacing w:before="93"/>
              <w:jc w:val="left"/>
              <w:rPr>
                <w:sz w:val="18"/>
                <w:szCs w:val="18"/>
              </w:rPr>
            </w:pPr>
            <w:r w:rsidRPr="003071CE">
              <w:rPr>
                <w:sz w:val="18"/>
                <w:szCs w:val="18"/>
              </w:rPr>
              <w:t>N/A</w:t>
            </w:r>
          </w:p>
        </w:tc>
      </w:tr>
    </w:tbl>
    <w:p w14:paraId="6DE85E21" w14:textId="77777777" w:rsidR="00B941FB" w:rsidRDefault="00B941FB" w:rsidP="00F67369">
      <w:pPr>
        <w:spacing w:before="93"/>
        <w:rPr>
          <w:rFonts w:cs="Times New Roman"/>
        </w:rPr>
      </w:pPr>
    </w:p>
    <w:p w14:paraId="3815AE7A" w14:textId="6AD0E98F" w:rsidR="00BF6F14" w:rsidRPr="00BD4076" w:rsidRDefault="006A05DF" w:rsidP="00BF6F14">
      <w:pPr>
        <w:keepNext/>
        <w:widowControl/>
        <w:autoSpaceDE w:val="0"/>
        <w:autoSpaceDN w:val="0"/>
        <w:spacing w:before="93"/>
        <w:outlineLvl w:val="1"/>
        <w:rPr>
          <w:rFonts w:eastAsia="SimSun" w:cs="Times New Roman"/>
          <w:b/>
          <w:bCs/>
          <w:kern w:val="0"/>
          <w:sz w:val="28"/>
          <w:szCs w:val="28"/>
        </w:rPr>
      </w:pPr>
      <w:r>
        <w:rPr>
          <w:rFonts w:eastAsia="SimSun" w:cs="Times New Roman"/>
          <w:b/>
          <w:bCs/>
          <w:kern w:val="0"/>
          <w:sz w:val="28"/>
          <w:szCs w:val="28"/>
        </w:rPr>
        <w:t>A.2</w:t>
      </w:r>
      <w:r w:rsidR="00BF6F14">
        <w:rPr>
          <w:rFonts w:eastAsia="SimSun" w:cs="Times New Roman"/>
          <w:b/>
          <w:bCs/>
          <w:kern w:val="0"/>
          <w:sz w:val="28"/>
          <w:szCs w:val="28"/>
        </w:rPr>
        <w:t xml:space="preserve"> Evaluation assumptions for channel modelling</w:t>
      </w:r>
    </w:p>
    <w:p w14:paraId="4C30F66C" w14:textId="623FD6E4" w:rsidR="00192AEE" w:rsidRDefault="00192AEE" w:rsidP="00192AEE">
      <w:pPr>
        <w:spacing w:before="93"/>
        <w:jc w:val="center"/>
        <w:rPr>
          <w:rFonts w:cs="Times New Roman"/>
        </w:rPr>
      </w:pPr>
      <w:r>
        <w:rPr>
          <w:rFonts w:cs="Times New Roman"/>
        </w:rPr>
        <w:t>Table A.2</w:t>
      </w:r>
      <w:r w:rsidR="007C0305">
        <w:rPr>
          <w:rFonts w:cs="Times New Roman"/>
        </w:rPr>
        <w:t>-1</w:t>
      </w:r>
      <w:r w:rsidR="00691FDA">
        <w:rPr>
          <w:rFonts w:cs="Times New Roman"/>
        </w:rPr>
        <w:t>:</w:t>
      </w:r>
      <w:r>
        <w:rPr>
          <w:rFonts w:cs="Times New Roman"/>
        </w:rPr>
        <w:t xml:space="preserve"> </w:t>
      </w:r>
      <w:r w:rsidR="007C0305">
        <w:rPr>
          <w:rFonts w:cs="Times New Roman"/>
        </w:rPr>
        <w:t xml:space="preserve">gNB-UE </w:t>
      </w:r>
      <w:r w:rsidR="00CB4691">
        <w:rPr>
          <w:rFonts w:cs="Times New Roman"/>
        </w:rPr>
        <w:t>channel models</w:t>
      </w:r>
      <w:r w:rsidR="009870D1">
        <w:rPr>
          <w:rFonts w:cs="Times New Roman"/>
        </w:rPr>
        <w:t>.</w:t>
      </w:r>
    </w:p>
    <w:tbl>
      <w:tblPr>
        <w:tblStyle w:val="TableGrid"/>
        <w:tblW w:w="0" w:type="auto"/>
        <w:tblLook w:val="04A0" w:firstRow="1" w:lastRow="0" w:firstColumn="1" w:lastColumn="0" w:noHBand="0" w:noVBand="1"/>
      </w:tblPr>
      <w:tblGrid>
        <w:gridCol w:w="2326"/>
        <w:gridCol w:w="2326"/>
        <w:gridCol w:w="2326"/>
        <w:gridCol w:w="2327"/>
      </w:tblGrid>
      <w:tr w:rsidR="009806A2" w:rsidRPr="00F61271" w14:paraId="20BE9C7B" w14:textId="77777777" w:rsidTr="002716EA">
        <w:tc>
          <w:tcPr>
            <w:tcW w:w="2326" w:type="dxa"/>
            <w:vAlign w:val="center"/>
          </w:tcPr>
          <w:p w14:paraId="566AD59C" w14:textId="77777777" w:rsidR="009806A2" w:rsidRPr="007C0305" w:rsidRDefault="009806A2" w:rsidP="009806A2">
            <w:pPr>
              <w:spacing w:before="93"/>
              <w:jc w:val="center"/>
              <w:rPr>
                <w:sz w:val="18"/>
                <w:szCs w:val="18"/>
              </w:rPr>
            </w:pPr>
            <w:r w:rsidRPr="007C0305">
              <w:rPr>
                <w:rFonts w:hint="eastAsia"/>
                <w:sz w:val="18"/>
                <w:szCs w:val="18"/>
              </w:rPr>
              <w:t>I</w:t>
            </w:r>
            <w:r w:rsidRPr="007C0305">
              <w:rPr>
                <w:sz w:val="18"/>
                <w:szCs w:val="18"/>
              </w:rPr>
              <w:t>ndoor office</w:t>
            </w:r>
          </w:p>
        </w:tc>
        <w:tc>
          <w:tcPr>
            <w:tcW w:w="2326" w:type="dxa"/>
            <w:vAlign w:val="center"/>
          </w:tcPr>
          <w:p w14:paraId="69EBA0D5" w14:textId="4B003A00" w:rsidR="009806A2" w:rsidRPr="007C0305" w:rsidRDefault="009806A2" w:rsidP="009806A2">
            <w:pPr>
              <w:spacing w:before="93"/>
              <w:jc w:val="center"/>
              <w:rPr>
                <w:sz w:val="18"/>
                <w:szCs w:val="18"/>
              </w:rPr>
            </w:pPr>
            <w:r w:rsidRPr="007C0305">
              <w:rPr>
                <w:rFonts w:hint="eastAsia"/>
                <w:sz w:val="18"/>
                <w:szCs w:val="18"/>
              </w:rPr>
              <w:t>D</w:t>
            </w:r>
            <w:r w:rsidRPr="007C0305">
              <w:rPr>
                <w:sz w:val="18"/>
                <w:szCs w:val="18"/>
              </w:rPr>
              <w:t>ense Urban Macro layer</w:t>
            </w:r>
          </w:p>
        </w:tc>
        <w:tc>
          <w:tcPr>
            <w:tcW w:w="2326" w:type="dxa"/>
            <w:vAlign w:val="center"/>
          </w:tcPr>
          <w:p w14:paraId="5B91954A" w14:textId="6B195950" w:rsidR="009806A2" w:rsidRPr="007C0305" w:rsidRDefault="009806A2" w:rsidP="009806A2">
            <w:pPr>
              <w:spacing w:before="93"/>
              <w:jc w:val="center"/>
              <w:rPr>
                <w:sz w:val="18"/>
                <w:szCs w:val="18"/>
              </w:rPr>
            </w:pPr>
            <w:r w:rsidRPr="00D1534C">
              <w:rPr>
                <w:rFonts w:hint="eastAsia"/>
                <w:sz w:val="18"/>
                <w:szCs w:val="18"/>
              </w:rPr>
              <w:t>U</w:t>
            </w:r>
            <w:r w:rsidRPr="00D1534C">
              <w:rPr>
                <w:sz w:val="18"/>
                <w:szCs w:val="18"/>
              </w:rPr>
              <w:t>rban Macro</w:t>
            </w:r>
            <w:r>
              <w:rPr>
                <w:sz w:val="18"/>
                <w:szCs w:val="18"/>
              </w:rPr>
              <w:t xml:space="preserve"> (FR1 only)</w:t>
            </w:r>
          </w:p>
        </w:tc>
        <w:tc>
          <w:tcPr>
            <w:tcW w:w="2327" w:type="dxa"/>
            <w:vAlign w:val="center"/>
          </w:tcPr>
          <w:p w14:paraId="0FE008CF" w14:textId="5ADC68E6" w:rsidR="009806A2" w:rsidRPr="007C0305" w:rsidRDefault="009806A2" w:rsidP="009806A2">
            <w:pPr>
              <w:spacing w:before="93"/>
              <w:jc w:val="center"/>
              <w:rPr>
                <w:sz w:val="18"/>
                <w:szCs w:val="18"/>
              </w:rPr>
            </w:pPr>
            <w:r w:rsidRPr="00D1534C">
              <w:rPr>
                <w:sz w:val="18"/>
                <w:szCs w:val="18"/>
              </w:rPr>
              <w:t xml:space="preserve">HetNet </w:t>
            </w:r>
            <w:r>
              <w:rPr>
                <w:sz w:val="18"/>
                <w:szCs w:val="18"/>
              </w:rPr>
              <w:t>(FR1 only)</w:t>
            </w:r>
          </w:p>
        </w:tc>
      </w:tr>
      <w:tr w:rsidR="00A30B95" w:rsidRPr="00F61271" w14:paraId="4D06CDE4" w14:textId="77777777" w:rsidTr="002716EA">
        <w:tc>
          <w:tcPr>
            <w:tcW w:w="2326" w:type="dxa"/>
          </w:tcPr>
          <w:p w14:paraId="31CDE18E" w14:textId="11795425" w:rsidR="00A30B95" w:rsidRDefault="00A30B95" w:rsidP="000B6733">
            <w:pPr>
              <w:spacing w:before="93"/>
              <w:jc w:val="left"/>
              <w:rPr>
                <w:sz w:val="18"/>
                <w:szCs w:val="18"/>
              </w:rPr>
            </w:pPr>
            <w:r>
              <w:rPr>
                <w:sz w:val="18"/>
                <w:szCs w:val="18"/>
              </w:rPr>
              <w:t xml:space="preserve">Reuse </w:t>
            </w:r>
            <w:r w:rsidRPr="007C0305">
              <w:rPr>
                <w:sz w:val="18"/>
                <w:szCs w:val="18"/>
              </w:rPr>
              <w:t>InH in TR 38.901</w:t>
            </w:r>
          </w:p>
          <w:p w14:paraId="4992A404" w14:textId="12193605" w:rsidR="00A30B95" w:rsidRPr="007C0305" w:rsidRDefault="00A30B95" w:rsidP="00F60174">
            <w:pPr>
              <w:spacing w:before="93"/>
              <w:jc w:val="left"/>
              <w:rPr>
                <w:sz w:val="18"/>
                <w:szCs w:val="18"/>
              </w:rPr>
            </w:pPr>
            <w:r>
              <w:rPr>
                <w:sz w:val="18"/>
                <w:szCs w:val="18"/>
              </w:rPr>
              <w:t>Penetration loss is not modeled</w:t>
            </w:r>
          </w:p>
        </w:tc>
        <w:tc>
          <w:tcPr>
            <w:tcW w:w="2326" w:type="dxa"/>
          </w:tcPr>
          <w:p w14:paraId="62BDF62D" w14:textId="054BDE79" w:rsidR="00A30B95" w:rsidRPr="007C0305" w:rsidRDefault="00994CC7">
            <w:pPr>
              <w:spacing w:before="93"/>
              <w:jc w:val="left"/>
              <w:rPr>
                <w:sz w:val="18"/>
                <w:szCs w:val="18"/>
              </w:rPr>
            </w:pPr>
            <w:r>
              <w:rPr>
                <w:sz w:val="18"/>
                <w:szCs w:val="18"/>
              </w:rPr>
              <w:t>R</w:t>
            </w:r>
            <w:r w:rsidR="00A30B95">
              <w:rPr>
                <w:sz w:val="18"/>
                <w:szCs w:val="18"/>
              </w:rPr>
              <w:t xml:space="preserve">euse </w:t>
            </w:r>
            <w:r w:rsidR="00A30B95" w:rsidRPr="007C0305">
              <w:rPr>
                <w:sz w:val="18"/>
                <w:szCs w:val="18"/>
              </w:rPr>
              <w:t>UMa in TR 38.901.</w:t>
            </w:r>
          </w:p>
          <w:p w14:paraId="2E6E8898" w14:textId="77777777" w:rsidR="00A30B95" w:rsidRDefault="00A30B95">
            <w:pPr>
              <w:spacing w:before="93"/>
              <w:jc w:val="left"/>
              <w:rPr>
                <w:sz w:val="18"/>
                <w:szCs w:val="18"/>
              </w:rPr>
            </w:pPr>
            <w:r>
              <w:rPr>
                <w:rFonts w:hint="eastAsia"/>
                <w:sz w:val="18"/>
                <w:szCs w:val="18"/>
              </w:rPr>
              <w:t>P</w:t>
            </w:r>
            <w:r>
              <w:rPr>
                <w:sz w:val="18"/>
                <w:szCs w:val="18"/>
              </w:rPr>
              <w:t>enetration loss model:</w:t>
            </w:r>
          </w:p>
          <w:p w14:paraId="617B0AC8" w14:textId="77777777" w:rsidR="00A30B95" w:rsidRDefault="00A30B95">
            <w:pPr>
              <w:pStyle w:val="ListParagraph"/>
              <w:numPr>
                <w:ilvl w:val="0"/>
                <w:numId w:val="56"/>
              </w:numPr>
              <w:spacing w:before="93"/>
              <w:ind w:firstLineChars="0"/>
              <w:jc w:val="left"/>
              <w:rPr>
                <w:sz w:val="18"/>
                <w:szCs w:val="18"/>
              </w:rPr>
            </w:pPr>
            <w:r w:rsidRPr="0069708A">
              <w:rPr>
                <w:sz w:val="18"/>
                <w:szCs w:val="18"/>
              </w:rPr>
              <w:t>80% low-loss</w:t>
            </w:r>
            <w:r>
              <w:rPr>
                <w:sz w:val="18"/>
                <w:szCs w:val="18"/>
              </w:rPr>
              <w:t xml:space="preserve"> model</w:t>
            </w:r>
          </w:p>
          <w:p w14:paraId="247FC46A" w14:textId="48597325" w:rsidR="00A30B95" w:rsidRPr="002716EA" w:rsidRDefault="00A30B95" w:rsidP="002716EA">
            <w:pPr>
              <w:pStyle w:val="ListParagraph"/>
              <w:numPr>
                <w:ilvl w:val="0"/>
                <w:numId w:val="110"/>
              </w:numPr>
              <w:spacing w:before="93"/>
              <w:ind w:firstLineChars="0"/>
              <w:jc w:val="left"/>
              <w:rPr>
                <w:sz w:val="18"/>
                <w:szCs w:val="18"/>
              </w:rPr>
            </w:pPr>
            <w:r w:rsidRPr="002716EA">
              <w:rPr>
                <w:sz w:val="18"/>
                <w:szCs w:val="18"/>
              </w:rPr>
              <w:t>20% high loss model</w:t>
            </w:r>
          </w:p>
        </w:tc>
        <w:tc>
          <w:tcPr>
            <w:tcW w:w="2326" w:type="dxa"/>
          </w:tcPr>
          <w:p w14:paraId="208D251E" w14:textId="0F860BCF" w:rsidR="00A30B95" w:rsidRDefault="00A30B95" w:rsidP="000B6733">
            <w:pPr>
              <w:spacing w:before="93"/>
              <w:jc w:val="left"/>
              <w:rPr>
                <w:sz w:val="18"/>
                <w:szCs w:val="18"/>
              </w:rPr>
            </w:pPr>
            <w:r>
              <w:rPr>
                <w:sz w:val="18"/>
                <w:szCs w:val="18"/>
              </w:rPr>
              <w:t xml:space="preserve">Reuse </w:t>
            </w:r>
            <w:r w:rsidRPr="007C0305">
              <w:rPr>
                <w:sz w:val="18"/>
                <w:szCs w:val="18"/>
              </w:rPr>
              <w:t>UMa in TR 38.901</w:t>
            </w:r>
          </w:p>
          <w:p w14:paraId="23EFCFCE" w14:textId="086B9BDC" w:rsidR="00A30B95" w:rsidRDefault="00A30B95" w:rsidP="00F60174">
            <w:pPr>
              <w:spacing w:before="93"/>
              <w:jc w:val="left"/>
              <w:rPr>
                <w:sz w:val="18"/>
                <w:szCs w:val="18"/>
              </w:rPr>
            </w:pPr>
            <w:r>
              <w:rPr>
                <w:rFonts w:hint="eastAsia"/>
                <w:sz w:val="18"/>
                <w:szCs w:val="18"/>
              </w:rPr>
              <w:t>P</w:t>
            </w:r>
            <w:r>
              <w:rPr>
                <w:sz w:val="18"/>
                <w:szCs w:val="18"/>
              </w:rPr>
              <w:t>enetration loss model:</w:t>
            </w:r>
          </w:p>
          <w:p w14:paraId="2DE4747C" w14:textId="31E65589" w:rsidR="00A30B95" w:rsidRDefault="00A30B95">
            <w:pPr>
              <w:pStyle w:val="ListParagraph"/>
              <w:numPr>
                <w:ilvl w:val="0"/>
                <w:numId w:val="56"/>
              </w:numPr>
              <w:spacing w:before="93"/>
              <w:ind w:firstLineChars="0"/>
              <w:jc w:val="left"/>
              <w:rPr>
                <w:sz w:val="18"/>
                <w:szCs w:val="18"/>
              </w:rPr>
            </w:pPr>
            <w:r w:rsidRPr="0069708A">
              <w:rPr>
                <w:sz w:val="18"/>
                <w:szCs w:val="18"/>
              </w:rPr>
              <w:t>80% low-loss</w:t>
            </w:r>
            <w:r>
              <w:rPr>
                <w:sz w:val="18"/>
                <w:szCs w:val="18"/>
              </w:rPr>
              <w:t xml:space="preserve"> model</w:t>
            </w:r>
          </w:p>
          <w:p w14:paraId="19AAF7B6" w14:textId="620279A2" w:rsidR="00A30B95" w:rsidRPr="0069708A" w:rsidRDefault="00A30B95">
            <w:pPr>
              <w:pStyle w:val="ListParagraph"/>
              <w:numPr>
                <w:ilvl w:val="0"/>
                <w:numId w:val="56"/>
              </w:numPr>
              <w:spacing w:before="93"/>
              <w:ind w:firstLineChars="0"/>
              <w:jc w:val="left"/>
              <w:rPr>
                <w:sz w:val="18"/>
                <w:szCs w:val="18"/>
              </w:rPr>
            </w:pPr>
            <w:r>
              <w:rPr>
                <w:sz w:val="18"/>
                <w:szCs w:val="18"/>
              </w:rPr>
              <w:t>20% high loss model</w:t>
            </w:r>
          </w:p>
        </w:tc>
        <w:tc>
          <w:tcPr>
            <w:tcW w:w="2327" w:type="dxa"/>
          </w:tcPr>
          <w:p w14:paraId="0BEDB107" w14:textId="7EC003F4" w:rsidR="00A30B95" w:rsidRDefault="00A30B95">
            <w:pPr>
              <w:spacing w:before="93"/>
              <w:jc w:val="left"/>
              <w:rPr>
                <w:sz w:val="18"/>
                <w:szCs w:val="18"/>
              </w:rPr>
            </w:pPr>
            <w:r>
              <w:rPr>
                <w:sz w:val="18"/>
                <w:szCs w:val="18"/>
              </w:rPr>
              <w:t xml:space="preserve">Urban Macro: reuse </w:t>
            </w:r>
            <w:r w:rsidRPr="007C0305">
              <w:rPr>
                <w:sz w:val="18"/>
                <w:szCs w:val="18"/>
              </w:rPr>
              <w:t>UMa in TR 38.901</w:t>
            </w:r>
          </w:p>
          <w:p w14:paraId="2764B2A2" w14:textId="34A978BA" w:rsidR="00A30B95" w:rsidRDefault="00A30B95">
            <w:pPr>
              <w:spacing w:before="93"/>
              <w:jc w:val="left"/>
              <w:rPr>
                <w:sz w:val="18"/>
                <w:szCs w:val="18"/>
              </w:rPr>
            </w:pPr>
            <w:r>
              <w:rPr>
                <w:sz w:val="18"/>
                <w:szCs w:val="18"/>
              </w:rPr>
              <w:t>Indoor office: reuse InH in TR 38.901</w:t>
            </w:r>
          </w:p>
          <w:p w14:paraId="03A4E7A5" w14:textId="54B13830" w:rsidR="00A30B95" w:rsidRDefault="00A30B95">
            <w:pPr>
              <w:spacing w:before="93"/>
              <w:jc w:val="left"/>
              <w:rPr>
                <w:sz w:val="18"/>
                <w:szCs w:val="18"/>
              </w:rPr>
            </w:pPr>
            <w:r>
              <w:rPr>
                <w:sz w:val="18"/>
                <w:szCs w:val="18"/>
              </w:rPr>
              <w:t xml:space="preserve">Urban Macro to </w:t>
            </w:r>
            <w:r w:rsidR="008C7873">
              <w:rPr>
                <w:sz w:val="18"/>
                <w:szCs w:val="18"/>
              </w:rPr>
              <w:t>i</w:t>
            </w:r>
            <w:r>
              <w:rPr>
                <w:sz w:val="18"/>
                <w:szCs w:val="18"/>
              </w:rPr>
              <w:t>ndoor office: reuse UMa in TR 38.901</w:t>
            </w:r>
          </w:p>
          <w:p w14:paraId="22119FD6" w14:textId="4CD58FEF" w:rsidR="00A30B95" w:rsidRDefault="00A30B95">
            <w:pPr>
              <w:spacing w:before="93"/>
              <w:jc w:val="left"/>
              <w:rPr>
                <w:sz w:val="18"/>
                <w:szCs w:val="18"/>
              </w:rPr>
            </w:pPr>
            <w:r>
              <w:rPr>
                <w:rFonts w:hint="eastAsia"/>
                <w:sz w:val="18"/>
                <w:szCs w:val="18"/>
              </w:rPr>
              <w:t>P</w:t>
            </w:r>
            <w:r>
              <w:rPr>
                <w:sz w:val="18"/>
                <w:szCs w:val="18"/>
              </w:rPr>
              <w:t xml:space="preserve">enetration loss model for Urban Macro </w:t>
            </w:r>
            <w:r>
              <w:rPr>
                <w:rFonts w:hint="eastAsia"/>
                <w:sz w:val="18"/>
                <w:szCs w:val="18"/>
              </w:rPr>
              <w:t>to</w:t>
            </w:r>
            <w:r w:rsidR="004B28A3">
              <w:rPr>
                <w:sz w:val="18"/>
                <w:szCs w:val="18"/>
              </w:rPr>
              <w:t xml:space="preserve"> Urban Macro</w:t>
            </w:r>
            <w:r>
              <w:rPr>
                <w:sz w:val="18"/>
                <w:szCs w:val="18"/>
              </w:rPr>
              <w:t>:</w:t>
            </w:r>
          </w:p>
          <w:p w14:paraId="2FA5AEB1" w14:textId="32BA8716" w:rsidR="004B28A3" w:rsidRPr="002716EA" w:rsidRDefault="004B28A3" w:rsidP="002716EA">
            <w:pPr>
              <w:pStyle w:val="ListParagraph"/>
              <w:numPr>
                <w:ilvl w:val="0"/>
                <w:numId w:val="111"/>
              </w:numPr>
              <w:spacing w:before="93"/>
              <w:ind w:firstLineChars="0"/>
              <w:jc w:val="left"/>
              <w:rPr>
                <w:sz w:val="18"/>
                <w:szCs w:val="18"/>
              </w:rPr>
            </w:pPr>
            <w:r>
              <w:rPr>
                <w:rFonts w:hint="eastAsia"/>
                <w:sz w:val="18"/>
                <w:szCs w:val="18"/>
              </w:rPr>
              <w:t>I</w:t>
            </w:r>
            <w:r>
              <w:rPr>
                <w:sz w:val="18"/>
                <w:szCs w:val="18"/>
              </w:rPr>
              <w:t>ndoor UE:</w:t>
            </w:r>
          </w:p>
          <w:p w14:paraId="192D9A21" w14:textId="77777777" w:rsidR="00A30B95" w:rsidRDefault="00A30B95" w:rsidP="002716EA">
            <w:pPr>
              <w:pStyle w:val="ListParagraph"/>
              <w:spacing w:before="93"/>
              <w:ind w:left="420" w:firstLineChars="0" w:firstLine="0"/>
              <w:jc w:val="left"/>
              <w:rPr>
                <w:sz w:val="18"/>
                <w:szCs w:val="18"/>
              </w:rPr>
            </w:pPr>
            <w:r w:rsidRPr="0069708A">
              <w:rPr>
                <w:sz w:val="18"/>
                <w:szCs w:val="18"/>
              </w:rPr>
              <w:t>80% low-loss</w:t>
            </w:r>
            <w:r>
              <w:rPr>
                <w:sz w:val="18"/>
                <w:szCs w:val="18"/>
              </w:rPr>
              <w:t xml:space="preserve"> model</w:t>
            </w:r>
          </w:p>
          <w:p w14:paraId="01B94090" w14:textId="77777777" w:rsidR="00A30B95" w:rsidRDefault="00A30B95" w:rsidP="002716EA">
            <w:pPr>
              <w:pStyle w:val="ListParagraph"/>
              <w:spacing w:before="93"/>
              <w:ind w:left="420" w:firstLineChars="0" w:firstLine="0"/>
              <w:jc w:val="left"/>
              <w:rPr>
                <w:sz w:val="18"/>
                <w:szCs w:val="18"/>
              </w:rPr>
            </w:pPr>
            <w:r w:rsidRPr="008638FA">
              <w:rPr>
                <w:sz w:val="18"/>
                <w:szCs w:val="18"/>
              </w:rPr>
              <w:t>20% high loss model</w:t>
            </w:r>
          </w:p>
          <w:p w14:paraId="55221565" w14:textId="77777777" w:rsidR="004B28A3" w:rsidRDefault="004B28A3" w:rsidP="002716EA">
            <w:pPr>
              <w:pStyle w:val="ListParagraph"/>
              <w:numPr>
                <w:ilvl w:val="0"/>
                <w:numId w:val="111"/>
              </w:numPr>
              <w:spacing w:before="93"/>
              <w:ind w:firstLineChars="0"/>
              <w:jc w:val="left"/>
              <w:rPr>
                <w:sz w:val="18"/>
                <w:szCs w:val="18"/>
              </w:rPr>
            </w:pPr>
            <w:r>
              <w:rPr>
                <w:rFonts w:hint="eastAsia"/>
                <w:sz w:val="18"/>
                <w:szCs w:val="18"/>
              </w:rPr>
              <w:t>I</w:t>
            </w:r>
            <w:r>
              <w:rPr>
                <w:sz w:val="18"/>
                <w:szCs w:val="18"/>
              </w:rPr>
              <w:t xml:space="preserve">n car UE: </w:t>
            </w:r>
          </w:p>
          <w:p w14:paraId="38DD32A1" w14:textId="0CBABB56" w:rsidR="004B28A3" w:rsidRDefault="004B28A3" w:rsidP="002716EA">
            <w:pPr>
              <w:pStyle w:val="ListParagraph"/>
              <w:spacing w:before="93"/>
              <w:ind w:left="420" w:firstLineChars="0" w:firstLine="0"/>
              <w:jc w:val="left"/>
              <w:rPr>
                <w:sz w:val="18"/>
                <w:szCs w:val="18"/>
              </w:rPr>
            </w:pPr>
            <w:r>
              <w:rPr>
                <w:sz w:val="18"/>
                <w:szCs w:val="18"/>
              </w:rPr>
              <w:t>Penetration loss model defined in TR 38.901.</w:t>
            </w:r>
          </w:p>
          <w:p w14:paraId="510F5AFA" w14:textId="0249DDD6" w:rsidR="004B28A3" w:rsidRDefault="004B28A3" w:rsidP="002716EA">
            <w:pPr>
              <w:spacing w:before="93"/>
              <w:jc w:val="left"/>
              <w:rPr>
                <w:sz w:val="18"/>
                <w:szCs w:val="18"/>
              </w:rPr>
            </w:pPr>
            <w:r>
              <w:rPr>
                <w:rFonts w:hint="eastAsia"/>
                <w:sz w:val="18"/>
                <w:szCs w:val="18"/>
              </w:rPr>
              <w:t>P</w:t>
            </w:r>
            <w:r>
              <w:rPr>
                <w:sz w:val="18"/>
                <w:szCs w:val="18"/>
              </w:rPr>
              <w:t>enetration loss model for Urban Macro to indoor office:</w:t>
            </w:r>
          </w:p>
          <w:p w14:paraId="7835E98E" w14:textId="77777777" w:rsidR="004B28A3" w:rsidRDefault="004B28A3" w:rsidP="002716EA">
            <w:pPr>
              <w:pStyle w:val="ListParagraph"/>
              <w:numPr>
                <w:ilvl w:val="0"/>
                <w:numId w:val="112"/>
              </w:numPr>
              <w:spacing w:before="93"/>
              <w:ind w:firstLineChars="0"/>
              <w:jc w:val="left"/>
              <w:rPr>
                <w:sz w:val="18"/>
                <w:szCs w:val="18"/>
              </w:rPr>
            </w:pPr>
            <w:r w:rsidRPr="0069708A">
              <w:rPr>
                <w:sz w:val="18"/>
                <w:szCs w:val="18"/>
              </w:rPr>
              <w:t>80% low-loss</w:t>
            </w:r>
            <w:r>
              <w:rPr>
                <w:sz w:val="18"/>
                <w:szCs w:val="18"/>
              </w:rPr>
              <w:t xml:space="preserve"> model</w:t>
            </w:r>
          </w:p>
          <w:p w14:paraId="474DE991" w14:textId="77777777" w:rsidR="004B28A3" w:rsidRDefault="004B28A3" w:rsidP="002716EA">
            <w:pPr>
              <w:pStyle w:val="ListParagraph"/>
              <w:numPr>
                <w:ilvl w:val="0"/>
                <w:numId w:val="112"/>
              </w:numPr>
              <w:spacing w:before="93"/>
              <w:ind w:firstLineChars="0"/>
              <w:jc w:val="left"/>
              <w:rPr>
                <w:sz w:val="18"/>
                <w:szCs w:val="18"/>
              </w:rPr>
            </w:pPr>
            <w:r w:rsidRPr="008638FA">
              <w:rPr>
                <w:sz w:val="18"/>
                <w:szCs w:val="18"/>
              </w:rPr>
              <w:t>20% high loss model</w:t>
            </w:r>
          </w:p>
          <w:p w14:paraId="46D6AB3F" w14:textId="65DCA97A" w:rsidR="00A30B95" w:rsidRDefault="00A30B95">
            <w:pPr>
              <w:spacing w:before="93"/>
              <w:jc w:val="left"/>
              <w:rPr>
                <w:sz w:val="18"/>
                <w:szCs w:val="18"/>
              </w:rPr>
            </w:pPr>
            <w:r>
              <w:rPr>
                <w:rFonts w:hint="eastAsia"/>
                <w:sz w:val="18"/>
                <w:szCs w:val="18"/>
              </w:rPr>
              <w:t>P</w:t>
            </w:r>
            <w:r>
              <w:rPr>
                <w:sz w:val="18"/>
                <w:szCs w:val="18"/>
              </w:rPr>
              <w:t xml:space="preserve">enetration loss model for </w:t>
            </w:r>
            <w:r w:rsidR="008C7873">
              <w:rPr>
                <w:sz w:val="18"/>
                <w:szCs w:val="18"/>
              </w:rPr>
              <w:t>i</w:t>
            </w:r>
            <w:r>
              <w:rPr>
                <w:rFonts w:hint="eastAsia"/>
                <w:sz w:val="18"/>
                <w:szCs w:val="18"/>
              </w:rPr>
              <w:t xml:space="preserve">ndoor </w:t>
            </w:r>
            <w:r>
              <w:rPr>
                <w:sz w:val="18"/>
                <w:szCs w:val="18"/>
              </w:rPr>
              <w:t xml:space="preserve">office </w:t>
            </w:r>
            <w:r>
              <w:rPr>
                <w:rFonts w:hint="eastAsia"/>
                <w:sz w:val="18"/>
                <w:szCs w:val="18"/>
              </w:rPr>
              <w:t xml:space="preserve">to </w:t>
            </w:r>
            <w:r>
              <w:rPr>
                <w:sz w:val="18"/>
                <w:szCs w:val="18"/>
              </w:rPr>
              <w:t>Urban Macro:</w:t>
            </w:r>
          </w:p>
          <w:p w14:paraId="232B09F7" w14:textId="2B2A75A6" w:rsidR="00A30B95" w:rsidRDefault="00A30B95">
            <w:pPr>
              <w:spacing w:before="93"/>
              <w:jc w:val="left"/>
              <w:rPr>
                <w:sz w:val="18"/>
                <w:szCs w:val="18"/>
              </w:rPr>
            </w:pPr>
            <w:r>
              <w:rPr>
                <w:sz w:val="18"/>
                <w:szCs w:val="18"/>
              </w:rPr>
              <w:t>Penetration 1+ Penetration 2</w:t>
            </w:r>
          </w:p>
          <w:p w14:paraId="454D7501" w14:textId="5D5E9578" w:rsidR="0054299C" w:rsidRDefault="00A30B95">
            <w:pPr>
              <w:pStyle w:val="ListParagraph"/>
              <w:numPr>
                <w:ilvl w:val="0"/>
                <w:numId w:val="97"/>
              </w:numPr>
              <w:spacing w:before="93"/>
              <w:ind w:firstLineChars="0"/>
              <w:jc w:val="left"/>
              <w:rPr>
                <w:sz w:val="18"/>
                <w:szCs w:val="18"/>
              </w:rPr>
            </w:pPr>
            <w:r w:rsidRPr="000A12F5">
              <w:rPr>
                <w:sz w:val="18"/>
                <w:szCs w:val="18"/>
              </w:rPr>
              <w:t>Penetration 1</w:t>
            </w:r>
            <w:r w:rsidR="0054299C">
              <w:rPr>
                <w:sz w:val="18"/>
                <w:szCs w:val="18"/>
              </w:rPr>
              <w:t>:</w:t>
            </w:r>
          </w:p>
          <w:p w14:paraId="0365C577" w14:textId="77777777" w:rsidR="0054299C" w:rsidRDefault="00A30B95" w:rsidP="002716EA">
            <w:pPr>
              <w:pStyle w:val="ListParagraph"/>
              <w:spacing w:before="93"/>
              <w:ind w:left="420" w:firstLineChars="0" w:firstLine="0"/>
              <w:jc w:val="left"/>
              <w:rPr>
                <w:sz w:val="18"/>
                <w:szCs w:val="18"/>
              </w:rPr>
            </w:pPr>
            <w:r w:rsidRPr="000A12F5">
              <w:rPr>
                <w:sz w:val="18"/>
                <w:szCs w:val="18"/>
              </w:rPr>
              <w:t>80% low-loss model</w:t>
            </w:r>
          </w:p>
          <w:p w14:paraId="7017611A" w14:textId="109908DE" w:rsidR="00A30B95" w:rsidRPr="000A12F5" w:rsidRDefault="00A30B95" w:rsidP="002716EA">
            <w:pPr>
              <w:pStyle w:val="ListParagraph"/>
              <w:spacing w:before="93"/>
              <w:ind w:left="420" w:firstLineChars="0" w:firstLine="0"/>
              <w:jc w:val="left"/>
              <w:rPr>
                <w:sz w:val="18"/>
                <w:szCs w:val="18"/>
              </w:rPr>
            </w:pPr>
            <w:r w:rsidRPr="000A12F5">
              <w:rPr>
                <w:sz w:val="18"/>
                <w:szCs w:val="18"/>
              </w:rPr>
              <w:t>20% high loss model</w:t>
            </w:r>
          </w:p>
          <w:p w14:paraId="533C8F22" w14:textId="77777777" w:rsidR="0054299C" w:rsidRDefault="00A30B95" w:rsidP="000B6733">
            <w:pPr>
              <w:pStyle w:val="ListParagraph"/>
              <w:numPr>
                <w:ilvl w:val="0"/>
                <w:numId w:val="97"/>
              </w:numPr>
              <w:spacing w:before="93"/>
              <w:ind w:firstLineChars="0"/>
              <w:jc w:val="left"/>
              <w:rPr>
                <w:sz w:val="18"/>
                <w:szCs w:val="18"/>
              </w:rPr>
            </w:pPr>
            <w:r w:rsidRPr="000A12F5">
              <w:rPr>
                <w:sz w:val="18"/>
                <w:szCs w:val="18"/>
              </w:rPr>
              <w:t>Penetration 2</w:t>
            </w:r>
            <w:r>
              <w:rPr>
                <w:sz w:val="18"/>
                <w:szCs w:val="18"/>
              </w:rPr>
              <w:t xml:space="preserve"> </w:t>
            </w:r>
          </w:p>
          <w:p w14:paraId="5E30DD1D" w14:textId="287585AA" w:rsidR="0054299C" w:rsidRDefault="0054299C" w:rsidP="002716EA">
            <w:pPr>
              <w:pStyle w:val="ListParagraph"/>
              <w:numPr>
                <w:ilvl w:val="0"/>
                <w:numId w:val="113"/>
              </w:numPr>
              <w:spacing w:before="93"/>
              <w:ind w:firstLineChars="0"/>
              <w:jc w:val="left"/>
              <w:rPr>
                <w:sz w:val="18"/>
                <w:szCs w:val="18"/>
              </w:rPr>
            </w:pPr>
            <w:r>
              <w:rPr>
                <w:rFonts w:hint="eastAsia"/>
                <w:sz w:val="18"/>
                <w:szCs w:val="18"/>
              </w:rPr>
              <w:t>I</w:t>
            </w:r>
            <w:r>
              <w:rPr>
                <w:sz w:val="18"/>
                <w:szCs w:val="18"/>
              </w:rPr>
              <w:t>ndoor UE:</w:t>
            </w:r>
          </w:p>
          <w:p w14:paraId="6A767F5C" w14:textId="77777777" w:rsidR="0054299C" w:rsidRDefault="0054299C" w:rsidP="000B6733">
            <w:pPr>
              <w:pStyle w:val="ListParagraph"/>
              <w:spacing w:before="93"/>
              <w:ind w:left="420" w:firstLineChars="0" w:firstLine="0"/>
              <w:jc w:val="left"/>
              <w:rPr>
                <w:sz w:val="18"/>
                <w:szCs w:val="18"/>
              </w:rPr>
            </w:pPr>
            <w:r w:rsidRPr="000A12F5">
              <w:rPr>
                <w:sz w:val="18"/>
                <w:szCs w:val="18"/>
              </w:rPr>
              <w:t>80% low-loss model</w:t>
            </w:r>
          </w:p>
          <w:p w14:paraId="5B59E7BE" w14:textId="5F00E2CF" w:rsidR="0054299C" w:rsidRDefault="0054299C" w:rsidP="002716EA">
            <w:pPr>
              <w:pStyle w:val="ListParagraph"/>
              <w:spacing w:before="93"/>
              <w:ind w:left="420" w:firstLineChars="0" w:firstLine="0"/>
              <w:jc w:val="left"/>
              <w:rPr>
                <w:sz w:val="18"/>
                <w:szCs w:val="18"/>
              </w:rPr>
            </w:pPr>
            <w:r w:rsidRPr="000A12F5">
              <w:rPr>
                <w:sz w:val="18"/>
                <w:szCs w:val="18"/>
              </w:rPr>
              <w:t>20% high loss model</w:t>
            </w:r>
          </w:p>
          <w:p w14:paraId="4009F8BD" w14:textId="5929782D" w:rsidR="0054299C" w:rsidRDefault="0054299C" w:rsidP="002716EA">
            <w:pPr>
              <w:pStyle w:val="ListParagraph"/>
              <w:numPr>
                <w:ilvl w:val="0"/>
                <w:numId w:val="113"/>
              </w:numPr>
              <w:spacing w:before="93"/>
              <w:ind w:firstLineChars="0"/>
              <w:jc w:val="left"/>
              <w:rPr>
                <w:sz w:val="18"/>
                <w:szCs w:val="18"/>
              </w:rPr>
            </w:pPr>
            <w:r>
              <w:rPr>
                <w:sz w:val="18"/>
                <w:szCs w:val="18"/>
              </w:rPr>
              <w:t>In car UE:</w:t>
            </w:r>
          </w:p>
          <w:p w14:paraId="37F45079" w14:textId="34828221" w:rsidR="0054299C" w:rsidRDefault="0054299C" w:rsidP="002716EA">
            <w:pPr>
              <w:pStyle w:val="ListParagraph"/>
              <w:spacing w:before="93"/>
              <w:ind w:left="420" w:firstLineChars="0" w:firstLine="0"/>
              <w:jc w:val="left"/>
              <w:rPr>
                <w:sz w:val="18"/>
                <w:szCs w:val="18"/>
              </w:rPr>
            </w:pPr>
            <w:r>
              <w:rPr>
                <w:sz w:val="18"/>
                <w:szCs w:val="18"/>
              </w:rPr>
              <w:t>Penetration loss model defined in TR 38.901</w:t>
            </w:r>
          </w:p>
          <w:p w14:paraId="103E9C81" w14:textId="75073A7F" w:rsidR="004B28A3" w:rsidRPr="002716EA" w:rsidRDefault="004B28A3" w:rsidP="002716EA">
            <w:pPr>
              <w:spacing w:before="93"/>
              <w:jc w:val="left"/>
              <w:rPr>
                <w:sz w:val="18"/>
                <w:szCs w:val="18"/>
              </w:rPr>
            </w:pPr>
            <w:r>
              <w:rPr>
                <w:sz w:val="18"/>
                <w:szCs w:val="18"/>
              </w:rPr>
              <w:lastRenderedPageBreak/>
              <w:t xml:space="preserve">Penetration loss is not modeled for </w:t>
            </w:r>
            <w:r w:rsidR="0054299C">
              <w:rPr>
                <w:sz w:val="18"/>
                <w:szCs w:val="18"/>
              </w:rPr>
              <w:t>i</w:t>
            </w:r>
            <w:r>
              <w:rPr>
                <w:sz w:val="18"/>
                <w:szCs w:val="18"/>
              </w:rPr>
              <w:t>ndoor office</w:t>
            </w:r>
            <w:r w:rsidR="0054299C">
              <w:rPr>
                <w:sz w:val="18"/>
                <w:szCs w:val="18"/>
              </w:rPr>
              <w:t xml:space="preserve"> to indoor office</w:t>
            </w:r>
          </w:p>
        </w:tc>
      </w:tr>
    </w:tbl>
    <w:p w14:paraId="3EAE1984" w14:textId="77777777" w:rsidR="00BF6F14" w:rsidRPr="00192AEE" w:rsidRDefault="00BF6F14" w:rsidP="00F67369">
      <w:pPr>
        <w:spacing w:before="93"/>
        <w:rPr>
          <w:rFonts w:cs="Times New Roman"/>
        </w:rPr>
      </w:pPr>
    </w:p>
    <w:p w14:paraId="1D369BCB" w14:textId="1B8F4467" w:rsidR="005B5DD3" w:rsidRDefault="005B5DD3" w:rsidP="005B5DD3">
      <w:pPr>
        <w:spacing w:before="93"/>
        <w:jc w:val="center"/>
        <w:rPr>
          <w:rFonts w:cs="Times New Roman"/>
        </w:rPr>
      </w:pPr>
      <w:r>
        <w:rPr>
          <w:rFonts w:cs="Times New Roman"/>
        </w:rPr>
        <w:t>Table A.2-2</w:t>
      </w:r>
      <w:r w:rsidR="00691FDA">
        <w:rPr>
          <w:rFonts w:cs="Times New Roman"/>
        </w:rPr>
        <w:t>:</w:t>
      </w:r>
      <w:r w:rsidR="00CB4691">
        <w:rPr>
          <w:rFonts w:cs="Times New Roman"/>
        </w:rPr>
        <w:t xml:space="preserve"> gNB-gNB channel models</w:t>
      </w:r>
      <w:r w:rsidR="009870D1">
        <w:rPr>
          <w:rFonts w:cs="Times New Roman"/>
        </w:rPr>
        <w:t>.</w:t>
      </w:r>
    </w:p>
    <w:tbl>
      <w:tblPr>
        <w:tblStyle w:val="TableGrid"/>
        <w:tblW w:w="5000" w:type="pct"/>
        <w:tblLook w:val="04A0" w:firstRow="1" w:lastRow="0" w:firstColumn="1" w:lastColumn="0" w:noHBand="0" w:noVBand="1"/>
      </w:tblPr>
      <w:tblGrid>
        <w:gridCol w:w="2329"/>
        <w:gridCol w:w="2326"/>
        <w:gridCol w:w="2326"/>
        <w:gridCol w:w="2324"/>
      </w:tblGrid>
      <w:tr w:rsidR="009806A2" w:rsidRPr="008753DF" w14:paraId="0C20F613" w14:textId="77777777" w:rsidTr="002716EA">
        <w:tc>
          <w:tcPr>
            <w:tcW w:w="1251" w:type="pct"/>
            <w:vAlign w:val="center"/>
          </w:tcPr>
          <w:p w14:paraId="1F16DE0E" w14:textId="77777777" w:rsidR="009806A2" w:rsidRPr="002E6DE5" w:rsidRDefault="009806A2" w:rsidP="009806A2">
            <w:pPr>
              <w:spacing w:before="93"/>
              <w:jc w:val="center"/>
              <w:rPr>
                <w:sz w:val="18"/>
                <w:szCs w:val="18"/>
              </w:rPr>
            </w:pPr>
            <w:r w:rsidRPr="002E6DE5">
              <w:rPr>
                <w:rFonts w:hint="eastAsia"/>
                <w:sz w:val="18"/>
                <w:szCs w:val="18"/>
              </w:rPr>
              <w:t>I</w:t>
            </w:r>
            <w:r w:rsidRPr="002E6DE5">
              <w:rPr>
                <w:sz w:val="18"/>
                <w:szCs w:val="18"/>
              </w:rPr>
              <w:t>ndoor office</w:t>
            </w:r>
          </w:p>
        </w:tc>
        <w:tc>
          <w:tcPr>
            <w:tcW w:w="1250" w:type="pct"/>
            <w:vAlign w:val="center"/>
          </w:tcPr>
          <w:p w14:paraId="3176ABBA" w14:textId="1A1BC32A" w:rsidR="009806A2" w:rsidRPr="008753DF" w:rsidRDefault="009806A2" w:rsidP="009806A2">
            <w:pPr>
              <w:spacing w:before="93"/>
              <w:jc w:val="center"/>
              <w:rPr>
                <w:sz w:val="18"/>
                <w:szCs w:val="18"/>
              </w:rPr>
            </w:pPr>
            <w:r w:rsidRPr="000B6733">
              <w:rPr>
                <w:rFonts w:hint="eastAsia"/>
                <w:sz w:val="18"/>
                <w:szCs w:val="18"/>
              </w:rPr>
              <w:t>D</w:t>
            </w:r>
            <w:r w:rsidRPr="00F60174">
              <w:rPr>
                <w:sz w:val="18"/>
                <w:szCs w:val="18"/>
              </w:rPr>
              <w:t>ense Urban Macro layer</w:t>
            </w:r>
          </w:p>
        </w:tc>
        <w:tc>
          <w:tcPr>
            <w:tcW w:w="1250" w:type="pct"/>
            <w:vAlign w:val="center"/>
          </w:tcPr>
          <w:p w14:paraId="4B518F42" w14:textId="338B42E0" w:rsidR="009806A2" w:rsidRPr="002E6DE5" w:rsidRDefault="009806A2" w:rsidP="009806A2">
            <w:pPr>
              <w:spacing w:before="93"/>
              <w:jc w:val="center"/>
              <w:rPr>
                <w:sz w:val="18"/>
                <w:szCs w:val="18"/>
              </w:rPr>
            </w:pPr>
            <w:r w:rsidRPr="00D1534C">
              <w:rPr>
                <w:rFonts w:hint="eastAsia"/>
                <w:sz w:val="18"/>
                <w:szCs w:val="18"/>
              </w:rPr>
              <w:t>U</w:t>
            </w:r>
            <w:r w:rsidRPr="00D1534C">
              <w:rPr>
                <w:sz w:val="18"/>
                <w:szCs w:val="18"/>
              </w:rPr>
              <w:t>rban Macro</w:t>
            </w:r>
            <w:r>
              <w:rPr>
                <w:sz w:val="18"/>
                <w:szCs w:val="18"/>
              </w:rPr>
              <w:t xml:space="preserve"> (FR1 only)</w:t>
            </w:r>
          </w:p>
        </w:tc>
        <w:tc>
          <w:tcPr>
            <w:tcW w:w="1249" w:type="pct"/>
            <w:vAlign w:val="center"/>
          </w:tcPr>
          <w:p w14:paraId="5F243C0F" w14:textId="647A656F" w:rsidR="009806A2" w:rsidRPr="006137BD" w:rsidRDefault="009806A2" w:rsidP="009806A2">
            <w:pPr>
              <w:spacing w:before="93"/>
              <w:jc w:val="center"/>
              <w:rPr>
                <w:sz w:val="18"/>
                <w:szCs w:val="18"/>
              </w:rPr>
            </w:pPr>
            <w:r w:rsidRPr="00D1534C">
              <w:rPr>
                <w:sz w:val="18"/>
                <w:szCs w:val="18"/>
              </w:rPr>
              <w:t xml:space="preserve">HetNet </w:t>
            </w:r>
            <w:r>
              <w:rPr>
                <w:sz w:val="18"/>
                <w:szCs w:val="18"/>
              </w:rPr>
              <w:t>(FR1 only)</w:t>
            </w:r>
          </w:p>
        </w:tc>
      </w:tr>
      <w:tr w:rsidR="003B4E31" w:rsidRPr="008753DF" w14:paraId="4E53244D" w14:textId="77777777" w:rsidTr="002716EA">
        <w:tc>
          <w:tcPr>
            <w:tcW w:w="1251" w:type="pct"/>
          </w:tcPr>
          <w:p w14:paraId="0460F2C2" w14:textId="77777777" w:rsidR="003B4E31" w:rsidRPr="002E6DE5" w:rsidRDefault="003B4E31" w:rsidP="000B6733">
            <w:pPr>
              <w:spacing w:before="93"/>
              <w:jc w:val="left"/>
              <w:rPr>
                <w:sz w:val="18"/>
                <w:szCs w:val="18"/>
              </w:rPr>
            </w:pPr>
            <w:r w:rsidRPr="002E6DE5">
              <w:rPr>
                <w:sz w:val="18"/>
                <w:szCs w:val="18"/>
              </w:rPr>
              <w:t>Reuse InH in TR 38.901</w:t>
            </w:r>
          </w:p>
          <w:p w14:paraId="385B967C" w14:textId="77777777" w:rsidR="003B4E31" w:rsidRPr="006137BD" w:rsidRDefault="003B4E31" w:rsidP="00F60174">
            <w:pPr>
              <w:pStyle w:val="ListParagraph"/>
              <w:numPr>
                <w:ilvl w:val="0"/>
                <w:numId w:val="57"/>
              </w:numPr>
              <w:spacing w:before="93"/>
              <w:ind w:firstLineChars="0"/>
              <w:jc w:val="left"/>
              <w:rPr>
                <w:sz w:val="18"/>
                <w:szCs w:val="18"/>
              </w:rPr>
            </w:pPr>
            <w:r w:rsidRPr="006137BD">
              <w:rPr>
                <w:sz w:val="18"/>
                <w:szCs w:val="18"/>
              </w:rPr>
              <w:t>Setting h_UE = h_gNB</w:t>
            </w:r>
          </w:p>
          <w:p w14:paraId="44DB0D74" w14:textId="77777777" w:rsidR="003B4E31" w:rsidRPr="000B6733" w:rsidRDefault="003B4E31">
            <w:pPr>
              <w:pStyle w:val="ListParagraph"/>
              <w:numPr>
                <w:ilvl w:val="0"/>
                <w:numId w:val="57"/>
              </w:numPr>
              <w:spacing w:before="93"/>
              <w:ind w:firstLineChars="0"/>
              <w:jc w:val="left"/>
              <w:rPr>
                <w:sz w:val="18"/>
                <w:szCs w:val="18"/>
              </w:rPr>
            </w:pPr>
            <w:r w:rsidRPr="000B6733">
              <w:rPr>
                <w:sz w:val="18"/>
                <w:szCs w:val="18"/>
              </w:rPr>
              <w:t>ASA and ZSA statistics updated to be the same as ASD and ZSD; ZoD offset = 0</w:t>
            </w:r>
          </w:p>
          <w:p w14:paraId="1B812BF7" w14:textId="77777777" w:rsidR="003B4E31" w:rsidRPr="000B6733" w:rsidRDefault="003B4E31">
            <w:pPr>
              <w:pStyle w:val="ListParagraph"/>
              <w:numPr>
                <w:ilvl w:val="0"/>
                <w:numId w:val="57"/>
              </w:numPr>
              <w:spacing w:before="93"/>
              <w:ind w:firstLineChars="0"/>
              <w:jc w:val="left"/>
              <w:rPr>
                <w:sz w:val="18"/>
                <w:szCs w:val="18"/>
              </w:rPr>
            </w:pPr>
            <w:r w:rsidRPr="000B6733">
              <w:rPr>
                <w:sz w:val="18"/>
                <w:szCs w:val="18"/>
              </w:rPr>
              <w:t>LOS probability is updated to 0.8</w:t>
            </w:r>
          </w:p>
          <w:p w14:paraId="3BF91D8E" w14:textId="0C068CCA" w:rsidR="003B4E31" w:rsidRPr="00F60174" w:rsidRDefault="003B4E31">
            <w:pPr>
              <w:pStyle w:val="ListParagraph"/>
              <w:numPr>
                <w:ilvl w:val="0"/>
                <w:numId w:val="57"/>
              </w:numPr>
              <w:spacing w:before="93"/>
              <w:ind w:firstLineChars="0"/>
              <w:jc w:val="left"/>
              <w:rPr>
                <w:sz w:val="18"/>
                <w:szCs w:val="18"/>
              </w:rPr>
            </w:pPr>
            <w:r w:rsidRPr="00F60174">
              <w:rPr>
                <w:sz w:val="18"/>
                <w:szCs w:val="18"/>
              </w:rPr>
              <w:t>Penetration loss is not modeled</w:t>
            </w:r>
          </w:p>
        </w:tc>
        <w:tc>
          <w:tcPr>
            <w:tcW w:w="1250" w:type="pct"/>
          </w:tcPr>
          <w:p w14:paraId="361AEA57" w14:textId="77777777" w:rsidR="003B4E31" w:rsidRPr="008753DF" w:rsidRDefault="003B4E31">
            <w:pPr>
              <w:spacing w:before="93"/>
              <w:jc w:val="left"/>
              <w:rPr>
                <w:sz w:val="18"/>
                <w:szCs w:val="18"/>
              </w:rPr>
            </w:pPr>
            <w:r w:rsidRPr="008753DF">
              <w:rPr>
                <w:sz w:val="18"/>
                <w:szCs w:val="18"/>
              </w:rPr>
              <w:t>Reuse UMa in TR 38.901</w:t>
            </w:r>
          </w:p>
          <w:p w14:paraId="419CDB68" w14:textId="77777777" w:rsidR="003B4E31" w:rsidRPr="008753DF" w:rsidRDefault="003B4E31">
            <w:pPr>
              <w:pStyle w:val="ListParagraph"/>
              <w:numPr>
                <w:ilvl w:val="0"/>
                <w:numId w:val="57"/>
              </w:numPr>
              <w:spacing w:before="93"/>
              <w:ind w:firstLineChars="0"/>
              <w:jc w:val="left"/>
              <w:rPr>
                <w:sz w:val="18"/>
                <w:szCs w:val="18"/>
              </w:rPr>
            </w:pPr>
            <w:r w:rsidRPr="008753DF">
              <w:rPr>
                <w:sz w:val="18"/>
                <w:szCs w:val="18"/>
              </w:rPr>
              <w:t>Setting h_UE = h_gNB</w:t>
            </w:r>
          </w:p>
          <w:p w14:paraId="3999E96B" w14:textId="77777777" w:rsidR="003B4E31" w:rsidRPr="008753DF" w:rsidRDefault="003B4E31">
            <w:pPr>
              <w:pStyle w:val="ListParagraph"/>
              <w:numPr>
                <w:ilvl w:val="0"/>
                <w:numId w:val="59"/>
              </w:numPr>
              <w:spacing w:before="93"/>
              <w:ind w:firstLineChars="0"/>
              <w:jc w:val="left"/>
              <w:rPr>
                <w:sz w:val="18"/>
                <w:szCs w:val="18"/>
              </w:rPr>
            </w:pPr>
            <w:r w:rsidRPr="008753DF">
              <w:rPr>
                <w:sz w:val="18"/>
                <w:szCs w:val="18"/>
              </w:rPr>
              <w:t>ASA and ZSA statistics updated to be the same as ASD and ZSD; ZoD offset = 0</w:t>
            </w:r>
          </w:p>
          <w:p w14:paraId="609C7008" w14:textId="77777777" w:rsidR="003B4E31" w:rsidRPr="008753DF" w:rsidRDefault="003B4E31">
            <w:pPr>
              <w:pStyle w:val="ListParagraph"/>
              <w:numPr>
                <w:ilvl w:val="0"/>
                <w:numId w:val="59"/>
              </w:numPr>
              <w:spacing w:before="93"/>
              <w:ind w:firstLineChars="0"/>
              <w:jc w:val="left"/>
              <w:rPr>
                <w:sz w:val="18"/>
                <w:szCs w:val="18"/>
              </w:rPr>
            </w:pPr>
            <w:r w:rsidRPr="008753DF">
              <w:rPr>
                <w:sz w:val="18"/>
                <w:szCs w:val="18"/>
              </w:rPr>
              <w:t>LOS probability is updated to 0.8</w:t>
            </w:r>
          </w:p>
          <w:p w14:paraId="073CDA32" w14:textId="6C82CBA7" w:rsidR="003B4E31" w:rsidRPr="002716EA" w:rsidRDefault="003B4E31" w:rsidP="002716EA">
            <w:pPr>
              <w:pStyle w:val="ListParagraph"/>
              <w:numPr>
                <w:ilvl w:val="0"/>
                <w:numId w:val="59"/>
              </w:numPr>
              <w:spacing w:before="93"/>
              <w:ind w:firstLineChars="0"/>
              <w:jc w:val="left"/>
              <w:rPr>
                <w:sz w:val="18"/>
                <w:szCs w:val="18"/>
              </w:rPr>
            </w:pPr>
            <w:r w:rsidRPr="002716EA">
              <w:rPr>
                <w:sz w:val="18"/>
                <w:szCs w:val="18"/>
              </w:rPr>
              <w:t xml:space="preserve">Penetration loss is </w:t>
            </w:r>
            <w:proofErr w:type="gramStart"/>
            <w:r w:rsidRPr="002716EA">
              <w:rPr>
                <w:sz w:val="18"/>
                <w:szCs w:val="18"/>
              </w:rPr>
              <w:t>not  modeled</w:t>
            </w:r>
            <w:proofErr w:type="gramEnd"/>
          </w:p>
        </w:tc>
        <w:tc>
          <w:tcPr>
            <w:tcW w:w="1250" w:type="pct"/>
          </w:tcPr>
          <w:p w14:paraId="772BE11B" w14:textId="30A6BA11" w:rsidR="003B4E31" w:rsidRPr="002E6DE5" w:rsidRDefault="003B4E31" w:rsidP="000B6733">
            <w:pPr>
              <w:spacing w:before="93"/>
              <w:jc w:val="left"/>
              <w:rPr>
                <w:sz w:val="18"/>
                <w:szCs w:val="18"/>
              </w:rPr>
            </w:pPr>
            <w:r w:rsidRPr="002E6DE5">
              <w:rPr>
                <w:sz w:val="18"/>
                <w:szCs w:val="18"/>
              </w:rPr>
              <w:t>Reuse UMa in TR 38.901</w:t>
            </w:r>
          </w:p>
          <w:p w14:paraId="6967C39D" w14:textId="77777777" w:rsidR="003B4E31" w:rsidRPr="006137BD" w:rsidRDefault="003B4E31" w:rsidP="00F60174">
            <w:pPr>
              <w:pStyle w:val="ListParagraph"/>
              <w:numPr>
                <w:ilvl w:val="0"/>
                <w:numId w:val="57"/>
              </w:numPr>
              <w:spacing w:before="93"/>
              <w:ind w:firstLineChars="0"/>
              <w:jc w:val="left"/>
              <w:rPr>
                <w:sz w:val="18"/>
                <w:szCs w:val="18"/>
              </w:rPr>
            </w:pPr>
            <w:r w:rsidRPr="006137BD">
              <w:rPr>
                <w:sz w:val="18"/>
                <w:szCs w:val="18"/>
              </w:rPr>
              <w:t>Setting h_UE = h_gNB</w:t>
            </w:r>
          </w:p>
          <w:p w14:paraId="17BA246C" w14:textId="77777777" w:rsidR="003B4E31" w:rsidRPr="000B6733" w:rsidRDefault="003B4E31">
            <w:pPr>
              <w:pStyle w:val="ListParagraph"/>
              <w:numPr>
                <w:ilvl w:val="0"/>
                <w:numId w:val="58"/>
              </w:numPr>
              <w:spacing w:before="93"/>
              <w:ind w:firstLineChars="0"/>
              <w:jc w:val="left"/>
              <w:rPr>
                <w:sz w:val="18"/>
                <w:szCs w:val="18"/>
              </w:rPr>
            </w:pPr>
            <w:r w:rsidRPr="000B6733">
              <w:rPr>
                <w:sz w:val="18"/>
                <w:szCs w:val="18"/>
              </w:rPr>
              <w:t>ASA and ZSA statistics updated to be the same as ASD and ZSD; ZoD offset = 0</w:t>
            </w:r>
          </w:p>
          <w:p w14:paraId="4FAE1BEA" w14:textId="77777777" w:rsidR="003B4E31" w:rsidRPr="00F60174" w:rsidRDefault="003B4E31">
            <w:pPr>
              <w:pStyle w:val="ListParagraph"/>
              <w:numPr>
                <w:ilvl w:val="0"/>
                <w:numId w:val="58"/>
              </w:numPr>
              <w:spacing w:before="93"/>
              <w:ind w:firstLineChars="0"/>
              <w:jc w:val="left"/>
              <w:rPr>
                <w:sz w:val="18"/>
                <w:szCs w:val="18"/>
              </w:rPr>
            </w:pPr>
            <w:r w:rsidRPr="000B6733">
              <w:rPr>
                <w:sz w:val="18"/>
                <w:szCs w:val="18"/>
              </w:rPr>
              <w:t>LOS probability is updated</w:t>
            </w:r>
            <w:r w:rsidRPr="00F60174">
              <w:rPr>
                <w:sz w:val="18"/>
                <w:szCs w:val="18"/>
              </w:rPr>
              <w:t xml:space="preserve"> to 0.8</w:t>
            </w:r>
          </w:p>
          <w:p w14:paraId="5EEFAF12" w14:textId="7253E50A" w:rsidR="003B4E31" w:rsidRPr="008753DF" w:rsidRDefault="003B4E31">
            <w:pPr>
              <w:pStyle w:val="ListParagraph"/>
              <w:numPr>
                <w:ilvl w:val="0"/>
                <w:numId w:val="58"/>
              </w:numPr>
              <w:spacing w:before="93"/>
              <w:ind w:firstLineChars="0"/>
              <w:jc w:val="left"/>
              <w:rPr>
                <w:sz w:val="18"/>
                <w:szCs w:val="18"/>
              </w:rPr>
            </w:pPr>
            <w:r w:rsidRPr="008753DF">
              <w:rPr>
                <w:sz w:val="18"/>
                <w:szCs w:val="18"/>
              </w:rPr>
              <w:t>Penetration loss is not modeled</w:t>
            </w:r>
          </w:p>
        </w:tc>
        <w:tc>
          <w:tcPr>
            <w:tcW w:w="1249" w:type="pct"/>
          </w:tcPr>
          <w:p w14:paraId="5FBFD374" w14:textId="09C5BBC9" w:rsidR="003B4E31" w:rsidRPr="008753DF" w:rsidRDefault="003B4E31">
            <w:pPr>
              <w:spacing w:before="93"/>
              <w:jc w:val="left"/>
              <w:rPr>
                <w:sz w:val="18"/>
                <w:szCs w:val="18"/>
              </w:rPr>
            </w:pPr>
            <w:r w:rsidRPr="008753DF">
              <w:rPr>
                <w:sz w:val="18"/>
                <w:szCs w:val="18"/>
              </w:rPr>
              <w:t>Urban Macro: reuse UMa in TR 38.901</w:t>
            </w:r>
          </w:p>
          <w:p w14:paraId="3D4D9EBB" w14:textId="65CF409A" w:rsidR="003B4E31" w:rsidRPr="008753DF" w:rsidRDefault="003B4E31">
            <w:pPr>
              <w:pStyle w:val="ListParagraph"/>
              <w:numPr>
                <w:ilvl w:val="0"/>
                <w:numId w:val="57"/>
              </w:numPr>
              <w:spacing w:before="93"/>
              <w:ind w:firstLineChars="0"/>
              <w:jc w:val="left"/>
              <w:rPr>
                <w:sz w:val="18"/>
                <w:szCs w:val="18"/>
              </w:rPr>
            </w:pPr>
            <w:r w:rsidRPr="008753DF">
              <w:rPr>
                <w:sz w:val="18"/>
                <w:szCs w:val="18"/>
              </w:rPr>
              <w:t>Setting h_UE = h_gNB</w:t>
            </w:r>
          </w:p>
          <w:p w14:paraId="4EC841A1" w14:textId="738AA15D" w:rsidR="003B4E31" w:rsidRPr="008753DF" w:rsidRDefault="003B4E31">
            <w:pPr>
              <w:pStyle w:val="ListParagraph"/>
              <w:numPr>
                <w:ilvl w:val="0"/>
                <w:numId w:val="57"/>
              </w:numPr>
              <w:spacing w:before="93"/>
              <w:ind w:firstLineChars="0"/>
              <w:jc w:val="left"/>
              <w:rPr>
                <w:sz w:val="18"/>
                <w:szCs w:val="18"/>
              </w:rPr>
            </w:pPr>
            <w:r w:rsidRPr="008753DF">
              <w:rPr>
                <w:sz w:val="18"/>
                <w:szCs w:val="18"/>
              </w:rPr>
              <w:t>ASA and ZSA statistics updated to be the same as ASD and ZSD; ZoD offset = 0</w:t>
            </w:r>
          </w:p>
          <w:p w14:paraId="01C1CD30" w14:textId="2ECA07EA" w:rsidR="003B4E31" w:rsidRPr="008753DF" w:rsidRDefault="003B4E31">
            <w:pPr>
              <w:spacing w:before="93"/>
              <w:jc w:val="left"/>
              <w:rPr>
                <w:sz w:val="18"/>
                <w:szCs w:val="18"/>
              </w:rPr>
            </w:pPr>
            <w:r w:rsidRPr="008753DF">
              <w:rPr>
                <w:sz w:val="18"/>
                <w:szCs w:val="18"/>
              </w:rPr>
              <w:t>Indoor office: reuse InH in TR 38.901</w:t>
            </w:r>
          </w:p>
          <w:p w14:paraId="5D1FF290" w14:textId="77777777" w:rsidR="003B4E31" w:rsidRPr="008753DF" w:rsidRDefault="003B4E31">
            <w:pPr>
              <w:pStyle w:val="ListParagraph"/>
              <w:numPr>
                <w:ilvl w:val="0"/>
                <w:numId w:val="57"/>
              </w:numPr>
              <w:spacing w:before="93"/>
              <w:ind w:firstLineChars="0"/>
              <w:jc w:val="left"/>
              <w:rPr>
                <w:sz w:val="18"/>
                <w:szCs w:val="18"/>
              </w:rPr>
            </w:pPr>
            <w:r w:rsidRPr="008753DF">
              <w:rPr>
                <w:sz w:val="18"/>
                <w:szCs w:val="18"/>
              </w:rPr>
              <w:t>Setting h_UE = h_gNB</w:t>
            </w:r>
          </w:p>
          <w:p w14:paraId="27780E4E" w14:textId="2986F4BC" w:rsidR="003B4E31" w:rsidRPr="008753DF" w:rsidRDefault="003B4E31">
            <w:pPr>
              <w:pStyle w:val="ListParagraph"/>
              <w:numPr>
                <w:ilvl w:val="0"/>
                <w:numId w:val="57"/>
              </w:numPr>
              <w:spacing w:before="93"/>
              <w:ind w:firstLineChars="0"/>
              <w:jc w:val="left"/>
              <w:rPr>
                <w:sz w:val="18"/>
                <w:szCs w:val="18"/>
              </w:rPr>
            </w:pPr>
            <w:r w:rsidRPr="008753DF">
              <w:rPr>
                <w:sz w:val="18"/>
                <w:szCs w:val="18"/>
              </w:rPr>
              <w:t>ASA and ZSA statistics updated to be the same as ASD and ZSD; ZoD offset = 0</w:t>
            </w:r>
          </w:p>
          <w:p w14:paraId="1898FA28" w14:textId="4692521B" w:rsidR="003B4E31" w:rsidRPr="008753DF" w:rsidRDefault="003B4E31">
            <w:pPr>
              <w:spacing w:before="93"/>
              <w:jc w:val="left"/>
              <w:rPr>
                <w:sz w:val="18"/>
                <w:szCs w:val="18"/>
              </w:rPr>
            </w:pPr>
            <w:r w:rsidRPr="008753DF">
              <w:rPr>
                <w:sz w:val="18"/>
                <w:szCs w:val="18"/>
              </w:rPr>
              <w:t xml:space="preserve">Urban Macro to </w:t>
            </w:r>
            <w:r w:rsidR="008C7873">
              <w:rPr>
                <w:sz w:val="18"/>
                <w:szCs w:val="18"/>
              </w:rPr>
              <w:t>i</w:t>
            </w:r>
            <w:r w:rsidRPr="008753DF">
              <w:rPr>
                <w:sz w:val="18"/>
                <w:szCs w:val="18"/>
              </w:rPr>
              <w:t>ndoor office: reuse UMa in TR 38.901</w:t>
            </w:r>
          </w:p>
          <w:p w14:paraId="19B2EDD4" w14:textId="77777777" w:rsidR="003B4E31" w:rsidRPr="008753DF" w:rsidRDefault="003B4E31">
            <w:pPr>
              <w:pStyle w:val="ListParagraph"/>
              <w:numPr>
                <w:ilvl w:val="0"/>
                <w:numId w:val="57"/>
              </w:numPr>
              <w:spacing w:before="93"/>
              <w:ind w:firstLineChars="0"/>
              <w:jc w:val="left"/>
              <w:rPr>
                <w:sz w:val="18"/>
                <w:szCs w:val="18"/>
              </w:rPr>
            </w:pPr>
            <w:r w:rsidRPr="008753DF">
              <w:rPr>
                <w:sz w:val="18"/>
                <w:szCs w:val="18"/>
              </w:rPr>
              <w:t>Setting h_UE = h_gNB</w:t>
            </w:r>
          </w:p>
          <w:p w14:paraId="1291F234" w14:textId="77777777" w:rsidR="003B4E31" w:rsidRPr="008753DF" w:rsidRDefault="003B4E31">
            <w:pPr>
              <w:pStyle w:val="ListParagraph"/>
              <w:numPr>
                <w:ilvl w:val="0"/>
                <w:numId w:val="57"/>
              </w:numPr>
              <w:spacing w:before="93"/>
              <w:ind w:firstLineChars="0"/>
              <w:jc w:val="left"/>
              <w:rPr>
                <w:sz w:val="18"/>
                <w:szCs w:val="18"/>
              </w:rPr>
            </w:pPr>
            <w:r w:rsidRPr="008753DF">
              <w:rPr>
                <w:sz w:val="18"/>
                <w:szCs w:val="18"/>
              </w:rPr>
              <w:t>80% low-loss model</w:t>
            </w:r>
          </w:p>
          <w:p w14:paraId="4E347AAD" w14:textId="53BE2E86" w:rsidR="003B4E31" w:rsidRPr="002E6DE5" w:rsidRDefault="003B4E31">
            <w:pPr>
              <w:pStyle w:val="ListParagraph"/>
              <w:numPr>
                <w:ilvl w:val="0"/>
                <w:numId w:val="57"/>
              </w:numPr>
              <w:spacing w:before="93"/>
              <w:ind w:firstLineChars="0"/>
              <w:jc w:val="left"/>
              <w:rPr>
                <w:sz w:val="18"/>
                <w:szCs w:val="18"/>
              </w:rPr>
            </w:pPr>
            <w:r w:rsidRPr="008753DF">
              <w:rPr>
                <w:sz w:val="18"/>
                <w:szCs w:val="18"/>
              </w:rPr>
              <w:t>20% high loss model</w:t>
            </w:r>
          </w:p>
        </w:tc>
      </w:tr>
    </w:tbl>
    <w:p w14:paraId="58652281" w14:textId="77777777" w:rsidR="00E26A57" w:rsidRPr="005B5DD3" w:rsidRDefault="00E26A57" w:rsidP="00F67369">
      <w:pPr>
        <w:spacing w:before="93"/>
        <w:rPr>
          <w:rFonts w:cs="Times New Roman"/>
        </w:rPr>
      </w:pPr>
    </w:p>
    <w:p w14:paraId="3B60F81C" w14:textId="6D2E12AC" w:rsidR="00D849A6" w:rsidRDefault="00D849A6" w:rsidP="00D849A6">
      <w:pPr>
        <w:spacing w:before="93"/>
        <w:jc w:val="center"/>
        <w:rPr>
          <w:rFonts w:cs="Times New Roman"/>
        </w:rPr>
      </w:pPr>
      <w:r>
        <w:rPr>
          <w:rFonts w:cs="Times New Roman"/>
        </w:rPr>
        <w:t>Table A.2-3</w:t>
      </w:r>
      <w:r w:rsidR="00691FDA">
        <w:rPr>
          <w:rFonts w:cs="Times New Roman"/>
        </w:rPr>
        <w:t>:</w:t>
      </w:r>
      <w:r>
        <w:rPr>
          <w:rFonts w:cs="Times New Roman"/>
        </w:rPr>
        <w:t xml:space="preserve"> UE-UE </w:t>
      </w:r>
      <w:r w:rsidR="00CB4691">
        <w:rPr>
          <w:rFonts w:cs="Times New Roman"/>
        </w:rPr>
        <w:t>channel models</w:t>
      </w:r>
      <w:r w:rsidR="009870D1">
        <w:rPr>
          <w:rFonts w:cs="Times New Roman"/>
        </w:rPr>
        <w:t>.</w:t>
      </w:r>
    </w:p>
    <w:tbl>
      <w:tblPr>
        <w:tblStyle w:val="TableGrid"/>
        <w:tblW w:w="5000" w:type="pct"/>
        <w:tblLook w:val="04A0" w:firstRow="1" w:lastRow="0" w:firstColumn="1" w:lastColumn="0" w:noHBand="0" w:noVBand="1"/>
      </w:tblPr>
      <w:tblGrid>
        <w:gridCol w:w="2329"/>
        <w:gridCol w:w="2326"/>
        <w:gridCol w:w="2326"/>
        <w:gridCol w:w="2324"/>
      </w:tblGrid>
      <w:tr w:rsidR="009806A2" w:rsidRPr="00980548" w14:paraId="0159AC1F" w14:textId="77777777" w:rsidTr="002716EA">
        <w:tc>
          <w:tcPr>
            <w:tcW w:w="1251" w:type="pct"/>
          </w:tcPr>
          <w:p w14:paraId="5E5E78FA" w14:textId="77777777" w:rsidR="009806A2" w:rsidRPr="00980548" w:rsidRDefault="009806A2" w:rsidP="002716EA">
            <w:pPr>
              <w:spacing w:before="93"/>
              <w:jc w:val="left"/>
              <w:rPr>
                <w:sz w:val="18"/>
                <w:szCs w:val="18"/>
              </w:rPr>
            </w:pPr>
            <w:r w:rsidRPr="00980548">
              <w:rPr>
                <w:sz w:val="18"/>
                <w:szCs w:val="18"/>
              </w:rPr>
              <w:t>Indoor office</w:t>
            </w:r>
          </w:p>
        </w:tc>
        <w:tc>
          <w:tcPr>
            <w:tcW w:w="1250" w:type="pct"/>
          </w:tcPr>
          <w:p w14:paraId="4D037C52" w14:textId="18E4E19F" w:rsidR="009806A2" w:rsidRPr="00980548" w:rsidRDefault="009806A2" w:rsidP="002716EA">
            <w:pPr>
              <w:spacing w:before="93"/>
              <w:jc w:val="left"/>
              <w:rPr>
                <w:sz w:val="18"/>
                <w:szCs w:val="18"/>
              </w:rPr>
            </w:pPr>
            <w:r w:rsidRPr="00980548">
              <w:rPr>
                <w:sz w:val="18"/>
                <w:szCs w:val="18"/>
              </w:rPr>
              <w:t>Dense Urban Macro layer</w:t>
            </w:r>
          </w:p>
        </w:tc>
        <w:tc>
          <w:tcPr>
            <w:tcW w:w="1250" w:type="pct"/>
          </w:tcPr>
          <w:p w14:paraId="6953F95E" w14:textId="7664A1A2" w:rsidR="009806A2" w:rsidRPr="00980548" w:rsidRDefault="009806A2" w:rsidP="002716EA">
            <w:pPr>
              <w:spacing w:before="93"/>
              <w:jc w:val="left"/>
              <w:rPr>
                <w:sz w:val="18"/>
                <w:szCs w:val="18"/>
              </w:rPr>
            </w:pPr>
            <w:r w:rsidRPr="00D1534C">
              <w:rPr>
                <w:rFonts w:hint="eastAsia"/>
                <w:sz w:val="18"/>
                <w:szCs w:val="18"/>
              </w:rPr>
              <w:t>U</w:t>
            </w:r>
            <w:r w:rsidRPr="00D1534C">
              <w:rPr>
                <w:sz w:val="18"/>
                <w:szCs w:val="18"/>
              </w:rPr>
              <w:t>rban Macro</w:t>
            </w:r>
            <w:r>
              <w:rPr>
                <w:sz w:val="18"/>
                <w:szCs w:val="18"/>
              </w:rPr>
              <w:t xml:space="preserve"> (FR1 only)</w:t>
            </w:r>
          </w:p>
        </w:tc>
        <w:tc>
          <w:tcPr>
            <w:tcW w:w="1249" w:type="pct"/>
          </w:tcPr>
          <w:p w14:paraId="6DE83C2E" w14:textId="5DFAAABB" w:rsidR="009806A2" w:rsidRPr="00980548" w:rsidRDefault="009806A2" w:rsidP="002716EA">
            <w:pPr>
              <w:spacing w:before="93"/>
              <w:jc w:val="left"/>
              <w:rPr>
                <w:sz w:val="18"/>
                <w:szCs w:val="18"/>
              </w:rPr>
            </w:pPr>
            <w:r w:rsidRPr="00D1534C">
              <w:rPr>
                <w:sz w:val="18"/>
                <w:szCs w:val="18"/>
              </w:rPr>
              <w:t xml:space="preserve">HetNet </w:t>
            </w:r>
            <w:r>
              <w:rPr>
                <w:sz w:val="18"/>
                <w:szCs w:val="18"/>
              </w:rPr>
              <w:t>(FR1 only)</w:t>
            </w:r>
          </w:p>
        </w:tc>
      </w:tr>
      <w:tr w:rsidR="00D852AE" w:rsidRPr="00980548" w14:paraId="1A99AFD5" w14:textId="77777777" w:rsidTr="002716EA">
        <w:tc>
          <w:tcPr>
            <w:tcW w:w="1251" w:type="pct"/>
          </w:tcPr>
          <w:p w14:paraId="6CA46AE5" w14:textId="77777777" w:rsidR="00D852AE" w:rsidRPr="00980548" w:rsidRDefault="00D852AE" w:rsidP="000B6733">
            <w:pPr>
              <w:spacing w:before="93"/>
              <w:jc w:val="left"/>
              <w:rPr>
                <w:sz w:val="18"/>
                <w:szCs w:val="18"/>
              </w:rPr>
            </w:pPr>
            <w:r w:rsidRPr="00980548">
              <w:rPr>
                <w:sz w:val="18"/>
                <w:szCs w:val="18"/>
              </w:rPr>
              <w:t>Reuse InH in TR 38.901</w:t>
            </w:r>
          </w:p>
          <w:p w14:paraId="7AA5C71A" w14:textId="11790D49" w:rsidR="00D852AE" w:rsidRPr="00980548" w:rsidRDefault="00D852AE" w:rsidP="00F60174">
            <w:pPr>
              <w:pStyle w:val="ListParagraph"/>
              <w:numPr>
                <w:ilvl w:val="0"/>
                <w:numId w:val="57"/>
              </w:numPr>
              <w:spacing w:before="93"/>
              <w:ind w:firstLineChars="0"/>
              <w:jc w:val="left"/>
              <w:rPr>
                <w:sz w:val="18"/>
                <w:szCs w:val="18"/>
              </w:rPr>
            </w:pPr>
            <w:r w:rsidRPr="00980548">
              <w:rPr>
                <w:sz w:val="18"/>
                <w:szCs w:val="18"/>
              </w:rPr>
              <w:t>Setting h_gNB = h_UE</w:t>
            </w:r>
          </w:p>
          <w:p w14:paraId="49183D94"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ASD and ZSD statistics updated to be the same as ASA and ZSA</w:t>
            </w:r>
          </w:p>
          <w:p w14:paraId="7981FC43" w14:textId="7474A3CB" w:rsidR="00D852AE" w:rsidRPr="00980548" w:rsidRDefault="004F53E3">
            <w:pPr>
              <w:pStyle w:val="ListParagraph"/>
              <w:numPr>
                <w:ilvl w:val="0"/>
                <w:numId w:val="57"/>
              </w:numPr>
              <w:spacing w:before="93"/>
              <w:ind w:firstLineChars="0"/>
              <w:jc w:val="left"/>
              <w:rPr>
                <w:sz w:val="18"/>
                <w:szCs w:val="18"/>
              </w:rPr>
            </w:pPr>
            <w:r>
              <w:rPr>
                <w:sz w:val="18"/>
                <w:szCs w:val="18"/>
              </w:rPr>
              <w:t>P</w:t>
            </w:r>
            <w:r w:rsidR="00D852AE" w:rsidRPr="00980548">
              <w:rPr>
                <w:sz w:val="18"/>
                <w:szCs w:val="18"/>
              </w:rPr>
              <w:t>enetration loss</w:t>
            </w:r>
            <w:r>
              <w:rPr>
                <w:sz w:val="18"/>
                <w:szCs w:val="18"/>
              </w:rPr>
              <w:t xml:space="preserve"> is not modeled</w:t>
            </w:r>
          </w:p>
        </w:tc>
        <w:tc>
          <w:tcPr>
            <w:tcW w:w="1250" w:type="pct"/>
          </w:tcPr>
          <w:p w14:paraId="1FB0571F" w14:textId="77777777" w:rsidR="00D852AE" w:rsidRDefault="00D852AE">
            <w:pPr>
              <w:spacing w:before="93"/>
              <w:jc w:val="left"/>
              <w:rPr>
                <w:sz w:val="18"/>
                <w:szCs w:val="18"/>
              </w:rPr>
            </w:pPr>
            <w:r>
              <w:rPr>
                <w:sz w:val="18"/>
                <w:szCs w:val="18"/>
              </w:rPr>
              <w:t>Indoor UE to Indoor UE</w:t>
            </w:r>
            <w:r w:rsidRPr="00980548">
              <w:rPr>
                <w:sz w:val="18"/>
                <w:szCs w:val="18"/>
              </w:rPr>
              <w:t>: reuse InH in TR 38.901</w:t>
            </w:r>
          </w:p>
          <w:p w14:paraId="4B0B093E"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Setting h_gNB = h_UE</w:t>
            </w:r>
          </w:p>
          <w:p w14:paraId="016E6638"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ASD and ZSD statistics updated to be the same as ASA and ZSA</w:t>
            </w:r>
          </w:p>
          <w:p w14:paraId="03542BE5"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 xml:space="preserve">The range of pathloss model can be extended from </w:t>
            </w:r>
            <m:oMath>
              <m:r>
                <m:rPr>
                  <m:sty m:val="p"/>
                </m:rPr>
                <w:rPr>
                  <w:rFonts w:ascii="Cambria Math" w:hAnsi="Cambria Math"/>
                  <w:sz w:val="18"/>
                  <w:szCs w:val="18"/>
                </w:rPr>
                <m:t>10m≤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≤5km</m:t>
              </m:r>
            </m:oMath>
            <w:r w:rsidRPr="00980548">
              <w:rPr>
                <w:sz w:val="18"/>
                <w:szCs w:val="18"/>
              </w:rPr>
              <w:t xml:space="preserve"> to </w:t>
            </w:r>
            <m:oMath>
              <m:r>
                <m:rPr>
                  <m:sty m:val="p"/>
                </m:rPr>
                <w:rPr>
                  <w:rFonts w:ascii="Cambria Math" w:hAnsi="Cambria Math"/>
                  <w:sz w:val="18"/>
                  <w:szCs w:val="18"/>
                </w:rPr>
                <m:t>3m≤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≤5km</m:t>
              </m:r>
            </m:oMath>
            <w:r w:rsidRPr="00980548">
              <w:rPr>
                <w:sz w:val="18"/>
                <w:szCs w:val="18"/>
              </w:rPr>
              <w:t>.</w:t>
            </w:r>
          </w:p>
          <w:p w14:paraId="4F24907C" w14:textId="77777777" w:rsidR="00D852AE" w:rsidRPr="00980548" w:rsidRDefault="00D852AE">
            <w:pPr>
              <w:pStyle w:val="ListParagraph"/>
              <w:numPr>
                <w:ilvl w:val="0"/>
                <w:numId w:val="57"/>
              </w:numPr>
              <w:spacing w:before="93"/>
              <w:ind w:firstLineChars="0"/>
              <w:jc w:val="left"/>
              <w:rPr>
                <w:sz w:val="18"/>
                <w:szCs w:val="18"/>
              </w:rPr>
            </w:pPr>
            <w:r>
              <w:rPr>
                <w:sz w:val="18"/>
                <w:szCs w:val="18"/>
              </w:rPr>
              <w:t>P</w:t>
            </w:r>
            <w:r w:rsidRPr="00980548">
              <w:rPr>
                <w:sz w:val="18"/>
                <w:szCs w:val="18"/>
              </w:rPr>
              <w:t>enetration loss</w:t>
            </w:r>
            <w:r>
              <w:rPr>
                <w:sz w:val="18"/>
                <w:szCs w:val="18"/>
              </w:rPr>
              <w:t xml:space="preserve"> is not modeled</w:t>
            </w:r>
          </w:p>
          <w:p w14:paraId="48C7D566" w14:textId="77777777" w:rsidR="00D852AE" w:rsidRDefault="00D852AE">
            <w:pPr>
              <w:spacing w:before="93"/>
              <w:jc w:val="left"/>
              <w:rPr>
                <w:sz w:val="18"/>
                <w:szCs w:val="18"/>
              </w:rPr>
            </w:pPr>
            <w:r w:rsidRPr="00980548">
              <w:rPr>
                <w:sz w:val="18"/>
                <w:szCs w:val="18"/>
              </w:rPr>
              <w:t>Other cases: reuse UMi in TR 38.901</w:t>
            </w:r>
          </w:p>
          <w:p w14:paraId="35528E4F"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Setting h_gNB = h_UE</w:t>
            </w:r>
          </w:p>
          <w:p w14:paraId="3B2A47E3"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ASD and ZSD statistics updated to be the same as ASA and ZSA</w:t>
            </w:r>
          </w:p>
          <w:p w14:paraId="6014AB7A"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 xml:space="preserve">The range of pathloss model can be extended from </w:t>
            </w:r>
            <m:oMath>
              <m:r>
                <m:rPr>
                  <m:sty m:val="p"/>
                </m:rPr>
                <w:rPr>
                  <w:rFonts w:ascii="Cambria Math" w:hAnsi="Cambria Math"/>
                  <w:sz w:val="18"/>
                  <w:szCs w:val="18"/>
                </w:rPr>
                <m:t>10m≤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≤5km</m:t>
              </m:r>
            </m:oMath>
            <w:r w:rsidRPr="00980548">
              <w:rPr>
                <w:sz w:val="18"/>
                <w:szCs w:val="18"/>
              </w:rPr>
              <w:t xml:space="preserve"> to </w:t>
            </w:r>
            <m:oMath>
              <m:r>
                <m:rPr>
                  <m:sty m:val="p"/>
                </m:rPr>
                <w:rPr>
                  <w:rFonts w:ascii="Cambria Math" w:hAnsi="Cambria Math"/>
                  <w:sz w:val="18"/>
                  <w:szCs w:val="18"/>
                </w:rPr>
                <m:t>3m≤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m:t>
              </m:r>
              <m:r>
                <m:rPr>
                  <m:sty m:val="p"/>
                </m:rPr>
                <w:rPr>
                  <w:rFonts w:ascii="Cambria Math" w:hAnsi="Cambria Math"/>
                  <w:sz w:val="18"/>
                  <w:szCs w:val="18"/>
                </w:rPr>
                <w:lastRenderedPageBreak/>
                <m:t>5km</m:t>
              </m:r>
            </m:oMath>
            <w:r w:rsidRPr="00980548">
              <w:rPr>
                <w:sz w:val="18"/>
                <w:szCs w:val="18"/>
              </w:rPr>
              <w:t>.</w:t>
            </w:r>
          </w:p>
          <w:p w14:paraId="3CF4C2D5" w14:textId="14034343" w:rsidR="00D852AE" w:rsidRPr="002716EA" w:rsidRDefault="00D852AE" w:rsidP="002716EA">
            <w:pPr>
              <w:pStyle w:val="ListParagraph"/>
              <w:numPr>
                <w:ilvl w:val="0"/>
                <w:numId w:val="57"/>
              </w:numPr>
              <w:spacing w:before="93"/>
              <w:ind w:firstLineChars="0"/>
              <w:jc w:val="left"/>
              <w:rPr>
                <w:sz w:val="18"/>
                <w:szCs w:val="18"/>
              </w:rPr>
            </w:pPr>
            <w:r w:rsidRPr="002716EA">
              <w:rPr>
                <w:sz w:val="18"/>
                <w:szCs w:val="18"/>
              </w:rPr>
              <w:t>Penetration loss models are listed in Table A.2-4 and Table A.2-5</w:t>
            </w:r>
          </w:p>
        </w:tc>
        <w:tc>
          <w:tcPr>
            <w:tcW w:w="1250" w:type="pct"/>
          </w:tcPr>
          <w:p w14:paraId="6A338BA7" w14:textId="19C530FB" w:rsidR="00D852AE" w:rsidRDefault="00D852AE" w:rsidP="000B6733">
            <w:pPr>
              <w:spacing w:before="93"/>
              <w:jc w:val="left"/>
              <w:rPr>
                <w:sz w:val="18"/>
                <w:szCs w:val="18"/>
              </w:rPr>
            </w:pPr>
            <w:r>
              <w:rPr>
                <w:sz w:val="18"/>
                <w:szCs w:val="18"/>
              </w:rPr>
              <w:lastRenderedPageBreak/>
              <w:t>Indoor UE to Indoor UE</w:t>
            </w:r>
            <w:r w:rsidRPr="00980548">
              <w:rPr>
                <w:sz w:val="18"/>
                <w:szCs w:val="18"/>
              </w:rPr>
              <w:t>: reuse InH in TR 38.901</w:t>
            </w:r>
          </w:p>
          <w:p w14:paraId="612015BF" w14:textId="77777777" w:rsidR="00D852AE" w:rsidRPr="00980548" w:rsidRDefault="00D852AE" w:rsidP="00F60174">
            <w:pPr>
              <w:pStyle w:val="ListParagraph"/>
              <w:numPr>
                <w:ilvl w:val="0"/>
                <w:numId w:val="57"/>
              </w:numPr>
              <w:spacing w:before="93"/>
              <w:ind w:firstLineChars="0"/>
              <w:jc w:val="left"/>
              <w:rPr>
                <w:sz w:val="18"/>
                <w:szCs w:val="18"/>
              </w:rPr>
            </w:pPr>
            <w:r w:rsidRPr="00980548">
              <w:rPr>
                <w:sz w:val="18"/>
                <w:szCs w:val="18"/>
              </w:rPr>
              <w:t>Setting h_gNB = h_UE</w:t>
            </w:r>
          </w:p>
          <w:p w14:paraId="26EF3D72"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ASD and ZSD statistics updated to be the same as ASA and ZSA</w:t>
            </w:r>
          </w:p>
          <w:p w14:paraId="4314F7F6"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 xml:space="preserve">The range of pathloss model can be extended from </w:t>
            </w:r>
            <m:oMath>
              <m:r>
                <m:rPr>
                  <m:sty m:val="p"/>
                </m:rPr>
                <w:rPr>
                  <w:rFonts w:ascii="Cambria Math" w:hAnsi="Cambria Math"/>
                  <w:sz w:val="18"/>
                  <w:szCs w:val="18"/>
                </w:rPr>
                <m:t>10m≤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≤5km</m:t>
              </m:r>
            </m:oMath>
            <w:r w:rsidRPr="00980548">
              <w:rPr>
                <w:sz w:val="18"/>
                <w:szCs w:val="18"/>
              </w:rPr>
              <w:t xml:space="preserve"> to </w:t>
            </w:r>
            <m:oMath>
              <m:r>
                <m:rPr>
                  <m:sty m:val="p"/>
                </m:rPr>
                <w:rPr>
                  <w:rFonts w:ascii="Cambria Math" w:hAnsi="Cambria Math"/>
                  <w:sz w:val="18"/>
                  <w:szCs w:val="18"/>
                </w:rPr>
                <m:t>3m≤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≤5km</m:t>
              </m:r>
            </m:oMath>
            <w:r w:rsidRPr="00980548">
              <w:rPr>
                <w:sz w:val="18"/>
                <w:szCs w:val="18"/>
              </w:rPr>
              <w:t>.</w:t>
            </w:r>
          </w:p>
          <w:p w14:paraId="16795F07" w14:textId="42997BD1" w:rsidR="00D852AE" w:rsidRPr="00980548" w:rsidRDefault="00D852AE">
            <w:pPr>
              <w:pStyle w:val="ListParagraph"/>
              <w:numPr>
                <w:ilvl w:val="0"/>
                <w:numId w:val="57"/>
              </w:numPr>
              <w:spacing w:before="93"/>
              <w:ind w:firstLineChars="0"/>
              <w:jc w:val="left"/>
              <w:rPr>
                <w:sz w:val="18"/>
                <w:szCs w:val="18"/>
              </w:rPr>
            </w:pPr>
            <w:r>
              <w:rPr>
                <w:sz w:val="18"/>
                <w:szCs w:val="18"/>
              </w:rPr>
              <w:t>P</w:t>
            </w:r>
            <w:r w:rsidRPr="00980548">
              <w:rPr>
                <w:sz w:val="18"/>
                <w:szCs w:val="18"/>
              </w:rPr>
              <w:t>enetration loss</w:t>
            </w:r>
            <w:r>
              <w:rPr>
                <w:sz w:val="18"/>
                <w:szCs w:val="18"/>
              </w:rPr>
              <w:t xml:space="preserve"> is not modeled</w:t>
            </w:r>
          </w:p>
          <w:p w14:paraId="1B5B220E" w14:textId="77777777" w:rsidR="00D852AE" w:rsidRDefault="00D852AE">
            <w:pPr>
              <w:spacing w:before="93"/>
              <w:jc w:val="left"/>
              <w:rPr>
                <w:sz w:val="18"/>
                <w:szCs w:val="18"/>
              </w:rPr>
            </w:pPr>
            <w:r w:rsidRPr="00980548">
              <w:rPr>
                <w:sz w:val="18"/>
                <w:szCs w:val="18"/>
              </w:rPr>
              <w:t>Other cases: reuse UMi in TR 38.901</w:t>
            </w:r>
          </w:p>
          <w:p w14:paraId="1CE84BE0"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Setting h_gNB = h_UE</w:t>
            </w:r>
          </w:p>
          <w:p w14:paraId="16B38128"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ASD and ZSD statistics updated to be the same as ASA and ZSA</w:t>
            </w:r>
          </w:p>
          <w:p w14:paraId="0E96CB34" w14:textId="1AE39056" w:rsidR="00D852AE" w:rsidRPr="00980548" w:rsidRDefault="00D852AE">
            <w:pPr>
              <w:pStyle w:val="ListParagraph"/>
              <w:numPr>
                <w:ilvl w:val="0"/>
                <w:numId w:val="57"/>
              </w:numPr>
              <w:spacing w:before="93"/>
              <w:ind w:firstLineChars="0"/>
              <w:jc w:val="left"/>
              <w:rPr>
                <w:sz w:val="18"/>
                <w:szCs w:val="18"/>
              </w:rPr>
            </w:pPr>
            <w:r w:rsidRPr="00980548">
              <w:rPr>
                <w:sz w:val="18"/>
                <w:szCs w:val="18"/>
              </w:rPr>
              <w:t xml:space="preserve">The range of pathloss model can be extended from </w:t>
            </w:r>
            <m:oMath>
              <m:r>
                <m:rPr>
                  <m:sty m:val="p"/>
                </m:rPr>
                <w:rPr>
                  <w:rFonts w:ascii="Cambria Math" w:hAnsi="Cambria Math"/>
                  <w:sz w:val="18"/>
                  <w:szCs w:val="18"/>
                </w:rPr>
                <m:t>10m≤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≤5km</m:t>
              </m:r>
            </m:oMath>
            <w:r w:rsidRPr="00980548">
              <w:rPr>
                <w:sz w:val="18"/>
                <w:szCs w:val="18"/>
              </w:rPr>
              <w:t xml:space="preserve"> to </w:t>
            </w:r>
            <m:oMath>
              <m:r>
                <m:rPr>
                  <m:sty m:val="p"/>
                </m:rPr>
                <w:rPr>
                  <w:rFonts w:ascii="Cambria Math" w:hAnsi="Cambria Math"/>
                  <w:sz w:val="18"/>
                  <w:szCs w:val="18"/>
                </w:rPr>
                <m:t>3m≤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m:t>
              </m:r>
              <m:r>
                <m:rPr>
                  <m:sty m:val="p"/>
                </m:rPr>
                <w:rPr>
                  <w:rFonts w:ascii="Cambria Math" w:hAnsi="Cambria Math"/>
                  <w:sz w:val="18"/>
                  <w:szCs w:val="18"/>
                </w:rPr>
                <w:lastRenderedPageBreak/>
                <m:t>5km</m:t>
              </m:r>
            </m:oMath>
            <w:r w:rsidRPr="00980548">
              <w:rPr>
                <w:sz w:val="18"/>
                <w:szCs w:val="18"/>
              </w:rPr>
              <w:t>.</w:t>
            </w:r>
          </w:p>
          <w:p w14:paraId="0AB79725" w14:textId="2850A3EA" w:rsidR="00D852AE" w:rsidRPr="00980548" w:rsidRDefault="00D852AE">
            <w:pPr>
              <w:pStyle w:val="ListParagraph"/>
              <w:numPr>
                <w:ilvl w:val="0"/>
                <w:numId w:val="57"/>
              </w:numPr>
              <w:spacing w:before="93"/>
              <w:ind w:firstLineChars="0"/>
              <w:jc w:val="left"/>
              <w:rPr>
                <w:sz w:val="18"/>
                <w:szCs w:val="18"/>
              </w:rPr>
            </w:pPr>
            <w:r>
              <w:rPr>
                <w:sz w:val="18"/>
                <w:szCs w:val="18"/>
              </w:rPr>
              <w:t>P</w:t>
            </w:r>
            <w:r w:rsidRPr="00980548">
              <w:rPr>
                <w:sz w:val="18"/>
                <w:szCs w:val="18"/>
              </w:rPr>
              <w:t>enetration loss models are listed in Table A.2-4 and Table A.2-5</w:t>
            </w:r>
          </w:p>
        </w:tc>
        <w:tc>
          <w:tcPr>
            <w:tcW w:w="1249" w:type="pct"/>
          </w:tcPr>
          <w:p w14:paraId="78BFFA7B" w14:textId="19DD6592" w:rsidR="00D852AE" w:rsidRPr="00980548" w:rsidRDefault="00D852AE">
            <w:pPr>
              <w:spacing w:before="93"/>
              <w:jc w:val="left"/>
              <w:rPr>
                <w:sz w:val="18"/>
                <w:szCs w:val="18"/>
              </w:rPr>
            </w:pPr>
            <w:r w:rsidRPr="00980548">
              <w:rPr>
                <w:sz w:val="18"/>
                <w:szCs w:val="18"/>
              </w:rPr>
              <w:lastRenderedPageBreak/>
              <w:t>Urban Macro</w:t>
            </w:r>
            <w:r>
              <w:rPr>
                <w:sz w:val="18"/>
                <w:szCs w:val="18"/>
              </w:rPr>
              <w:t xml:space="preserve"> layer</w:t>
            </w:r>
            <w:r w:rsidRPr="00980548">
              <w:rPr>
                <w:sz w:val="18"/>
                <w:szCs w:val="18"/>
              </w:rPr>
              <w:t>:</w:t>
            </w:r>
          </w:p>
          <w:p w14:paraId="3D02E02A" w14:textId="131AEC80" w:rsidR="00D852AE" w:rsidRPr="007D4216" w:rsidRDefault="00D852AE">
            <w:pPr>
              <w:pStyle w:val="ListParagraph"/>
              <w:numPr>
                <w:ilvl w:val="0"/>
                <w:numId w:val="94"/>
              </w:numPr>
              <w:spacing w:before="93"/>
              <w:ind w:firstLineChars="0"/>
              <w:jc w:val="left"/>
              <w:rPr>
                <w:sz w:val="18"/>
                <w:szCs w:val="18"/>
              </w:rPr>
            </w:pPr>
            <w:r w:rsidRPr="007D4216">
              <w:rPr>
                <w:sz w:val="18"/>
                <w:szCs w:val="18"/>
              </w:rPr>
              <w:t xml:space="preserve">Same as Urban Macro </w:t>
            </w:r>
            <w:r>
              <w:rPr>
                <w:sz w:val="18"/>
                <w:szCs w:val="18"/>
              </w:rPr>
              <w:t xml:space="preserve">scenario </w:t>
            </w:r>
            <w:r w:rsidRPr="007D4216">
              <w:rPr>
                <w:sz w:val="18"/>
                <w:szCs w:val="18"/>
              </w:rPr>
              <w:t>and Dense Urban Macro layer.</w:t>
            </w:r>
          </w:p>
          <w:p w14:paraId="456755B5" w14:textId="1AF27F5E" w:rsidR="00D852AE" w:rsidRPr="00980548" w:rsidRDefault="00D852AE">
            <w:pPr>
              <w:spacing w:before="93"/>
              <w:jc w:val="left"/>
              <w:rPr>
                <w:sz w:val="18"/>
                <w:szCs w:val="18"/>
              </w:rPr>
            </w:pPr>
            <w:r w:rsidRPr="00980548">
              <w:rPr>
                <w:sz w:val="18"/>
                <w:szCs w:val="18"/>
              </w:rPr>
              <w:t>Indoor office</w:t>
            </w:r>
            <w:r>
              <w:rPr>
                <w:sz w:val="18"/>
                <w:szCs w:val="18"/>
              </w:rPr>
              <w:t xml:space="preserve"> layer</w:t>
            </w:r>
            <w:r w:rsidRPr="00980548">
              <w:rPr>
                <w:sz w:val="18"/>
                <w:szCs w:val="18"/>
              </w:rPr>
              <w:t>:</w:t>
            </w:r>
          </w:p>
          <w:p w14:paraId="0708AB69" w14:textId="39BC971C" w:rsidR="00D852AE" w:rsidRDefault="00D852AE">
            <w:pPr>
              <w:pStyle w:val="ListParagraph"/>
              <w:numPr>
                <w:ilvl w:val="0"/>
                <w:numId w:val="57"/>
              </w:numPr>
              <w:spacing w:before="93"/>
              <w:ind w:firstLineChars="0"/>
              <w:jc w:val="left"/>
              <w:rPr>
                <w:sz w:val="18"/>
                <w:szCs w:val="18"/>
              </w:rPr>
            </w:pPr>
            <w:r>
              <w:rPr>
                <w:sz w:val="18"/>
                <w:szCs w:val="18"/>
              </w:rPr>
              <w:t xml:space="preserve">Same as </w:t>
            </w:r>
            <w:r w:rsidR="008C7873">
              <w:rPr>
                <w:sz w:val="18"/>
                <w:szCs w:val="18"/>
              </w:rPr>
              <w:t>i</w:t>
            </w:r>
            <w:r>
              <w:rPr>
                <w:sz w:val="18"/>
                <w:szCs w:val="18"/>
              </w:rPr>
              <w:t>ndoor office scenario.</w:t>
            </w:r>
          </w:p>
          <w:p w14:paraId="0E95D61C" w14:textId="77777777" w:rsidR="00D852AE" w:rsidRDefault="00D852AE">
            <w:pPr>
              <w:pStyle w:val="ListParagraph"/>
              <w:numPr>
                <w:ilvl w:val="0"/>
                <w:numId w:val="57"/>
              </w:numPr>
              <w:spacing w:before="93"/>
              <w:ind w:firstLineChars="0"/>
              <w:jc w:val="left"/>
              <w:rPr>
                <w:sz w:val="18"/>
                <w:szCs w:val="18"/>
              </w:rPr>
            </w:pPr>
            <w:r>
              <w:rPr>
                <w:sz w:val="18"/>
                <w:szCs w:val="18"/>
              </w:rPr>
              <w:t>W</w:t>
            </w:r>
            <w:r w:rsidRPr="00980548">
              <w:rPr>
                <w:sz w:val="18"/>
                <w:szCs w:val="18"/>
              </w:rPr>
              <w:t>hether indoor UEs are in the same or different building is not related to the inter-UE 2D distance, but related to the building topology.</w:t>
            </w:r>
          </w:p>
          <w:p w14:paraId="0D219C15" w14:textId="12FDEA76" w:rsidR="00D852AE" w:rsidRDefault="00D852AE">
            <w:pPr>
              <w:spacing w:before="93"/>
              <w:jc w:val="left"/>
              <w:rPr>
                <w:sz w:val="18"/>
                <w:szCs w:val="18"/>
              </w:rPr>
            </w:pPr>
            <w:r>
              <w:rPr>
                <w:rFonts w:hint="eastAsia"/>
                <w:sz w:val="18"/>
                <w:szCs w:val="18"/>
              </w:rPr>
              <w:t>U</w:t>
            </w:r>
            <w:r>
              <w:rPr>
                <w:sz w:val="18"/>
                <w:szCs w:val="18"/>
              </w:rPr>
              <w:t xml:space="preserve">rban Macro to </w:t>
            </w:r>
            <w:r w:rsidR="008C7873">
              <w:rPr>
                <w:sz w:val="18"/>
                <w:szCs w:val="18"/>
              </w:rPr>
              <w:t>i</w:t>
            </w:r>
            <w:r>
              <w:rPr>
                <w:sz w:val="18"/>
                <w:szCs w:val="18"/>
              </w:rPr>
              <w:t>ndoor office: r</w:t>
            </w:r>
            <w:r w:rsidRPr="00980548">
              <w:rPr>
                <w:sz w:val="18"/>
                <w:szCs w:val="18"/>
              </w:rPr>
              <w:t>euse UMi in TR 38.901</w:t>
            </w:r>
          </w:p>
          <w:p w14:paraId="5D6D7E96"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Setting h_gNB = h_UE</w:t>
            </w:r>
          </w:p>
          <w:p w14:paraId="4C9E19BB"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ASD and ZSD statistics updated to be the same as ASA and ZSA</w:t>
            </w:r>
          </w:p>
          <w:p w14:paraId="684E0195" w14:textId="77777777" w:rsidR="00D852AE" w:rsidRPr="00980548" w:rsidRDefault="00D852AE">
            <w:pPr>
              <w:pStyle w:val="ListParagraph"/>
              <w:numPr>
                <w:ilvl w:val="0"/>
                <w:numId w:val="57"/>
              </w:numPr>
              <w:spacing w:before="93"/>
              <w:ind w:firstLineChars="0"/>
              <w:jc w:val="left"/>
              <w:rPr>
                <w:sz w:val="18"/>
                <w:szCs w:val="18"/>
              </w:rPr>
            </w:pPr>
            <w:r w:rsidRPr="00980548">
              <w:rPr>
                <w:sz w:val="18"/>
                <w:szCs w:val="18"/>
              </w:rPr>
              <w:t xml:space="preserve">The range of pathloss model can be extended from </w:t>
            </w:r>
            <m:oMath>
              <m:r>
                <m:rPr>
                  <m:sty m:val="p"/>
                </m:rPr>
                <w:rPr>
                  <w:rFonts w:ascii="Cambria Math" w:hAnsi="Cambria Math"/>
                  <w:sz w:val="18"/>
                  <w:szCs w:val="18"/>
                </w:rPr>
                <m:t>10m≤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m:t>
              </m:r>
              <m:r>
                <m:rPr>
                  <m:sty m:val="p"/>
                </m:rPr>
                <w:rPr>
                  <w:rFonts w:ascii="Cambria Math" w:hAnsi="Cambria Math"/>
                  <w:sz w:val="18"/>
                  <w:szCs w:val="18"/>
                </w:rPr>
                <w:lastRenderedPageBreak/>
                <m:t>5km</m:t>
              </m:r>
            </m:oMath>
            <w:r w:rsidRPr="00980548">
              <w:rPr>
                <w:sz w:val="18"/>
                <w:szCs w:val="18"/>
              </w:rPr>
              <w:t xml:space="preserve"> to </w:t>
            </w:r>
            <m:oMath>
              <m:r>
                <m:rPr>
                  <m:sty m:val="p"/>
                </m:rPr>
                <w:rPr>
                  <w:rFonts w:ascii="Cambria Math" w:hAnsi="Cambria Math"/>
                  <w:sz w:val="18"/>
                  <w:szCs w:val="18"/>
                </w:rPr>
                <m:t>3m≤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≤5km</m:t>
              </m:r>
            </m:oMath>
            <w:r w:rsidRPr="00980548">
              <w:rPr>
                <w:sz w:val="18"/>
                <w:szCs w:val="18"/>
              </w:rPr>
              <w:t>.</w:t>
            </w:r>
          </w:p>
          <w:p w14:paraId="45098E02" w14:textId="139FAB7D" w:rsidR="00D852AE" w:rsidRPr="007D4216" w:rsidRDefault="00D852AE">
            <w:pPr>
              <w:pStyle w:val="ListParagraph"/>
              <w:numPr>
                <w:ilvl w:val="0"/>
                <w:numId w:val="57"/>
              </w:numPr>
              <w:spacing w:before="93"/>
              <w:ind w:firstLineChars="0"/>
              <w:jc w:val="left"/>
              <w:rPr>
                <w:sz w:val="18"/>
                <w:szCs w:val="18"/>
              </w:rPr>
            </w:pPr>
            <w:r w:rsidRPr="007D4216">
              <w:rPr>
                <w:sz w:val="18"/>
                <w:szCs w:val="18"/>
              </w:rPr>
              <w:t>Penetration loss models are listed in Table A.2-4 and Table A.2-5</w:t>
            </w:r>
          </w:p>
        </w:tc>
      </w:tr>
    </w:tbl>
    <w:p w14:paraId="03D854B7" w14:textId="77777777" w:rsidR="005B5DD3" w:rsidRPr="00D849A6" w:rsidRDefault="005B5DD3" w:rsidP="00F67369">
      <w:pPr>
        <w:spacing w:before="93"/>
        <w:rPr>
          <w:rFonts w:cs="Times New Roman"/>
        </w:rPr>
      </w:pPr>
    </w:p>
    <w:p w14:paraId="4A12DA4D" w14:textId="6CC56E87" w:rsidR="00541A7B" w:rsidRDefault="00541A7B" w:rsidP="00541A7B">
      <w:pPr>
        <w:spacing w:before="93"/>
        <w:jc w:val="center"/>
        <w:rPr>
          <w:rFonts w:cs="Times New Roman"/>
        </w:rPr>
      </w:pPr>
      <w:r>
        <w:rPr>
          <w:rFonts w:cs="Times New Roman"/>
        </w:rPr>
        <w:t>Table A.2-</w:t>
      </w:r>
      <w:r w:rsidR="00DA0D5C">
        <w:rPr>
          <w:rFonts w:cs="Times New Roman"/>
        </w:rPr>
        <w:t>4</w:t>
      </w:r>
      <w:r w:rsidR="00691FDA">
        <w:rPr>
          <w:rFonts w:cs="Times New Roman"/>
        </w:rPr>
        <w:t>:</w:t>
      </w:r>
      <w:r>
        <w:rPr>
          <w:rFonts w:cs="Times New Roman"/>
        </w:rPr>
        <w:t xml:space="preserve"> Penetration loss models for UE-UE channel</w:t>
      </w:r>
      <w:r w:rsidR="00562218">
        <w:rPr>
          <w:rFonts w:cs="Times New Roman"/>
        </w:rPr>
        <w:t xml:space="preserve"> for FR1</w:t>
      </w:r>
      <w:r w:rsidR="009870D1">
        <w:rPr>
          <w:rFonts w:cs="Times New Roma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19"/>
        <w:gridCol w:w="2199"/>
        <w:gridCol w:w="5027"/>
      </w:tblGrid>
      <w:tr w:rsidR="008A02AB" w:rsidRPr="00562218" w14:paraId="57B654E9" w14:textId="77777777" w:rsidTr="002716EA">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tcPr>
          <w:p w14:paraId="37067DD1" w14:textId="77777777" w:rsidR="008A02AB" w:rsidRPr="00562218" w:rsidRDefault="008A02AB" w:rsidP="002109A7">
            <w:pPr>
              <w:autoSpaceDE w:val="0"/>
              <w:autoSpaceDN w:val="0"/>
              <w:spacing w:before="93"/>
              <w:jc w:val="center"/>
              <w:rPr>
                <w:sz w:val="18"/>
                <w:szCs w:val="18"/>
              </w:rPr>
            </w:pPr>
            <w:r w:rsidRPr="00562218">
              <w:rPr>
                <w:rFonts w:hint="eastAsia"/>
                <w:sz w:val="18"/>
                <w:szCs w:val="18"/>
              </w:rPr>
              <w:t xml:space="preserve">Location of </w:t>
            </w:r>
            <w:r w:rsidRPr="00562218">
              <w:rPr>
                <w:sz w:val="18"/>
                <w:szCs w:val="18"/>
              </w:rPr>
              <w:t>UE_x</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F1590B9" w14:textId="77777777" w:rsidR="008A02AB" w:rsidRPr="00562218" w:rsidRDefault="008A02AB" w:rsidP="002109A7">
            <w:pPr>
              <w:autoSpaceDE w:val="0"/>
              <w:autoSpaceDN w:val="0"/>
              <w:spacing w:before="93"/>
              <w:jc w:val="center"/>
              <w:rPr>
                <w:sz w:val="18"/>
                <w:szCs w:val="18"/>
              </w:rPr>
            </w:pPr>
            <w:r w:rsidRPr="00562218">
              <w:rPr>
                <w:rFonts w:hint="eastAsia"/>
                <w:sz w:val="18"/>
                <w:szCs w:val="18"/>
              </w:rPr>
              <w:t xml:space="preserve">Location of </w:t>
            </w:r>
            <w:r w:rsidRPr="00562218">
              <w:rPr>
                <w:sz w:val="18"/>
                <w:szCs w:val="18"/>
              </w:rPr>
              <w:t>UE_y</w:t>
            </w:r>
          </w:p>
        </w:tc>
        <w:tc>
          <w:tcPr>
            <w:tcW w:w="2199" w:type="dxa"/>
            <w:tcBorders>
              <w:top w:val="single" w:sz="4" w:space="0" w:color="auto"/>
              <w:left w:val="single" w:sz="4" w:space="0" w:color="auto"/>
              <w:bottom w:val="single" w:sz="4" w:space="0" w:color="auto"/>
              <w:right w:val="single" w:sz="4" w:space="0" w:color="auto"/>
            </w:tcBorders>
            <w:shd w:val="clear" w:color="auto" w:fill="auto"/>
          </w:tcPr>
          <w:p w14:paraId="495DD2DC" w14:textId="77777777" w:rsidR="008A02AB" w:rsidRPr="00562218" w:rsidRDefault="008A02AB" w:rsidP="002109A7">
            <w:pPr>
              <w:autoSpaceDE w:val="0"/>
              <w:autoSpaceDN w:val="0"/>
              <w:spacing w:before="93"/>
              <w:jc w:val="center"/>
              <w:rPr>
                <w:sz w:val="18"/>
                <w:szCs w:val="18"/>
              </w:rPr>
            </w:pPr>
            <w:r w:rsidRPr="00562218">
              <w:rPr>
                <w:sz w:val="18"/>
                <w:szCs w:val="18"/>
              </w:rPr>
              <w:t>Sub-scenario</w:t>
            </w:r>
          </w:p>
        </w:tc>
        <w:tc>
          <w:tcPr>
            <w:tcW w:w="5027" w:type="dxa"/>
            <w:tcBorders>
              <w:top w:val="single" w:sz="4" w:space="0" w:color="auto"/>
              <w:left w:val="single" w:sz="4" w:space="0" w:color="auto"/>
              <w:bottom w:val="single" w:sz="4" w:space="0" w:color="auto"/>
              <w:right w:val="single" w:sz="4" w:space="0" w:color="auto"/>
            </w:tcBorders>
            <w:shd w:val="clear" w:color="auto" w:fill="auto"/>
          </w:tcPr>
          <w:p w14:paraId="2F6F30F8" w14:textId="77777777" w:rsidR="008A02AB" w:rsidRPr="00562218" w:rsidRDefault="008A02AB" w:rsidP="002109A7">
            <w:pPr>
              <w:autoSpaceDE w:val="0"/>
              <w:autoSpaceDN w:val="0"/>
              <w:spacing w:before="93"/>
              <w:jc w:val="center"/>
              <w:rPr>
                <w:sz w:val="18"/>
                <w:szCs w:val="18"/>
              </w:rPr>
            </w:pPr>
            <w:r w:rsidRPr="00562218">
              <w:rPr>
                <w:sz w:val="18"/>
                <w:szCs w:val="18"/>
              </w:rPr>
              <w:t xml:space="preserve">Penetration loss (for around </w:t>
            </w:r>
            <w:r w:rsidRPr="00562218">
              <w:rPr>
                <w:rFonts w:hint="eastAsia"/>
                <w:sz w:val="18"/>
                <w:szCs w:val="18"/>
              </w:rPr>
              <w:t>4</w:t>
            </w:r>
            <w:r w:rsidRPr="00562218">
              <w:rPr>
                <w:sz w:val="18"/>
                <w:szCs w:val="18"/>
              </w:rPr>
              <w:t>GHz</w:t>
            </w:r>
            <w:r w:rsidRPr="00562218">
              <w:rPr>
                <w:rFonts w:hint="eastAsia"/>
                <w:sz w:val="18"/>
                <w:szCs w:val="18"/>
              </w:rPr>
              <w:t xml:space="preserve"> and 2GHz</w:t>
            </w:r>
            <w:r w:rsidRPr="00562218">
              <w:rPr>
                <w:sz w:val="18"/>
                <w:szCs w:val="18"/>
              </w:rPr>
              <w:t>)</w:t>
            </w:r>
          </w:p>
        </w:tc>
      </w:tr>
      <w:tr w:rsidR="00D405EC" w:rsidRPr="00562218" w14:paraId="10659A0D" w14:textId="77777777" w:rsidTr="002716EA">
        <w:trPr>
          <w:jc w:val="center"/>
        </w:trPr>
        <w:tc>
          <w:tcPr>
            <w:tcW w:w="960" w:type="dxa"/>
            <w:vMerge w:val="restart"/>
            <w:tcBorders>
              <w:top w:val="single" w:sz="4" w:space="0" w:color="auto"/>
              <w:left w:val="single" w:sz="4" w:space="0" w:color="auto"/>
              <w:right w:val="single" w:sz="4" w:space="0" w:color="auto"/>
            </w:tcBorders>
            <w:shd w:val="clear" w:color="auto" w:fill="auto"/>
          </w:tcPr>
          <w:p w14:paraId="1CB033AE" w14:textId="3AD2BDE0" w:rsidR="00D405EC" w:rsidRPr="00562218" w:rsidRDefault="00D405EC" w:rsidP="000B6733">
            <w:pPr>
              <w:autoSpaceDE w:val="0"/>
              <w:autoSpaceDN w:val="0"/>
              <w:spacing w:before="93"/>
              <w:jc w:val="left"/>
              <w:rPr>
                <w:sz w:val="18"/>
                <w:szCs w:val="18"/>
              </w:rPr>
            </w:pPr>
            <w:r w:rsidRPr="00562218">
              <w:rPr>
                <w:sz w:val="18"/>
                <w:szCs w:val="18"/>
              </w:rPr>
              <w:t>Indoor</w:t>
            </w:r>
          </w:p>
        </w:tc>
        <w:tc>
          <w:tcPr>
            <w:tcW w:w="1119" w:type="dxa"/>
            <w:vMerge w:val="restart"/>
            <w:tcBorders>
              <w:top w:val="single" w:sz="4" w:space="0" w:color="auto"/>
              <w:left w:val="single" w:sz="4" w:space="0" w:color="auto"/>
              <w:right w:val="single" w:sz="4" w:space="0" w:color="auto"/>
            </w:tcBorders>
            <w:shd w:val="clear" w:color="auto" w:fill="auto"/>
          </w:tcPr>
          <w:p w14:paraId="2EBB6909" w14:textId="41CB187C" w:rsidR="00D405EC" w:rsidRPr="00562218" w:rsidRDefault="00D405EC" w:rsidP="00F60174">
            <w:pPr>
              <w:autoSpaceDE w:val="0"/>
              <w:autoSpaceDN w:val="0"/>
              <w:spacing w:before="93"/>
              <w:jc w:val="left"/>
              <w:rPr>
                <w:sz w:val="18"/>
                <w:szCs w:val="18"/>
              </w:rPr>
            </w:pPr>
            <w:r w:rsidRPr="00562218">
              <w:rPr>
                <w:sz w:val="18"/>
                <w:szCs w:val="18"/>
              </w:rPr>
              <w:t>Indoor</w:t>
            </w:r>
          </w:p>
        </w:tc>
        <w:tc>
          <w:tcPr>
            <w:tcW w:w="2199" w:type="dxa"/>
            <w:tcBorders>
              <w:top w:val="single" w:sz="4" w:space="0" w:color="auto"/>
              <w:left w:val="single" w:sz="4" w:space="0" w:color="auto"/>
              <w:bottom w:val="single" w:sz="4" w:space="0" w:color="auto"/>
              <w:right w:val="single" w:sz="4" w:space="0" w:color="auto"/>
            </w:tcBorders>
            <w:shd w:val="clear" w:color="auto" w:fill="auto"/>
          </w:tcPr>
          <w:p w14:paraId="66B95B67" w14:textId="27772C48" w:rsidR="00D405EC" w:rsidRPr="00562218" w:rsidRDefault="00D405EC">
            <w:pPr>
              <w:autoSpaceDE w:val="0"/>
              <w:autoSpaceDN w:val="0"/>
              <w:spacing w:before="93"/>
              <w:jc w:val="left"/>
              <w:rPr>
                <w:sz w:val="18"/>
                <w:szCs w:val="18"/>
              </w:rPr>
            </w:pPr>
            <w:r w:rsidRPr="00562218">
              <w:rPr>
                <w:sz w:val="18"/>
                <w:szCs w:val="18"/>
              </w:rPr>
              <w:t>In different building</w:t>
            </w:r>
            <w:r w:rsidRPr="00562218">
              <w:rPr>
                <w:rFonts w:hint="eastAsia"/>
                <w:sz w:val="18"/>
                <w:szCs w:val="18"/>
              </w:rPr>
              <w:t xml:space="preserve"> (if inter-user 2D distance &gt; 50m)</w:t>
            </w:r>
          </w:p>
        </w:tc>
        <w:tc>
          <w:tcPr>
            <w:tcW w:w="5027" w:type="dxa"/>
            <w:tcBorders>
              <w:top w:val="single" w:sz="4" w:space="0" w:color="auto"/>
              <w:left w:val="single" w:sz="4" w:space="0" w:color="auto"/>
              <w:bottom w:val="single" w:sz="4" w:space="0" w:color="auto"/>
              <w:right w:val="single" w:sz="4" w:space="0" w:color="auto"/>
            </w:tcBorders>
            <w:shd w:val="clear" w:color="auto" w:fill="auto"/>
          </w:tcPr>
          <w:p w14:paraId="0D5231E9" w14:textId="3DA46BA9" w:rsidR="0051127D" w:rsidRPr="007D4216" w:rsidRDefault="00D405EC">
            <w:pPr>
              <w:autoSpaceDE w:val="0"/>
              <w:autoSpaceDN w:val="0"/>
              <w:spacing w:before="93"/>
              <w:jc w:val="left"/>
              <w:rPr>
                <w:sz w:val="18"/>
                <w:szCs w:val="18"/>
              </w:rPr>
            </w:pPr>
            <m:oMath>
              <m:r>
                <w:rPr>
                  <w:rFonts w:ascii="Cambria Math" w:hAnsi="Cambria Math"/>
                  <w:sz w:val="18"/>
                  <w:szCs w:val="18"/>
                </w:rPr>
                <m:t>PLoss=</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y</m:t>
                  </m:r>
                </m:sub>
              </m:sSub>
            </m:oMath>
            <w:r w:rsidR="0051127D">
              <w:rPr>
                <w:rFonts w:hint="eastAsia"/>
                <w:sz w:val="18"/>
                <w:szCs w:val="18"/>
              </w:rPr>
              <w:t xml:space="preserve"> </w:t>
            </w:r>
          </w:p>
          <w:p w14:paraId="6FF47627" w14:textId="25515E89" w:rsidR="00D405EC" w:rsidRPr="007D4216" w:rsidRDefault="00B45168">
            <w:pPr>
              <w:autoSpaceDE w:val="0"/>
              <w:autoSpaceDN w:val="0"/>
              <w:spacing w:before="93"/>
              <w:jc w:val="left"/>
              <w:rPr>
                <w:i/>
                <w:sz w:val="18"/>
                <w:szCs w:val="18"/>
              </w:rPr>
            </w:pPr>
            <m:oMath>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i</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tw</m:t>
                  </m:r>
                </m:sub>
              </m:sSub>
              <m:r>
                <w:rPr>
                  <w:rFonts w:ascii="Cambria Math" w:hAnsi="Cambria Math"/>
                  <w:sz w:val="18"/>
                  <w:szCs w:val="18"/>
                </w:rPr>
                <m:t>+0.5</m:t>
              </m:r>
              <m:sSubSup>
                <m:sSubSupPr>
                  <m:ctrlPr>
                    <w:rPr>
                      <w:rFonts w:ascii="Cambria Math" w:hAnsi="Cambria Math"/>
                      <w:i/>
                      <w:sz w:val="18"/>
                      <w:szCs w:val="18"/>
                    </w:rPr>
                  </m:ctrlPr>
                </m:sSubSupPr>
                <m:e>
                  <m:r>
                    <w:rPr>
                      <w:rFonts w:ascii="Cambria Math" w:hAnsi="Cambria Math"/>
                      <w:sz w:val="18"/>
                      <w:szCs w:val="18"/>
                    </w:rPr>
                    <m:t>d</m:t>
                  </m:r>
                </m:e>
                <m:sub>
                  <m:r>
                    <w:rPr>
                      <w:rFonts w:ascii="Cambria Math" w:hAnsi="Cambria Math"/>
                      <w:sz w:val="18"/>
                      <w:szCs w:val="18"/>
                    </w:rPr>
                    <m:t>in</m:t>
                  </m:r>
                </m:sub>
                <m:sup>
                  <m:d>
                    <m:dPr>
                      <m:ctrlPr>
                        <w:rPr>
                          <w:rFonts w:ascii="Cambria Math" w:hAnsi="Cambria Math"/>
                          <w:i/>
                          <w:sz w:val="18"/>
                          <w:szCs w:val="18"/>
                        </w:rPr>
                      </m:ctrlPr>
                    </m:dPr>
                    <m:e>
                      <m:r>
                        <w:rPr>
                          <w:rFonts w:ascii="Cambria Math" w:hAnsi="Cambria Math"/>
                          <w:sz w:val="18"/>
                          <w:szCs w:val="18"/>
                        </w:rPr>
                        <m:t>i</m:t>
                      </m:r>
                    </m:e>
                  </m:d>
                </m:sup>
              </m:sSubSup>
            </m:oMath>
            <w:r w:rsidR="00D405EC">
              <w:rPr>
                <w:rFonts w:hint="eastAsia"/>
                <w:sz w:val="18"/>
                <w:szCs w:val="18"/>
              </w:rPr>
              <w:t>,</w:t>
            </w:r>
            <w:r w:rsidR="00D405EC">
              <w:rPr>
                <w:sz w:val="18"/>
                <w:szCs w:val="18"/>
              </w:rPr>
              <w:t xml:space="preserve"> where </w:t>
            </w:r>
            <m:oMath>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tw</m:t>
                  </m:r>
                </m:sub>
              </m:sSub>
              <m:r>
                <w:rPr>
                  <w:rFonts w:ascii="Cambria Math" w:hAnsi="Cambria Math"/>
                  <w:sz w:val="18"/>
                  <w:szCs w:val="18"/>
                </w:rPr>
                <m:t>=20dB</m:t>
              </m:r>
            </m:oMath>
            <w:r w:rsidR="00D405EC">
              <w:rPr>
                <w:rFonts w:hint="eastAsia"/>
                <w:sz w:val="18"/>
                <w:szCs w:val="18"/>
              </w:rPr>
              <w:t>,</w:t>
            </w:r>
            <w:r w:rsidR="00D405EC">
              <w:rPr>
                <w:sz w:val="18"/>
                <w:szCs w:val="18"/>
              </w:rPr>
              <w:t xml:space="preserve"> and </w:t>
            </w:r>
            <m:oMath>
              <m:sSubSup>
                <m:sSubSupPr>
                  <m:ctrlPr>
                    <w:rPr>
                      <w:rFonts w:ascii="Cambria Math" w:hAnsi="Cambria Math"/>
                      <w:i/>
                      <w:sz w:val="18"/>
                      <w:szCs w:val="18"/>
                    </w:rPr>
                  </m:ctrlPr>
                </m:sSubSupPr>
                <m:e>
                  <m:r>
                    <w:rPr>
                      <w:rFonts w:ascii="Cambria Math" w:hAnsi="Cambria Math"/>
                      <w:sz w:val="18"/>
                      <w:szCs w:val="18"/>
                    </w:rPr>
                    <m:t>d</m:t>
                  </m:r>
                </m:e>
                <m:sub>
                  <m:r>
                    <w:rPr>
                      <w:rFonts w:ascii="Cambria Math" w:hAnsi="Cambria Math"/>
                      <w:sz w:val="18"/>
                      <w:szCs w:val="18"/>
                    </w:rPr>
                    <m:t>in</m:t>
                  </m:r>
                </m:sub>
                <m:sup>
                  <m:d>
                    <m:dPr>
                      <m:ctrlPr>
                        <w:rPr>
                          <w:rFonts w:ascii="Cambria Math" w:hAnsi="Cambria Math"/>
                          <w:i/>
                          <w:sz w:val="18"/>
                          <w:szCs w:val="18"/>
                        </w:rPr>
                      </m:ctrlPr>
                    </m:dPr>
                    <m:e>
                      <m:r>
                        <w:rPr>
                          <w:rFonts w:ascii="Cambria Math" w:hAnsi="Cambria Math"/>
                          <w:sz w:val="18"/>
                          <w:szCs w:val="18"/>
                        </w:rPr>
                        <m:t>i</m:t>
                      </m:r>
                    </m:e>
                  </m:d>
                </m:sup>
              </m:sSubSup>
              <m:r>
                <w:rPr>
                  <w:rFonts w:ascii="Cambria Math" w:hAnsi="Cambria Math"/>
                  <w:sz w:val="18"/>
                  <w:szCs w:val="18"/>
                </w:rPr>
                <m:t>~U</m:t>
              </m:r>
              <m:d>
                <m:dPr>
                  <m:ctrlPr>
                    <w:rPr>
                      <w:rFonts w:ascii="Cambria Math" w:hAnsi="Cambria Math"/>
                      <w:i/>
                      <w:sz w:val="18"/>
                      <w:szCs w:val="18"/>
                    </w:rPr>
                  </m:ctrlPr>
                </m:dPr>
                <m:e>
                  <m:r>
                    <w:rPr>
                      <w:rFonts w:ascii="Cambria Math" w:hAnsi="Cambria Math"/>
                      <w:sz w:val="18"/>
                      <w:szCs w:val="18"/>
                    </w:rPr>
                    <m:t>0,25</m:t>
                  </m:r>
                </m:e>
              </m:d>
            </m:oMath>
            <w:r w:rsidR="00D405EC">
              <w:rPr>
                <w:rFonts w:hint="eastAsia"/>
                <w:sz w:val="18"/>
                <w:szCs w:val="18"/>
              </w:rPr>
              <w:t xml:space="preserve"> </w:t>
            </w:r>
            <w:r w:rsidR="00D405EC">
              <w:rPr>
                <w:sz w:val="18"/>
                <w:szCs w:val="18"/>
              </w:rPr>
              <w:t xml:space="preserve">in meter </w:t>
            </w:r>
            <w:r w:rsidR="00D405EC" w:rsidRPr="00562218">
              <w:rPr>
                <w:sz w:val="18"/>
                <w:szCs w:val="18"/>
              </w:rPr>
              <w:t>TR 36.814</w:t>
            </w:r>
            <w:r w:rsidR="00D405EC" w:rsidRPr="00562218">
              <w:rPr>
                <w:rFonts w:hint="eastAsia"/>
                <w:sz w:val="18"/>
                <w:szCs w:val="18"/>
              </w:rPr>
              <w:t xml:space="preserve"> is the distance from user to internal wall, </w:t>
            </w:r>
            <m:oMath>
              <m:r>
                <w:rPr>
                  <w:rFonts w:ascii="Cambria Math" w:hAnsi="Cambria Math"/>
                  <w:sz w:val="18"/>
                  <w:szCs w:val="18"/>
                </w:rPr>
                <m:t>i=x</m:t>
              </m:r>
            </m:oMath>
            <w:r w:rsidR="00D405EC" w:rsidRPr="00562218">
              <w:rPr>
                <w:sz w:val="18"/>
                <w:szCs w:val="18"/>
              </w:rPr>
              <w:t xml:space="preserve">, </w:t>
            </w:r>
            <m:oMath>
              <m:r>
                <w:rPr>
                  <w:rFonts w:ascii="Cambria Math" w:hAnsi="Cambria Math"/>
                  <w:sz w:val="18"/>
                  <w:szCs w:val="18"/>
                </w:rPr>
                <m:t>y</m:t>
              </m:r>
            </m:oMath>
            <w:r w:rsidR="00D405EC" w:rsidRPr="00562218">
              <w:rPr>
                <w:rFonts w:hint="eastAsia"/>
                <w:sz w:val="18"/>
                <w:szCs w:val="18"/>
              </w:rPr>
              <w:t xml:space="preserve">, and </w:t>
            </w:r>
            <m:oMath>
              <m:r>
                <w:rPr>
                  <w:rFonts w:ascii="Cambria Math" w:hAnsi="Cambria Math"/>
                  <w:sz w:val="18"/>
                  <w:szCs w:val="18"/>
                </w:rPr>
                <m:t>U</m:t>
              </m:r>
              <m:d>
                <m:dPr>
                  <m:ctrlPr>
                    <w:rPr>
                      <w:rFonts w:ascii="Cambria Math" w:hAnsi="Cambria Math"/>
                      <w:i/>
                      <w:sz w:val="18"/>
                      <w:szCs w:val="18"/>
                    </w:rPr>
                  </m:ctrlPr>
                </m:dPr>
                <m:e>
                  <m:r>
                    <w:rPr>
                      <w:rFonts w:ascii="Cambria Math" w:hAnsi="Cambria Math"/>
                      <w:sz w:val="18"/>
                      <w:szCs w:val="18"/>
                    </w:rPr>
                    <m:t>a,b</m:t>
                  </m:r>
                </m:e>
              </m:d>
            </m:oMath>
            <w:r w:rsidR="00D405EC" w:rsidRPr="00562218">
              <w:rPr>
                <w:rFonts w:hint="eastAsia"/>
                <w:sz w:val="18"/>
                <w:szCs w:val="18"/>
              </w:rPr>
              <w:t xml:space="preserve"> indicates uniform distribution.</w:t>
            </w:r>
          </w:p>
        </w:tc>
      </w:tr>
      <w:tr w:rsidR="00180773" w:rsidRPr="00562218" w14:paraId="5FBB0DD5" w14:textId="77777777" w:rsidTr="002716EA">
        <w:trPr>
          <w:jc w:val="center"/>
        </w:trPr>
        <w:tc>
          <w:tcPr>
            <w:tcW w:w="960" w:type="dxa"/>
            <w:vMerge/>
            <w:tcBorders>
              <w:left w:val="single" w:sz="4" w:space="0" w:color="auto"/>
              <w:right w:val="single" w:sz="4" w:space="0" w:color="auto"/>
            </w:tcBorders>
            <w:shd w:val="clear" w:color="auto" w:fill="auto"/>
          </w:tcPr>
          <w:p w14:paraId="14670708" w14:textId="77777777" w:rsidR="00180773" w:rsidRPr="00562218" w:rsidRDefault="00180773">
            <w:pPr>
              <w:autoSpaceDE w:val="0"/>
              <w:autoSpaceDN w:val="0"/>
              <w:spacing w:before="93"/>
              <w:jc w:val="left"/>
              <w:rPr>
                <w:sz w:val="18"/>
                <w:szCs w:val="18"/>
              </w:rPr>
            </w:pPr>
          </w:p>
        </w:tc>
        <w:tc>
          <w:tcPr>
            <w:tcW w:w="1119" w:type="dxa"/>
            <w:vMerge/>
            <w:tcBorders>
              <w:left w:val="single" w:sz="4" w:space="0" w:color="auto"/>
              <w:right w:val="single" w:sz="4" w:space="0" w:color="auto"/>
            </w:tcBorders>
            <w:shd w:val="clear" w:color="auto" w:fill="auto"/>
          </w:tcPr>
          <w:p w14:paraId="4F8569BD" w14:textId="77777777" w:rsidR="00180773" w:rsidRPr="00562218" w:rsidRDefault="00180773">
            <w:pPr>
              <w:autoSpaceDE w:val="0"/>
              <w:autoSpaceDN w:val="0"/>
              <w:spacing w:before="93"/>
              <w:jc w:val="left"/>
              <w:rPr>
                <w:sz w:val="18"/>
                <w:szCs w:val="18"/>
              </w:rPr>
            </w:pPr>
          </w:p>
        </w:tc>
        <w:tc>
          <w:tcPr>
            <w:tcW w:w="2199" w:type="dxa"/>
            <w:tcBorders>
              <w:top w:val="single" w:sz="4" w:space="0" w:color="auto"/>
              <w:left w:val="single" w:sz="4" w:space="0" w:color="auto"/>
              <w:bottom w:val="single" w:sz="4" w:space="0" w:color="auto"/>
              <w:right w:val="single" w:sz="4" w:space="0" w:color="auto"/>
            </w:tcBorders>
            <w:shd w:val="clear" w:color="auto" w:fill="auto"/>
          </w:tcPr>
          <w:p w14:paraId="4C365B77" w14:textId="21EA9AD4" w:rsidR="00180773" w:rsidRPr="00562218" w:rsidRDefault="00180773">
            <w:pPr>
              <w:autoSpaceDE w:val="0"/>
              <w:autoSpaceDN w:val="0"/>
              <w:spacing w:before="93"/>
              <w:jc w:val="left"/>
              <w:rPr>
                <w:sz w:val="18"/>
                <w:szCs w:val="18"/>
              </w:rPr>
            </w:pPr>
            <w:r w:rsidRPr="00562218">
              <w:rPr>
                <w:sz w:val="18"/>
                <w:szCs w:val="18"/>
              </w:rPr>
              <w:t>In the same building</w:t>
            </w:r>
            <w:r w:rsidRPr="00562218">
              <w:rPr>
                <w:rFonts w:hint="eastAsia"/>
                <w:sz w:val="18"/>
                <w:szCs w:val="18"/>
              </w:rPr>
              <w:t xml:space="preserve"> (if inter-user 2D distance </w:t>
            </w:r>
            <w:r w:rsidRPr="00562218">
              <w:rPr>
                <w:sz w:val="18"/>
                <w:szCs w:val="18"/>
              </w:rPr>
              <w:t>≤</w:t>
            </w:r>
            <w:r w:rsidRPr="00562218">
              <w:rPr>
                <w:rFonts w:hint="eastAsia"/>
                <w:sz w:val="18"/>
                <w:szCs w:val="18"/>
              </w:rPr>
              <w:t xml:space="preserve"> 50m)</w:t>
            </w:r>
          </w:p>
        </w:tc>
        <w:tc>
          <w:tcPr>
            <w:tcW w:w="5027" w:type="dxa"/>
            <w:tcBorders>
              <w:top w:val="single" w:sz="4" w:space="0" w:color="auto"/>
              <w:left w:val="single" w:sz="4" w:space="0" w:color="auto"/>
              <w:bottom w:val="single" w:sz="4" w:space="0" w:color="auto"/>
              <w:right w:val="single" w:sz="4" w:space="0" w:color="auto"/>
            </w:tcBorders>
            <w:shd w:val="clear" w:color="auto" w:fill="auto"/>
          </w:tcPr>
          <w:p w14:paraId="5C5FBBF8" w14:textId="619420ED" w:rsidR="00180773" w:rsidRPr="00562218" w:rsidRDefault="00180773">
            <w:pPr>
              <w:autoSpaceDE w:val="0"/>
              <w:autoSpaceDN w:val="0"/>
              <w:spacing w:before="93"/>
              <w:jc w:val="left"/>
              <w:rPr>
                <w:sz w:val="18"/>
                <w:szCs w:val="18"/>
              </w:rPr>
            </w:pPr>
            <m:oMath>
              <m:r>
                <w:rPr>
                  <w:rFonts w:ascii="Cambria Math" w:hAnsi="Cambria Math"/>
                  <w:sz w:val="18"/>
                  <w:szCs w:val="18"/>
                </w:rPr>
                <m:t>PLoss=18.3dB</m:t>
              </m:r>
            </m:oMath>
            <w:r>
              <w:rPr>
                <w:sz w:val="18"/>
                <w:szCs w:val="18"/>
              </w:rPr>
              <w:t xml:space="preserve"> </w:t>
            </w:r>
            <w:r w:rsidRPr="00562218">
              <w:rPr>
                <w:rFonts w:hint="eastAsia"/>
                <w:sz w:val="18"/>
                <w:szCs w:val="18"/>
              </w:rPr>
              <w:t>for UEs on different floors</w:t>
            </w:r>
            <w:r w:rsidRPr="00562218">
              <w:rPr>
                <w:sz w:val="18"/>
                <w:szCs w:val="18"/>
              </w:rPr>
              <w:t xml:space="preserve"> TR 36.872</w:t>
            </w:r>
            <w:r w:rsidRPr="00562218">
              <w:rPr>
                <w:rFonts w:hint="eastAsia"/>
                <w:sz w:val="18"/>
                <w:szCs w:val="18"/>
              </w:rPr>
              <w:t>; otherwise 0dB</w:t>
            </w:r>
            <w:r w:rsidRPr="00562218">
              <w:rPr>
                <w:sz w:val="18"/>
                <w:szCs w:val="18"/>
              </w:rPr>
              <w:t>.</w:t>
            </w:r>
          </w:p>
        </w:tc>
      </w:tr>
      <w:tr w:rsidR="00144BCD" w:rsidRPr="00562218" w14:paraId="20CF1275" w14:textId="77777777" w:rsidTr="002716EA">
        <w:trPr>
          <w:jc w:val="center"/>
        </w:trPr>
        <w:tc>
          <w:tcPr>
            <w:tcW w:w="960" w:type="dxa"/>
            <w:tcBorders>
              <w:left w:val="single" w:sz="4" w:space="0" w:color="auto"/>
              <w:right w:val="single" w:sz="4" w:space="0" w:color="auto"/>
            </w:tcBorders>
            <w:shd w:val="clear" w:color="auto" w:fill="auto"/>
          </w:tcPr>
          <w:p w14:paraId="5BE041D5" w14:textId="3735D9EB" w:rsidR="00144BCD" w:rsidRPr="00562218" w:rsidRDefault="00144BCD" w:rsidP="000B6733">
            <w:pPr>
              <w:autoSpaceDE w:val="0"/>
              <w:autoSpaceDN w:val="0"/>
              <w:spacing w:before="93"/>
              <w:jc w:val="left"/>
              <w:rPr>
                <w:sz w:val="18"/>
                <w:szCs w:val="18"/>
              </w:rPr>
            </w:pPr>
            <w:r w:rsidRPr="00562218">
              <w:rPr>
                <w:sz w:val="18"/>
                <w:szCs w:val="18"/>
              </w:rPr>
              <w:t>Indoor</w:t>
            </w:r>
          </w:p>
        </w:tc>
        <w:tc>
          <w:tcPr>
            <w:tcW w:w="1119" w:type="dxa"/>
            <w:tcBorders>
              <w:left w:val="single" w:sz="4" w:space="0" w:color="auto"/>
              <w:right w:val="single" w:sz="4" w:space="0" w:color="auto"/>
            </w:tcBorders>
            <w:shd w:val="clear" w:color="auto" w:fill="auto"/>
          </w:tcPr>
          <w:p w14:paraId="454A6690" w14:textId="27F5DD98" w:rsidR="00144BCD" w:rsidRPr="00562218" w:rsidRDefault="00144BCD" w:rsidP="00F60174">
            <w:pPr>
              <w:autoSpaceDE w:val="0"/>
              <w:autoSpaceDN w:val="0"/>
              <w:spacing w:before="93"/>
              <w:jc w:val="left"/>
              <w:rPr>
                <w:sz w:val="18"/>
                <w:szCs w:val="18"/>
              </w:rPr>
            </w:pPr>
            <w:r w:rsidRPr="00562218">
              <w:rPr>
                <w:sz w:val="18"/>
                <w:szCs w:val="18"/>
              </w:rPr>
              <w:t>Outdoor</w:t>
            </w:r>
          </w:p>
        </w:tc>
        <w:tc>
          <w:tcPr>
            <w:tcW w:w="2199" w:type="dxa"/>
            <w:tcBorders>
              <w:top w:val="single" w:sz="4" w:space="0" w:color="auto"/>
              <w:left w:val="single" w:sz="4" w:space="0" w:color="auto"/>
              <w:bottom w:val="single" w:sz="4" w:space="0" w:color="auto"/>
              <w:right w:val="single" w:sz="4" w:space="0" w:color="auto"/>
            </w:tcBorders>
            <w:shd w:val="clear" w:color="auto" w:fill="auto"/>
          </w:tcPr>
          <w:p w14:paraId="524D8884" w14:textId="1E42E62A" w:rsidR="00144BCD" w:rsidRPr="00562218" w:rsidRDefault="00144BCD">
            <w:pPr>
              <w:autoSpaceDE w:val="0"/>
              <w:autoSpaceDN w:val="0"/>
              <w:spacing w:before="93"/>
              <w:jc w:val="left"/>
              <w:rPr>
                <w:sz w:val="18"/>
                <w:szCs w:val="18"/>
              </w:rPr>
            </w:pPr>
            <w:r w:rsidRPr="00562218">
              <w:rPr>
                <w:sz w:val="18"/>
                <w:szCs w:val="18"/>
              </w:rPr>
              <w:t>N.A.</w:t>
            </w:r>
          </w:p>
        </w:tc>
        <w:tc>
          <w:tcPr>
            <w:tcW w:w="5027" w:type="dxa"/>
            <w:tcBorders>
              <w:top w:val="single" w:sz="4" w:space="0" w:color="auto"/>
              <w:left w:val="single" w:sz="4" w:space="0" w:color="auto"/>
              <w:bottom w:val="single" w:sz="4" w:space="0" w:color="auto"/>
              <w:right w:val="single" w:sz="4" w:space="0" w:color="auto"/>
            </w:tcBorders>
            <w:shd w:val="clear" w:color="auto" w:fill="auto"/>
          </w:tcPr>
          <w:p w14:paraId="15F6938C" w14:textId="6F60D259" w:rsidR="0051127D" w:rsidRPr="007D4216" w:rsidRDefault="00144BCD">
            <w:pPr>
              <w:autoSpaceDE w:val="0"/>
              <w:autoSpaceDN w:val="0"/>
              <w:spacing w:before="93"/>
              <w:jc w:val="left"/>
              <w:rPr>
                <w:sz w:val="18"/>
                <w:szCs w:val="18"/>
              </w:rPr>
            </w:pPr>
            <m:oMath>
              <m:r>
                <w:rPr>
                  <w:rFonts w:ascii="Cambria Math" w:hAnsi="Cambria Math"/>
                  <w:sz w:val="18"/>
                  <w:szCs w:val="18"/>
                </w:rPr>
                <m:t>PLoss</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PLoss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PLoss</m:t>
                  </m:r>
                </m:e>
                <m:sub>
                  <m:r>
                    <w:rPr>
                      <w:rFonts w:ascii="Cambria Math" w:hAnsi="Cambria Math"/>
                      <w:sz w:val="18"/>
                      <w:szCs w:val="18"/>
                    </w:rPr>
                    <m:t>y</m:t>
                  </m:r>
                </m:sub>
              </m:sSub>
            </m:oMath>
            <w:r w:rsidR="0051127D">
              <w:rPr>
                <w:rFonts w:hint="eastAsia"/>
                <w:sz w:val="18"/>
                <w:szCs w:val="18"/>
              </w:rPr>
              <w:t xml:space="preserve"> </w:t>
            </w:r>
          </w:p>
          <w:p w14:paraId="078499DA" w14:textId="2F8729F1" w:rsidR="00144BCD" w:rsidRPr="00562218" w:rsidRDefault="00B45168">
            <w:pPr>
              <w:autoSpaceDE w:val="0"/>
              <w:autoSpaceDN w:val="0"/>
              <w:spacing w:before="93"/>
              <w:jc w:val="left"/>
              <w:rPr>
                <w:sz w:val="18"/>
                <w:szCs w:val="18"/>
              </w:rPr>
            </w:pPr>
            <m:oMath>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x</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PL</m:t>
                  </m:r>
                </m:e>
                <m:sub>
                  <m:r>
                    <w:rPr>
                      <w:rFonts w:ascii="Cambria Math" w:hAnsi="Cambria Math"/>
                      <w:sz w:val="18"/>
                      <w:szCs w:val="18"/>
                    </w:rPr>
                    <m:t>tw</m:t>
                  </m:r>
                </m:sub>
              </m:sSub>
              <m:r>
                <w:rPr>
                  <w:rFonts w:ascii="Cambria Math" w:hAnsi="Cambria Math"/>
                  <w:sz w:val="18"/>
                  <w:szCs w:val="18"/>
                </w:rPr>
                <m:t>+0.5</m:t>
              </m:r>
              <m:sSubSup>
                <m:sSubSupPr>
                  <m:ctrlPr>
                    <w:rPr>
                      <w:rFonts w:ascii="Cambria Math" w:hAnsi="Cambria Math"/>
                      <w:i/>
                      <w:sz w:val="18"/>
                      <w:szCs w:val="18"/>
                    </w:rPr>
                  </m:ctrlPr>
                </m:sSubSupPr>
                <m:e>
                  <m:r>
                    <w:rPr>
                      <w:rFonts w:ascii="Cambria Math" w:hAnsi="Cambria Math"/>
                      <w:sz w:val="18"/>
                      <w:szCs w:val="18"/>
                    </w:rPr>
                    <m:t>d</m:t>
                  </m:r>
                </m:e>
                <m:sub>
                  <m:r>
                    <w:rPr>
                      <w:rFonts w:ascii="Cambria Math" w:hAnsi="Cambria Math"/>
                      <w:sz w:val="18"/>
                      <w:szCs w:val="18"/>
                    </w:rPr>
                    <m:t>in</m:t>
                  </m:r>
                </m:sub>
                <m:sup>
                  <m:d>
                    <m:dPr>
                      <m:ctrlPr>
                        <w:rPr>
                          <w:rFonts w:ascii="Cambria Math" w:hAnsi="Cambria Math"/>
                          <w:i/>
                          <w:sz w:val="18"/>
                          <w:szCs w:val="18"/>
                        </w:rPr>
                      </m:ctrlPr>
                    </m:dPr>
                    <m:e>
                      <m:r>
                        <w:rPr>
                          <w:rFonts w:ascii="Cambria Math" w:hAnsi="Cambria Math"/>
                          <w:sz w:val="18"/>
                          <w:szCs w:val="18"/>
                        </w:rPr>
                        <m:t>x</m:t>
                      </m:r>
                    </m:e>
                  </m:d>
                </m:sup>
              </m:sSubSup>
            </m:oMath>
            <w:r w:rsidR="00144BCD">
              <w:rPr>
                <w:rFonts w:hint="eastAsia"/>
                <w:sz w:val="18"/>
                <w:szCs w:val="18"/>
              </w:rPr>
              <w:t xml:space="preserve"> </w:t>
            </w:r>
            <w:r w:rsidR="00144BCD" w:rsidRPr="00562218">
              <w:rPr>
                <w:rFonts w:hint="eastAsia"/>
                <w:sz w:val="18"/>
                <w:szCs w:val="18"/>
              </w:rPr>
              <w:t xml:space="preserve">with </w:t>
            </w:r>
            <m:oMath>
              <m:sSub>
                <m:sSubPr>
                  <m:ctrlPr>
                    <w:rPr>
                      <w:rFonts w:ascii="Cambria Math" w:hAnsi="Cambria Math"/>
                      <w:sz w:val="18"/>
                      <w:szCs w:val="18"/>
                    </w:rPr>
                  </m:ctrlPr>
                </m:sSubPr>
                <m:e>
                  <m:r>
                    <w:rPr>
                      <w:rFonts w:ascii="Cambria Math" w:hAnsi="Cambria Math"/>
                      <w:sz w:val="18"/>
                      <w:szCs w:val="18"/>
                    </w:rPr>
                    <m:t>PL</m:t>
                  </m:r>
                </m:e>
                <m:sub>
                  <m:r>
                    <w:rPr>
                      <w:rFonts w:ascii="Cambria Math" w:hAnsi="Cambria Math"/>
                      <w:sz w:val="18"/>
                      <w:szCs w:val="18"/>
                    </w:rPr>
                    <m:t>tw</m:t>
                  </m:r>
                </m:sub>
              </m:sSub>
              <m:r>
                <w:rPr>
                  <w:rFonts w:ascii="Cambria Math" w:hAnsi="Cambria Math"/>
                  <w:sz w:val="18"/>
                  <w:szCs w:val="18"/>
                </w:rPr>
                <m:t>=20dB</m:t>
              </m:r>
            </m:oMath>
            <w:r w:rsidR="00144BCD" w:rsidRPr="00562218">
              <w:rPr>
                <w:rFonts w:hint="eastAsia"/>
                <w:sz w:val="18"/>
                <w:szCs w:val="18"/>
              </w:rPr>
              <w:t xml:space="preserve"> and </w:t>
            </w:r>
            <m:oMath>
              <m:sSubSup>
                <m:sSubSupPr>
                  <m:ctrlPr>
                    <w:rPr>
                      <w:rFonts w:ascii="Cambria Math" w:hAnsi="Cambria Math"/>
                      <w:i/>
                      <w:sz w:val="18"/>
                      <w:szCs w:val="18"/>
                    </w:rPr>
                  </m:ctrlPr>
                </m:sSubSupPr>
                <m:e>
                  <m:r>
                    <w:rPr>
                      <w:rFonts w:ascii="Cambria Math" w:hAnsi="Cambria Math"/>
                      <w:sz w:val="18"/>
                      <w:szCs w:val="18"/>
                    </w:rPr>
                    <m:t>d</m:t>
                  </m:r>
                </m:e>
                <m:sub>
                  <m:r>
                    <w:rPr>
                      <w:rFonts w:ascii="Cambria Math" w:hAnsi="Cambria Math"/>
                      <w:sz w:val="18"/>
                      <w:szCs w:val="18"/>
                    </w:rPr>
                    <m:t>in</m:t>
                  </m:r>
                </m:sub>
                <m:sup>
                  <m:d>
                    <m:dPr>
                      <m:ctrlPr>
                        <w:rPr>
                          <w:rFonts w:ascii="Cambria Math" w:hAnsi="Cambria Math"/>
                          <w:i/>
                          <w:sz w:val="18"/>
                          <w:szCs w:val="18"/>
                        </w:rPr>
                      </m:ctrlPr>
                    </m:dPr>
                    <m:e>
                      <m:r>
                        <w:rPr>
                          <w:rFonts w:ascii="Cambria Math" w:hAnsi="Cambria Math"/>
                          <w:sz w:val="18"/>
                          <w:szCs w:val="18"/>
                        </w:rPr>
                        <m:t>i</m:t>
                      </m:r>
                    </m:e>
                  </m:d>
                </m:sup>
              </m:sSubSup>
              <m:r>
                <w:rPr>
                  <w:rFonts w:ascii="Cambria Math" w:hAnsi="Cambria Math"/>
                  <w:sz w:val="18"/>
                  <w:szCs w:val="18"/>
                </w:rPr>
                <m:t>~U</m:t>
              </m:r>
              <m:d>
                <m:dPr>
                  <m:ctrlPr>
                    <w:rPr>
                      <w:rFonts w:ascii="Cambria Math" w:hAnsi="Cambria Math"/>
                      <w:i/>
                      <w:sz w:val="18"/>
                      <w:szCs w:val="18"/>
                    </w:rPr>
                  </m:ctrlPr>
                </m:dPr>
                <m:e>
                  <m:r>
                    <w:rPr>
                      <w:rFonts w:ascii="Cambria Math" w:hAnsi="Cambria Math"/>
                      <w:sz w:val="18"/>
                      <w:szCs w:val="18"/>
                    </w:rPr>
                    <m:t>0,25</m:t>
                  </m:r>
                </m:e>
              </m:d>
            </m:oMath>
            <w:r w:rsidR="00144BCD" w:rsidRPr="00562218">
              <w:rPr>
                <w:rFonts w:hint="eastAsia"/>
                <w:sz w:val="18"/>
                <w:szCs w:val="18"/>
              </w:rPr>
              <w:t xml:space="preserve"> in meter</w:t>
            </w:r>
            <w:r w:rsidR="00144BCD" w:rsidRPr="00562218">
              <w:rPr>
                <w:sz w:val="18"/>
                <w:szCs w:val="18"/>
              </w:rPr>
              <w:t xml:space="preserve"> is the building penetration loss as given by TR 36.814.</w:t>
            </w:r>
          </w:p>
          <w:p w14:paraId="037B0081" w14:textId="63D3A2B4" w:rsidR="00144BCD" w:rsidRDefault="00B45168">
            <w:pPr>
              <w:autoSpaceDE w:val="0"/>
              <w:autoSpaceDN w:val="0"/>
              <w:spacing w:before="93"/>
              <w:jc w:val="left"/>
              <w:rPr>
                <w:rFonts w:eastAsia="SimSun" w:cs="Times New Roman"/>
                <w:sz w:val="18"/>
                <w:szCs w:val="18"/>
              </w:rPr>
            </w:pPr>
            <m:oMath>
              <m:sSub>
                <m:sSubPr>
                  <m:ctrlPr>
                    <w:rPr>
                      <w:rFonts w:ascii="Cambria Math" w:hAnsi="Cambria Math"/>
                      <w:sz w:val="18"/>
                      <w:szCs w:val="18"/>
                    </w:rPr>
                  </m:ctrlPr>
                </m:sSubPr>
                <m:e>
                  <m:r>
                    <w:rPr>
                      <w:rFonts w:ascii="Cambria Math" w:hAnsi="Cambria Math"/>
                      <w:sz w:val="18"/>
                      <w:szCs w:val="18"/>
                    </w:rPr>
                    <m:t>PLoss</m:t>
                  </m:r>
                </m:e>
                <m:sub>
                  <m:r>
                    <w:rPr>
                      <w:rFonts w:ascii="Cambria Math" w:hAnsi="Cambria Math"/>
                      <w:sz w:val="18"/>
                      <w:szCs w:val="18"/>
                    </w:rPr>
                    <m:t>y</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N</m:t>
                  </m:r>
                </m:e>
                <m:sup>
                  <m:d>
                    <m:dPr>
                      <m:ctrlPr>
                        <w:rPr>
                          <w:rFonts w:ascii="Cambria Math" w:hAnsi="Cambria Math"/>
                          <w:i/>
                          <w:sz w:val="18"/>
                          <w:szCs w:val="18"/>
                        </w:rPr>
                      </m:ctrlPr>
                    </m:dPr>
                    <m:e>
                      <m:r>
                        <w:rPr>
                          <w:rFonts w:ascii="Cambria Math" w:hAnsi="Cambria Math"/>
                          <w:sz w:val="18"/>
                          <w:szCs w:val="18"/>
                        </w:rPr>
                        <m:t>y</m:t>
                      </m:r>
                    </m:e>
                  </m:d>
                </m:sup>
              </m:sSup>
              <m:d>
                <m:dPr>
                  <m:ctrlPr>
                    <w:rPr>
                      <w:rFonts w:ascii="Cambria Math" w:hAnsi="Cambria Math"/>
                      <w:i/>
                      <w:sz w:val="18"/>
                      <w:szCs w:val="18"/>
                    </w:rPr>
                  </m:ctrlPr>
                </m:dPr>
                <m:e>
                  <m:r>
                    <w:rPr>
                      <w:rFonts w:ascii="Cambria Math" w:hAnsi="Cambria Math"/>
                      <w:sz w:val="18"/>
                      <w:szCs w:val="18"/>
                    </w:rPr>
                    <m:t>μ,</m:t>
                  </m:r>
                  <m:sSubSup>
                    <m:sSubSupPr>
                      <m:ctrlPr>
                        <w:rPr>
                          <w:rFonts w:ascii="Cambria Math" w:hAnsi="Cambria Math"/>
                          <w:i/>
                          <w:sz w:val="18"/>
                          <w:szCs w:val="18"/>
                        </w:rPr>
                      </m:ctrlPr>
                    </m:sSubSupPr>
                    <m:e>
                      <m:r>
                        <w:rPr>
                          <w:rFonts w:ascii="Cambria Math" w:hAnsi="Cambria Math"/>
                          <w:sz w:val="18"/>
                          <w:szCs w:val="18"/>
                        </w:rPr>
                        <m:t>σ</m:t>
                      </m:r>
                    </m:e>
                    <m:sub>
                      <m:r>
                        <w:rPr>
                          <w:rFonts w:ascii="Cambria Math" w:hAnsi="Cambria Math"/>
                          <w:sz w:val="18"/>
                          <w:szCs w:val="18"/>
                        </w:rPr>
                        <m:t>P</m:t>
                      </m:r>
                    </m:sub>
                    <m:sup>
                      <m:r>
                        <w:rPr>
                          <w:rFonts w:ascii="Cambria Math" w:hAnsi="Cambria Math"/>
                          <w:sz w:val="18"/>
                          <w:szCs w:val="18"/>
                        </w:rPr>
                        <m:t>2</m:t>
                      </m:r>
                    </m:sup>
                  </m:sSubSup>
                </m:e>
              </m:d>
            </m:oMath>
            <w:r w:rsidR="00144BCD" w:rsidRPr="00562218">
              <w:rPr>
                <w:sz w:val="18"/>
                <w:szCs w:val="18"/>
              </w:rPr>
              <w:t xml:space="preserve"> is the car penetration loss as given by subclause 7.4.3 in TR </w:t>
            </w:r>
            <w:proofErr w:type="gramStart"/>
            <w:r w:rsidR="00144BCD" w:rsidRPr="00562218">
              <w:rPr>
                <w:sz w:val="18"/>
                <w:szCs w:val="18"/>
              </w:rPr>
              <w:t>38.</w:t>
            </w:r>
            <w:r w:rsidR="009B38F3">
              <w:rPr>
                <w:rFonts w:cs="Times New Roman"/>
                <w:sz w:val="18"/>
                <w:szCs w:val="18"/>
              </w:rPr>
              <w:t>901</w:t>
            </w:r>
            <w:r w:rsidR="00144BCD" w:rsidRPr="00562218">
              <w:rPr>
                <w:sz w:val="18"/>
                <w:szCs w:val="18"/>
              </w:rPr>
              <w:t>.</w:t>
            </w:r>
            <w:proofErr w:type="gramEnd"/>
          </w:p>
        </w:tc>
      </w:tr>
      <w:tr w:rsidR="004752CC" w:rsidRPr="00562218" w14:paraId="67A652B6" w14:textId="77777777" w:rsidTr="002716EA">
        <w:trPr>
          <w:jc w:val="center"/>
        </w:trPr>
        <w:tc>
          <w:tcPr>
            <w:tcW w:w="960" w:type="dxa"/>
            <w:tcBorders>
              <w:left w:val="single" w:sz="4" w:space="0" w:color="auto"/>
              <w:right w:val="single" w:sz="4" w:space="0" w:color="auto"/>
            </w:tcBorders>
            <w:shd w:val="clear" w:color="auto" w:fill="auto"/>
          </w:tcPr>
          <w:p w14:paraId="4E483125" w14:textId="3720EB33" w:rsidR="004752CC" w:rsidRPr="00562218" w:rsidRDefault="004752CC" w:rsidP="000B6733">
            <w:pPr>
              <w:autoSpaceDE w:val="0"/>
              <w:autoSpaceDN w:val="0"/>
              <w:spacing w:before="93"/>
              <w:jc w:val="left"/>
              <w:rPr>
                <w:sz w:val="18"/>
                <w:szCs w:val="18"/>
              </w:rPr>
            </w:pPr>
            <w:r w:rsidRPr="00562218">
              <w:rPr>
                <w:sz w:val="18"/>
                <w:szCs w:val="18"/>
              </w:rPr>
              <w:t>Outdoor</w:t>
            </w:r>
          </w:p>
        </w:tc>
        <w:tc>
          <w:tcPr>
            <w:tcW w:w="1119" w:type="dxa"/>
            <w:tcBorders>
              <w:left w:val="single" w:sz="4" w:space="0" w:color="auto"/>
              <w:right w:val="single" w:sz="4" w:space="0" w:color="auto"/>
            </w:tcBorders>
            <w:shd w:val="clear" w:color="auto" w:fill="auto"/>
          </w:tcPr>
          <w:p w14:paraId="4292368D" w14:textId="04EBD68D" w:rsidR="004752CC" w:rsidRPr="00562218" w:rsidRDefault="004752CC" w:rsidP="00F60174">
            <w:pPr>
              <w:autoSpaceDE w:val="0"/>
              <w:autoSpaceDN w:val="0"/>
              <w:spacing w:before="93"/>
              <w:jc w:val="left"/>
              <w:rPr>
                <w:sz w:val="18"/>
                <w:szCs w:val="18"/>
              </w:rPr>
            </w:pPr>
            <w:r w:rsidRPr="00562218">
              <w:rPr>
                <w:sz w:val="18"/>
                <w:szCs w:val="18"/>
              </w:rPr>
              <w:t>Indoor</w:t>
            </w:r>
          </w:p>
        </w:tc>
        <w:tc>
          <w:tcPr>
            <w:tcW w:w="2199" w:type="dxa"/>
            <w:tcBorders>
              <w:top w:val="single" w:sz="4" w:space="0" w:color="auto"/>
              <w:left w:val="single" w:sz="4" w:space="0" w:color="auto"/>
              <w:bottom w:val="single" w:sz="4" w:space="0" w:color="auto"/>
              <w:right w:val="single" w:sz="4" w:space="0" w:color="auto"/>
            </w:tcBorders>
            <w:shd w:val="clear" w:color="auto" w:fill="auto"/>
          </w:tcPr>
          <w:p w14:paraId="7E439E74" w14:textId="66929C96" w:rsidR="004752CC" w:rsidRPr="00562218" w:rsidRDefault="004752CC">
            <w:pPr>
              <w:autoSpaceDE w:val="0"/>
              <w:autoSpaceDN w:val="0"/>
              <w:spacing w:before="93"/>
              <w:jc w:val="left"/>
              <w:rPr>
                <w:sz w:val="18"/>
                <w:szCs w:val="18"/>
              </w:rPr>
            </w:pPr>
            <w:r w:rsidRPr="00562218">
              <w:rPr>
                <w:sz w:val="18"/>
                <w:szCs w:val="18"/>
              </w:rPr>
              <w:t>N.A.</w:t>
            </w:r>
          </w:p>
        </w:tc>
        <w:tc>
          <w:tcPr>
            <w:tcW w:w="5027" w:type="dxa"/>
            <w:tcBorders>
              <w:top w:val="single" w:sz="4" w:space="0" w:color="auto"/>
              <w:left w:val="single" w:sz="4" w:space="0" w:color="auto"/>
              <w:bottom w:val="single" w:sz="4" w:space="0" w:color="auto"/>
              <w:right w:val="single" w:sz="4" w:space="0" w:color="auto"/>
            </w:tcBorders>
            <w:shd w:val="clear" w:color="auto" w:fill="auto"/>
          </w:tcPr>
          <w:p w14:paraId="2D669CD7" w14:textId="77777777" w:rsidR="0051127D" w:rsidRDefault="003F566D">
            <w:pPr>
              <w:autoSpaceDE w:val="0"/>
              <w:autoSpaceDN w:val="0"/>
              <w:spacing w:before="93"/>
              <w:jc w:val="left"/>
              <w:rPr>
                <w:rFonts w:eastAsia="SimSun" w:cs="Times New Roman"/>
                <w:sz w:val="18"/>
                <w:szCs w:val="18"/>
              </w:rPr>
            </w:pPr>
            <m:oMath>
              <m:r>
                <w:rPr>
                  <w:rFonts w:ascii="Cambria Math" w:hAnsi="Cambria Math"/>
                  <w:sz w:val="18"/>
                  <w:szCs w:val="18"/>
                </w:rPr>
                <m:t>PLoss</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PLoss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PLoss</m:t>
                  </m:r>
                </m:e>
                <m:sub>
                  <m:r>
                    <w:rPr>
                      <w:rFonts w:ascii="Cambria Math" w:hAnsi="Cambria Math"/>
                      <w:sz w:val="18"/>
                      <w:szCs w:val="18"/>
                    </w:rPr>
                    <m:t>y</m:t>
                  </m:r>
                </m:sub>
              </m:sSub>
            </m:oMath>
            <w:r w:rsidR="0051127D">
              <w:rPr>
                <w:rFonts w:eastAsia="SimSun" w:cs="Times New Roman" w:hint="eastAsia"/>
                <w:sz w:val="18"/>
                <w:szCs w:val="18"/>
              </w:rPr>
              <w:t xml:space="preserve"> </w:t>
            </w:r>
          </w:p>
          <w:p w14:paraId="0BDFFEAF" w14:textId="549BB1E1" w:rsidR="009E7A43" w:rsidRDefault="00B45168">
            <w:pPr>
              <w:autoSpaceDE w:val="0"/>
              <w:autoSpaceDN w:val="0"/>
              <w:spacing w:before="93"/>
              <w:jc w:val="left"/>
              <w:rPr>
                <w:rFonts w:cs="Times New Roman"/>
                <w:sz w:val="18"/>
                <w:szCs w:val="18"/>
              </w:rPr>
            </w:pPr>
            <m:oMath>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x</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N</m:t>
                  </m:r>
                </m:e>
                <m:sup>
                  <m:d>
                    <m:dPr>
                      <m:ctrlPr>
                        <w:rPr>
                          <w:rFonts w:ascii="Cambria Math" w:hAnsi="Cambria Math"/>
                          <w:i/>
                          <w:sz w:val="18"/>
                          <w:szCs w:val="18"/>
                        </w:rPr>
                      </m:ctrlPr>
                    </m:dPr>
                    <m:e>
                      <m:r>
                        <w:rPr>
                          <w:rFonts w:ascii="Cambria Math" w:hAnsi="Cambria Math"/>
                          <w:sz w:val="18"/>
                          <w:szCs w:val="18"/>
                        </w:rPr>
                        <m:t>x</m:t>
                      </m:r>
                    </m:e>
                  </m:d>
                </m:sup>
              </m:sSup>
              <m:d>
                <m:dPr>
                  <m:ctrlPr>
                    <w:rPr>
                      <w:rFonts w:ascii="Cambria Math" w:hAnsi="Cambria Math"/>
                      <w:i/>
                      <w:sz w:val="18"/>
                      <w:szCs w:val="18"/>
                    </w:rPr>
                  </m:ctrlPr>
                </m:dPr>
                <m:e>
                  <m:r>
                    <w:rPr>
                      <w:rFonts w:ascii="Cambria Math" w:hAnsi="Cambria Math"/>
                      <w:sz w:val="18"/>
                      <w:szCs w:val="18"/>
                    </w:rPr>
                    <m:t>μ,</m:t>
                  </m:r>
                  <m:sSubSup>
                    <m:sSubSupPr>
                      <m:ctrlPr>
                        <w:rPr>
                          <w:rFonts w:ascii="Cambria Math" w:hAnsi="Cambria Math"/>
                          <w:i/>
                          <w:sz w:val="18"/>
                          <w:szCs w:val="18"/>
                        </w:rPr>
                      </m:ctrlPr>
                    </m:sSubSupPr>
                    <m:e>
                      <m:r>
                        <w:rPr>
                          <w:rFonts w:ascii="Cambria Math" w:hAnsi="Cambria Math"/>
                          <w:sz w:val="18"/>
                          <w:szCs w:val="18"/>
                        </w:rPr>
                        <m:t>σ</m:t>
                      </m:r>
                    </m:e>
                    <m:sub>
                      <m:r>
                        <w:rPr>
                          <w:rFonts w:ascii="Cambria Math" w:hAnsi="Cambria Math"/>
                          <w:sz w:val="18"/>
                          <w:szCs w:val="18"/>
                        </w:rPr>
                        <m:t>P</m:t>
                      </m:r>
                    </m:sub>
                    <m:sup>
                      <m:r>
                        <w:rPr>
                          <w:rFonts w:ascii="Cambria Math" w:hAnsi="Cambria Math"/>
                          <w:sz w:val="18"/>
                          <w:szCs w:val="18"/>
                        </w:rPr>
                        <m:t>2</m:t>
                      </m:r>
                    </m:sup>
                  </m:sSubSup>
                </m:e>
              </m:d>
            </m:oMath>
            <w:r w:rsidR="00B1187B">
              <w:rPr>
                <w:rFonts w:eastAsia="SimSun" w:cs="Times New Roman" w:hint="eastAsia"/>
                <w:sz w:val="18"/>
                <w:szCs w:val="18"/>
              </w:rPr>
              <w:t xml:space="preserve"> </w:t>
            </w:r>
            <w:r w:rsidR="00B1187B" w:rsidRPr="00562218">
              <w:rPr>
                <w:sz w:val="18"/>
                <w:szCs w:val="18"/>
              </w:rPr>
              <w:t xml:space="preserve">is the car penetration loss as given by subclause 7.4.3 in TR </w:t>
            </w:r>
            <w:proofErr w:type="gramStart"/>
            <w:r w:rsidR="00B1187B" w:rsidRPr="00562218">
              <w:rPr>
                <w:sz w:val="18"/>
                <w:szCs w:val="18"/>
              </w:rPr>
              <w:t>38.</w:t>
            </w:r>
            <w:r w:rsidR="00B1187B" w:rsidRPr="00562218">
              <w:rPr>
                <w:rFonts w:cs="Times New Roman"/>
                <w:sz w:val="18"/>
                <w:szCs w:val="18"/>
              </w:rPr>
              <w:t>901</w:t>
            </w:r>
            <w:r w:rsidR="00C66C2F">
              <w:rPr>
                <w:rFonts w:cs="Times New Roman"/>
                <w:sz w:val="18"/>
                <w:szCs w:val="18"/>
              </w:rPr>
              <w:t>.</w:t>
            </w:r>
            <w:proofErr w:type="gramEnd"/>
          </w:p>
          <w:p w14:paraId="0322C32D" w14:textId="026D61A7" w:rsidR="00C66C2F" w:rsidRDefault="00B45168">
            <w:pPr>
              <w:autoSpaceDE w:val="0"/>
              <w:autoSpaceDN w:val="0"/>
              <w:spacing w:before="93"/>
              <w:jc w:val="left"/>
              <w:rPr>
                <w:rFonts w:eastAsia="SimSun" w:cs="Times New Roman"/>
                <w:sz w:val="18"/>
                <w:szCs w:val="18"/>
              </w:rPr>
            </w:pPr>
            <m:oMath>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y</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PL</m:t>
                  </m:r>
                </m:e>
                <m:sub>
                  <m:r>
                    <w:rPr>
                      <w:rFonts w:ascii="Cambria Math" w:hAnsi="Cambria Math"/>
                      <w:sz w:val="18"/>
                      <w:szCs w:val="18"/>
                    </w:rPr>
                    <m:t>tw</m:t>
                  </m:r>
                </m:sub>
              </m:sSub>
              <m:r>
                <w:rPr>
                  <w:rFonts w:ascii="Cambria Math" w:hAnsi="Cambria Math"/>
                  <w:sz w:val="18"/>
                  <w:szCs w:val="18"/>
                </w:rPr>
                <m:t>+0.5</m:t>
              </m:r>
              <m:sSubSup>
                <m:sSubSupPr>
                  <m:ctrlPr>
                    <w:rPr>
                      <w:rFonts w:ascii="Cambria Math" w:hAnsi="Cambria Math"/>
                      <w:i/>
                      <w:sz w:val="18"/>
                      <w:szCs w:val="18"/>
                    </w:rPr>
                  </m:ctrlPr>
                </m:sSubSupPr>
                <m:e>
                  <m:r>
                    <w:rPr>
                      <w:rFonts w:ascii="Cambria Math" w:hAnsi="Cambria Math"/>
                      <w:sz w:val="18"/>
                      <w:szCs w:val="18"/>
                    </w:rPr>
                    <m:t>d</m:t>
                  </m:r>
                </m:e>
                <m:sub>
                  <m:r>
                    <w:rPr>
                      <w:rFonts w:ascii="Cambria Math" w:hAnsi="Cambria Math"/>
                      <w:sz w:val="18"/>
                      <w:szCs w:val="18"/>
                    </w:rPr>
                    <m:t>in</m:t>
                  </m:r>
                </m:sub>
                <m:sup>
                  <m:d>
                    <m:dPr>
                      <m:ctrlPr>
                        <w:rPr>
                          <w:rFonts w:ascii="Cambria Math" w:hAnsi="Cambria Math"/>
                          <w:i/>
                          <w:sz w:val="18"/>
                          <w:szCs w:val="18"/>
                        </w:rPr>
                      </m:ctrlPr>
                    </m:dPr>
                    <m:e>
                      <m:r>
                        <w:rPr>
                          <w:rFonts w:ascii="Cambria Math" w:hAnsi="Cambria Math"/>
                          <w:sz w:val="18"/>
                          <w:szCs w:val="18"/>
                        </w:rPr>
                        <m:t>y</m:t>
                      </m:r>
                    </m:e>
                  </m:d>
                </m:sup>
              </m:sSubSup>
            </m:oMath>
            <w:r w:rsidR="0051127D">
              <w:rPr>
                <w:rFonts w:eastAsia="SimSun" w:cs="Times New Roman" w:hint="eastAsia"/>
                <w:sz w:val="18"/>
                <w:szCs w:val="18"/>
              </w:rPr>
              <w:t xml:space="preserve"> </w:t>
            </w:r>
            <w:r w:rsidR="0051127D">
              <w:rPr>
                <w:rFonts w:eastAsia="SimSun" w:cs="Times New Roman"/>
                <w:sz w:val="18"/>
                <w:szCs w:val="18"/>
              </w:rPr>
              <w:t xml:space="preserve">with </w:t>
            </w:r>
            <m:oMath>
              <m:sSub>
                <m:sSubPr>
                  <m:ctrlPr>
                    <w:rPr>
                      <w:rFonts w:ascii="Cambria Math" w:hAnsi="Cambria Math"/>
                      <w:sz w:val="18"/>
                      <w:szCs w:val="18"/>
                    </w:rPr>
                  </m:ctrlPr>
                </m:sSubPr>
                <m:e>
                  <m:r>
                    <w:rPr>
                      <w:rFonts w:ascii="Cambria Math" w:hAnsi="Cambria Math"/>
                      <w:sz w:val="18"/>
                      <w:szCs w:val="18"/>
                    </w:rPr>
                    <m:t>PL</m:t>
                  </m:r>
                </m:e>
                <m:sub>
                  <m:r>
                    <w:rPr>
                      <w:rFonts w:ascii="Cambria Math" w:hAnsi="Cambria Math"/>
                      <w:sz w:val="18"/>
                      <w:szCs w:val="18"/>
                    </w:rPr>
                    <m:t>tw</m:t>
                  </m:r>
                </m:sub>
              </m:sSub>
              <m:r>
                <w:rPr>
                  <w:rFonts w:ascii="Cambria Math" w:hAnsi="Cambria Math"/>
                  <w:sz w:val="18"/>
                  <w:szCs w:val="18"/>
                </w:rPr>
                <m:t>=20dB</m:t>
              </m:r>
            </m:oMath>
            <w:r w:rsidR="0051127D">
              <w:rPr>
                <w:rFonts w:eastAsia="SimSun" w:cs="Times New Roman" w:hint="eastAsia"/>
                <w:sz w:val="18"/>
                <w:szCs w:val="18"/>
              </w:rPr>
              <w:t xml:space="preserve"> </w:t>
            </w:r>
            <w:r w:rsidR="0051127D">
              <w:rPr>
                <w:rFonts w:eastAsia="SimSun" w:cs="Times New Roman"/>
                <w:sz w:val="18"/>
                <w:szCs w:val="18"/>
              </w:rPr>
              <w:t xml:space="preserve">and </w:t>
            </w:r>
            <m:oMath>
              <m:sSubSup>
                <m:sSubSupPr>
                  <m:ctrlPr>
                    <w:rPr>
                      <w:rFonts w:ascii="Cambria Math" w:hAnsi="Cambria Math"/>
                      <w:i/>
                      <w:sz w:val="18"/>
                      <w:szCs w:val="18"/>
                    </w:rPr>
                  </m:ctrlPr>
                </m:sSubSupPr>
                <m:e>
                  <m:r>
                    <w:rPr>
                      <w:rFonts w:ascii="Cambria Math" w:hAnsi="Cambria Math"/>
                      <w:sz w:val="18"/>
                      <w:szCs w:val="18"/>
                    </w:rPr>
                    <m:t>d</m:t>
                  </m:r>
                </m:e>
                <m:sub>
                  <m:r>
                    <w:rPr>
                      <w:rFonts w:ascii="Cambria Math" w:hAnsi="Cambria Math"/>
                      <w:sz w:val="18"/>
                      <w:szCs w:val="18"/>
                    </w:rPr>
                    <m:t>in</m:t>
                  </m:r>
                </m:sub>
                <m:sup>
                  <m:d>
                    <m:dPr>
                      <m:ctrlPr>
                        <w:rPr>
                          <w:rFonts w:ascii="Cambria Math" w:hAnsi="Cambria Math"/>
                          <w:i/>
                          <w:sz w:val="18"/>
                          <w:szCs w:val="18"/>
                        </w:rPr>
                      </m:ctrlPr>
                    </m:dPr>
                    <m:e>
                      <m:r>
                        <w:rPr>
                          <w:rFonts w:ascii="Cambria Math" w:hAnsi="Cambria Math"/>
                          <w:sz w:val="18"/>
                          <w:szCs w:val="18"/>
                        </w:rPr>
                        <m:t>i</m:t>
                      </m:r>
                    </m:e>
                  </m:d>
                </m:sup>
              </m:sSubSup>
              <m:r>
                <w:rPr>
                  <w:rFonts w:ascii="Cambria Math" w:hAnsi="Cambria Math"/>
                  <w:sz w:val="18"/>
                  <w:szCs w:val="18"/>
                </w:rPr>
                <m:t>~U</m:t>
              </m:r>
              <m:d>
                <m:dPr>
                  <m:ctrlPr>
                    <w:rPr>
                      <w:rFonts w:ascii="Cambria Math" w:hAnsi="Cambria Math"/>
                      <w:i/>
                      <w:sz w:val="18"/>
                      <w:szCs w:val="18"/>
                    </w:rPr>
                  </m:ctrlPr>
                </m:dPr>
                <m:e>
                  <m:r>
                    <w:rPr>
                      <w:rFonts w:ascii="Cambria Math" w:hAnsi="Cambria Math"/>
                      <w:sz w:val="18"/>
                      <w:szCs w:val="18"/>
                    </w:rPr>
                    <m:t>0,25</m:t>
                  </m:r>
                </m:e>
              </m:d>
            </m:oMath>
            <w:r w:rsidR="0051127D">
              <w:rPr>
                <w:rFonts w:eastAsia="SimSun" w:cs="Times New Roman" w:hint="eastAsia"/>
                <w:sz w:val="18"/>
                <w:szCs w:val="18"/>
              </w:rPr>
              <w:t xml:space="preserve"> </w:t>
            </w:r>
            <w:r w:rsidR="0051127D">
              <w:rPr>
                <w:rFonts w:eastAsia="SimSun" w:cs="Times New Roman"/>
                <w:sz w:val="18"/>
                <w:szCs w:val="18"/>
              </w:rPr>
              <w:t>in meter is the building penetration loss as given by TR 36.814.</w:t>
            </w:r>
          </w:p>
        </w:tc>
      </w:tr>
      <w:tr w:rsidR="008371D0" w:rsidRPr="00562218" w14:paraId="1D5A2419" w14:textId="77777777" w:rsidTr="002716EA">
        <w:trPr>
          <w:jc w:val="center"/>
        </w:trPr>
        <w:tc>
          <w:tcPr>
            <w:tcW w:w="960" w:type="dxa"/>
            <w:tcBorders>
              <w:left w:val="single" w:sz="4" w:space="0" w:color="auto"/>
              <w:bottom w:val="single" w:sz="4" w:space="0" w:color="auto"/>
              <w:right w:val="single" w:sz="4" w:space="0" w:color="auto"/>
            </w:tcBorders>
            <w:shd w:val="clear" w:color="auto" w:fill="auto"/>
          </w:tcPr>
          <w:p w14:paraId="482F5BB2" w14:textId="16CD4DFB" w:rsidR="008371D0" w:rsidRPr="00562218" w:rsidRDefault="008371D0" w:rsidP="000B6733">
            <w:pPr>
              <w:autoSpaceDE w:val="0"/>
              <w:autoSpaceDN w:val="0"/>
              <w:spacing w:before="93"/>
              <w:jc w:val="left"/>
              <w:rPr>
                <w:sz w:val="18"/>
                <w:szCs w:val="18"/>
              </w:rPr>
            </w:pPr>
            <w:r>
              <w:rPr>
                <w:rFonts w:hint="eastAsia"/>
                <w:sz w:val="18"/>
                <w:szCs w:val="18"/>
              </w:rPr>
              <w:t>Ou</w:t>
            </w:r>
            <w:r>
              <w:rPr>
                <w:sz w:val="18"/>
                <w:szCs w:val="18"/>
              </w:rPr>
              <w:t>tdoor</w:t>
            </w:r>
          </w:p>
        </w:tc>
        <w:tc>
          <w:tcPr>
            <w:tcW w:w="1119" w:type="dxa"/>
            <w:tcBorders>
              <w:left w:val="single" w:sz="4" w:space="0" w:color="auto"/>
              <w:bottom w:val="single" w:sz="4" w:space="0" w:color="auto"/>
              <w:right w:val="single" w:sz="4" w:space="0" w:color="auto"/>
            </w:tcBorders>
            <w:shd w:val="clear" w:color="auto" w:fill="auto"/>
          </w:tcPr>
          <w:p w14:paraId="5BDD8817" w14:textId="0D98DA29" w:rsidR="008371D0" w:rsidRPr="00562218" w:rsidRDefault="008371D0" w:rsidP="00F60174">
            <w:pPr>
              <w:autoSpaceDE w:val="0"/>
              <w:autoSpaceDN w:val="0"/>
              <w:spacing w:before="93"/>
              <w:jc w:val="left"/>
              <w:rPr>
                <w:sz w:val="18"/>
                <w:szCs w:val="18"/>
              </w:rPr>
            </w:pPr>
            <w:r>
              <w:rPr>
                <w:rFonts w:hint="eastAsia"/>
                <w:sz w:val="18"/>
                <w:szCs w:val="18"/>
              </w:rPr>
              <w:t>Ou</w:t>
            </w:r>
            <w:r>
              <w:rPr>
                <w:sz w:val="18"/>
                <w:szCs w:val="18"/>
              </w:rPr>
              <w:t>tdoor</w:t>
            </w:r>
          </w:p>
        </w:tc>
        <w:tc>
          <w:tcPr>
            <w:tcW w:w="2199" w:type="dxa"/>
            <w:tcBorders>
              <w:top w:val="single" w:sz="4" w:space="0" w:color="auto"/>
              <w:left w:val="single" w:sz="4" w:space="0" w:color="auto"/>
              <w:bottom w:val="single" w:sz="4" w:space="0" w:color="auto"/>
              <w:right w:val="single" w:sz="4" w:space="0" w:color="auto"/>
            </w:tcBorders>
            <w:shd w:val="clear" w:color="auto" w:fill="auto"/>
          </w:tcPr>
          <w:p w14:paraId="5CBACA26" w14:textId="7A4D0B1F" w:rsidR="008371D0" w:rsidRPr="00562218" w:rsidRDefault="008371D0">
            <w:pPr>
              <w:autoSpaceDE w:val="0"/>
              <w:autoSpaceDN w:val="0"/>
              <w:spacing w:before="93"/>
              <w:jc w:val="left"/>
              <w:rPr>
                <w:sz w:val="18"/>
                <w:szCs w:val="18"/>
              </w:rPr>
            </w:pPr>
            <w:r>
              <w:rPr>
                <w:rFonts w:hint="eastAsia"/>
                <w:sz w:val="18"/>
                <w:szCs w:val="18"/>
              </w:rPr>
              <w:t>N</w:t>
            </w:r>
            <w:r>
              <w:rPr>
                <w:sz w:val="18"/>
                <w:szCs w:val="18"/>
              </w:rPr>
              <w:t>.A.</w:t>
            </w:r>
          </w:p>
        </w:tc>
        <w:tc>
          <w:tcPr>
            <w:tcW w:w="5027" w:type="dxa"/>
            <w:tcBorders>
              <w:top w:val="single" w:sz="4" w:space="0" w:color="auto"/>
              <w:left w:val="single" w:sz="4" w:space="0" w:color="auto"/>
              <w:bottom w:val="single" w:sz="4" w:space="0" w:color="auto"/>
              <w:right w:val="single" w:sz="4" w:space="0" w:color="auto"/>
            </w:tcBorders>
            <w:shd w:val="clear" w:color="auto" w:fill="auto"/>
          </w:tcPr>
          <w:p w14:paraId="17C85458" w14:textId="77777777" w:rsidR="008371D0" w:rsidRPr="00111388" w:rsidRDefault="008371D0">
            <w:pPr>
              <w:autoSpaceDE w:val="0"/>
              <w:autoSpaceDN w:val="0"/>
              <w:spacing w:before="93"/>
              <w:jc w:val="left"/>
              <w:rPr>
                <w:sz w:val="18"/>
                <w:szCs w:val="18"/>
              </w:rPr>
            </w:pPr>
            <m:oMath>
              <m:r>
                <w:rPr>
                  <w:rFonts w:ascii="Cambria Math" w:hAnsi="Cambria Math"/>
                  <w:sz w:val="18"/>
                  <w:szCs w:val="18"/>
                </w:rPr>
                <m:t>PLoss=</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y</m:t>
                  </m:r>
                </m:sub>
              </m:sSub>
            </m:oMath>
            <w:r>
              <w:rPr>
                <w:rFonts w:hint="eastAsia"/>
                <w:sz w:val="18"/>
                <w:szCs w:val="18"/>
              </w:rPr>
              <w:t xml:space="preserve"> </w:t>
            </w:r>
          </w:p>
          <w:p w14:paraId="04E9EDF3" w14:textId="2B0472F0" w:rsidR="008371D0" w:rsidRPr="003C6763" w:rsidRDefault="00B45168">
            <w:pPr>
              <w:autoSpaceDE w:val="0"/>
              <w:autoSpaceDN w:val="0"/>
              <w:spacing w:before="93"/>
              <w:jc w:val="left"/>
              <w:rPr>
                <w:rFonts w:eastAsia="SimSun" w:cs="Times New Roman"/>
                <w:sz w:val="18"/>
                <w:szCs w:val="18"/>
              </w:rPr>
            </w:pPr>
            <m:oMath>
              <m:sSub>
                <m:sSubPr>
                  <m:ctrlPr>
                    <w:rPr>
                      <w:rFonts w:ascii="Cambria Math" w:hAnsi="Cambria Math"/>
                      <w:sz w:val="18"/>
                      <w:szCs w:val="18"/>
                    </w:rPr>
                  </m:ctrlPr>
                </m:sSubPr>
                <m:e>
                  <m:r>
                    <w:rPr>
                      <w:rFonts w:ascii="Cambria Math" w:hAnsi="Cambria Math"/>
                      <w:sz w:val="18"/>
                      <w:szCs w:val="18"/>
                    </w:rPr>
                    <m:t>PLoss</m:t>
                  </m:r>
                </m:e>
                <m:sub>
                  <m:r>
                    <w:rPr>
                      <w:rFonts w:ascii="Cambria Math" w:hAnsi="Cambria Math"/>
                      <w:sz w:val="18"/>
                      <w:szCs w:val="18"/>
                    </w:rPr>
                    <m:t>i</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N</m:t>
                  </m:r>
                </m:e>
                <m:sup>
                  <m:d>
                    <m:dPr>
                      <m:ctrlPr>
                        <w:rPr>
                          <w:rFonts w:ascii="Cambria Math" w:hAnsi="Cambria Math"/>
                          <w:i/>
                          <w:sz w:val="18"/>
                          <w:szCs w:val="18"/>
                        </w:rPr>
                      </m:ctrlPr>
                    </m:dPr>
                    <m:e>
                      <m:r>
                        <w:rPr>
                          <w:rFonts w:ascii="Cambria Math" w:hAnsi="Cambria Math"/>
                          <w:sz w:val="18"/>
                          <w:szCs w:val="18"/>
                        </w:rPr>
                        <m:t>i</m:t>
                      </m:r>
                    </m:e>
                  </m:d>
                </m:sup>
              </m:sSup>
              <m:d>
                <m:dPr>
                  <m:ctrlPr>
                    <w:rPr>
                      <w:rFonts w:ascii="Cambria Math" w:hAnsi="Cambria Math"/>
                      <w:i/>
                      <w:sz w:val="18"/>
                      <w:szCs w:val="18"/>
                    </w:rPr>
                  </m:ctrlPr>
                </m:dPr>
                <m:e>
                  <m:r>
                    <w:rPr>
                      <w:rFonts w:ascii="Cambria Math" w:hAnsi="Cambria Math"/>
                      <w:sz w:val="18"/>
                      <w:szCs w:val="18"/>
                    </w:rPr>
                    <m:t>μ,</m:t>
                  </m:r>
                  <m:sSubSup>
                    <m:sSubSupPr>
                      <m:ctrlPr>
                        <w:rPr>
                          <w:rFonts w:ascii="Cambria Math" w:hAnsi="Cambria Math"/>
                          <w:i/>
                          <w:sz w:val="18"/>
                          <w:szCs w:val="18"/>
                        </w:rPr>
                      </m:ctrlPr>
                    </m:sSubSupPr>
                    <m:e>
                      <m:r>
                        <w:rPr>
                          <w:rFonts w:ascii="Cambria Math" w:hAnsi="Cambria Math"/>
                          <w:sz w:val="18"/>
                          <w:szCs w:val="18"/>
                        </w:rPr>
                        <m:t>σ</m:t>
                      </m:r>
                    </m:e>
                    <m:sub>
                      <m:r>
                        <w:rPr>
                          <w:rFonts w:ascii="Cambria Math" w:hAnsi="Cambria Math"/>
                          <w:sz w:val="18"/>
                          <w:szCs w:val="18"/>
                        </w:rPr>
                        <m:t>P</m:t>
                      </m:r>
                    </m:sub>
                    <m:sup>
                      <m:r>
                        <w:rPr>
                          <w:rFonts w:ascii="Cambria Math" w:hAnsi="Cambria Math"/>
                          <w:sz w:val="18"/>
                          <w:szCs w:val="18"/>
                        </w:rPr>
                        <m:t>2</m:t>
                      </m:r>
                    </m:sup>
                  </m:sSubSup>
                </m:e>
              </m:d>
            </m:oMath>
            <w:r w:rsidR="008371D0">
              <w:rPr>
                <w:rFonts w:eastAsia="SimSun" w:cs="Times New Roman" w:hint="eastAsia"/>
                <w:sz w:val="18"/>
                <w:szCs w:val="18"/>
              </w:rPr>
              <w:t xml:space="preserve"> </w:t>
            </w:r>
            <w:r w:rsidR="008371D0" w:rsidRPr="00562218">
              <w:rPr>
                <w:sz w:val="18"/>
                <w:szCs w:val="18"/>
              </w:rPr>
              <w:t xml:space="preserve">is the car penetration loss as given by subclause 7.4.3 in TR </w:t>
            </w:r>
            <w:proofErr w:type="gramStart"/>
            <w:r w:rsidR="008371D0" w:rsidRPr="00562218">
              <w:rPr>
                <w:sz w:val="18"/>
                <w:szCs w:val="18"/>
              </w:rPr>
              <w:t>38.</w:t>
            </w:r>
            <w:r w:rsidR="008371D0">
              <w:rPr>
                <w:rFonts w:cs="Times New Roman"/>
                <w:sz w:val="18"/>
                <w:szCs w:val="18"/>
              </w:rPr>
              <w:t>901</w:t>
            </w:r>
            <w:r w:rsidR="008371D0" w:rsidRPr="00562218">
              <w:rPr>
                <w:sz w:val="18"/>
                <w:szCs w:val="18"/>
              </w:rPr>
              <w:t>.</w:t>
            </w:r>
            <w:proofErr w:type="gramEnd"/>
            <w:r w:rsidR="008371D0">
              <w:rPr>
                <w:sz w:val="18"/>
                <w:szCs w:val="18"/>
              </w:rPr>
              <w:t xml:space="preserve"> </w:t>
            </w:r>
            <m:oMath>
              <m:r>
                <w:rPr>
                  <w:rFonts w:ascii="Cambria Math" w:hAnsi="Cambria Math"/>
                  <w:sz w:val="18"/>
                  <w:szCs w:val="18"/>
                </w:rPr>
                <m:t>i=x</m:t>
              </m:r>
            </m:oMath>
            <w:r w:rsidR="008371D0" w:rsidRPr="00562218">
              <w:rPr>
                <w:sz w:val="18"/>
                <w:szCs w:val="18"/>
              </w:rPr>
              <w:t xml:space="preserve">, </w:t>
            </w:r>
            <m:oMath>
              <m:r>
                <w:rPr>
                  <w:rFonts w:ascii="Cambria Math" w:hAnsi="Cambria Math"/>
                  <w:sz w:val="18"/>
                  <w:szCs w:val="18"/>
                </w:rPr>
                <m:t>y</m:t>
              </m:r>
            </m:oMath>
          </w:p>
        </w:tc>
      </w:tr>
    </w:tbl>
    <w:p w14:paraId="404A6509" w14:textId="77777777" w:rsidR="003C6763" w:rsidRPr="00BB628D" w:rsidRDefault="003C6763" w:rsidP="00F67369">
      <w:pPr>
        <w:spacing w:before="93"/>
        <w:rPr>
          <w:rFonts w:cs="Times New Roman"/>
        </w:rPr>
      </w:pPr>
    </w:p>
    <w:p w14:paraId="2808E394" w14:textId="6B6DC257" w:rsidR="003C6763" w:rsidRDefault="003C6763" w:rsidP="007D4216">
      <w:pPr>
        <w:spacing w:before="93"/>
        <w:jc w:val="center"/>
        <w:rPr>
          <w:rFonts w:cs="Times New Roman"/>
        </w:rPr>
      </w:pPr>
      <w:r>
        <w:rPr>
          <w:rFonts w:cs="Times New Roman"/>
        </w:rPr>
        <w:t>Table A.2-5</w:t>
      </w:r>
      <w:r w:rsidR="00691FDA">
        <w:rPr>
          <w:rFonts w:cs="Times New Roman"/>
        </w:rPr>
        <w:t>:</w:t>
      </w:r>
      <w:r>
        <w:rPr>
          <w:rFonts w:cs="Times New Roman"/>
        </w:rPr>
        <w:t xml:space="preserve"> Penetration loss models for UE-UE channel for FR2</w:t>
      </w:r>
      <w:r w:rsidR="009870D1">
        <w:rPr>
          <w:rFonts w:cs="Times New Roma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148"/>
        <w:gridCol w:w="2121"/>
        <w:gridCol w:w="5057"/>
      </w:tblGrid>
      <w:tr w:rsidR="00947BEF" w:rsidRPr="00215FF0" w14:paraId="5829BB3B" w14:textId="77777777" w:rsidTr="002716EA">
        <w:trPr>
          <w:trHeight w:val="60"/>
        </w:trPr>
        <w:tc>
          <w:tcPr>
            <w:tcW w:w="979" w:type="dxa"/>
            <w:shd w:val="clear" w:color="auto" w:fill="auto"/>
          </w:tcPr>
          <w:p w14:paraId="0237B446" w14:textId="77777777" w:rsidR="00947BEF" w:rsidRPr="00215FF0" w:rsidRDefault="00947BEF" w:rsidP="00A25E49">
            <w:pPr>
              <w:autoSpaceDE w:val="0"/>
              <w:autoSpaceDN w:val="0"/>
              <w:spacing w:before="93"/>
              <w:jc w:val="center"/>
              <w:rPr>
                <w:sz w:val="18"/>
                <w:szCs w:val="18"/>
              </w:rPr>
            </w:pPr>
            <w:r w:rsidRPr="00215FF0">
              <w:rPr>
                <w:rFonts w:hint="eastAsia"/>
                <w:sz w:val="18"/>
                <w:szCs w:val="18"/>
              </w:rPr>
              <w:t xml:space="preserve">Location of </w:t>
            </w:r>
            <w:r w:rsidRPr="00215FF0">
              <w:rPr>
                <w:sz w:val="18"/>
                <w:szCs w:val="18"/>
              </w:rPr>
              <w:t>UE_x</w:t>
            </w:r>
          </w:p>
        </w:tc>
        <w:tc>
          <w:tcPr>
            <w:tcW w:w="1148" w:type="dxa"/>
            <w:shd w:val="clear" w:color="auto" w:fill="auto"/>
          </w:tcPr>
          <w:p w14:paraId="2E0B9A60" w14:textId="77777777" w:rsidR="00947BEF" w:rsidRPr="00215FF0" w:rsidRDefault="00947BEF" w:rsidP="00A25E49">
            <w:pPr>
              <w:autoSpaceDE w:val="0"/>
              <w:autoSpaceDN w:val="0"/>
              <w:spacing w:before="93"/>
              <w:jc w:val="center"/>
              <w:rPr>
                <w:sz w:val="18"/>
                <w:szCs w:val="18"/>
              </w:rPr>
            </w:pPr>
            <w:r w:rsidRPr="00215FF0">
              <w:rPr>
                <w:rFonts w:hint="eastAsia"/>
                <w:sz w:val="18"/>
                <w:szCs w:val="18"/>
              </w:rPr>
              <w:t xml:space="preserve">Location of </w:t>
            </w:r>
            <w:r w:rsidRPr="00215FF0">
              <w:rPr>
                <w:sz w:val="18"/>
                <w:szCs w:val="18"/>
              </w:rPr>
              <w:t>UE_y</w:t>
            </w:r>
          </w:p>
        </w:tc>
        <w:tc>
          <w:tcPr>
            <w:tcW w:w="2121" w:type="dxa"/>
            <w:shd w:val="clear" w:color="auto" w:fill="auto"/>
          </w:tcPr>
          <w:p w14:paraId="0E2E3085" w14:textId="77777777" w:rsidR="00947BEF" w:rsidRPr="00215FF0" w:rsidRDefault="00947BEF" w:rsidP="00A25E49">
            <w:pPr>
              <w:autoSpaceDE w:val="0"/>
              <w:autoSpaceDN w:val="0"/>
              <w:spacing w:before="93"/>
              <w:jc w:val="center"/>
              <w:rPr>
                <w:sz w:val="18"/>
                <w:szCs w:val="18"/>
              </w:rPr>
            </w:pPr>
            <w:r w:rsidRPr="00215FF0">
              <w:rPr>
                <w:sz w:val="18"/>
                <w:szCs w:val="18"/>
              </w:rPr>
              <w:t>Sub-scenario</w:t>
            </w:r>
          </w:p>
        </w:tc>
        <w:tc>
          <w:tcPr>
            <w:tcW w:w="5057" w:type="dxa"/>
            <w:shd w:val="clear" w:color="auto" w:fill="auto"/>
          </w:tcPr>
          <w:p w14:paraId="1D08080E" w14:textId="77777777" w:rsidR="00947BEF" w:rsidRPr="00215FF0" w:rsidRDefault="00947BEF" w:rsidP="00A25E49">
            <w:pPr>
              <w:autoSpaceDE w:val="0"/>
              <w:autoSpaceDN w:val="0"/>
              <w:spacing w:before="93"/>
              <w:jc w:val="center"/>
              <w:rPr>
                <w:sz w:val="18"/>
                <w:szCs w:val="18"/>
              </w:rPr>
            </w:pPr>
            <w:r w:rsidRPr="00215FF0">
              <w:rPr>
                <w:sz w:val="18"/>
                <w:szCs w:val="18"/>
              </w:rPr>
              <w:t>Penetration loss (for around 30GHz)</w:t>
            </w:r>
          </w:p>
        </w:tc>
      </w:tr>
      <w:tr w:rsidR="00947BEF" w:rsidRPr="00215FF0" w14:paraId="03A1780F" w14:textId="77777777" w:rsidTr="002716EA">
        <w:tc>
          <w:tcPr>
            <w:tcW w:w="979" w:type="dxa"/>
            <w:vMerge w:val="restart"/>
          </w:tcPr>
          <w:p w14:paraId="54009E79" w14:textId="77777777" w:rsidR="00947BEF" w:rsidRPr="00215FF0" w:rsidRDefault="00947BEF" w:rsidP="000B6733">
            <w:pPr>
              <w:autoSpaceDE w:val="0"/>
              <w:autoSpaceDN w:val="0"/>
              <w:spacing w:before="93"/>
              <w:jc w:val="left"/>
              <w:rPr>
                <w:sz w:val="18"/>
                <w:szCs w:val="18"/>
              </w:rPr>
            </w:pPr>
            <w:r w:rsidRPr="00215FF0">
              <w:rPr>
                <w:sz w:val="18"/>
                <w:szCs w:val="18"/>
              </w:rPr>
              <w:t>Indoor</w:t>
            </w:r>
          </w:p>
        </w:tc>
        <w:tc>
          <w:tcPr>
            <w:tcW w:w="1148" w:type="dxa"/>
            <w:vMerge w:val="restart"/>
          </w:tcPr>
          <w:p w14:paraId="36CC7235" w14:textId="77777777" w:rsidR="00947BEF" w:rsidRPr="00215FF0" w:rsidRDefault="00947BEF" w:rsidP="00F60174">
            <w:pPr>
              <w:autoSpaceDE w:val="0"/>
              <w:autoSpaceDN w:val="0"/>
              <w:spacing w:before="93"/>
              <w:jc w:val="left"/>
              <w:rPr>
                <w:sz w:val="18"/>
                <w:szCs w:val="18"/>
              </w:rPr>
            </w:pPr>
            <w:r w:rsidRPr="00215FF0">
              <w:rPr>
                <w:sz w:val="18"/>
                <w:szCs w:val="18"/>
              </w:rPr>
              <w:t>Indoor</w:t>
            </w:r>
          </w:p>
        </w:tc>
        <w:tc>
          <w:tcPr>
            <w:tcW w:w="2121" w:type="dxa"/>
          </w:tcPr>
          <w:p w14:paraId="5C462475" w14:textId="77777777" w:rsidR="00947BEF" w:rsidRPr="00215FF0" w:rsidRDefault="00947BEF">
            <w:pPr>
              <w:autoSpaceDE w:val="0"/>
              <w:autoSpaceDN w:val="0"/>
              <w:spacing w:before="93"/>
              <w:jc w:val="left"/>
              <w:rPr>
                <w:sz w:val="18"/>
                <w:szCs w:val="18"/>
              </w:rPr>
            </w:pPr>
            <w:r w:rsidRPr="00215FF0">
              <w:rPr>
                <w:sz w:val="18"/>
                <w:szCs w:val="18"/>
              </w:rPr>
              <w:t>In different building</w:t>
            </w:r>
            <w:r w:rsidRPr="00215FF0">
              <w:rPr>
                <w:rFonts w:hint="eastAsia"/>
                <w:sz w:val="18"/>
                <w:szCs w:val="18"/>
              </w:rPr>
              <w:t xml:space="preserve"> (if inter-user 2D distance &gt; 50m)</w:t>
            </w:r>
          </w:p>
        </w:tc>
        <w:tc>
          <w:tcPr>
            <w:tcW w:w="5057" w:type="dxa"/>
          </w:tcPr>
          <w:p w14:paraId="09F1881B" w14:textId="77777777" w:rsidR="00947BEF" w:rsidRDefault="00947BEF">
            <w:pPr>
              <w:autoSpaceDE w:val="0"/>
              <w:autoSpaceDN w:val="0"/>
              <w:spacing w:before="93"/>
              <w:jc w:val="left"/>
              <w:rPr>
                <w:sz w:val="18"/>
                <w:szCs w:val="18"/>
              </w:rPr>
            </w:pPr>
            <m:oMath>
              <m:r>
                <w:rPr>
                  <w:rFonts w:ascii="Cambria Math" w:hAnsi="Cambria Math"/>
                  <w:sz w:val="18"/>
                  <w:szCs w:val="18"/>
                </w:rPr>
                <m:t>PLoss=</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y</m:t>
                  </m:r>
                </m:sub>
              </m:sSub>
            </m:oMath>
            <w:r>
              <w:rPr>
                <w:rFonts w:hint="eastAsia"/>
                <w:sz w:val="18"/>
                <w:szCs w:val="18"/>
              </w:rPr>
              <w:t xml:space="preserve"> </w:t>
            </w:r>
          </w:p>
          <w:p w14:paraId="7B84D496" w14:textId="77777777" w:rsidR="00114839" w:rsidRDefault="00B45168">
            <w:pPr>
              <w:autoSpaceDE w:val="0"/>
              <w:autoSpaceDN w:val="0"/>
              <w:spacing w:before="93"/>
              <w:jc w:val="left"/>
              <w:rPr>
                <w:sz w:val="18"/>
                <w:szCs w:val="18"/>
              </w:rPr>
            </w:pPr>
            <m:oMath>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i</m:t>
                  </m:r>
                </m:sub>
              </m:sSub>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PL</m:t>
                  </m:r>
                </m:e>
                <m:sub>
                  <m:r>
                    <w:rPr>
                      <w:rFonts w:ascii="Cambria Math" w:hAnsi="Cambria Math"/>
                      <w:sz w:val="18"/>
                      <w:szCs w:val="18"/>
                    </w:rPr>
                    <m:t>tw</m:t>
                  </m:r>
                </m:sub>
                <m:sup>
                  <m:d>
                    <m:dPr>
                      <m:ctrlPr>
                        <w:rPr>
                          <w:rFonts w:ascii="Cambria Math" w:hAnsi="Cambria Math"/>
                          <w:i/>
                          <w:sz w:val="18"/>
                          <w:szCs w:val="18"/>
                        </w:rPr>
                      </m:ctrlPr>
                    </m:dPr>
                    <m:e>
                      <m:r>
                        <w:rPr>
                          <w:rFonts w:ascii="Cambria Math" w:hAnsi="Cambria Math"/>
                          <w:sz w:val="18"/>
                          <w:szCs w:val="18"/>
                        </w:rPr>
                        <m:t>i</m:t>
                      </m:r>
                    </m:e>
                  </m:d>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PL</m:t>
                  </m:r>
                </m:e>
                <m:sub>
                  <m:r>
                    <w:rPr>
                      <w:rFonts w:ascii="Cambria Math" w:hAnsi="Cambria Math"/>
                      <w:sz w:val="18"/>
                      <w:szCs w:val="18"/>
                    </w:rPr>
                    <m:t>in</m:t>
                  </m:r>
                </m:sub>
                <m:sup>
                  <m:d>
                    <m:dPr>
                      <m:ctrlPr>
                        <w:rPr>
                          <w:rFonts w:ascii="Cambria Math" w:hAnsi="Cambria Math"/>
                          <w:i/>
                          <w:sz w:val="18"/>
                          <w:szCs w:val="18"/>
                        </w:rPr>
                      </m:ctrlPr>
                    </m:dPr>
                    <m:e>
                      <m:r>
                        <w:rPr>
                          <w:rFonts w:ascii="Cambria Math" w:hAnsi="Cambria Math"/>
                          <w:sz w:val="18"/>
                          <w:szCs w:val="18"/>
                        </w:rPr>
                        <m:t>i</m:t>
                      </m:r>
                    </m:e>
                  </m:d>
                </m:sup>
              </m:sSub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N</m:t>
                  </m:r>
                </m:e>
                <m:sup>
                  <m:d>
                    <m:dPr>
                      <m:ctrlPr>
                        <w:rPr>
                          <w:rFonts w:ascii="Cambria Math" w:hAnsi="Cambria Math"/>
                          <w:i/>
                          <w:sz w:val="18"/>
                          <w:szCs w:val="18"/>
                        </w:rPr>
                      </m:ctrlPr>
                    </m:dPr>
                    <m:e>
                      <m:r>
                        <w:rPr>
                          <w:rFonts w:ascii="Cambria Math" w:hAnsi="Cambria Math"/>
                          <w:sz w:val="18"/>
                          <w:szCs w:val="18"/>
                        </w:rPr>
                        <m:t>i</m:t>
                      </m:r>
                    </m:e>
                  </m:d>
                </m:sup>
              </m:sSup>
              <m:d>
                <m:dPr>
                  <m:ctrlPr>
                    <w:rPr>
                      <w:rFonts w:ascii="Cambria Math" w:hAnsi="Cambria Math"/>
                      <w:i/>
                      <w:sz w:val="18"/>
                      <w:szCs w:val="18"/>
                    </w:rPr>
                  </m:ctrlPr>
                </m:dPr>
                <m:e>
                  <m:r>
                    <w:rPr>
                      <w:rFonts w:ascii="Cambria Math" w:hAnsi="Cambria Math"/>
                      <w:sz w:val="18"/>
                      <w:szCs w:val="18"/>
                    </w:rPr>
                    <m:t>0,</m:t>
                  </m:r>
                  <m:sSubSup>
                    <m:sSubSupPr>
                      <m:ctrlPr>
                        <w:rPr>
                          <w:rFonts w:ascii="Cambria Math" w:hAnsi="Cambria Math"/>
                          <w:i/>
                          <w:sz w:val="18"/>
                          <w:szCs w:val="18"/>
                        </w:rPr>
                      </m:ctrlPr>
                    </m:sSubSupPr>
                    <m:e>
                      <m:r>
                        <w:rPr>
                          <w:rFonts w:ascii="Cambria Math" w:hAnsi="Cambria Math"/>
                          <w:sz w:val="18"/>
                          <w:szCs w:val="18"/>
                        </w:rPr>
                        <m:t>σ</m:t>
                      </m:r>
                    </m:e>
                    <m:sub>
                      <m:r>
                        <w:rPr>
                          <w:rFonts w:ascii="Cambria Math" w:hAnsi="Cambria Math"/>
                          <w:sz w:val="18"/>
                          <w:szCs w:val="18"/>
                        </w:rPr>
                        <m:t>P</m:t>
                      </m:r>
                    </m:sub>
                    <m:sup>
                      <m:r>
                        <w:rPr>
                          <w:rFonts w:ascii="Cambria Math" w:hAnsi="Cambria Math"/>
                          <w:sz w:val="18"/>
                          <w:szCs w:val="18"/>
                        </w:rPr>
                        <m:t>2</m:t>
                      </m:r>
                    </m:sup>
                  </m:sSubSup>
                </m:e>
              </m:d>
            </m:oMath>
            <w:r w:rsidR="00947BEF">
              <w:rPr>
                <w:rFonts w:hint="eastAsia"/>
                <w:sz w:val="18"/>
                <w:szCs w:val="18"/>
              </w:rPr>
              <w:t xml:space="preserve"> </w:t>
            </w:r>
            <w:r w:rsidR="00947BEF" w:rsidRPr="00215FF0">
              <w:rPr>
                <w:sz w:val="18"/>
                <w:szCs w:val="18"/>
              </w:rPr>
              <w:t xml:space="preserve">is the building penetration loss as given by subclause 7.4.3 in TR </w:t>
            </w:r>
            <w:proofErr w:type="gramStart"/>
            <w:r w:rsidR="00947BEF" w:rsidRPr="00215FF0">
              <w:rPr>
                <w:sz w:val="18"/>
                <w:szCs w:val="18"/>
              </w:rPr>
              <w:t>38.901.</w:t>
            </w:r>
            <w:proofErr w:type="gramEnd"/>
          </w:p>
          <w:p w14:paraId="11FF20FE" w14:textId="22DB2449" w:rsidR="00947BEF" w:rsidRPr="00215FF0" w:rsidRDefault="00947BEF">
            <w:pPr>
              <w:autoSpaceDE w:val="0"/>
              <w:autoSpaceDN w:val="0"/>
              <w:spacing w:before="93"/>
              <w:jc w:val="left"/>
              <w:rPr>
                <w:sz w:val="18"/>
                <w:szCs w:val="18"/>
              </w:rPr>
            </w:pPr>
            <m:oMath>
              <m:r>
                <w:rPr>
                  <w:rFonts w:ascii="Cambria Math" w:hAnsi="Cambria Math"/>
                  <w:sz w:val="18"/>
                  <w:szCs w:val="18"/>
                </w:rPr>
                <m:t>i=x</m:t>
              </m:r>
            </m:oMath>
            <w:r w:rsidRPr="00562218">
              <w:rPr>
                <w:sz w:val="18"/>
                <w:szCs w:val="18"/>
              </w:rPr>
              <w:t xml:space="preserve">, </w:t>
            </w:r>
            <m:oMath>
              <m:r>
                <w:rPr>
                  <w:rFonts w:ascii="Cambria Math" w:hAnsi="Cambria Math"/>
                  <w:sz w:val="18"/>
                  <w:szCs w:val="18"/>
                </w:rPr>
                <m:t>y</m:t>
              </m:r>
            </m:oMath>
            <w:r w:rsidR="00114839">
              <w:rPr>
                <w:rFonts w:hint="eastAsia"/>
                <w:sz w:val="18"/>
                <w:szCs w:val="18"/>
              </w:rPr>
              <w:t>.</w:t>
            </w:r>
          </w:p>
        </w:tc>
      </w:tr>
      <w:tr w:rsidR="00947BEF" w:rsidRPr="00215FF0" w14:paraId="6FC72166" w14:textId="77777777" w:rsidTr="002716EA">
        <w:tc>
          <w:tcPr>
            <w:tcW w:w="979" w:type="dxa"/>
            <w:vMerge/>
          </w:tcPr>
          <w:p w14:paraId="64878B5F" w14:textId="77777777" w:rsidR="00947BEF" w:rsidRPr="00215FF0" w:rsidRDefault="00947BEF">
            <w:pPr>
              <w:autoSpaceDE w:val="0"/>
              <w:autoSpaceDN w:val="0"/>
              <w:spacing w:before="93"/>
              <w:jc w:val="left"/>
              <w:rPr>
                <w:sz w:val="18"/>
                <w:szCs w:val="18"/>
              </w:rPr>
            </w:pPr>
          </w:p>
        </w:tc>
        <w:tc>
          <w:tcPr>
            <w:tcW w:w="1148" w:type="dxa"/>
            <w:vMerge/>
          </w:tcPr>
          <w:p w14:paraId="3EFAB6FE" w14:textId="77777777" w:rsidR="00947BEF" w:rsidRPr="00215FF0" w:rsidRDefault="00947BEF">
            <w:pPr>
              <w:autoSpaceDE w:val="0"/>
              <w:autoSpaceDN w:val="0"/>
              <w:spacing w:before="93"/>
              <w:jc w:val="left"/>
              <w:rPr>
                <w:sz w:val="18"/>
                <w:szCs w:val="18"/>
              </w:rPr>
            </w:pPr>
          </w:p>
        </w:tc>
        <w:tc>
          <w:tcPr>
            <w:tcW w:w="2121" w:type="dxa"/>
          </w:tcPr>
          <w:p w14:paraId="334B154D" w14:textId="77777777" w:rsidR="00947BEF" w:rsidRPr="00215FF0" w:rsidRDefault="00947BEF">
            <w:pPr>
              <w:autoSpaceDE w:val="0"/>
              <w:autoSpaceDN w:val="0"/>
              <w:spacing w:before="93"/>
              <w:jc w:val="left"/>
              <w:rPr>
                <w:sz w:val="18"/>
                <w:szCs w:val="18"/>
              </w:rPr>
            </w:pPr>
            <w:r w:rsidRPr="00215FF0">
              <w:rPr>
                <w:sz w:val="18"/>
                <w:szCs w:val="18"/>
              </w:rPr>
              <w:t>In the same building</w:t>
            </w:r>
            <w:r w:rsidRPr="00215FF0">
              <w:rPr>
                <w:rFonts w:hint="eastAsia"/>
                <w:sz w:val="18"/>
                <w:szCs w:val="18"/>
              </w:rPr>
              <w:t xml:space="preserve"> (if inter-user 2D distance </w:t>
            </w:r>
            <w:r w:rsidRPr="00215FF0">
              <w:rPr>
                <w:sz w:val="18"/>
                <w:szCs w:val="18"/>
              </w:rPr>
              <w:t>≤</w:t>
            </w:r>
            <w:r w:rsidRPr="00215FF0">
              <w:rPr>
                <w:rFonts w:hint="eastAsia"/>
                <w:sz w:val="18"/>
                <w:szCs w:val="18"/>
              </w:rPr>
              <w:t xml:space="preserve"> 50m)</w:t>
            </w:r>
          </w:p>
        </w:tc>
        <w:tc>
          <w:tcPr>
            <w:tcW w:w="5057" w:type="dxa"/>
          </w:tcPr>
          <w:p w14:paraId="627CFB72" w14:textId="77777777" w:rsidR="00947BEF" w:rsidRPr="00215FF0" w:rsidRDefault="00947BEF">
            <w:pPr>
              <w:autoSpaceDE w:val="0"/>
              <w:autoSpaceDN w:val="0"/>
              <w:spacing w:before="93"/>
              <w:jc w:val="left"/>
              <w:rPr>
                <w:sz w:val="18"/>
                <w:szCs w:val="18"/>
              </w:rPr>
            </w:pPr>
            <m:oMath>
              <m:r>
                <w:rPr>
                  <w:rFonts w:ascii="Cambria Math" w:hAnsi="Cambria Math"/>
                  <w:sz w:val="18"/>
                  <w:szCs w:val="18"/>
                </w:rPr>
                <m:t>PLoss=</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y</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m:rPr>
                      <m:sty m:val="p"/>
                    </m:rPr>
                    <w:rPr>
                      <w:rFonts w:ascii="Cambria Math" w:hAnsi="Cambria Math"/>
                      <w:sz w:val="18"/>
                      <w:szCs w:val="18"/>
                    </w:rPr>
                    <m:t>concrete</m:t>
                  </m:r>
                </m:sub>
              </m:sSub>
            </m:oMath>
            <w:r>
              <w:rPr>
                <w:rFonts w:hint="eastAsia"/>
                <w:sz w:val="18"/>
                <w:szCs w:val="18"/>
              </w:rPr>
              <w:t xml:space="preserve"> </w:t>
            </w:r>
            <w:r w:rsidRPr="00215FF0">
              <w:rPr>
                <w:sz w:val="18"/>
                <w:szCs w:val="18"/>
              </w:rPr>
              <w:t xml:space="preserve">where </w:t>
            </w:r>
            <m:oMath>
              <m:sSub>
                <m:sSubPr>
                  <m:ctrlPr>
                    <w:rPr>
                      <w:rFonts w:ascii="Cambria Math" w:hAnsi="Cambria Math"/>
                      <w:i/>
                      <w:sz w:val="18"/>
                      <w:szCs w:val="18"/>
                    </w:rPr>
                  </m:ctrlPr>
                </m:sSubPr>
                <m:e>
                  <m:r>
                    <w:rPr>
                      <w:rFonts w:ascii="Cambria Math" w:hAnsi="Cambria Math"/>
                      <w:sz w:val="18"/>
                      <w:szCs w:val="18"/>
                    </w:rPr>
                    <m:t>L</m:t>
                  </m:r>
                </m:e>
                <m:sub>
                  <m:r>
                    <m:rPr>
                      <m:sty m:val="p"/>
                    </m:rPr>
                    <w:rPr>
                      <w:rFonts w:ascii="Cambria Math" w:hAnsi="Cambria Math"/>
                      <w:sz w:val="18"/>
                      <w:szCs w:val="18"/>
                    </w:rPr>
                    <m:t>concrete</m:t>
                  </m:r>
                </m:sub>
              </m:sSub>
            </m:oMath>
            <w:r>
              <w:rPr>
                <w:rFonts w:hint="eastAsia"/>
                <w:sz w:val="18"/>
                <w:szCs w:val="18"/>
              </w:rPr>
              <w:t xml:space="preserve"> </w:t>
            </w:r>
            <w:r w:rsidRPr="00215FF0">
              <w:rPr>
                <w:sz w:val="18"/>
                <w:szCs w:val="18"/>
              </w:rPr>
              <w:t xml:space="preserve">is given by Table </w:t>
            </w:r>
            <w:r>
              <w:rPr>
                <w:sz w:val="18"/>
                <w:szCs w:val="18"/>
              </w:rPr>
              <w:t>7.4.3-1 in TR 38.901</w:t>
            </w:r>
            <w:r w:rsidRPr="00215FF0">
              <w:rPr>
                <w:rFonts w:hint="eastAsia"/>
                <w:sz w:val="18"/>
                <w:szCs w:val="18"/>
              </w:rPr>
              <w:t xml:space="preserve">, and </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i</m:t>
                  </m:r>
                </m:sub>
              </m:sSub>
            </m:oMath>
            <w:r w:rsidRPr="00215FF0">
              <w:rPr>
                <w:rFonts w:hint="eastAsia"/>
                <w:sz w:val="18"/>
                <w:szCs w:val="18"/>
              </w:rPr>
              <w:t xml:space="preserve"> is the floor number for UE_i, </w:t>
            </w:r>
            <m:oMath>
              <m:r>
                <w:rPr>
                  <w:rFonts w:ascii="Cambria Math" w:hAnsi="Cambria Math"/>
                  <w:sz w:val="18"/>
                  <w:szCs w:val="18"/>
                </w:rPr>
                <m:t>i=x</m:t>
              </m:r>
            </m:oMath>
            <w:r w:rsidRPr="00562218">
              <w:rPr>
                <w:sz w:val="18"/>
                <w:szCs w:val="18"/>
              </w:rPr>
              <w:t xml:space="preserve">, </w:t>
            </w:r>
            <m:oMath>
              <m:r>
                <w:rPr>
                  <w:rFonts w:ascii="Cambria Math" w:hAnsi="Cambria Math"/>
                  <w:sz w:val="18"/>
                  <w:szCs w:val="18"/>
                </w:rPr>
                <m:t>y</m:t>
              </m:r>
            </m:oMath>
            <w:r w:rsidRPr="00215FF0">
              <w:rPr>
                <w:sz w:val="18"/>
                <w:szCs w:val="18"/>
              </w:rPr>
              <w:t>.</w:t>
            </w:r>
          </w:p>
        </w:tc>
      </w:tr>
      <w:tr w:rsidR="00725A44" w:rsidRPr="00215FF0" w14:paraId="6E03F41B" w14:textId="77777777" w:rsidTr="002716EA">
        <w:tc>
          <w:tcPr>
            <w:tcW w:w="979" w:type="dxa"/>
          </w:tcPr>
          <w:p w14:paraId="25A75557" w14:textId="77777777" w:rsidR="00725A44" w:rsidRPr="00215FF0" w:rsidRDefault="00725A44" w:rsidP="000B6733">
            <w:pPr>
              <w:autoSpaceDE w:val="0"/>
              <w:autoSpaceDN w:val="0"/>
              <w:spacing w:before="93"/>
              <w:jc w:val="left"/>
              <w:rPr>
                <w:sz w:val="18"/>
                <w:szCs w:val="18"/>
              </w:rPr>
            </w:pPr>
            <w:r w:rsidRPr="00215FF0">
              <w:rPr>
                <w:sz w:val="18"/>
                <w:szCs w:val="18"/>
              </w:rPr>
              <w:t>Indoor</w:t>
            </w:r>
          </w:p>
        </w:tc>
        <w:tc>
          <w:tcPr>
            <w:tcW w:w="1148" w:type="dxa"/>
          </w:tcPr>
          <w:p w14:paraId="1F81ACC5" w14:textId="77777777" w:rsidR="00725A44" w:rsidRPr="00215FF0" w:rsidRDefault="00725A44" w:rsidP="00F60174">
            <w:pPr>
              <w:autoSpaceDE w:val="0"/>
              <w:autoSpaceDN w:val="0"/>
              <w:spacing w:before="93"/>
              <w:jc w:val="left"/>
              <w:rPr>
                <w:sz w:val="18"/>
                <w:szCs w:val="18"/>
              </w:rPr>
            </w:pPr>
            <w:r w:rsidRPr="00215FF0">
              <w:rPr>
                <w:sz w:val="18"/>
                <w:szCs w:val="18"/>
              </w:rPr>
              <w:t>Outdoor</w:t>
            </w:r>
          </w:p>
        </w:tc>
        <w:tc>
          <w:tcPr>
            <w:tcW w:w="2121" w:type="dxa"/>
          </w:tcPr>
          <w:p w14:paraId="4CCDC3F4" w14:textId="77777777" w:rsidR="00725A44" w:rsidRPr="00215FF0" w:rsidRDefault="00725A44">
            <w:pPr>
              <w:autoSpaceDE w:val="0"/>
              <w:autoSpaceDN w:val="0"/>
              <w:spacing w:before="93"/>
              <w:jc w:val="left"/>
              <w:rPr>
                <w:sz w:val="18"/>
                <w:szCs w:val="18"/>
              </w:rPr>
            </w:pPr>
            <w:r w:rsidRPr="00215FF0">
              <w:rPr>
                <w:sz w:val="18"/>
                <w:szCs w:val="18"/>
              </w:rPr>
              <w:t>N.A.</w:t>
            </w:r>
          </w:p>
        </w:tc>
        <w:tc>
          <w:tcPr>
            <w:tcW w:w="5057" w:type="dxa"/>
          </w:tcPr>
          <w:p w14:paraId="0CE33EEF" w14:textId="77777777" w:rsidR="00725A44" w:rsidRPr="00215FF0" w:rsidRDefault="00725A44">
            <w:pPr>
              <w:autoSpaceDE w:val="0"/>
              <w:autoSpaceDN w:val="0"/>
              <w:spacing w:before="93"/>
              <w:jc w:val="left"/>
              <w:rPr>
                <w:sz w:val="18"/>
                <w:szCs w:val="18"/>
              </w:rPr>
            </w:pPr>
            <m:oMath>
              <m:r>
                <w:rPr>
                  <w:rFonts w:ascii="Cambria Math" w:hAnsi="Cambria Math"/>
                  <w:sz w:val="18"/>
                  <w:szCs w:val="18"/>
                </w:rPr>
                <m:t>PLoss=</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y</m:t>
                  </m:r>
                </m:sub>
              </m:sSub>
            </m:oMath>
            <w:r>
              <w:rPr>
                <w:rFonts w:hint="eastAsia"/>
                <w:sz w:val="18"/>
                <w:szCs w:val="18"/>
              </w:rPr>
              <w:t xml:space="preserve"> </w:t>
            </w:r>
          </w:p>
          <w:p w14:paraId="04F221C2" w14:textId="77777777" w:rsidR="00725A44" w:rsidRPr="00215FF0" w:rsidRDefault="00B45168">
            <w:pPr>
              <w:autoSpaceDE w:val="0"/>
              <w:autoSpaceDN w:val="0"/>
              <w:spacing w:before="93"/>
              <w:jc w:val="left"/>
              <w:rPr>
                <w:sz w:val="18"/>
                <w:szCs w:val="18"/>
              </w:rPr>
            </w:pPr>
            <m:oMath>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x</m:t>
                  </m:r>
                </m:sub>
              </m:sSub>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PL</m:t>
                  </m:r>
                </m:e>
                <m:sub>
                  <m:r>
                    <w:rPr>
                      <w:rFonts w:ascii="Cambria Math" w:hAnsi="Cambria Math"/>
                      <w:sz w:val="18"/>
                      <w:szCs w:val="18"/>
                    </w:rPr>
                    <m:t>tw</m:t>
                  </m:r>
                </m:sub>
                <m:sup>
                  <m:d>
                    <m:dPr>
                      <m:ctrlPr>
                        <w:rPr>
                          <w:rFonts w:ascii="Cambria Math" w:hAnsi="Cambria Math"/>
                          <w:i/>
                          <w:sz w:val="18"/>
                          <w:szCs w:val="18"/>
                        </w:rPr>
                      </m:ctrlPr>
                    </m:dPr>
                    <m:e>
                      <m:r>
                        <w:rPr>
                          <w:rFonts w:ascii="Cambria Math" w:hAnsi="Cambria Math"/>
                          <w:sz w:val="18"/>
                          <w:szCs w:val="18"/>
                        </w:rPr>
                        <m:t>x</m:t>
                      </m:r>
                    </m:e>
                  </m:d>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PL</m:t>
                  </m:r>
                </m:e>
                <m:sub>
                  <m:r>
                    <w:rPr>
                      <w:rFonts w:ascii="Cambria Math" w:hAnsi="Cambria Math"/>
                      <w:sz w:val="18"/>
                      <w:szCs w:val="18"/>
                    </w:rPr>
                    <m:t>in</m:t>
                  </m:r>
                </m:sub>
                <m:sup>
                  <m:d>
                    <m:dPr>
                      <m:ctrlPr>
                        <w:rPr>
                          <w:rFonts w:ascii="Cambria Math" w:hAnsi="Cambria Math"/>
                          <w:i/>
                          <w:sz w:val="18"/>
                          <w:szCs w:val="18"/>
                        </w:rPr>
                      </m:ctrlPr>
                    </m:dPr>
                    <m:e>
                      <m:r>
                        <w:rPr>
                          <w:rFonts w:ascii="Cambria Math" w:hAnsi="Cambria Math"/>
                          <w:sz w:val="18"/>
                          <w:szCs w:val="18"/>
                        </w:rPr>
                        <m:t>x</m:t>
                      </m:r>
                    </m:e>
                  </m:d>
                </m:sup>
              </m:sSub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N</m:t>
                  </m:r>
                </m:e>
                <m:sup>
                  <m:d>
                    <m:dPr>
                      <m:ctrlPr>
                        <w:rPr>
                          <w:rFonts w:ascii="Cambria Math" w:hAnsi="Cambria Math"/>
                          <w:i/>
                          <w:sz w:val="18"/>
                          <w:szCs w:val="18"/>
                        </w:rPr>
                      </m:ctrlPr>
                    </m:dPr>
                    <m:e>
                      <m:r>
                        <w:rPr>
                          <w:rFonts w:ascii="Cambria Math" w:hAnsi="Cambria Math"/>
                          <w:sz w:val="18"/>
                          <w:szCs w:val="18"/>
                        </w:rPr>
                        <m:t>x</m:t>
                      </m:r>
                    </m:e>
                  </m:d>
                </m:sup>
              </m:sSup>
              <m:d>
                <m:dPr>
                  <m:ctrlPr>
                    <w:rPr>
                      <w:rFonts w:ascii="Cambria Math" w:hAnsi="Cambria Math"/>
                      <w:i/>
                      <w:sz w:val="18"/>
                      <w:szCs w:val="18"/>
                    </w:rPr>
                  </m:ctrlPr>
                </m:dPr>
                <m:e>
                  <m:r>
                    <w:rPr>
                      <w:rFonts w:ascii="Cambria Math" w:hAnsi="Cambria Math"/>
                      <w:sz w:val="18"/>
                      <w:szCs w:val="18"/>
                    </w:rPr>
                    <m:t>0,</m:t>
                  </m:r>
                  <m:sSubSup>
                    <m:sSubSupPr>
                      <m:ctrlPr>
                        <w:rPr>
                          <w:rFonts w:ascii="Cambria Math" w:hAnsi="Cambria Math"/>
                          <w:i/>
                          <w:sz w:val="18"/>
                          <w:szCs w:val="18"/>
                        </w:rPr>
                      </m:ctrlPr>
                    </m:sSubSupPr>
                    <m:e>
                      <m:r>
                        <w:rPr>
                          <w:rFonts w:ascii="Cambria Math" w:hAnsi="Cambria Math"/>
                          <w:sz w:val="18"/>
                          <w:szCs w:val="18"/>
                        </w:rPr>
                        <m:t>σ</m:t>
                      </m:r>
                    </m:e>
                    <m:sub>
                      <m:r>
                        <w:rPr>
                          <w:rFonts w:ascii="Cambria Math" w:hAnsi="Cambria Math"/>
                          <w:sz w:val="18"/>
                          <w:szCs w:val="18"/>
                        </w:rPr>
                        <m:t>P</m:t>
                      </m:r>
                    </m:sub>
                    <m:sup>
                      <m:r>
                        <w:rPr>
                          <w:rFonts w:ascii="Cambria Math" w:hAnsi="Cambria Math"/>
                          <w:sz w:val="18"/>
                          <w:szCs w:val="18"/>
                        </w:rPr>
                        <m:t>2</m:t>
                      </m:r>
                    </m:sup>
                  </m:sSubSup>
                </m:e>
              </m:d>
            </m:oMath>
            <w:r w:rsidR="00725A44">
              <w:rPr>
                <w:rFonts w:hint="eastAsia"/>
                <w:sz w:val="18"/>
                <w:szCs w:val="18"/>
              </w:rPr>
              <w:t xml:space="preserve"> </w:t>
            </w:r>
            <w:r w:rsidR="00725A44" w:rsidRPr="00215FF0">
              <w:rPr>
                <w:sz w:val="18"/>
                <w:szCs w:val="18"/>
              </w:rPr>
              <w:t>is the building penetration loss as given by s</w:t>
            </w:r>
            <w:r w:rsidR="00725A44">
              <w:rPr>
                <w:sz w:val="18"/>
                <w:szCs w:val="18"/>
              </w:rPr>
              <w:t xml:space="preserve">ubclause 7.4.3 in TR </w:t>
            </w:r>
            <w:proofErr w:type="gramStart"/>
            <w:r w:rsidR="00725A44">
              <w:rPr>
                <w:sz w:val="18"/>
                <w:szCs w:val="18"/>
              </w:rPr>
              <w:t>38.901</w:t>
            </w:r>
            <w:r w:rsidR="00725A44" w:rsidRPr="00215FF0">
              <w:rPr>
                <w:sz w:val="18"/>
                <w:szCs w:val="18"/>
              </w:rPr>
              <w:t>.</w:t>
            </w:r>
            <w:proofErr w:type="gramEnd"/>
          </w:p>
          <w:p w14:paraId="5805B52A" w14:textId="77777777" w:rsidR="00725A44" w:rsidRPr="00215FF0" w:rsidRDefault="00B45168">
            <w:pPr>
              <w:autoSpaceDE w:val="0"/>
              <w:autoSpaceDN w:val="0"/>
              <w:spacing w:before="93"/>
              <w:jc w:val="left"/>
              <w:rPr>
                <w:sz w:val="18"/>
                <w:szCs w:val="18"/>
              </w:rPr>
            </w:pPr>
            <m:oMath>
              <m:sSub>
                <m:sSubPr>
                  <m:ctrlPr>
                    <w:rPr>
                      <w:rFonts w:ascii="Cambria Math" w:hAnsi="Cambria Math"/>
                      <w:sz w:val="18"/>
                      <w:szCs w:val="18"/>
                    </w:rPr>
                  </m:ctrlPr>
                </m:sSubPr>
                <m:e>
                  <m:r>
                    <w:rPr>
                      <w:rFonts w:ascii="Cambria Math" w:hAnsi="Cambria Math"/>
                      <w:sz w:val="18"/>
                      <w:szCs w:val="18"/>
                    </w:rPr>
                    <m:t>PLoss</m:t>
                  </m:r>
                </m:e>
                <m:sub>
                  <m:r>
                    <w:rPr>
                      <w:rFonts w:ascii="Cambria Math" w:hAnsi="Cambria Math"/>
                      <w:sz w:val="18"/>
                      <w:szCs w:val="18"/>
                    </w:rPr>
                    <m:t>y</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N</m:t>
                  </m:r>
                </m:e>
                <m:sup>
                  <m:d>
                    <m:dPr>
                      <m:ctrlPr>
                        <w:rPr>
                          <w:rFonts w:ascii="Cambria Math" w:hAnsi="Cambria Math"/>
                          <w:i/>
                          <w:sz w:val="18"/>
                          <w:szCs w:val="18"/>
                        </w:rPr>
                      </m:ctrlPr>
                    </m:dPr>
                    <m:e>
                      <m:r>
                        <w:rPr>
                          <w:rFonts w:ascii="Cambria Math" w:hAnsi="Cambria Math"/>
                          <w:sz w:val="18"/>
                          <w:szCs w:val="18"/>
                        </w:rPr>
                        <m:t>y</m:t>
                      </m:r>
                    </m:e>
                  </m:d>
                </m:sup>
              </m:sSup>
              <m:d>
                <m:dPr>
                  <m:ctrlPr>
                    <w:rPr>
                      <w:rFonts w:ascii="Cambria Math" w:hAnsi="Cambria Math"/>
                      <w:i/>
                      <w:sz w:val="18"/>
                      <w:szCs w:val="18"/>
                    </w:rPr>
                  </m:ctrlPr>
                </m:dPr>
                <m:e>
                  <m:r>
                    <w:rPr>
                      <w:rFonts w:ascii="Cambria Math" w:hAnsi="Cambria Math"/>
                      <w:sz w:val="18"/>
                      <w:szCs w:val="18"/>
                    </w:rPr>
                    <m:t>μ,</m:t>
                  </m:r>
                  <m:sSubSup>
                    <m:sSubSupPr>
                      <m:ctrlPr>
                        <w:rPr>
                          <w:rFonts w:ascii="Cambria Math" w:hAnsi="Cambria Math"/>
                          <w:i/>
                          <w:sz w:val="18"/>
                          <w:szCs w:val="18"/>
                        </w:rPr>
                      </m:ctrlPr>
                    </m:sSubSupPr>
                    <m:e>
                      <m:r>
                        <w:rPr>
                          <w:rFonts w:ascii="Cambria Math" w:hAnsi="Cambria Math"/>
                          <w:sz w:val="18"/>
                          <w:szCs w:val="18"/>
                        </w:rPr>
                        <m:t>σ</m:t>
                      </m:r>
                    </m:e>
                    <m:sub>
                      <m:r>
                        <w:rPr>
                          <w:rFonts w:ascii="Cambria Math" w:hAnsi="Cambria Math"/>
                          <w:sz w:val="18"/>
                          <w:szCs w:val="18"/>
                        </w:rPr>
                        <m:t>P</m:t>
                      </m:r>
                    </m:sub>
                    <m:sup>
                      <m:r>
                        <w:rPr>
                          <w:rFonts w:ascii="Cambria Math" w:hAnsi="Cambria Math"/>
                          <w:sz w:val="18"/>
                          <w:szCs w:val="18"/>
                        </w:rPr>
                        <m:t>2</m:t>
                      </m:r>
                    </m:sup>
                  </m:sSubSup>
                </m:e>
              </m:d>
            </m:oMath>
            <w:r w:rsidR="00725A44">
              <w:rPr>
                <w:rFonts w:hint="eastAsia"/>
                <w:sz w:val="18"/>
                <w:szCs w:val="18"/>
              </w:rPr>
              <w:t xml:space="preserve"> </w:t>
            </w:r>
            <w:r w:rsidR="00725A44" w:rsidRPr="00215FF0">
              <w:rPr>
                <w:sz w:val="18"/>
                <w:szCs w:val="18"/>
              </w:rPr>
              <w:t>is the car penetration loss as given by s</w:t>
            </w:r>
            <w:r w:rsidR="00725A44">
              <w:rPr>
                <w:sz w:val="18"/>
                <w:szCs w:val="18"/>
              </w:rPr>
              <w:t xml:space="preserve">ubclause 7.4.3 in TR </w:t>
            </w:r>
            <w:proofErr w:type="gramStart"/>
            <w:r w:rsidR="00725A44">
              <w:rPr>
                <w:sz w:val="18"/>
                <w:szCs w:val="18"/>
              </w:rPr>
              <w:t>38.901</w:t>
            </w:r>
            <w:r w:rsidR="00725A44" w:rsidRPr="00215FF0">
              <w:rPr>
                <w:sz w:val="18"/>
                <w:szCs w:val="18"/>
              </w:rPr>
              <w:t>.</w:t>
            </w:r>
            <w:proofErr w:type="gramEnd"/>
          </w:p>
        </w:tc>
      </w:tr>
      <w:tr w:rsidR="00725A44" w:rsidRPr="00215FF0" w14:paraId="5204CEE1" w14:textId="77777777" w:rsidTr="002716EA">
        <w:tc>
          <w:tcPr>
            <w:tcW w:w="979" w:type="dxa"/>
          </w:tcPr>
          <w:p w14:paraId="06FD27C8" w14:textId="77777777" w:rsidR="00725A44" w:rsidRPr="00215FF0" w:rsidRDefault="00725A44" w:rsidP="000B6733">
            <w:pPr>
              <w:autoSpaceDE w:val="0"/>
              <w:autoSpaceDN w:val="0"/>
              <w:spacing w:before="93"/>
              <w:jc w:val="left"/>
              <w:rPr>
                <w:sz w:val="18"/>
                <w:szCs w:val="18"/>
              </w:rPr>
            </w:pPr>
            <w:r w:rsidRPr="00215FF0">
              <w:rPr>
                <w:sz w:val="18"/>
                <w:szCs w:val="18"/>
              </w:rPr>
              <w:lastRenderedPageBreak/>
              <w:t>Outdoor</w:t>
            </w:r>
          </w:p>
        </w:tc>
        <w:tc>
          <w:tcPr>
            <w:tcW w:w="1148" w:type="dxa"/>
          </w:tcPr>
          <w:p w14:paraId="38EBD39C" w14:textId="77777777" w:rsidR="00725A44" w:rsidRPr="00215FF0" w:rsidRDefault="00725A44" w:rsidP="00F60174">
            <w:pPr>
              <w:autoSpaceDE w:val="0"/>
              <w:autoSpaceDN w:val="0"/>
              <w:spacing w:before="93"/>
              <w:jc w:val="left"/>
              <w:rPr>
                <w:sz w:val="18"/>
                <w:szCs w:val="18"/>
              </w:rPr>
            </w:pPr>
            <w:r w:rsidRPr="00215FF0">
              <w:rPr>
                <w:sz w:val="18"/>
                <w:szCs w:val="18"/>
              </w:rPr>
              <w:t>Indoor</w:t>
            </w:r>
          </w:p>
        </w:tc>
        <w:tc>
          <w:tcPr>
            <w:tcW w:w="2121" w:type="dxa"/>
          </w:tcPr>
          <w:p w14:paraId="4A21EB1A" w14:textId="77777777" w:rsidR="00725A44" w:rsidRPr="00215FF0" w:rsidRDefault="00725A44">
            <w:pPr>
              <w:autoSpaceDE w:val="0"/>
              <w:autoSpaceDN w:val="0"/>
              <w:spacing w:before="93"/>
              <w:jc w:val="left"/>
              <w:rPr>
                <w:sz w:val="18"/>
                <w:szCs w:val="18"/>
              </w:rPr>
            </w:pPr>
            <w:r w:rsidRPr="00215FF0">
              <w:rPr>
                <w:sz w:val="18"/>
                <w:szCs w:val="18"/>
              </w:rPr>
              <w:t>N.A.</w:t>
            </w:r>
          </w:p>
        </w:tc>
        <w:tc>
          <w:tcPr>
            <w:tcW w:w="5057" w:type="dxa"/>
          </w:tcPr>
          <w:p w14:paraId="12451FB6" w14:textId="77777777" w:rsidR="00725A44" w:rsidRPr="00215FF0" w:rsidRDefault="00725A44">
            <w:pPr>
              <w:autoSpaceDE w:val="0"/>
              <w:autoSpaceDN w:val="0"/>
              <w:spacing w:before="93"/>
              <w:jc w:val="left"/>
              <w:rPr>
                <w:sz w:val="18"/>
                <w:szCs w:val="18"/>
              </w:rPr>
            </w:pPr>
            <m:oMath>
              <m:r>
                <w:rPr>
                  <w:rFonts w:ascii="Cambria Math" w:hAnsi="Cambria Math"/>
                  <w:sz w:val="18"/>
                  <w:szCs w:val="18"/>
                </w:rPr>
                <m:t>PLoss=</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y</m:t>
                  </m:r>
                </m:sub>
              </m:sSub>
            </m:oMath>
            <w:r>
              <w:rPr>
                <w:rFonts w:hint="eastAsia"/>
                <w:sz w:val="18"/>
                <w:szCs w:val="18"/>
              </w:rPr>
              <w:t xml:space="preserve"> </w:t>
            </w:r>
          </w:p>
          <w:p w14:paraId="00DE45BD" w14:textId="77777777" w:rsidR="00725A44" w:rsidRPr="00215FF0" w:rsidRDefault="00B45168">
            <w:pPr>
              <w:autoSpaceDE w:val="0"/>
              <w:autoSpaceDN w:val="0"/>
              <w:spacing w:before="93"/>
              <w:jc w:val="left"/>
              <w:rPr>
                <w:sz w:val="18"/>
                <w:szCs w:val="18"/>
              </w:rPr>
            </w:pPr>
            <m:oMath>
              <m:sSub>
                <m:sSubPr>
                  <m:ctrlPr>
                    <w:rPr>
                      <w:rFonts w:ascii="Cambria Math" w:hAnsi="Cambria Math"/>
                      <w:sz w:val="18"/>
                      <w:szCs w:val="18"/>
                    </w:rPr>
                  </m:ctrlPr>
                </m:sSubPr>
                <m:e>
                  <m:r>
                    <w:rPr>
                      <w:rFonts w:ascii="Cambria Math" w:hAnsi="Cambria Math"/>
                      <w:sz w:val="18"/>
                      <w:szCs w:val="18"/>
                    </w:rPr>
                    <m:t>PLoss</m:t>
                  </m:r>
                </m:e>
                <m:sub>
                  <m:r>
                    <w:rPr>
                      <w:rFonts w:ascii="Cambria Math" w:hAnsi="Cambria Math"/>
                      <w:sz w:val="18"/>
                      <w:szCs w:val="18"/>
                    </w:rPr>
                    <m:t>x</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N</m:t>
                  </m:r>
                </m:e>
                <m:sup>
                  <m:d>
                    <m:dPr>
                      <m:ctrlPr>
                        <w:rPr>
                          <w:rFonts w:ascii="Cambria Math" w:hAnsi="Cambria Math"/>
                          <w:i/>
                          <w:sz w:val="18"/>
                          <w:szCs w:val="18"/>
                        </w:rPr>
                      </m:ctrlPr>
                    </m:dPr>
                    <m:e>
                      <m:r>
                        <w:rPr>
                          <w:rFonts w:ascii="Cambria Math" w:hAnsi="Cambria Math"/>
                          <w:sz w:val="18"/>
                          <w:szCs w:val="18"/>
                        </w:rPr>
                        <m:t>x</m:t>
                      </m:r>
                    </m:e>
                  </m:d>
                </m:sup>
              </m:sSup>
              <m:d>
                <m:dPr>
                  <m:ctrlPr>
                    <w:rPr>
                      <w:rFonts w:ascii="Cambria Math" w:hAnsi="Cambria Math"/>
                      <w:i/>
                      <w:sz w:val="18"/>
                      <w:szCs w:val="18"/>
                    </w:rPr>
                  </m:ctrlPr>
                </m:dPr>
                <m:e>
                  <m:r>
                    <w:rPr>
                      <w:rFonts w:ascii="Cambria Math" w:hAnsi="Cambria Math"/>
                      <w:sz w:val="18"/>
                      <w:szCs w:val="18"/>
                    </w:rPr>
                    <m:t>μ,</m:t>
                  </m:r>
                  <m:sSubSup>
                    <m:sSubSupPr>
                      <m:ctrlPr>
                        <w:rPr>
                          <w:rFonts w:ascii="Cambria Math" w:hAnsi="Cambria Math"/>
                          <w:i/>
                          <w:sz w:val="18"/>
                          <w:szCs w:val="18"/>
                        </w:rPr>
                      </m:ctrlPr>
                    </m:sSubSupPr>
                    <m:e>
                      <m:r>
                        <w:rPr>
                          <w:rFonts w:ascii="Cambria Math" w:hAnsi="Cambria Math"/>
                          <w:sz w:val="18"/>
                          <w:szCs w:val="18"/>
                        </w:rPr>
                        <m:t>σ</m:t>
                      </m:r>
                    </m:e>
                    <m:sub>
                      <m:r>
                        <w:rPr>
                          <w:rFonts w:ascii="Cambria Math" w:hAnsi="Cambria Math"/>
                          <w:sz w:val="18"/>
                          <w:szCs w:val="18"/>
                        </w:rPr>
                        <m:t>P</m:t>
                      </m:r>
                    </m:sub>
                    <m:sup>
                      <m:r>
                        <w:rPr>
                          <w:rFonts w:ascii="Cambria Math" w:hAnsi="Cambria Math"/>
                          <w:sz w:val="18"/>
                          <w:szCs w:val="18"/>
                        </w:rPr>
                        <m:t>2</m:t>
                      </m:r>
                    </m:sup>
                  </m:sSubSup>
                </m:e>
              </m:d>
            </m:oMath>
            <w:r w:rsidR="00725A44" w:rsidRPr="00215FF0">
              <w:rPr>
                <w:sz w:val="18"/>
                <w:szCs w:val="18"/>
              </w:rPr>
              <w:t xml:space="preserve"> is the car penetration loss as given by s</w:t>
            </w:r>
            <w:r w:rsidR="00725A44">
              <w:rPr>
                <w:sz w:val="18"/>
                <w:szCs w:val="18"/>
              </w:rPr>
              <w:t xml:space="preserve">ubclause 7.4.3 in TR </w:t>
            </w:r>
            <w:proofErr w:type="gramStart"/>
            <w:r w:rsidR="00725A44">
              <w:rPr>
                <w:sz w:val="18"/>
                <w:szCs w:val="18"/>
              </w:rPr>
              <w:t>38.901</w:t>
            </w:r>
            <w:r w:rsidR="00725A44" w:rsidRPr="00215FF0">
              <w:rPr>
                <w:sz w:val="18"/>
                <w:szCs w:val="18"/>
              </w:rPr>
              <w:t>.</w:t>
            </w:r>
            <w:proofErr w:type="gramEnd"/>
          </w:p>
          <w:p w14:paraId="6A26151C" w14:textId="77777777" w:rsidR="00725A44" w:rsidRPr="00215FF0" w:rsidRDefault="00B45168">
            <w:pPr>
              <w:autoSpaceDE w:val="0"/>
              <w:autoSpaceDN w:val="0"/>
              <w:spacing w:before="93"/>
              <w:jc w:val="left"/>
              <w:rPr>
                <w:sz w:val="18"/>
                <w:szCs w:val="18"/>
              </w:rPr>
            </w:pPr>
            <m:oMath>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y</m:t>
                  </m:r>
                </m:sub>
              </m:sSub>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PL</m:t>
                  </m:r>
                </m:e>
                <m:sub>
                  <m:r>
                    <w:rPr>
                      <w:rFonts w:ascii="Cambria Math" w:hAnsi="Cambria Math"/>
                      <w:sz w:val="18"/>
                      <w:szCs w:val="18"/>
                    </w:rPr>
                    <m:t>tw</m:t>
                  </m:r>
                </m:sub>
                <m:sup>
                  <m:d>
                    <m:dPr>
                      <m:ctrlPr>
                        <w:rPr>
                          <w:rFonts w:ascii="Cambria Math" w:hAnsi="Cambria Math"/>
                          <w:i/>
                          <w:sz w:val="18"/>
                          <w:szCs w:val="18"/>
                        </w:rPr>
                      </m:ctrlPr>
                    </m:dPr>
                    <m:e>
                      <m:r>
                        <w:rPr>
                          <w:rFonts w:ascii="Cambria Math" w:hAnsi="Cambria Math"/>
                          <w:sz w:val="18"/>
                          <w:szCs w:val="18"/>
                        </w:rPr>
                        <m:t>y</m:t>
                      </m:r>
                    </m:e>
                  </m:d>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PL</m:t>
                  </m:r>
                </m:e>
                <m:sub>
                  <m:r>
                    <w:rPr>
                      <w:rFonts w:ascii="Cambria Math" w:hAnsi="Cambria Math"/>
                      <w:sz w:val="18"/>
                      <w:szCs w:val="18"/>
                    </w:rPr>
                    <m:t>in</m:t>
                  </m:r>
                </m:sub>
                <m:sup>
                  <m:d>
                    <m:dPr>
                      <m:ctrlPr>
                        <w:rPr>
                          <w:rFonts w:ascii="Cambria Math" w:hAnsi="Cambria Math"/>
                          <w:i/>
                          <w:sz w:val="18"/>
                          <w:szCs w:val="18"/>
                        </w:rPr>
                      </m:ctrlPr>
                    </m:dPr>
                    <m:e>
                      <m:r>
                        <w:rPr>
                          <w:rFonts w:ascii="Cambria Math" w:hAnsi="Cambria Math"/>
                          <w:sz w:val="18"/>
                          <w:szCs w:val="18"/>
                        </w:rPr>
                        <m:t>y</m:t>
                      </m:r>
                    </m:e>
                  </m:d>
                </m:sup>
              </m:sSub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N</m:t>
                  </m:r>
                </m:e>
                <m:sup>
                  <m:d>
                    <m:dPr>
                      <m:ctrlPr>
                        <w:rPr>
                          <w:rFonts w:ascii="Cambria Math" w:hAnsi="Cambria Math"/>
                          <w:i/>
                          <w:sz w:val="18"/>
                          <w:szCs w:val="18"/>
                        </w:rPr>
                      </m:ctrlPr>
                    </m:dPr>
                    <m:e>
                      <m:r>
                        <w:rPr>
                          <w:rFonts w:ascii="Cambria Math" w:hAnsi="Cambria Math"/>
                          <w:sz w:val="18"/>
                          <w:szCs w:val="18"/>
                        </w:rPr>
                        <m:t>y</m:t>
                      </m:r>
                    </m:e>
                  </m:d>
                </m:sup>
              </m:sSup>
              <m:d>
                <m:dPr>
                  <m:ctrlPr>
                    <w:rPr>
                      <w:rFonts w:ascii="Cambria Math" w:hAnsi="Cambria Math"/>
                      <w:i/>
                      <w:sz w:val="18"/>
                      <w:szCs w:val="18"/>
                    </w:rPr>
                  </m:ctrlPr>
                </m:dPr>
                <m:e>
                  <m:r>
                    <w:rPr>
                      <w:rFonts w:ascii="Cambria Math" w:hAnsi="Cambria Math"/>
                      <w:sz w:val="18"/>
                      <w:szCs w:val="18"/>
                    </w:rPr>
                    <m:t>0,</m:t>
                  </m:r>
                  <m:sSubSup>
                    <m:sSubSupPr>
                      <m:ctrlPr>
                        <w:rPr>
                          <w:rFonts w:ascii="Cambria Math" w:hAnsi="Cambria Math"/>
                          <w:i/>
                          <w:sz w:val="18"/>
                          <w:szCs w:val="18"/>
                        </w:rPr>
                      </m:ctrlPr>
                    </m:sSubSupPr>
                    <m:e>
                      <m:r>
                        <w:rPr>
                          <w:rFonts w:ascii="Cambria Math" w:hAnsi="Cambria Math"/>
                          <w:sz w:val="18"/>
                          <w:szCs w:val="18"/>
                        </w:rPr>
                        <m:t>σ</m:t>
                      </m:r>
                    </m:e>
                    <m:sub>
                      <m:r>
                        <w:rPr>
                          <w:rFonts w:ascii="Cambria Math" w:hAnsi="Cambria Math"/>
                          <w:sz w:val="18"/>
                          <w:szCs w:val="18"/>
                        </w:rPr>
                        <m:t>P</m:t>
                      </m:r>
                    </m:sub>
                    <m:sup>
                      <m:r>
                        <w:rPr>
                          <w:rFonts w:ascii="Cambria Math" w:hAnsi="Cambria Math"/>
                          <w:sz w:val="18"/>
                          <w:szCs w:val="18"/>
                        </w:rPr>
                        <m:t>2</m:t>
                      </m:r>
                    </m:sup>
                  </m:sSubSup>
                </m:e>
              </m:d>
            </m:oMath>
            <w:r w:rsidR="00725A44">
              <w:rPr>
                <w:rFonts w:hint="eastAsia"/>
                <w:sz w:val="18"/>
                <w:szCs w:val="18"/>
              </w:rPr>
              <w:t xml:space="preserve"> </w:t>
            </w:r>
            <w:r w:rsidR="00725A44" w:rsidRPr="00215FF0">
              <w:rPr>
                <w:sz w:val="18"/>
                <w:szCs w:val="18"/>
              </w:rPr>
              <w:t xml:space="preserve">is the building penetration loss as given by subclause 7.4.3 in TR </w:t>
            </w:r>
            <w:proofErr w:type="gramStart"/>
            <w:r w:rsidR="00725A44">
              <w:rPr>
                <w:sz w:val="18"/>
                <w:szCs w:val="18"/>
              </w:rPr>
              <w:t>38.901</w:t>
            </w:r>
            <w:r w:rsidR="00725A44" w:rsidRPr="00215FF0">
              <w:rPr>
                <w:sz w:val="18"/>
                <w:szCs w:val="18"/>
              </w:rPr>
              <w:t>.</w:t>
            </w:r>
            <w:proofErr w:type="gramEnd"/>
          </w:p>
        </w:tc>
      </w:tr>
      <w:tr w:rsidR="00725A44" w:rsidRPr="00215FF0" w14:paraId="5DED4FEF" w14:textId="77777777" w:rsidTr="002716EA">
        <w:tc>
          <w:tcPr>
            <w:tcW w:w="979" w:type="dxa"/>
          </w:tcPr>
          <w:p w14:paraId="589C5875" w14:textId="77777777" w:rsidR="00725A44" w:rsidRPr="00215FF0" w:rsidRDefault="00725A44" w:rsidP="000B6733">
            <w:pPr>
              <w:autoSpaceDE w:val="0"/>
              <w:autoSpaceDN w:val="0"/>
              <w:spacing w:before="93"/>
              <w:jc w:val="left"/>
              <w:rPr>
                <w:sz w:val="18"/>
                <w:szCs w:val="18"/>
              </w:rPr>
            </w:pPr>
            <w:r w:rsidRPr="00215FF0">
              <w:rPr>
                <w:sz w:val="18"/>
                <w:szCs w:val="18"/>
              </w:rPr>
              <w:t>Outdoor</w:t>
            </w:r>
          </w:p>
        </w:tc>
        <w:tc>
          <w:tcPr>
            <w:tcW w:w="1148" w:type="dxa"/>
          </w:tcPr>
          <w:p w14:paraId="00FA73BF" w14:textId="77777777" w:rsidR="00725A44" w:rsidRPr="00215FF0" w:rsidRDefault="00725A44" w:rsidP="00F60174">
            <w:pPr>
              <w:autoSpaceDE w:val="0"/>
              <w:autoSpaceDN w:val="0"/>
              <w:spacing w:before="93"/>
              <w:jc w:val="left"/>
              <w:rPr>
                <w:sz w:val="18"/>
                <w:szCs w:val="18"/>
              </w:rPr>
            </w:pPr>
            <w:r w:rsidRPr="00215FF0">
              <w:rPr>
                <w:sz w:val="18"/>
                <w:szCs w:val="18"/>
              </w:rPr>
              <w:t>Outdoor</w:t>
            </w:r>
          </w:p>
        </w:tc>
        <w:tc>
          <w:tcPr>
            <w:tcW w:w="2121" w:type="dxa"/>
          </w:tcPr>
          <w:p w14:paraId="233727CD" w14:textId="77777777" w:rsidR="00725A44" w:rsidRPr="00215FF0" w:rsidRDefault="00725A44">
            <w:pPr>
              <w:autoSpaceDE w:val="0"/>
              <w:autoSpaceDN w:val="0"/>
              <w:spacing w:before="93"/>
              <w:jc w:val="left"/>
              <w:rPr>
                <w:sz w:val="18"/>
                <w:szCs w:val="18"/>
              </w:rPr>
            </w:pPr>
            <w:r w:rsidRPr="00215FF0">
              <w:rPr>
                <w:sz w:val="18"/>
                <w:szCs w:val="18"/>
              </w:rPr>
              <w:t>N.A.</w:t>
            </w:r>
          </w:p>
        </w:tc>
        <w:tc>
          <w:tcPr>
            <w:tcW w:w="5057" w:type="dxa"/>
          </w:tcPr>
          <w:p w14:paraId="15FEACE8" w14:textId="77777777" w:rsidR="00725A44" w:rsidRPr="00215FF0" w:rsidRDefault="00725A44">
            <w:pPr>
              <w:autoSpaceDE w:val="0"/>
              <w:autoSpaceDN w:val="0"/>
              <w:spacing w:before="93"/>
              <w:jc w:val="left"/>
              <w:rPr>
                <w:sz w:val="18"/>
                <w:szCs w:val="18"/>
              </w:rPr>
            </w:pPr>
            <m:oMath>
              <m:r>
                <w:rPr>
                  <w:rFonts w:ascii="Cambria Math" w:hAnsi="Cambria Math"/>
                  <w:sz w:val="18"/>
                  <w:szCs w:val="18"/>
                </w:rPr>
                <m:t>PLoss=</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PLoss</m:t>
                  </m:r>
                </m:e>
                <m:sub>
                  <m:r>
                    <w:rPr>
                      <w:rFonts w:ascii="Cambria Math" w:hAnsi="Cambria Math"/>
                      <w:sz w:val="18"/>
                      <w:szCs w:val="18"/>
                    </w:rPr>
                    <m:t>y</m:t>
                  </m:r>
                </m:sub>
              </m:sSub>
            </m:oMath>
            <w:r>
              <w:rPr>
                <w:rFonts w:hint="eastAsia"/>
                <w:sz w:val="18"/>
                <w:szCs w:val="18"/>
              </w:rPr>
              <w:t xml:space="preserve"> </w:t>
            </w:r>
          </w:p>
          <w:p w14:paraId="663BFF8E" w14:textId="77777777" w:rsidR="00725A44" w:rsidRPr="00215FF0" w:rsidRDefault="00B45168">
            <w:pPr>
              <w:autoSpaceDE w:val="0"/>
              <w:autoSpaceDN w:val="0"/>
              <w:spacing w:before="93"/>
              <w:jc w:val="left"/>
              <w:rPr>
                <w:sz w:val="18"/>
                <w:szCs w:val="18"/>
              </w:rPr>
            </w:pPr>
            <m:oMath>
              <m:sSub>
                <m:sSubPr>
                  <m:ctrlPr>
                    <w:rPr>
                      <w:rFonts w:ascii="Cambria Math" w:hAnsi="Cambria Math"/>
                      <w:sz w:val="18"/>
                      <w:szCs w:val="18"/>
                    </w:rPr>
                  </m:ctrlPr>
                </m:sSubPr>
                <m:e>
                  <m:r>
                    <w:rPr>
                      <w:rFonts w:ascii="Cambria Math" w:hAnsi="Cambria Math"/>
                      <w:sz w:val="18"/>
                      <w:szCs w:val="18"/>
                    </w:rPr>
                    <m:t>PLoss</m:t>
                  </m:r>
                </m:e>
                <m:sub>
                  <m:r>
                    <w:rPr>
                      <w:rFonts w:ascii="Cambria Math" w:hAnsi="Cambria Math"/>
                      <w:sz w:val="18"/>
                      <w:szCs w:val="18"/>
                    </w:rPr>
                    <m:t>i</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N</m:t>
                  </m:r>
                </m:e>
                <m:sup>
                  <m:d>
                    <m:dPr>
                      <m:ctrlPr>
                        <w:rPr>
                          <w:rFonts w:ascii="Cambria Math" w:hAnsi="Cambria Math"/>
                          <w:i/>
                          <w:sz w:val="18"/>
                          <w:szCs w:val="18"/>
                        </w:rPr>
                      </m:ctrlPr>
                    </m:dPr>
                    <m:e>
                      <m:r>
                        <w:rPr>
                          <w:rFonts w:ascii="Cambria Math" w:hAnsi="Cambria Math"/>
                          <w:sz w:val="18"/>
                          <w:szCs w:val="18"/>
                        </w:rPr>
                        <m:t>i</m:t>
                      </m:r>
                    </m:e>
                  </m:d>
                </m:sup>
              </m:sSup>
              <m:d>
                <m:dPr>
                  <m:ctrlPr>
                    <w:rPr>
                      <w:rFonts w:ascii="Cambria Math" w:hAnsi="Cambria Math"/>
                      <w:i/>
                      <w:sz w:val="18"/>
                      <w:szCs w:val="18"/>
                    </w:rPr>
                  </m:ctrlPr>
                </m:dPr>
                <m:e>
                  <m:r>
                    <w:rPr>
                      <w:rFonts w:ascii="Cambria Math" w:hAnsi="Cambria Math"/>
                      <w:sz w:val="18"/>
                      <w:szCs w:val="18"/>
                    </w:rPr>
                    <m:t>μ,</m:t>
                  </m:r>
                  <m:sSubSup>
                    <m:sSubSupPr>
                      <m:ctrlPr>
                        <w:rPr>
                          <w:rFonts w:ascii="Cambria Math" w:hAnsi="Cambria Math"/>
                          <w:i/>
                          <w:sz w:val="18"/>
                          <w:szCs w:val="18"/>
                        </w:rPr>
                      </m:ctrlPr>
                    </m:sSubSupPr>
                    <m:e>
                      <m:r>
                        <w:rPr>
                          <w:rFonts w:ascii="Cambria Math" w:hAnsi="Cambria Math"/>
                          <w:sz w:val="18"/>
                          <w:szCs w:val="18"/>
                        </w:rPr>
                        <m:t>σ</m:t>
                      </m:r>
                    </m:e>
                    <m:sub>
                      <m:r>
                        <w:rPr>
                          <w:rFonts w:ascii="Cambria Math" w:hAnsi="Cambria Math"/>
                          <w:sz w:val="18"/>
                          <w:szCs w:val="18"/>
                        </w:rPr>
                        <m:t>P</m:t>
                      </m:r>
                    </m:sub>
                    <m:sup>
                      <m:r>
                        <w:rPr>
                          <w:rFonts w:ascii="Cambria Math" w:hAnsi="Cambria Math"/>
                          <w:sz w:val="18"/>
                          <w:szCs w:val="18"/>
                        </w:rPr>
                        <m:t>2</m:t>
                      </m:r>
                    </m:sup>
                  </m:sSubSup>
                </m:e>
              </m:d>
            </m:oMath>
            <w:r w:rsidR="00725A44" w:rsidRPr="00215FF0">
              <w:rPr>
                <w:sz w:val="18"/>
                <w:szCs w:val="18"/>
              </w:rPr>
              <w:t xml:space="preserve"> is the car penetration loss as given </w:t>
            </w:r>
            <w:r w:rsidR="00725A44">
              <w:rPr>
                <w:sz w:val="18"/>
                <w:szCs w:val="18"/>
              </w:rPr>
              <w:t xml:space="preserve">by subclause 7.4.3 in TR </w:t>
            </w:r>
            <w:proofErr w:type="gramStart"/>
            <w:r w:rsidR="00725A44">
              <w:rPr>
                <w:sz w:val="18"/>
                <w:szCs w:val="18"/>
              </w:rPr>
              <w:t>38.901</w:t>
            </w:r>
            <w:r w:rsidR="00725A44" w:rsidRPr="00215FF0">
              <w:rPr>
                <w:sz w:val="18"/>
                <w:szCs w:val="18"/>
              </w:rPr>
              <w:t>.</w:t>
            </w:r>
            <w:proofErr w:type="gramEnd"/>
          </w:p>
          <w:p w14:paraId="26C7E6C8" w14:textId="77777777" w:rsidR="00725A44" w:rsidRPr="00215FF0" w:rsidRDefault="00725A44">
            <w:pPr>
              <w:autoSpaceDE w:val="0"/>
              <w:autoSpaceDN w:val="0"/>
              <w:spacing w:before="93"/>
              <w:jc w:val="left"/>
              <w:rPr>
                <w:sz w:val="18"/>
                <w:szCs w:val="18"/>
              </w:rPr>
            </w:pPr>
            <m:oMath>
              <m:r>
                <w:rPr>
                  <w:rFonts w:ascii="Cambria Math" w:hAnsi="Cambria Math"/>
                  <w:sz w:val="18"/>
                  <w:szCs w:val="18"/>
                </w:rPr>
                <m:t>i=x</m:t>
              </m:r>
            </m:oMath>
            <w:r w:rsidRPr="00562218">
              <w:rPr>
                <w:sz w:val="18"/>
                <w:szCs w:val="18"/>
              </w:rPr>
              <w:t xml:space="preserve">, </w:t>
            </w:r>
            <m:oMath>
              <m:r>
                <w:rPr>
                  <w:rFonts w:ascii="Cambria Math" w:hAnsi="Cambria Math"/>
                  <w:sz w:val="18"/>
                  <w:szCs w:val="18"/>
                </w:rPr>
                <m:t>y</m:t>
              </m:r>
            </m:oMath>
          </w:p>
        </w:tc>
      </w:tr>
    </w:tbl>
    <w:p w14:paraId="56E6356C" w14:textId="77777777" w:rsidR="00725A44" w:rsidRPr="00BB628D" w:rsidRDefault="00725A44" w:rsidP="00F67369">
      <w:pPr>
        <w:spacing w:before="93"/>
        <w:rPr>
          <w:rFonts w:cs="Times New Roman"/>
        </w:rPr>
      </w:pPr>
    </w:p>
    <w:p w14:paraId="43E083F4" w14:textId="7EECCAD9" w:rsidR="00BD4076" w:rsidRPr="00BD4076" w:rsidRDefault="00BD4076" w:rsidP="00BD4076">
      <w:pPr>
        <w:keepNext/>
        <w:widowControl/>
        <w:autoSpaceDE w:val="0"/>
        <w:autoSpaceDN w:val="0"/>
        <w:spacing w:before="93"/>
        <w:outlineLvl w:val="1"/>
        <w:rPr>
          <w:rFonts w:eastAsia="SimSun" w:cs="Times New Roman"/>
          <w:b/>
          <w:bCs/>
          <w:kern w:val="0"/>
          <w:sz w:val="28"/>
          <w:szCs w:val="28"/>
        </w:rPr>
      </w:pPr>
      <w:r>
        <w:rPr>
          <w:rFonts w:eastAsia="SimSun" w:cs="Times New Roman"/>
          <w:b/>
          <w:bCs/>
          <w:kern w:val="0"/>
          <w:sz w:val="28"/>
          <w:szCs w:val="28"/>
        </w:rPr>
        <w:t>A.</w:t>
      </w:r>
      <w:r w:rsidR="006A05DF">
        <w:rPr>
          <w:rFonts w:eastAsia="SimSun" w:cs="Times New Roman"/>
          <w:b/>
          <w:bCs/>
          <w:kern w:val="0"/>
          <w:sz w:val="28"/>
          <w:szCs w:val="28"/>
        </w:rPr>
        <w:t>3</w:t>
      </w:r>
      <w:r>
        <w:rPr>
          <w:rFonts w:eastAsia="SimSun" w:cs="Times New Roman"/>
          <w:b/>
          <w:bCs/>
          <w:kern w:val="0"/>
          <w:sz w:val="28"/>
          <w:szCs w:val="28"/>
        </w:rPr>
        <w:t xml:space="preserve"> Evaluation assumptions for traffic model</w:t>
      </w:r>
    </w:p>
    <w:p w14:paraId="3B20681F" w14:textId="71D74B39" w:rsidR="005F4BAE" w:rsidRDefault="005F4BAE" w:rsidP="005F4BAE">
      <w:pPr>
        <w:spacing w:before="93"/>
        <w:jc w:val="center"/>
        <w:rPr>
          <w:rFonts w:cs="Times New Roman"/>
        </w:rPr>
      </w:pPr>
      <w:r>
        <w:rPr>
          <w:rFonts w:cs="Times New Roman"/>
        </w:rPr>
        <w:t>Table A.</w:t>
      </w:r>
      <w:r w:rsidR="009C0D89">
        <w:rPr>
          <w:rFonts w:cs="Times New Roman"/>
        </w:rPr>
        <w:t>3</w:t>
      </w:r>
      <w:r w:rsidR="00691FDA">
        <w:rPr>
          <w:rFonts w:cs="Times New Roman"/>
        </w:rPr>
        <w:t>:</w:t>
      </w:r>
      <w:r>
        <w:rPr>
          <w:rFonts w:cs="Times New Roman"/>
        </w:rPr>
        <w:t xml:space="preserve"> </w:t>
      </w:r>
      <w:r w:rsidR="009C0D89">
        <w:rPr>
          <w:rFonts w:cs="Times New Roman"/>
        </w:rPr>
        <w:t>Traffic model</w:t>
      </w:r>
      <w:r w:rsidR="009870D1">
        <w:rPr>
          <w:rFonts w:cs="Times New Roman"/>
        </w:rPr>
        <w:t>.</w:t>
      </w:r>
    </w:p>
    <w:tbl>
      <w:tblPr>
        <w:tblStyle w:val="TableGrid"/>
        <w:tblW w:w="5000" w:type="pct"/>
        <w:tblLook w:val="04A0" w:firstRow="1" w:lastRow="0" w:firstColumn="1" w:lastColumn="0" w:noHBand="0" w:noVBand="1"/>
      </w:tblPr>
      <w:tblGrid>
        <w:gridCol w:w="1839"/>
        <w:gridCol w:w="1228"/>
        <w:gridCol w:w="1228"/>
        <w:gridCol w:w="1230"/>
        <w:gridCol w:w="3780"/>
      </w:tblGrid>
      <w:tr w:rsidR="009806A2" w:rsidRPr="009F259E" w14:paraId="57E2BFCE" w14:textId="77777777" w:rsidTr="002716EA">
        <w:tc>
          <w:tcPr>
            <w:tcW w:w="988" w:type="pct"/>
            <w:vAlign w:val="center"/>
          </w:tcPr>
          <w:p w14:paraId="6FA5B3C1" w14:textId="1486B70C" w:rsidR="009806A2" w:rsidRPr="009F259E" w:rsidRDefault="009806A2" w:rsidP="009806A2">
            <w:pPr>
              <w:spacing w:before="93"/>
              <w:jc w:val="center"/>
              <w:rPr>
                <w:sz w:val="18"/>
                <w:szCs w:val="18"/>
              </w:rPr>
            </w:pPr>
          </w:p>
        </w:tc>
        <w:tc>
          <w:tcPr>
            <w:tcW w:w="660" w:type="pct"/>
            <w:vAlign w:val="center"/>
          </w:tcPr>
          <w:p w14:paraId="49120BF9" w14:textId="0F28FB37" w:rsidR="009806A2" w:rsidRPr="009F259E" w:rsidRDefault="009806A2" w:rsidP="009806A2">
            <w:pPr>
              <w:spacing w:before="93"/>
              <w:jc w:val="center"/>
              <w:rPr>
                <w:sz w:val="18"/>
                <w:szCs w:val="18"/>
              </w:rPr>
            </w:pPr>
            <w:r w:rsidRPr="009F259E">
              <w:rPr>
                <w:sz w:val="18"/>
                <w:szCs w:val="18"/>
              </w:rPr>
              <w:t>Indoor office</w:t>
            </w:r>
          </w:p>
        </w:tc>
        <w:tc>
          <w:tcPr>
            <w:tcW w:w="660" w:type="pct"/>
            <w:vAlign w:val="center"/>
          </w:tcPr>
          <w:p w14:paraId="42EDD665" w14:textId="321869D0" w:rsidR="009806A2" w:rsidRPr="009F259E" w:rsidRDefault="009806A2" w:rsidP="002E6DE5">
            <w:pPr>
              <w:spacing w:before="93"/>
              <w:jc w:val="center"/>
              <w:rPr>
                <w:sz w:val="18"/>
                <w:szCs w:val="18"/>
              </w:rPr>
            </w:pPr>
            <w:r w:rsidRPr="009F259E">
              <w:rPr>
                <w:sz w:val="18"/>
                <w:szCs w:val="18"/>
              </w:rPr>
              <w:t>Dense Urban Macro layer</w:t>
            </w:r>
          </w:p>
        </w:tc>
        <w:tc>
          <w:tcPr>
            <w:tcW w:w="660" w:type="pct"/>
            <w:vAlign w:val="center"/>
          </w:tcPr>
          <w:p w14:paraId="3946AE18" w14:textId="6DA02C33" w:rsidR="009806A2" w:rsidRPr="009F259E" w:rsidRDefault="009806A2" w:rsidP="009806A2">
            <w:pPr>
              <w:spacing w:before="93"/>
              <w:jc w:val="center"/>
              <w:rPr>
                <w:sz w:val="18"/>
                <w:szCs w:val="18"/>
              </w:rPr>
            </w:pPr>
            <w:r w:rsidRPr="00D1534C">
              <w:rPr>
                <w:rFonts w:hint="eastAsia"/>
                <w:sz w:val="18"/>
                <w:szCs w:val="18"/>
              </w:rPr>
              <w:t>U</w:t>
            </w:r>
            <w:r w:rsidRPr="00D1534C">
              <w:rPr>
                <w:sz w:val="18"/>
                <w:szCs w:val="18"/>
              </w:rPr>
              <w:t>rban Macro</w:t>
            </w:r>
            <w:r>
              <w:rPr>
                <w:sz w:val="18"/>
                <w:szCs w:val="18"/>
              </w:rPr>
              <w:t xml:space="preserve"> (FR1 only)</w:t>
            </w:r>
          </w:p>
        </w:tc>
        <w:tc>
          <w:tcPr>
            <w:tcW w:w="2031" w:type="pct"/>
            <w:vAlign w:val="center"/>
          </w:tcPr>
          <w:p w14:paraId="67919A8B" w14:textId="34CC7FFD" w:rsidR="009806A2" w:rsidRPr="009F259E" w:rsidRDefault="009806A2" w:rsidP="009806A2">
            <w:pPr>
              <w:spacing w:before="93"/>
              <w:jc w:val="center"/>
              <w:rPr>
                <w:sz w:val="18"/>
                <w:szCs w:val="18"/>
              </w:rPr>
            </w:pPr>
            <w:r w:rsidRPr="00D1534C">
              <w:rPr>
                <w:sz w:val="18"/>
                <w:szCs w:val="18"/>
              </w:rPr>
              <w:t xml:space="preserve">HetNet </w:t>
            </w:r>
            <w:r>
              <w:rPr>
                <w:sz w:val="18"/>
                <w:szCs w:val="18"/>
              </w:rPr>
              <w:t>(FR1 only)</w:t>
            </w:r>
          </w:p>
        </w:tc>
      </w:tr>
      <w:tr w:rsidR="003C2A92" w:rsidRPr="009F259E" w14:paraId="7C944F50" w14:textId="77777777" w:rsidTr="002716EA">
        <w:tc>
          <w:tcPr>
            <w:tcW w:w="988" w:type="pct"/>
          </w:tcPr>
          <w:p w14:paraId="0AC34749" w14:textId="4FE15661" w:rsidR="003C2A92" w:rsidRPr="009F259E" w:rsidRDefault="003C2A92" w:rsidP="002716EA">
            <w:pPr>
              <w:spacing w:before="93"/>
              <w:jc w:val="left"/>
              <w:rPr>
                <w:sz w:val="18"/>
                <w:szCs w:val="18"/>
              </w:rPr>
            </w:pPr>
            <w:r w:rsidRPr="009F259E">
              <w:rPr>
                <w:rFonts w:hint="eastAsia"/>
                <w:sz w:val="18"/>
                <w:szCs w:val="18"/>
              </w:rPr>
              <w:t>G</w:t>
            </w:r>
            <w:r w:rsidRPr="009F259E">
              <w:rPr>
                <w:sz w:val="18"/>
                <w:szCs w:val="18"/>
              </w:rPr>
              <w:t>eneral</w:t>
            </w:r>
          </w:p>
        </w:tc>
        <w:tc>
          <w:tcPr>
            <w:tcW w:w="4012" w:type="pct"/>
            <w:gridSpan w:val="4"/>
          </w:tcPr>
          <w:p w14:paraId="53B25C85" w14:textId="64072F85" w:rsidR="003C2A92" w:rsidRPr="009F259E" w:rsidRDefault="003C2A92" w:rsidP="000B6733">
            <w:pPr>
              <w:spacing w:before="93"/>
              <w:jc w:val="left"/>
              <w:rPr>
                <w:sz w:val="18"/>
                <w:szCs w:val="18"/>
              </w:rPr>
            </w:pPr>
            <w:r w:rsidRPr="009F259E">
              <w:rPr>
                <w:sz w:val="18"/>
                <w:szCs w:val="18"/>
              </w:rPr>
              <w:t xml:space="preserve">Each </w:t>
            </w:r>
            <w:r w:rsidR="007275CF">
              <w:rPr>
                <w:sz w:val="18"/>
                <w:szCs w:val="18"/>
              </w:rPr>
              <w:t>UE has both UL and DL traffic. UL and D</w:t>
            </w:r>
            <w:r w:rsidRPr="009F259E">
              <w:rPr>
                <w:sz w:val="18"/>
                <w:szCs w:val="18"/>
              </w:rPr>
              <w:t>L need to be simulated simultaneously</w:t>
            </w:r>
            <w:r w:rsidR="00BB0A90">
              <w:rPr>
                <w:sz w:val="18"/>
                <w:szCs w:val="18"/>
              </w:rPr>
              <w:t>.</w:t>
            </w:r>
          </w:p>
        </w:tc>
      </w:tr>
      <w:tr w:rsidR="003C2A92" w:rsidRPr="009F259E" w14:paraId="49E4238C" w14:textId="77777777" w:rsidTr="002716EA">
        <w:tc>
          <w:tcPr>
            <w:tcW w:w="988" w:type="pct"/>
          </w:tcPr>
          <w:p w14:paraId="26308D9C" w14:textId="052D5303" w:rsidR="003C2A92" w:rsidRPr="009F259E" w:rsidRDefault="003C2A92" w:rsidP="002716EA">
            <w:pPr>
              <w:spacing w:before="93"/>
              <w:jc w:val="left"/>
              <w:rPr>
                <w:sz w:val="18"/>
                <w:szCs w:val="18"/>
              </w:rPr>
            </w:pPr>
            <w:r w:rsidRPr="009F259E">
              <w:rPr>
                <w:rFonts w:hint="eastAsia"/>
                <w:sz w:val="18"/>
                <w:szCs w:val="18"/>
              </w:rPr>
              <w:t>F</w:t>
            </w:r>
            <w:r w:rsidRPr="009F259E">
              <w:rPr>
                <w:sz w:val="18"/>
                <w:szCs w:val="18"/>
              </w:rPr>
              <w:t>TP packet size</w:t>
            </w:r>
          </w:p>
        </w:tc>
        <w:tc>
          <w:tcPr>
            <w:tcW w:w="4012" w:type="pct"/>
            <w:gridSpan w:val="4"/>
          </w:tcPr>
          <w:p w14:paraId="4337AC92" w14:textId="02B6FCA7" w:rsidR="003C2A92" w:rsidRPr="009F259E" w:rsidRDefault="003C2A92" w:rsidP="000B6733">
            <w:pPr>
              <w:spacing w:before="93"/>
              <w:jc w:val="left"/>
              <w:rPr>
                <w:sz w:val="18"/>
                <w:szCs w:val="18"/>
              </w:rPr>
            </w:pPr>
            <w:r w:rsidRPr="009F259E">
              <w:rPr>
                <w:sz w:val="18"/>
                <w:szCs w:val="18"/>
              </w:rPr>
              <w:t>0.1, 0.5 and 2.0Mbytes</w:t>
            </w:r>
            <w:r w:rsidR="00BB0A90">
              <w:rPr>
                <w:sz w:val="18"/>
                <w:szCs w:val="18"/>
              </w:rPr>
              <w:t>.</w:t>
            </w:r>
          </w:p>
        </w:tc>
      </w:tr>
      <w:tr w:rsidR="00195B2B" w:rsidRPr="009F259E" w14:paraId="3D845B54" w14:textId="77777777" w:rsidTr="002716EA">
        <w:tc>
          <w:tcPr>
            <w:tcW w:w="988" w:type="pct"/>
          </w:tcPr>
          <w:p w14:paraId="2FE9FDE7" w14:textId="1B1CD237" w:rsidR="00195B2B" w:rsidRPr="009F259E" w:rsidRDefault="00195B2B" w:rsidP="002716EA">
            <w:pPr>
              <w:spacing w:before="93"/>
              <w:jc w:val="left"/>
              <w:rPr>
                <w:sz w:val="18"/>
                <w:szCs w:val="18"/>
              </w:rPr>
            </w:pPr>
            <w:r w:rsidRPr="009F259E">
              <w:rPr>
                <w:sz w:val="18"/>
                <w:szCs w:val="18"/>
              </w:rPr>
              <w:t>DL arrival rate for legacy TDD</w:t>
            </w:r>
          </w:p>
        </w:tc>
        <w:tc>
          <w:tcPr>
            <w:tcW w:w="1981" w:type="pct"/>
            <w:gridSpan w:val="3"/>
          </w:tcPr>
          <w:p w14:paraId="7DF7C8C9" w14:textId="3A3B61CE" w:rsidR="00195B2B" w:rsidRPr="009F259E" w:rsidRDefault="00195B2B" w:rsidP="00F60174">
            <w:pPr>
              <w:spacing w:before="93"/>
              <w:jc w:val="left"/>
              <w:rPr>
                <w:sz w:val="18"/>
                <w:szCs w:val="18"/>
              </w:rPr>
            </w:pPr>
            <w:r w:rsidRPr="009F259E">
              <w:rPr>
                <w:rFonts w:hint="eastAsia"/>
                <w:sz w:val="18"/>
                <w:szCs w:val="18"/>
              </w:rPr>
              <w:t>T</w:t>
            </w:r>
            <w:r w:rsidRPr="009F259E">
              <w:rPr>
                <w:sz w:val="18"/>
                <w:szCs w:val="18"/>
              </w:rPr>
              <w:t>he DL arrival rate is selected to reach a target DL RU, e.g., low DL RU (20%-25%), medium DL RU (40%-50%), and high DL RU (60%-80%).</w:t>
            </w:r>
          </w:p>
        </w:tc>
        <w:tc>
          <w:tcPr>
            <w:tcW w:w="2031" w:type="pct"/>
          </w:tcPr>
          <w:p w14:paraId="732A6C29" w14:textId="48DA76C6" w:rsidR="00195B2B" w:rsidRPr="000B6733" w:rsidRDefault="00095C57">
            <w:pPr>
              <w:spacing w:before="93"/>
              <w:jc w:val="left"/>
              <w:rPr>
                <w:sz w:val="18"/>
                <w:szCs w:val="18"/>
              </w:rPr>
            </w:pPr>
            <w:r w:rsidRPr="002716EA">
              <w:rPr>
                <w:sz w:val="18"/>
                <w:szCs w:val="18"/>
              </w:rPr>
              <w:t>The DL arrival rate#1 of Macro cell and DL arrival rate#2 of Pico cell are selected to reach target DL RU#1 of Macro cell and target DL RU#2 of Macro cell, respectively, e.g., medium DL RU#1 and DL RU#2 (40%-50%), and high DL RU#1 and high DL RU#1 (60%-80%)</w:t>
            </w:r>
            <w:r w:rsidR="00C55917">
              <w:rPr>
                <w:sz w:val="18"/>
                <w:szCs w:val="18"/>
              </w:rPr>
              <w:t>.</w:t>
            </w:r>
          </w:p>
        </w:tc>
      </w:tr>
      <w:tr w:rsidR="00EC379A" w:rsidRPr="009F259E" w14:paraId="671C8896" w14:textId="77777777" w:rsidTr="002716EA">
        <w:tc>
          <w:tcPr>
            <w:tcW w:w="988" w:type="pct"/>
          </w:tcPr>
          <w:p w14:paraId="5798C58A" w14:textId="49DAAF5C" w:rsidR="00EC379A" w:rsidRPr="009F259E" w:rsidRDefault="00EC379A" w:rsidP="002716EA">
            <w:pPr>
              <w:spacing w:before="93"/>
              <w:jc w:val="left"/>
              <w:rPr>
                <w:sz w:val="18"/>
                <w:szCs w:val="18"/>
              </w:rPr>
            </w:pPr>
            <w:r w:rsidRPr="009F259E">
              <w:rPr>
                <w:sz w:val="18"/>
                <w:szCs w:val="18"/>
              </w:rPr>
              <w:t>UL arrival rate for legacy TDD</w:t>
            </w:r>
          </w:p>
        </w:tc>
        <w:tc>
          <w:tcPr>
            <w:tcW w:w="1981" w:type="pct"/>
            <w:gridSpan w:val="3"/>
          </w:tcPr>
          <w:p w14:paraId="56D61462" w14:textId="7CDE4CA8" w:rsidR="00EC379A" w:rsidRPr="009F259E" w:rsidRDefault="00EC379A" w:rsidP="00F60174">
            <w:pPr>
              <w:spacing w:before="93"/>
              <w:jc w:val="left"/>
              <w:rPr>
                <w:sz w:val="18"/>
                <w:szCs w:val="18"/>
              </w:rPr>
            </w:pPr>
            <w:r w:rsidRPr="009F259E">
              <w:rPr>
                <w:sz w:val="18"/>
                <w:szCs w:val="18"/>
              </w:rPr>
              <w:t>The UL arrival rate is determined by the ratio</w:t>
            </w:r>
            <w:r w:rsidR="00F7225E">
              <w:rPr>
                <w:sz w:val="18"/>
                <w:szCs w:val="18"/>
              </w:rPr>
              <w:t xml:space="preserve"> of</w:t>
            </w:r>
            <w:r w:rsidRPr="009F259E">
              <w:rPr>
                <w:sz w:val="18"/>
                <w:szCs w:val="18"/>
              </w:rPr>
              <w:t xml:space="preserve"> DL</w:t>
            </w:r>
            <w:r w:rsidRPr="009F259E">
              <w:rPr>
                <w:rFonts w:hint="eastAsia"/>
                <w:sz w:val="18"/>
                <w:szCs w:val="18"/>
              </w:rPr>
              <w:t>/</w:t>
            </w:r>
            <w:r w:rsidRPr="009F259E">
              <w:rPr>
                <w:sz w:val="18"/>
                <w:szCs w:val="18"/>
              </w:rPr>
              <w:t xml:space="preserve">UL traffic, e.g., </w:t>
            </w:r>
            <w:proofErr w:type="gramStart"/>
            <w:r w:rsidRPr="009F259E">
              <w:rPr>
                <w:sz w:val="18"/>
                <w:szCs w:val="18"/>
              </w:rPr>
              <w:t>DL:UL</w:t>
            </w:r>
            <w:proofErr w:type="gramEnd"/>
            <w:r w:rsidRPr="009F259E">
              <w:rPr>
                <w:sz w:val="18"/>
                <w:szCs w:val="18"/>
              </w:rPr>
              <w:t xml:space="preserve"> = {1:1}, {2:1}, and {4:1}.</w:t>
            </w:r>
          </w:p>
        </w:tc>
        <w:tc>
          <w:tcPr>
            <w:tcW w:w="2031" w:type="pct"/>
          </w:tcPr>
          <w:p w14:paraId="37021CED" w14:textId="26B00BF9" w:rsidR="00EC379A" w:rsidRPr="000B6733" w:rsidRDefault="00095C57">
            <w:pPr>
              <w:spacing w:before="93"/>
              <w:jc w:val="left"/>
              <w:rPr>
                <w:sz w:val="18"/>
                <w:szCs w:val="18"/>
              </w:rPr>
            </w:pPr>
            <w:r w:rsidRPr="002716EA">
              <w:rPr>
                <w:sz w:val="18"/>
                <w:szCs w:val="18"/>
              </w:rPr>
              <w:t xml:space="preserve">The UL arrival rate#1 is determined by the DL arrival rate#1 and ratio of DL/UL traffic, e.g., </w:t>
            </w:r>
            <w:proofErr w:type="gramStart"/>
            <w:r w:rsidRPr="002716EA">
              <w:rPr>
                <w:sz w:val="18"/>
                <w:szCs w:val="18"/>
              </w:rPr>
              <w:t>DL:UL</w:t>
            </w:r>
            <w:proofErr w:type="gramEnd"/>
            <w:r w:rsidRPr="002716EA">
              <w:rPr>
                <w:sz w:val="18"/>
                <w:szCs w:val="18"/>
              </w:rPr>
              <w:t xml:space="preserve"> = {1:1}, {2:1}, and {4:1}. Similarly, UL arrival rate#2 is determined by the DL arrival rate#2 and ratio of DL/UL traffic, e.g., </w:t>
            </w:r>
            <w:proofErr w:type="gramStart"/>
            <w:r w:rsidRPr="002716EA">
              <w:rPr>
                <w:sz w:val="18"/>
                <w:szCs w:val="18"/>
              </w:rPr>
              <w:t>DL:UL</w:t>
            </w:r>
            <w:proofErr w:type="gramEnd"/>
            <w:r w:rsidRPr="002716EA">
              <w:rPr>
                <w:sz w:val="18"/>
                <w:szCs w:val="18"/>
              </w:rPr>
              <w:t xml:space="preserve"> = {1:1}, {2:1}, and {4:1}.</w:t>
            </w:r>
          </w:p>
        </w:tc>
      </w:tr>
      <w:tr w:rsidR="00EC379A" w:rsidRPr="009F259E" w14:paraId="63A7A55C" w14:textId="77777777" w:rsidTr="002716EA">
        <w:tc>
          <w:tcPr>
            <w:tcW w:w="988" w:type="pct"/>
          </w:tcPr>
          <w:p w14:paraId="323829A4" w14:textId="1B0628B9" w:rsidR="00EC379A" w:rsidRPr="009F259E" w:rsidRDefault="00EC379A" w:rsidP="002716EA">
            <w:pPr>
              <w:spacing w:before="93"/>
              <w:jc w:val="left"/>
              <w:rPr>
                <w:sz w:val="18"/>
                <w:szCs w:val="18"/>
              </w:rPr>
            </w:pPr>
            <w:r w:rsidRPr="009F259E">
              <w:rPr>
                <w:sz w:val="18"/>
                <w:szCs w:val="18"/>
              </w:rPr>
              <w:t>Arrival rate for SBFD</w:t>
            </w:r>
          </w:p>
        </w:tc>
        <w:tc>
          <w:tcPr>
            <w:tcW w:w="4012" w:type="pct"/>
            <w:gridSpan w:val="4"/>
          </w:tcPr>
          <w:p w14:paraId="0BA56886" w14:textId="0515967A" w:rsidR="00EC379A" w:rsidRPr="009F259E" w:rsidRDefault="00EC379A" w:rsidP="000B6733">
            <w:pPr>
              <w:spacing w:before="93"/>
              <w:jc w:val="left"/>
              <w:rPr>
                <w:sz w:val="18"/>
                <w:szCs w:val="18"/>
              </w:rPr>
            </w:pPr>
            <w:r w:rsidRPr="009F259E">
              <w:rPr>
                <w:sz w:val="18"/>
                <w:szCs w:val="18"/>
              </w:rPr>
              <w:t>The</w:t>
            </w:r>
            <w:r>
              <w:rPr>
                <w:sz w:val="18"/>
                <w:szCs w:val="18"/>
              </w:rPr>
              <w:t xml:space="preserve"> UL and DL</w:t>
            </w:r>
            <w:r w:rsidRPr="009F259E">
              <w:rPr>
                <w:sz w:val="18"/>
                <w:szCs w:val="18"/>
              </w:rPr>
              <w:t xml:space="preserve"> FTP packet arrival rate for SBFD are the same as legacy TDD.</w:t>
            </w:r>
          </w:p>
        </w:tc>
      </w:tr>
    </w:tbl>
    <w:p w14:paraId="0508BBFC" w14:textId="77777777" w:rsidR="005F4BAE" w:rsidRDefault="005F4BAE" w:rsidP="00F67369">
      <w:pPr>
        <w:spacing w:before="93"/>
        <w:rPr>
          <w:rFonts w:cs="Times New Roman"/>
        </w:rPr>
      </w:pPr>
    </w:p>
    <w:p w14:paraId="3A201AEA" w14:textId="6D17025B" w:rsidR="00BD4076" w:rsidRPr="00BD4076" w:rsidRDefault="00BD4076" w:rsidP="00BD4076">
      <w:pPr>
        <w:keepNext/>
        <w:widowControl/>
        <w:autoSpaceDE w:val="0"/>
        <w:autoSpaceDN w:val="0"/>
        <w:spacing w:before="93"/>
        <w:outlineLvl w:val="1"/>
        <w:rPr>
          <w:rFonts w:eastAsia="SimSun" w:cs="Times New Roman"/>
          <w:b/>
          <w:bCs/>
          <w:kern w:val="0"/>
          <w:sz w:val="28"/>
          <w:szCs w:val="28"/>
        </w:rPr>
      </w:pPr>
      <w:r>
        <w:rPr>
          <w:rFonts w:eastAsia="SimSun" w:cs="Times New Roman"/>
          <w:b/>
          <w:bCs/>
          <w:kern w:val="0"/>
          <w:sz w:val="28"/>
          <w:szCs w:val="28"/>
        </w:rPr>
        <w:t>A.</w:t>
      </w:r>
      <w:r w:rsidR="006A05DF">
        <w:rPr>
          <w:rFonts w:eastAsia="SimSun" w:cs="Times New Roman"/>
          <w:b/>
          <w:bCs/>
          <w:kern w:val="0"/>
          <w:sz w:val="28"/>
          <w:szCs w:val="28"/>
        </w:rPr>
        <w:t>4</w:t>
      </w:r>
      <w:r>
        <w:rPr>
          <w:rFonts w:eastAsia="SimSun" w:cs="Times New Roman"/>
          <w:b/>
          <w:bCs/>
          <w:kern w:val="0"/>
          <w:sz w:val="28"/>
          <w:szCs w:val="28"/>
        </w:rPr>
        <w:t xml:space="preserve"> Evaluation assumptions for antenna configuration</w:t>
      </w:r>
    </w:p>
    <w:p w14:paraId="3EA167F1" w14:textId="2DF38237" w:rsidR="00E97EFB" w:rsidRDefault="00E97EFB" w:rsidP="00E97EFB">
      <w:pPr>
        <w:spacing w:before="93"/>
        <w:jc w:val="center"/>
        <w:rPr>
          <w:rFonts w:cs="Times New Roman"/>
        </w:rPr>
      </w:pPr>
      <w:r>
        <w:rPr>
          <w:rFonts w:cs="Times New Roman"/>
        </w:rPr>
        <w:t>Table A.4</w:t>
      </w:r>
      <w:r w:rsidR="00B62518">
        <w:rPr>
          <w:rFonts w:cs="Times New Roman"/>
        </w:rPr>
        <w:t>-1</w:t>
      </w:r>
      <w:r w:rsidR="00691FDA">
        <w:rPr>
          <w:rFonts w:cs="Times New Roman"/>
        </w:rPr>
        <w:t>:</w:t>
      </w:r>
      <w:r>
        <w:rPr>
          <w:rFonts w:cs="Times New Roman"/>
        </w:rPr>
        <w:t xml:space="preserve"> Antenna configuration</w:t>
      </w:r>
      <w:r w:rsidR="00B62518">
        <w:rPr>
          <w:rFonts w:cs="Times New Roman"/>
        </w:rPr>
        <w:t>s</w:t>
      </w:r>
      <w:r w:rsidR="00F44899">
        <w:rPr>
          <w:rFonts w:cs="Times New Roman"/>
        </w:rPr>
        <w:t xml:space="preserve"> at TRxP</w:t>
      </w:r>
      <w:r w:rsidR="009870D1">
        <w:rPr>
          <w:rFonts w:cs="Times New Roman"/>
        </w:rPr>
        <w:t>.</w:t>
      </w:r>
    </w:p>
    <w:tbl>
      <w:tblPr>
        <w:tblStyle w:val="TableGrid"/>
        <w:tblW w:w="5000" w:type="pct"/>
        <w:tblLook w:val="04A0" w:firstRow="1" w:lastRow="0" w:firstColumn="1" w:lastColumn="0" w:noHBand="0" w:noVBand="1"/>
      </w:tblPr>
      <w:tblGrid>
        <w:gridCol w:w="1861"/>
        <w:gridCol w:w="1861"/>
        <w:gridCol w:w="1861"/>
        <w:gridCol w:w="1861"/>
        <w:gridCol w:w="1861"/>
      </w:tblGrid>
      <w:tr w:rsidR="004326AC" w:rsidRPr="009F259E" w14:paraId="08AB7EE7" w14:textId="77777777" w:rsidTr="002716EA">
        <w:tc>
          <w:tcPr>
            <w:tcW w:w="1000" w:type="pct"/>
            <w:vAlign w:val="center"/>
          </w:tcPr>
          <w:p w14:paraId="511D56ED" w14:textId="77777777" w:rsidR="004326AC" w:rsidRPr="00CB238F" w:rsidRDefault="004326AC" w:rsidP="004326AC">
            <w:pPr>
              <w:spacing w:before="93"/>
              <w:jc w:val="center"/>
              <w:rPr>
                <w:sz w:val="18"/>
                <w:szCs w:val="18"/>
              </w:rPr>
            </w:pPr>
          </w:p>
        </w:tc>
        <w:tc>
          <w:tcPr>
            <w:tcW w:w="1000" w:type="pct"/>
            <w:vAlign w:val="center"/>
          </w:tcPr>
          <w:p w14:paraId="6D9C9BC9" w14:textId="77777777" w:rsidR="004326AC" w:rsidRPr="00CB238F" w:rsidRDefault="004326AC" w:rsidP="004326AC">
            <w:pPr>
              <w:spacing w:before="93"/>
              <w:jc w:val="center"/>
              <w:rPr>
                <w:sz w:val="18"/>
                <w:szCs w:val="18"/>
              </w:rPr>
            </w:pPr>
            <w:r w:rsidRPr="00CB238F">
              <w:rPr>
                <w:sz w:val="18"/>
                <w:szCs w:val="18"/>
              </w:rPr>
              <w:t>Indoor office</w:t>
            </w:r>
          </w:p>
        </w:tc>
        <w:tc>
          <w:tcPr>
            <w:tcW w:w="1000" w:type="pct"/>
            <w:vAlign w:val="center"/>
          </w:tcPr>
          <w:p w14:paraId="3F25C966" w14:textId="6F5E7147" w:rsidR="004326AC" w:rsidRPr="00CB238F" w:rsidRDefault="004326AC" w:rsidP="004326AC">
            <w:pPr>
              <w:spacing w:before="93"/>
              <w:jc w:val="center"/>
              <w:rPr>
                <w:sz w:val="18"/>
                <w:szCs w:val="18"/>
              </w:rPr>
            </w:pPr>
            <w:r w:rsidRPr="00CB238F">
              <w:rPr>
                <w:sz w:val="18"/>
                <w:szCs w:val="18"/>
              </w:rPr>
              <w:t>Dense Urban Macro layer</w:t>
            </w:r>
          </w:p>
        </w:tc>
        <w:tc>
          <w:tcPr>
            <w:tcW w:w="1000" w:type="pct"/>
            <w:vAlign w:val="center"/>
          </w:tcPr>
          <w:p w14:paraId="2C11581F" w14:textId="772FB60D" w:rsidR="004326AC" w:rsidRPr="00CB238F" w:rsidRDefault="004326AC" w:rsidP="004326AC">
            <w:pPr>
              <w:spacing w:before="93"/>
              <w:jc w:val="center"/>
              <w:rPr>
                <w:sz w:val="18"/>
                <w:szCs w:val="18"/>
              </w:rPr>
            </w:pPr>
            <w:r w:rsidRPr="00D1534C">
              <w:rPr>
                <w:rFonts w:hint="eastAsia"/>
                <w:sz w:val="18"/>
                <w:szCs w:val="18"/>
              </w:rPr>
              <w:t>U</w:t>
            </w:r>
            <w:r w:rsidRPr="00D1534C">
              <w:rPr>
                <w:sz w:val="18"/>
                <w:szCs w:val="18"/>
              </w:rPr>
              <w:t>rban Macro</w:t>
            </w:r>
            <w:r>
              <w:rPr>
                <w:sz w:val="18"/>
                <w:szCs w:val="18"/>
              </w:rPr>
              <w:t xml:space="preserve"> (FR1 only)</w:t>
            </w:r>
          </w:p>
        </w:tc>
        <w:tc>
          <w:tcPr>
            <w:tcW w:w="1000" w:type="pct"/>
            <w:vAlign w:val="center"/>
          </w:tcPr>
          <w:p w14:paraId="144726E3" w14:textId="3B47D4EB" w:rsidR="004326AC" w:rsidRPr="00CB238F" w:rsidRDefault="004326AC" w:rsidP="004326AC">
            <w:pPr>
              <w:spacing w:before="93"/>
              <w:jc w:val="center"/>
              <w:rPr>
                <w:sz w:val="18"/>
                <w:szCs w:val="18"/>
              </w:rPr>
            </w:pPr>
            <w:r w:rsidRPr="00D1534C">
              <w:rPr>
                <w:sz w:val="18"/>
                <w:szCs w:val="18"/>
              </w:rPr>
              <w:t xml:space="preserve">HetNet </w:t>
            </w:r>
            <w:r>
              <w:rPr>
                <w:sz w:val="18"/>
                <w:szCs w:val="18"/>
              </w:rPr>
              <w:t>(FR1 only)</w:t>
            </w:r>
          </w:p>
        </w:tc>
      </w:tr>
      <w:tr w:rsidR="00012E10" w:rsidRPr="009F259E" w14:paraId="16CFA0A9" w14:textId="77777777" w:rsidTr="002716EA">
        <w:tc>
          <w:tcPr>
            <w:tcW w:w="1000" w:type="pct"/>
          </w:tcPr>
          <w:p w14:paraId="22D3F10D" w14:textId="6D180D69" w:rsidR="00012E10" w:rsidRPr="00CB238F" w:rsidRDefault="00012E10" w:rsidP="002716EA">
            <w:pPr>
              <w:spacing w:before="93"/>
              <w:jc w:val="left"/>
              <w:rPr>
                <w:sz w:val="18"/>
                <w:szCs w:val="18"/>
              </w:rPr>
            </w:pPr>
            <w:r>
              <w:rPr>
                <w:rFonts w:hint="eastAsia"/>
                <w:sz w:val="18"/>
                <w:szCs w:val="18"/>
              </w:rPr>
              <w:t>T</w:t>
            </w:r>
            <w:r>
              <w:rPr>
                <w:sz w:val="18"/>
                <w:szCs w:val="18"/>
              </w:rPr>
              <w:t>RxP number per site</w:t>
            </w:r>
          </w:p>
        </w:tc>
        <w:tc>
          <w:tcPr>
            <w:tcW w:w="1000" w:type="pct"/>
          </w:tcPr>
          <w:p w14:paraId="37D337EB" w14:textId="4EC76C21" w:rsidR="00012E10" w:rsidRPr="00CB238F" w:rsidRDefault="00012E10" w:rsidP="002716EA">
            <w:pPr>
              <w:spacing w:before="93"/>
              <w:jc w:val="left"/>
              <w:rPr>
                <w:sz w:val="18"/>
                <w:szCs w:val="18"/>
              </w:rPr>
            </w:pPr>
            <w:r>
              <w:rPr>
                <w:rFonts w:hint="eastAsia"/>
                <w:sz w:val="18"/>
                <w:szCs w:val="18"/>
              </w:rPr>
              <w:t>1</w:t>
            </w:r>
          </w:p>
        </w:tc>
        <w:tc>
          <w:tcPr>
            <w:tcW w:w="1000" w:type="pct"/>
          </w:tcPr>
          <w:p w14:paraId="1135DCDE" w14:textId="152CB305" w:rsidR="00012E10" w:rsidRDefault="00012E10" w:rsidP="002716EA">
            <w:pPr>
              <w:spacing w:before="93"/>
              <w:jc w:val="left"/>
              <w:rPr>
                <w:sz w:val="18"/>
                <w:szCs w:val="18"/>
              </w:rPr>
            </w:pPr>
            <w:r>
              <w:rPr>
                <w:rFonts w:hint="eastAsia"/>
                <w:sz w:val="18"/>
                <w:szCs w:val="18"/>
              </w:rPr>
              <w:t>3</w:t>
            </w:r>
          </w:p>
        </w:tc>
        <w:tc>
          <w:tcPr>
            <w:tcW w:w="1000" w:type="pct"/>
          </w:tcPr>
          <w:p w14:paraId="3D15150D" w14:textId="27AC1F34" w:rsidR="00012E10" w:rsidRPr="00CB238F" w:rsidRDefault="00012E10" w:rsidP="002716EA">
            <w:pPr>
              <w:spacing w:before="93"/>
              <w:jc w:val="left"/>
              <w:rPr>
                <w:sz w:val="18"/>
                <w:szCs w:val="18"/>
              </w:rPr>
            </w:pPr>
            <w:r>
              <w:rPr>
                <w:rFonts w:hint="eastAsia"/>
                <w:sz w:val="18"/>
                <w:szCs w:val="18"/>
              </w:rPr>
              <w:t>3</w:t>
            </w:r>
          </w:p>
        </w:tc>
        <w:tc>
          <w:tcPr>
            <w:tcW w:w="1000" w:type="pct"/>
          </w:tcPr>
          <w:p w14:paraId="3EB2CC7E" w14:textId="77777777" w:rsidR="00012E10" w:rsidRDefault="00012E10" w:rsidP="002716EA">
            <w:pPr>
              <w:spacing w:before="93"/>
              <w:jc w:val="left"/>
              <w:rPr>
                <w:sz w:val="18"/>
                <w:szCs w:val="18"/>
              </w:rPr>
            </w:pPr>
            <w:r>
              <w:rPr>
                <w:rFonts w:hint="eastAsia"/>
                <w:sz w:val="18"/>
                <w:szCs w:val="18"/>
              </w:rPr>
              <w:t>U</w:t>
            </w:r>
            <w:r>
              <w:rPr>
                <w:sz w:val="18"/>
                <w:szCs w:val="18"/>
              </w:rPr>
              <w:t>rban Macro: 3</w:t>
            </w:r>
          </w:p>
          <w:p w14:paraId="541DD05F" w14:textId="1A76383A" w:rsidR="00012E10" w:rsidRPr="00CB238F" w:rsidRDefault="00012E10" w:rsidP="002716EA">
            <w:pPr>
              <w:spacing w:before="93"/>
              <w:jc w:val="left"/>
              <w:rPr>
                <w:sz w:val="18"/>
                <w:szCs w:val="18"/>
              </w:rPr>
            </w:pPr>
            <w:r>
              <w:rPr>
                <w:sz w:val="18"/>
                <w:szCs w:val="18"/>
              </w:rPr>
              <w:t>Indoor office: 1</w:t>
            </w:r>
          </w:p>
        </w:tc>
      </w:tr>
      <w:tr w:rsidR="00012E10" w:rsidRPr="009F259E" w14:paraId="0F9E9913" w14:textId="77777777" w:rsidTr="002716EA">
        <w:tc>
          <w:tcPr>
            <w:tcW w:w="1000" w:type="pct"/>
          </w:tcPr>
          <w:p w14:paraId="24A68101" w14:textId="079ACA2C" w:rsidR="00012E10" w:rsidRPr="00CB238F" w:rsidRDefault="00012E10" w:rsidP="002716EA">
            <w:pPr>
              <w:spacing w:before="93"/>
              <w:jc w:val="left"/>
              <w:rPr>
                <w:sz w:val="18"/>
                <w:szCs w:val="18"/>
              </w:rPr>
            </w:pPr>
            <w:r w:rsidRPr="00CB238F">
              <w:rPr>
                <w:sz w:val="18"/>
                <w:szCs w:val="18"/>
              </w:rPr>
              <w:t>Mechanic tilt</w:t>
            </w:r>
          </w:p>
        </w:tc>
        <w:tc>
          <w:tcPr>
            <w:tcW w:w="1000" w:type="pct"/>
          </w:tcPr>
          <w:p w14:paraId="22AFD988" w14:textId="71990C32" w:rsidR="00012E10" w:rsidRPr="00CB238F" w:rsidRDefault="00012E10" w:rsidP="000B6733">
            <w:pPr>
              <w:spacing w:before="93"/>
              <w:jc w:val="left"/>
              <w:rPr>
                <w:sz w:val="18"/>
                <w:szCs w:val="18"/>
              </w:rPr>
            </w:pPr>
            <w:r w:rsidRPr="00CB238F">
              <w:rPr>
                <w:sz w:val="18"/>
                <w:szCs w:val="18"/>
              </w:rPr>
              <w:t>180° in GCS (pointing to the ground)</w:t>
            </w:r>
          </w:p>
        </w:tc>
        <w:tc>
          <w:tcPr>
            <w:tcW w:w="1000" w:type="pct"/>
          </w:tcPr>
          <w:p w14:paraId="3ADF938D" w14:textId="6EDC94F7" w:rsidR="00012E10" w:rsidRPr="00CB238F" w:rsidRDefault="00012E10" w:rsidP="00F60174">
            <w:pPr>
              <w:spacing w:before="93"/>
              <w:jc w:val="left"/>
              <w:rPr>
                <w:sz w:val="18"/>
                <w:szCs w:val="18"/>
              </w:rPr>
            </w:pPr>
            <w:r w:rsidRPr="00CB238F">
              <w:rPr>
                <w:sz w:val="18"/>
                <w:szCs w:val="18"/>
              </w:rPr>
              <w:t>90° in GCS (pointing to horizontal direction)</w:t>
            </w:r>
          </w:p>
        </w:tc>
        <w:tc>
          <w:tcPr>
            <w:tcW w:w="1000" w:type="pct"/>
          </w:tcPr>
          <w:p w14:paraId="4F390BE6" w14:textId="5A66F55B" w:rsidR="00012E10" w:rsidRPr="00CB238F" w:rsidRDefault="00012E10">
            <w:pPr>
              <w:spacing w:before="93"/>
              <w:jc w:val="left"/>
              <w:rPr>
                <w:sz w:val="18"/>
                <w:szCs w:val="18"/>
              </w:rPr>
            </w:pPr>
            <w:r w:rsidRPr="00CB238F">
              <w:rPr>
                <w:sz w:val="18"/>
                <w:szCs w:val="18"/>
              </w:rPr>
              <w:t>90° in GCS (pointing to horizontal direction)</w:t>
            </w:r>
          </w:p>
        </w:tc>
        <w:tc>
          <w:tcPr>
            <w:tcW w:w="1000" w:type="pct"/>
          </w:tcPr>
          <w:p w14:paraId="3C11C9EE" w14:textId="77777777" w:rsidR="00012E10" w:rsidRPr="00CB238F" w:rsidRDefault="00012E10">
            <w:pPr>
              <w:spacing w:before="93"/>
              <w:jc w:val="left"/>
              <w:rPr>
                <w:sz w:val="18"/>
                <w:szCs w:val="18"/>
              </w:rPr>
            </w:pPr>
            <w:r w:rsidRPr="00CB238F">
              <w:rPr>
                <w:sz w:val="18"/>
                <w:szCs w:val="18"/>
              </w:rPr>
              <w:t>Urban Macro: 90° in GCS (pointing to horizontal direction)</w:t>
            </w:r>
          </w:p>
          <w:p w14:paraId="08ADD3AF" w14:textId="58186E8A" w:rsidR="00012E10" w:rsidRPr="00CB238F" w:rsidRDefault="00012E10">
            <w:pPr>
              <w:spacing w:before="93"/>
              <w:jc w:val="left"/>
              <w:rPr>
                <w:sz w:val="18"/>
                <w:szCs w:val="18"/>
              </w:rPr>
            </w:pPr>
            <w:r w:rsidRPr="00CB238F">
              <w:rPr>
                <w:sz w:val="18"/>
                <w:szCs w:val="18"/>
              </w:rPr>
              <w:t>Indoor office: 180° in GCS (pointing to the ground)</w:t>
            </w:r>
          </w:p>
        </w:tc>
      </w:tr>
      <w:tr w:rsidR="00012E10" w:rsidRPr="009F259E" w14:paraId="1A8F7AA5" w14:textId="77777777" w:rsidTr="002716EA">
        <w:tc>
          <w:tcPr>
            <w:tcW w:w="1000" w:type="pct"/>
          </w:tcPr>
          <w:p w14:paraId="76A9A3C4" w14:textId="0C43EF4E" w:rsidR="00012E10" w:rsidRPr="00CB238F" w:rsidRDefault="00012E10" w:rsidP="002716EA">
            <w:pPr>
              <w:spacing w:before="93"/>
              <w:jc w:val="left"/>
              <w:rPr>
                <w:sz w:val="18"/>
                <w:szCs w:val="18"/>
              </w:rPr>
            </w:pPr>
            <w:r w:rsidRPr="00CB238F">
              <w:rPr>
                <w:sz w:val="18"/>
                <w:szCs w:val="18"/>
              </w:rPr>
              <w:t>Electronic tilt</w:t>
            </w:r>
          </w:p>
        </w:tc>
        <w:tc>
          <w:tcPr>
            <w:tcW w:w="1000" w:type="pct"/>
          </w:tcPr>
          <w:p w14:paraId="117C4AE8" w14:textId="77777777" w:rsidR="00012E10" w:rsidRDefault="00012E10" w:rsidP="000B6733">
            <w:pPr>
              <w:spacing w:before="93"/>
              <w:jc w:val="left"/>
              <w:rPr>
                <w:sz w:val="18"/>
                <w:szCs w:val="18"/>
              </w:rPr>
            </w:pPr>
            <w:r>
              <w:rPr>
                <w:sz w:val="18"/>
                <w:szCs w:val="18"/>
              </w:rPr>
              <w:t xml:space="preserve">FR1: </w:t>
            </w:r>
            <w:r w:rsidRPr="00CB238F">
              <w:rPr>
                <w:sz w:val="18"/>
                <w:szCs w:val="18"/>
              </w:rPr>
              <w:t>90° in LCS</w:t>
            </w:r>
          </w:p>
          <w:p w14:paraId="64FC955B" w14:textId="29A13471" w:rsidR="00012E10" w:rsidRPr="00CB238F" w:rsidRDefault="00012E10" w:rsidP="00F60174">
            <w:pPr>
              <w:spacing w:before="93"/>
              <w:jc w:val="left"/>
              <w:rPr>
                <w:sz w:val="18"/>
                <w:szCs w:val="18"/>
              </w:rPr>
            </w:pPr>
            <w:r>
              <w:rPr>
                <w:sz w:val="18"/>
                <w:szCs w:val="18"/>
              </w:rPr>
              <w:t>FR2: According to Zenith angle in “</w:t>
            </w:r>
            <w:r w:rsidRPr="0031095A">
              <w:rPr>
                <w:sz w:val="18"/>
                <w:szCs w:val="18"/>
              </w:rPr>
              <w:t>Beam set at TRxP</w:t>
            </w:r>
            <w:r>
              <w:rPr>
                <w:sz w:val="18"/>
                <w:szCs w:val="18"/>
              </w:rPr>
              <w:t>”</w:t>
            </w:r>
          </w:p>
        </w:tc>
        <w:tc>
          <w:tcPr>
            <w:tcW w:w="1000" w:type="pct"/>
          </w:tcPr>
          <w:p w14:paraId="1F4BB2E1" w14:textId="77777777" w:rsidR="00012E10" w:rsidRDefault="00012E10">
            <w:pPr>
              <w:spacing w:before="93"/>
              <w:jc w:val="left"/>
              <w:rPr>
                <w:sz w:val="18"/>
                <w:szCs w:val="18"/>
              </w:rPr>
            </w:pPr>
            <w:r>
              <w:rPr>
                <w:sz w:val="18"/>
                <w:szCs w:val="18"/>
              </w:rPr>
              <w:t xml:space="preserve">FR1: </w:t>
            </w:r>
            <w:r w:rsidRPr="00CB238F">
              <w:rPr>
                <w:sz w:val="18"/>
                <w:szCs w:val="18"/>
              </w:rPr>
              <w:t>110° in LCS</w:t>
            </w:r>
          </w:p>
          <w:p w14:paraId="7958BEDC" w14:textId="361A31FD" w:rsidR="00012E10" w:rsidRDefault="00012E10">
            <w:pPr>
              <w:spacing w:before="93"/>
              <w:jc w:val="left"/>
              <w:rPr>
                <w:sz w:val="18"/>
                <w:szCs w:val="18"/>
              </w:rPr>
            </w:pPr>
            <w:r>
              <w:rPr>
                <w:sz w:val="18"/>
                <w:szCs w:val="18"/>
              </w:rPr>
              <w:t>FR2: According to Zenith angle in “</w:t>
            </w:r>
            <w:r w:rsidRPr="0031095A">
              <w:rPr>
                <w:sz w:val="18"/>
                <w:szCs w:val="18"/>
              </w:rPr>
              <w:t>Beam set at TRxP</w:t>
            </w:r>
            <w:r>
              <w:rPr>
                <w:sz w:val="18"/>
                <w:szCs w:val="18"/>
              </w:rPr>
              <w:t>”</w:t>
            </w:r>
          </w:p>
        </w:tc>
        <w:tc>
          <w:tcPr>
            <w:tcW w:w="1000" w:type="pct"/>
          </w:tcPr>
          <w:p w14:paraId="48FAA757" w14:textId="0AD03662" w:rsidR="00012E10" w:rsidRPr="00CB238F" w:rsidRDefault="00012E10">
            <w:pPr>
              <w:spacing w:before="93"/>
              <w:jc w:val="left"/>
              <w:rPr>
                <w:sz w:val="18"/>
                <w:szCs w:val="18"/>
              </w:rPr>
            </w:pPr>
            <w:r>
              <w:rPr>
                <w:sz w:val="18"/>
                <w:szCs w:val="18"/>
              </w:rPr>
              <w:t xml:space="preserve">FR1: </w:t>
            </w:r>
            <w:r w:rsidRPr="00CB238F">
              <w:rPr>
                <w:sz w:val="18"/>
                <w:szCs w:val="18"/>
              </w:rPr>
              <w:t>110° in LCS</w:t>
            </w:r>
          </w:p>
        </w:tc>
        <w:tc>
          <w:tcPr>
            <w:tcW w:w="1000" w:type="pct"/>
          </w:tcPr>
          <w:p w14:paraId="01B4F660" w14:textId="0573AFE4" w:rsidR="00012E10" w:rsidRDefault="00012E10">
            <w:pPr>
              <w:spacing w:before="93"/>
              <w:jc w:val="left"/>
              <w:rPr>
                <w:sz w:val="18"/>
                <w:szCs w:val="18"/>
              </w:rPr>
            </w:pPr>
            <w:r>
              <w:rPr>
                <w:rFonts w:hint="eastAsia"/>
                <w:sz w:val="18"/>
                <w:szCs w:val="18"/>
              </w:rPr>
              <w:t>F</w:t>
            </w:r>
            <w:r>
              <w:rPr>
                <w:sz w:val="18"/>
                <w:szCs w:val="18"/>
              </w:rPr>
              <w:t>R1:</w:t>
            </w:r>
          </w:p>
          <w:p w14:paraId="0B27B35B" w14:textId="77777777" w:rsidR="00012E10" w:rsidRPr="00CB238F" w:rsidRDefault="00012E10">
            <w:pPr>
              <w:spacing w:before="93"/>
              <w:jc w:val="left"/>
              <w:rPr>
                <w:sz w:val="18"/>
                <w:szCs w:val="18"/>
              </w:rPr>
            </w:pPr>
            <w:r w:rsidRPr="00CB238F">
              <w:rPr>
                <w:rFonts w:hint="eastAsia"/>
                <w:sz w:val="18"/>
                <w:szCs w:val="18"/>
              </w:rPr>
              <w:t>U</w:t>
            </w:r>
            <w:r w:rsidRPr="00CB238F">
              <w:rPr>
                <w:sz w:val="18"/>
                <w:szCs w:val="18"/>
              </w:rPr>
              <w:t>rban Macro: 110° in LCS</w:t>
            </w:r>
          </w:p>
          <w:p w14:paraId="3C6F72AF" w14:textId="117B9836" w:rsidR="00012E10" w:rsidRPr="00CB238F" w:rsidRDefault="00012E10">
            <w:pPr>
              <w:spacing w:before="93"/>
              <w:jc w:val="left"/>
              <w:rPr>
                <w:sz w:val="18"/>
                <w:szCs w:val="18"/>
              </w:rPr>
            </w:pPr>
            <w:r w:rsidRPr="00CB238F">
              <w:rPr>
                <w:sz w:val="18"/>
                <w:szCs w:val="18"/>
              </w:rPr>
              <w:t>Indoor office: 90° in LCS</w:t>
            </w:r>
          </w:p>
        </w:tc>
      </w:tr>
      <w:tr w:rsidR="00012E10" w:rsidRPr="009F259E" w14:paraId="02112B5B" w14:textId="77777777" w:rsidTr="002716EA">
        <w:tc>
          <w:tcPr>
            <w:tcW w:w="1000" w:type="pct"/>
          </w:tcPr>
          <w:p w14:paraId="452539C4" w14:textId="3FBB82E8" w:rsidR="00012E10" w:rsidRPr="00CB238F" w:rsidRDefault="00012E10" w:rsidP="002716EA">
            <w:pPr>
              <w:spacing w:before="93"/>
              <w:jc w:val="left"/>
              <w:rPr>
                <w:sz w:val="18"/>
                <w:szCs w:val="18"/>
              </w:rPr>
            </w:pPr>
            <w:r w:rsidRPr="00CB238F">
              <w:rPr>
                <w:sz w:val="18"/>
                <w:szCs w:val="18"/>
              </w:rPr>
              <w:t>Antenna radiation pattern for legacy TDD/SBFD</w:t>
            </w:r>
          </w:p>
        </w:tc>
        <w:tc>
          <w:tcPr>
            <w:tcW w:w="1000" w:type="pct"/>
          </w:tcPr>
          <w:p w14:paraId="4025F3A9" w14:textId="3E5EF749" w:rsidR="00012E10" w:rsidRPr="00CB238F" w:rsidRDefault="00012E10" w:rsidP="000B6733">
            <w:pPr>
              <w:spacing w:before="93"/>
              <w:jc w:val="left"/>
              <w:rPr>
                <w:sz w:val="18"/>
                <w:szCs w:val="18"/>
              </w:rPr>
            </w:pPr>
            <w:r w:rsidRPr="00CB238F">
              <w:rPr>
                <w:sz w:val="18"/>
                <w:szCs w:val="18"/>
              </w:rPr>
              <w:t>Wall-mount model in Table A.2.1-7 in TR 38.802</w:t>
            </w:r>
          </w:p>
        </w:tc>
        <w:tc>
          <w:tcPr>
            <w:tcW w:w="1000" w:type="pct"/>
          </w:tcPr>
          <w:p w14:paraId="57C4C32F" w14:textId="25FC7EFE" w:rsidR="00012E10" w:rsidRPr="00CB238F" w:rsidRDefault="00012E10" w:rsidP="00F60174">
            <w:pPr>
              <w:spacing w:before="93"/>
              <w:jc w:val="left"/>
              <w:rPr>
                <w:sz w:val="18"/>
                <w:szCs w:val="18"/>
              </w:rPr>
            </w:pPr>
            <w:r w:rsidRPr="00CB238F">
              <w:rPr>
                <w:sz w:val="18"/>
                <w:szCs w:val="18"/>
              </w:rPr>
              <w:t>3-sector BS antenna radiation model in Table A.2.1-6 in TR 38.802</w:t>
            </w:r>
          </w:p>
        </w:tc>
        <w:tc>
          <w:tcPr>
            <w:tcW w:w="1000" w:type="pct"/>
          </w:tcPr>
          <w:p w14:paraId="0B0183F9" w14:textId="5C9EEBB1" w:rsidR="00012E10" w:rsidRPr="00CB238F" w:rsidRDefault="00012E10">
            <w:pPr>
              <w:spacing w:before="93"/>
              <w:jc w:val="left"/>
              <w:rPr>
                <w:sz w:val="18"/>
                <w:szCs w:val="18"/>
              </w:rPr>
            </w:pPr>
            <w:r w:rsidRPr="00CB238F">
              <w:rPr>
                <w:sz w:val="18"/>
                <w:szCs w:val="18"/>
              </w:rPr>
              <w:t>3-sector BS antenna radiation model in Table A.2.1-6 in TR 38.802</w:t>
            </w:r>
          </w:p>
        </w:tc>
        <w:tc>
          <w:tcPr>
            <w:tcW w:w="1000" w:type="pct"/>
          </w:tcPr>
          <w:p w14:paraId="051DA3E3" w14:textId="77777777" w:rsidR="00012E10" w:rsidRPr="00CB238F" w:rsidRDefault="00012E10">
            <w:pPr>
              <w:spacing w:before="93"/>
              <w:jc w:val="left"/>
              <w:rPr>
                <w:sz w:val="18"/>
                <w:szCs w:val="18"/>
              </w:rPr>
            </w:pPr>
            <w:r w:rsidRPr="00CB238F">
              <w:rPr>
                <w:rFonts w:hint="eastAsia"/>
                <w:sz w:val="18"/>
                <w:szCs w:val="18"/>
              </w:rPr>
              <w:t>U</w:t>
            </w:r>
            <w:r w:rsidRPr="00CB238F">
              <w:rPr>
                <w:sz w:val="18"/>
                <w:szCs w:val="18"/>
              </w:rPr>
              <w:t>rban Macro: 3-sector BS antenna radiation model in Table A.2.1-6 in TR 38.802</w:t>
            </w:r>
          </w:p>
          <w:p w14:paraId="674FF905" w14:textId="06DE5192" w:rsidR="00012E10" w:rsidRPr="00CB238F" w:rsidRDefault="00012E10">
            <w:pPr>
              <w:spacing w:before="93"/>
              <w:jc w:val="left"/>
              <w:rPr>
                <w:sz w:val="18"/>
                <w:szCs w:val="18"/>
              </w:rPr>
            </w:pPr>
            <w:r w:rsidRPr="00CB238F">
              <w:rPr>
                <w:sz w:val="18"/>
                <w:szCs w:val="18"/>
              </w:rPr>
              <w:lastRenderedPageBreak/>
              <w:t>Indoor office: Wall-mount model in Table A.2.1-7 in TR 38.802</w:t>
            </w:r>
          </w:p>
        </w:tc>
      </w:tr>
      <w:tr w:rsidR="00012E10" w:rsidRPr="009F259E" w14:paraId="6047AFDC" w14:textId="77777777" w:rsidTr="002716EA">
        <w:tc>
          <w:tcPr>
            <w:tcW w:w="1000" w:type="pct"/>
          </w:tcPr>
          <w:p w14:paraId="1D1B27E2" w14:textId="000428F8" w:rsidR="00012E10" w:rsidRPr="00CB238F" w:rsidRDefault="00012E10" w:rsidP="002716EA">
            <w:pPr>
              <w:spacing w:before="93"/>
              <w:jc w:val="left"/>
              <w:rPr>
                <w:sz w:val="18"/>
                <w:szCs w:val="18"/>
              </w:rPr>
            </w:pPr>
            <w:r w:rsidRPr="00CB238F">
              <w:rPr>
                <w:rFonts w:hint="eastAsia"/>
                <w:sz w:val="18"/>
                <w:szCs w:val="18"/>
              </w:rPr>
              <w:lastRenderedPageBreak/>
              <w:t>A</w:t>
            </w:r>
            <w:r w:rsidRPr="00CB238F">
              <w:rPr>
                <w:sz w:val="18"/>
                <w:szCs w:val="18"/>
              </w:rPr>
              <w:t>ntenna array configuration</w:t>
            </w:r>
          </w:p>
        </w:tc>
        <w:tc>
          <w:tcPr>
            <w:tcW w:w="1000" w:type="pct"/>
          </w:tcPr>
          <w:p w14:paraId="35D5CCB0" w14:textId="1869F1DD" w:rsidR="00012E10" w:rsidRPr="00CB238F" w:rsidRDefault="00012E10" w:rsidP="000B6733">
            <w:pPr>
              <w:spacing w:before="93"/>
              <w:jc w:val="left"/>
              <w:rPr>
                <w:sz w:val="18"/>
                <w:szCs w:val="18"/>
              </w:rPr>
            </w:pPr>
            <w:r>
              <w:rPr>
                <w:rFonts w:hint="eastAsia"/>
                <w:sz w:val="18"/>
                <w:szCs w:val="18"/>
              </w:rPr>
              <w:t>T</w:t>
            </w:r>
            <w:r>
              <w:rPr>
                <w:sz w:val="18"/>
                <w:szCs w:val="18"/>
              </w:rPr>
              <w:t>able A.4-2</w:t>
            </w:r>
          </w:p>
        </w:tc>
        <w:tc>
          <w:tcPr>
            <w:tcW w:w="1000" w:type="pct"/>
          </w:tcPr>
          <w:p w14:paraId="13228A3D" w14:textId="62A0A612" w:rsidR="00012E10" w:rsidRDefault="00012E10" w:rsidP="00F60174">
            <w:pPr>
              <w:spacing w:before="93"/>
              <w:jc w:val="left"/>
              <w:rPr>
                <w:sz w:val="18"/>
                <w:szCs w:val="18"/>
              </w:rPr>
            </w:pPr>
            <w:r>
              <w:rPr>
                <w:rFonts w:hint="eastAsia"/>
                <w:sz w:val="18"/>
                <w:szCs w:val="18"/>
              </w:rPr>
              <w:t>T</w:t>
            </w:r>
            <w:r>
              <w:rPr>
                <w:sz w:val="18"/>
                <w:szCs w:val="18"/>
              </w:rPr>
              <w:t>able A.4-3</w:t>
            </w:r>
          </w:p>
        </w:tc>
        <w:tc>
          <w:tcPr>
            <w:tcW w:w="1000" w:type="pct"/>
          </w:tcPr>
          <w:p w14:paraId="661A4FA1" w14:textId="5906DCD1" w:rsidR="00012E10" w:rsidRPr="00CB238F" w:rsidRDefault="00012E10">
            <w:pPr>
              <w:spacing w:before="93"/>
              <w:jc w:val="left"/>
              <w:rPr>
                <w:sz w:val="18"/>
                <w:szCs w:val="18"/>
              </w:rPr>
            </w:pPr>
            <w:r>
              <w:rPr>
                <w:rFonts w:hint="eastAsia"/>
                <w:sz w:val="18"/>
                <w:szCs w:val="18"/>
              </w:rPr>
              <w:t>T</w:t>
            </w:r>
            <w:r>
              <w:rPr>
                <w:sz w:val="18"/>
                <w:szCs w:val="18"/>
              </w:rPr>
              <w:t>able A.4-3</w:t>
            </w:r>
            <w:r w:rsidR="006950F1">
              <w:rPr>
                <w:sz w:val="18"/>
                <w:szCs w:val="18"/>
              </w:rPr>
              <w:t xml:space="preserve"> (Only FR1)</w:t>
            </w:r>
          </w:p>
        </w:tc>
        <w:tc>
          <w:tcPr>
            <w:tcW w:w="1000" w:type="pct"/>
          </w:tcPr>
          <w:p w14:paraId="7A37ED21" w14:textId="77777777" w:rsidR="00012E10" w:rsidRDefault="00012E10">
            <w:pPr>
              <w:spacing w:before="93"/>
              <w:jc w:val="left"/>
              <w:rPr>
                <w:sz w:val="18"/>
                <w:szCs w:val="18"/>
              </w:rPr>
            </w:pPr>
            <w:r>
              <w:rPr>
                <w:sz w:val="18"/>
                <w:szCs w:val="18"/>
              </w:rPr>
              <w:t>Urban Macro: Table A.4-2</w:t>
            </w:r>
          </w:p>
          <w:p w14:paraId="01C0E617" w14:textId="02DAEED7" w:rsidR="00012E10" w:rsidRPr="00CB238F" w:rsidRDefault="00012E10">
            <w:pPr>
              <w:spacing w:before="93"/>
              <w:jc w:val="left"/>
              <w:rPr>
                <w:sz w:val="18"/>
                <w:szCs w:val="18"/>
              </w:rPr>
            </w:pPr>
            <w:r>
              <w:rPr>
                <w:sz w:val="18"/>
                <w:szCs w:val="18"/>
              </w:rPr>
              <w:t>Indoor office Table A.4-3</w:t>
            </w:r>
          </w:p>
        </w:tc>
      </w:tr>
    </w:tbl>
    <w:p w14:paraId="1DEDFC7B" w14:textId="77777777" w:rsidR="00C30133" w:rsidRDefault="00C30133" w:rsidP="00F67369">
      <w:pPr>
        <w:spacing w:before="93"/>
        <w:rPr>
          <w:rFonts w:cs="Times New Roman"/>
        </w:rPr>
      </w:pPr>
    </w:p>
    <w:p w14:paraId="3E87DF84" w14:textId="4DC01FB3" w:rsidR="00CB238F" w:rsidRDefault="00CB238F" w:rsidP="00CB238F">
      <w:pPr>
        <w:spacing w:before="93"/>
        <w:jc w:val="center"/>
        <w:rPr>
          <w:rFonts w:cs="Times New Roman"/>
        </w:rPr>
      </w:pPr>
      <w:r>
        <w:rPr>
          <w:rFonts w:cs="Times New Roman"/>
        </w:rPr>
        <w:t>Table A.4-2</w:t>
      </w:r>
      <w:r w:rsidR="00691FDA">
        <w:rPr>
          <w:rFonts w:cs="Times New Roman"/>
        </w:rPr>
        <w:t>:</w:t>
      </w:r>
      <w:r>
        <w:rPr>
          <w:rFonts w:cs="Times New Roman"/>
        </w:rPr>
        <w:t xml:space="preserve"> Antenna </w:t>
      </w:r>
      <w:r w:rsidR="00123A02">
        <w:rPr>
          <w:rFonts w:cs="Times New Roman"/>
        </w:rPr>
        <w:t xml:space="preserve">array </w:t>
      </w:r>
      <w:r>
        <w:rPr>
          <w:rFonts w:cs="Times New Roman"/>
        </w:rPr>
        <w:t xml:space="preserve">configurations at TRxP for </w:t>
      </w:r>
      <w:r w:rsidR="008C7873">
        <w:rPr>
          <w:rFonts w:cs="Times New Roman"/>
        </w:rPr>
        <w:t>i</w:t>
      </w:r>
      <w:r>
        <w:rPr>
          <w:rFonts w:cs="Times New Roman"/>
        </w:rPr>
        <w:t>ndoor office</w:t>
      </w:r>
      <w:r w:rsidR="009870D1">
        <w:rPr>
          <w:rFonts w:cs="Times New Roman"/>
        </w:rPr>
        <w:t>.</w:t>
      </w:r>
    </w:p>
    <w:tbl>
      <w:tblPr>
        <w:tblStyle w:val="TableGrid"/>
        <w:tblW w:w="0" w:type="auto"/>
        <w:tblLook w:val="04A0" w:firstRow="1" w:lastRow="0" w:firstColumn="1" w:lastColumn="0" w:noHBand="0" w:noVBand="1"/>
      </w:tblPr>
      <w:tblGrid>
        <w:gridCol w:w="1696"/>
        <w:gridCol w:w="7609"/>
      </w:tblGrid>
      <w:tr w:rsidR="00F171A4" w14:paraId="5B71C8AE" w14:textId="77777777" w:rsidTr="00766E39">
        <w:tc>
          <w:tcPr>
            <w:tcW w:w="1696" w:type="dxa"/>
            <w:vAlign w:val="center"/>
          </w:tcPr>
          <w:p w14:paraId="7F176BE3" w14:textId="77777777" w:rsidR="00F171A4" w:rsidRPr="009E1210" w:rsidRDefault="00F171A4" w:rsidP="00766E39">
            <w:pPr>
              <w:spacing w:before="93"/>
              <w:jc w:val="center"/>
              <w:rPr>
                <w:sz w:val="18"/>
                <w:szCs w:val="18"/>
              </w:rPr>
            </w:pPr>
          </w:p>
        </w:tc>
        <w:tc>
          <w:tcPr>
            <w:tcW w:w="7609" w:type="dxa"/>
            <w:vAlign w:val="center"/>
          </w:tcPr>
          <w:p w14:paraId="4092D13C" w14:textId="385D1C9D" w:rsidR="00F171A4" w:rsidRPr="009E1210" w:rsidRDefault="00F171A4" w:rsidP="00766E39">
            <w:pPr>
              <w:spacing w:before="93"/>
              <w:jc w:val="center"/>
              <w:rPr>
                <w:sz w:val="18"/>
                <w:szCs w:val="18"/>
              </w:rPr>
            </w:pPr>
            <w:r w:rsidRPr="009E1210">
              <w:rPr>
                <w:rFonts w:hint="eastAsia"/>
                <w:sz w:val="18"/>
                <w:szCs w:val="18"/>
              </w:rPr>
              <w:t>A</w:t>
            </w:r>
            <w:r w:rsidRPr="009E1210">
              <w:rPr>
                <w:sz w:val="18"/>
                <w:szCs w:val="18"/>
              </w:rPr>
              <w:t>ntenna configuration</w:t>
            </w:r>
          </w:p>
        </w:tc>
      </w:tr>
      <w:tr w:rsidR="00F171A4" w14:paraId="697755BB" w14:textId="77777777" w:rsidTr="002716EA">
        <w:tc>
          <w:tcPr>
            <w:tcW w:w="1696" w:type="dxa"/>
          </w:tcPr>
          <w:p w14:paraId="372CABE7" w14:textId="52721635" w:rsidR="00F171A4" w:rsidRPr="009E1210" w:rsidRDefault="00F171A4" w:rsidP="002716EA">
            <w:pPr>
              <w:spacing w:before="93"/>
              <w:jc w:val="left"/>
              <w:rPr>
                <w:sz w:val="18"/>
                <w:szCs w:val="18"/>
              </w:rPr>
            </w:pPr>
            <w:r w:rsidRPr="009E1210">
              <w:rPr>
                <w:sz w:val="18"/>
                <w:szCs w:val="18"/>
              </w:rPr>
              <w:t>Legacy TDD</w:t>
            </w:r>
          </w:p>
        </w:tc>
        <w:tc>
          <w:tcPr>
            <w:tcW w:w="7609" w:type="dxa"/>
          </w:tcPr>
          <w:p w14:paraId="235732EB" w14:textId="53CB3C22" w:rsidR="001A6E7B" w:rsidRDefault="001A6E7B" w:rsidP="002716EA">
            <w:pPr>
              <w:spacing w:before="93"/>
              <w:jc w:val="left"/>
              <w:rPr>
                <w:sz w:val="18"/>
                <w:szCs w:val="18"/>
              </w:rPr>
            </w:pPr>
            <w:r>
              <w:rPr>
                <w:rFonts w:hint="eastAsia"/>
                <w:sz w:val="18"/>
                <w:szCs w:val="18"/>
              </w:rPr>
              <w:t>F</w:t>
            </w:r>
            <w:r>
              <w:rPr>
                <w:sz w:val="18"/>
                <w:szCs w:val="18"/>
              </w:rPr>
              <w:t>R1:</w:t>
            </w:r>
          </w:p>
          <w:p w14:paraId="58215101" w14:textId="3DE409C2" w:rsidR="00F171A4" w:rsidRDefault="008339A1" w:rsidP="002716EA">
            <w:pPr>
              <w:spacing w:before="93"/>
              <w:jc w:val="left"/>
              <w:rPr>
                <w:sz w:val="18"/>
                <w:szCs w:val="18"/>
              </w:rPr>
            </w:pPr>
            <w:r>
              <w:rPr>
                <w:sz w:val="18"/>
                <w:szCs w:val="18"/>
              </w:rPr>
              <w:t>4</w:t>
            </w:r>
            <w:r w:rsidRPr="00D1534C">
              <w:rPr>
                <w:sz w:val="18"/>
                <w:szCs w:val="18"/>
              </w:rPr>
              <w:t>Tx</w:t>
            </w:r>
            <w:r>
              <w:rPr>
                <w:sz w:val="18"/>
                <w:szCs w:val="18"/>
              </w:rPr>
              <w:t>/4Rx,</w:t>
            </w:r>
            <w:r w:rsidRPr="001221B3">
              <w:rPr>
                <w:sz w:val="18"/>
                <w:szCs w:val="18"/>
              </w:rPr>
              <w:t xml:space="preserve"> </w:t>
            </w:r>
            <w:r w:rsidR="001221B3" w:rsidRPr="001221B3">
              <w:rPr>
                <w:sz w:val="18"/>
                <w:szCs w:val="18"/>
              </w:rPr>
              <w:t>(M, N, P</w:t>
            </w:r>
            <w:r w:rsidR="00AD5305">
              <w:rPr>
                <w:sz w:val="18"/>
                <w:szCs w:val="18"/>
              </w:rPr>
              <w:t xml:space="preserve">, Mg, Ng; Mp, Np) = (2, 1, 2, 1, 1; </w:t>
            </w:r>
            <w:r w:rsidR="001221B3" w:rsidRPr="001221B3">
              <w:rPr>
                <w:sz w:val="18"/>
                <w:szCs w:val="18"/>
              </w:rPr>
              <w:t>2,</w:t>
            </w:r>
            <w:r w:rsidR="00AD5305">
              <w:rPr>
                <w:sz w:val="18"/>
                <w:szCs w:val="18"/>
              </w:rPr>
              <w:t xml:space="preserve"> </w:t>
            </w:r>
            <w:r w:rsidR="001221B3" w:rsidRPr="001221B3">
              <w:rPr>
                <w:sz w:val="18"/>
                <w:szCs w:val="18"/>
              </w:rPr>
              <w:t>1)</w:t>
            </w:r>
          </w:p>
          <w:p w14:paraId="36CEC8FB" w14:textId="77777777" w:rsidR="00D36848" w:rsidRDefault="00D36848" w:rsidP="002716EA">
            <w:pPr>
              <w:spacing w:before="93"/>
              <w:jc w:val="left"/>
              <w:rPr>
                <w:sz w:val="18"/>
                <w:szCs w:val="18"/>
              </w:rPr>
            </w:pPr>
            <w:r w:rsidRPr="00D36848">
              <w:rPr>
                <w:sz w:val="18"/>
                <w:szCs w:val="18"/>
              </w:rPr>
              <w:t>(dH,</w:t>
            </w:r>
            <w:r w:rsidR="00AD5305">
              <w:rPr>
                <w:sz w:val="18"/>
                <w:szCs w:val="18"/>
              </w:rPr>
              <w:t xml:space="preserve"> dV) = (0.5, </w:t>
            </w:r>
            <w:proofErr w:type="gramStart"/>
            <w:r w:rsidR="00AD5305">
              <w:rPr>
                <w:sz w:val="18"/>
                <w:szCs w:val="18"/>
              </w:rPr>
              <w:t>0.5)λ</w:t>
            </w:r>
            <w:proofErr w:type="gramEnd"/>
            <w:r w:rsidR="00AD5305">
              <w:rPr>
                <w:sz w:val="18"/>
                <w:szCs w:val="18"/>
              </w:rPr>
              <w:t>,</w:t>
            </w:r>
            <w:r w:rsidRPr="00D36848">
              <w:rPr>
                <w:sz w:val="18"/>
                <w:szCs w:val="18"/>
              </w:rPr>
              <w:t xml:space="preserve"> +45°, -45° polarization</w:t>
            </w:r>
          </w:p>
          <w:p w14:paraId="5E41A6E5" w14:textId="77777777" w:rsidR="001A6E7B" w:rsidRPr="009746BE" w:rsidRDefault="001A6E7B" w:rsidP="002716EA">
            <w:pPr>
              <w:spacing w:before="93"/>
              <w:jc w:val="left"/>
              <w:rPr>
                <w:sz w:val="18"/>
                <w:szCs w:val="18"/>
              </w:rPr>
            </w:pPr>
            <w:r w:rsidRPr="009746BE">
              <w:rPr>
                <w:sz w:val="18"/>
                <w:szCs w:val="18"/>
              </w:rPr>
              <w:t>FR2:</w:t>
            </w:r>
          </w:p>
          <w:p w14:paraId="77725B95" w14:textId="3059E829" w:rsidR="001A6E7B" w:rsidRPr="009746BE" w:rsidRDefault="000F484D" w:rsidP="002716EA">
            <w:pPr>
              <w:spacing w:before="93"/>
              <w:jc w:val="left"/>
              <w:rPr>
                <w:sz w:val="18"/>
                <w:szCs w:val="18"/>
              </w:rPr>
            </w:pPr>
            <w:r w:rsidRPr="009746BE">
              <w:rPr>
                <w:sz w:val="18"/>
                <w:szCs w:val="18"/>
              </w:rPr>
              <w:t>8</w:t>
            </w:r>
            <w:r w:rsidR="007C0B64" w:rsidRPr="009746BE">
              <w:rPr>
                <w:sz w:val="18"/>
                <w:szCs w:val="18"/>
              </w:rPr>
              <w:t>Tx/</w:t>
            </w:r>
            <w:r w:rsidRPr="009746BE">
              <w:rPr>
                <w:sz w:val="18"/>
                <w:szCs w:val="18"/>
              </w:rPr>
              <w:t>8</w:t>
            </w:r>
            <w:r w:rsidR="007C0B64" w:rsidRPr="009746BE">
              <w:rPr>
                <w:sz w:val="18"/>
                <w:szCs w:val="18"/>
              </w:rPr>
              <w:t xml:space="preserve">Rx, </w:t>
            </w:r>
            <w:r w:rsidR="001D7A6C" w:rsidRPr="009746BE">
              <w:rPr>
                <w:sz w:val="18"/>
                <w:szCs w:val="18"/>
              </w:rPr>
              <w:t xml:space="preserve">(M, N, P, Mg, Ng; Mp, Np) = (4, 8, 2, </w:t>
            </w:r>
            <w:r w:rsidRPr="009746BE">
              <w:rPr>
                <w:sz w:val="18"/>
                <w:szCs w:val="18"/>
              </w:rPr>
              <w:t>2</w:t>
            </w:r>
            <w:r w:rsidR="001D7A6C" w:rsidRPr="009746BE">
              <w:rPr>
                <w:sz w:val="18"/>
                <w:szCs w:val="18"/>
              </w:rPr>
              <w:t xml:space="preserve">, </w:t>
            </w:r>
            <w:r w:rsidRPr="009746BE">
              <w:rPr>
                <w:sz w:val="18"/>
                <w:szCs w:val="18"/>
              </w:rPr>
              <w:t>2</w:t>
            </w:r>
            <w:r w:rsidR="001D7A6C" w:rsidRPr="009746BE">
              <w:rPr>
                <w:sz w:val="18"/>
                <w:szCs w:val="18"/>
              </w:rPr>
              <w:t xml:space="preserve">; </w:t>
            </w:r>
            <w:r w:rsidRPr="009746BE">
              <w:rPr>
                <w:sz w:val="18"/>
                <w:szCs w:val="18"/>
              </w:rPr>
              <w:t>1</w:t>
            </w:r>
            <w:r w:rsidR="001D7A6C" w:rsidRPr="009746BE">
              <w:rPr>
                <w:sz w:val="18"/>
                <w:szCs w:val="18"/>
              </w:rPr>
              <w:t xml:space="preserve">, </w:t>
            </w:r>
            <w:r w:rsidRPr="009746BE">
              <w:rPr>
                <w:sz w:val="18"/>
                <w:szCs w:val="18"/>
              </w:rPr>
              <w:t>1</w:t>
            </w:r>
            <w:r w:rsidR="001D7A6C" w:rsidRPr="009746BE">
              <w:rPr>
                <w:sz w:val="18"/>
                <w:szCs w:val="18"/>
              </w:rPr>
              <w:t>)</w:t>
            </w:r>
          </w:p>
          <w:p w14:paraId="47CB9DF3" w14:textId="30F313DC" w:rsidR="00052CC4" w:rsidRPr="009E1210" w:rsidRDefault="001D7A6C" w:rsidP="00C52063">
            <w:pPr>
              <w:spacing w:before="93"/>
              <w:jc w:val="left"/>
              <w:rPr>
                <w:sz w:val="18"/>
                <w:szCs w:val="18"/>
              </w:rPr>
            </w:pPr>
            <w:r w:rsidRPr="009746BE">
              <w:rPr>
                <w:sz w:val="18"/>
                <w:szCs w:val="18"/>
              </w:rPr>
              <w:t>(dH,</w:t>
            </w:r>
            <w:r w:rsidR="008B385E" w:rsidRPr="009746BE">
              <w:rPr>
                <w:sz w:val="18"/>
                <w:szCs w:val="18"/>
              </w:rPr>
              <w:t xml:space="preserve"> </w:t>
            </w:r>
            <w:r w:rsidRPr="009746BE">
              <w:rPr>
                <w:sz w:val="18"/>
                <w:szCs w:val="18"/>
              </w:rPr>
              <w:t xml:space="preserve">dV) = (0.5, </w:t>
            </w:r>
            <w:proofErr w:type="gramStart"/>
            <w:r w:rsidRPr="009746BE">
              <w:rPr>
                <w:sz w:val="18"/>
                <w:szCs w:val="18"/>
              </w:rPr>
              <w:t>0.</w:t>
            </w:r>
            <w:r w:rsidR="003C7949" w:rsidRPr="009746BE">
              <w:rPr>
                <w:sz w:val="18"/>
                <w:szCs w:val="18"/>
              </w:rPr>
              <w:t>5</w:t>
            </w:r>
            <w:r w:rsidRPr="009746BE">
              <w:rPr>
                <w:sz w:val="18"/>
                <w:szCs w:val="18"/>
              </w:rPr>
              <w:t>)λ</w:t>
            </w:r>
            <w:proofErr w:type="gramEnd"/>
            <w:r w:rsidRPr="009746BE">
              <w:rPr>
                <w:sz w:val="18"/>
                <w:szCs w:val="18"/>
              </w:rPr>
              <w:t>,</w:t>
            </w:r>
            <w:r w:rsidR="00673C94" w:rsidRPr="009746BE">
              <w:rPr>
                <w:sz w:val="18"/>
                <w:szCs w:val="18"/>
              </w:rPr>
              <w:t xml:space="preserve"> (dg,H, dg,V) = (4.0, 2.0)λ, </w:t>
            </w:r>
            <w:r w:rsidRPr="009746BE">
              <w:rPr>
                <w:sz w:val="18"/>
                <w:szCs w:val="18"/>
              </w:rPr>
              <w:t>+45°, -45° polarization</w:t>
            </w:r>
          </w:p>
        </w:tc>
      </w:tr>
      <w:tr w:rsidR="00F171A4" w14:paraId="5EA34FDD" w14:textId="77777777" w:rsidTr="002716EA">
        <w:tc>
          <w:tcPr>
            <w:tcW w:w="1696" w:type="dxa"/>
          </w:tcPr>
          <w:p w14:paraId="41D6B0F6" w14:textId="01746250" w:rsidR="00F171A4" w:rsidRPr="009E1210" w:rsidRDefault="00F171A4" w:rsidP="002716EA">
            <w:pPr>
              <w:spacing w:before="93"/>
              <w:jc w:val="left"/>
              <w:rPr>
                <w:sz w:val="18"/>
                <w:szCs w:val="18"/>
              </w:rPr>
            </w:pPr>
            <w:r w:rsidRPr="009E1210">
              <w:rPr>
                <w:rFonts w:hint="eastAsia"/>
                <w:sz w:val="18"/>
                <w:szCs w:val="18"/>
              </w:rPr>
              <w:t>O</w:t>
            </w:r>
            <w:r w:rsidRPr="009E1210">
              <w:rPr>
                <w:sz w:val="18"/>
                <w:szCs w:val="18"/>
              </w:rPr>
              <w:t>pt 1 for SBFD</w:t>
            </w:r>
          </w:p>
        </w:tc>
        <w:tc>
          <w:tcPr>
            <w:tcW w:w="7609" w:type="dxa"/>
          </w:tcPr>
          <w:p w14:paraId="17AC8146" w14:textId="16F1E0D2" w:rsidR="001A6E7B" w:rsidRDefault="001A6E7B" w:rsidP="002716EA">
            <w:pPr>
              <w:spacing w:before="93"/>
              <w:jc w:val="left"/>
              <w:rPr>
                <w:sz w:val="18"/>
                <w:szCs w:val="18"/>
              </w:rPr>
            </w:pPr>
            <w:r>
              <w:rPr>
                <w:rFonts w:hint="eastAsia"/>
                <w:sz w:val="18"/>
                <w:szCs w:val="18"/>
              </w:rPr>
              <w:t>F</w:t>
            </w:r>
            <w:r>
              <w:rPr>
                <w:sz w:val="18"/>
                <w:szCs w:val="18"/>
              </w:rPr>
              <w:t>R1:</w:t>
            </w:r>
          </w:p>
          <w:p w14:paraId="5A58EFB1" w14:textId="0262B242" w:rsidR="006600CA" w:rsidRDefault="006600CA" w:rsidP="002716EA">
            <w:pPr>
              <w:spacing w:before="93"/>
              <w:jc w:val="left"/>
              <w:rPr>
                <w:sz w:val="18"/>
                <w:szCs w:val="18"/>
              </w:rPr>
            </w:pPr>
            <w:r>
              <w:rPr>
                <w:sz w:val="18"/>
                <w:szCs w:val="18"/>
              </w:rPr>
              <w:t xml:space="preserve">U/D slot: </w:t>
            </w:r>
            <w:r w:rsidR="007C0B64">
              <w:rPr>
                <w:sz w:val="18"/>
                <w:szCs w:val="18"/>
              </w:rPr>
              <w:t>4Tx/4Rx</w:t>
            </w:r>
            <w:r w:rsidR="007E3894">
              <w:rPr>
                <w:sz w:val="18"/>
                <w:szCs w:val="18"/>
              </w:rPr>
              <w:t xml:space="preserve">; </w:t>
            </w:r>
            <w:r>
              <w:rPr>
                <w:sz w:val="18"/>
                <w:szCs w:val="18"/>
              </w:rPr>
              <w:t>X slot: 2Tx/2Rx.</w:t>
            </w:r>
          </w:p>
          <w:p w14:paraId="5E73B17C" w14:textId="63112555" w:rsidR="00F171A4" w:rsidRDefault="008624E9" w:rsidP="002716EA">
            <w:pPr>
              <w:spacing w:before="93"/>
              <w:jc w:val="left"/>
              <w:rPr>
                <w:sz w:val="18"/>
                <w:szCs w:val="18"/>
              </w:rPr>
            </w:pPr>
            <w:r>
              <w:rPr>
                <w:sz w:val="18"/>
                <w:szCs w:val="18"/>
              </w:rPr>
              <w:t>F</w:t>
            </w:r>
            <w:r w:rsidR="001221B3" w:rsidRPr="001221B3">
              <w:rPr>
                <w:sz w:val="18"/>
                <w:szCs w:val="18"/>
              </w:rPr>
              <w:t xml:space="preserve">or </w:t>
            </w:r>
            <w:r w:rsidR="0054652B">
              <w:rPr>
                <w:sz w:val="18"/>
                <w:szCs w:val="18"/>
              </w:rPr>
              <w:t xml:space="preserve">each antenna </w:t>
            </w:r>
            <w:r w:rsidR="00C95FBB">
              <w:rPr>
                <w:sz w:val="18"/>
                <w:szCs w:val="18"/>
              </w:rPr>
              <w:t>array</w:t>
            </w:r>
            <w:r w:rsidR="0054652B">
              <w:rPr>
                <w:sz w:val="18"/>
                <w:szCs w:val="18"/>
              </w:rPr>
              <w:t xml:space="preserve"> (M,</w:t>
            </w:r>
            <w:r w:rsidR="00AD5305">
              <w:rPr>
                <w:sz w:val="18"/>
                <w:szCs w:val="18"/>
              </w:rPr>
              <w:t xml:space="preserve"> </w:t>
            </w:r>
            <w:r w:rsidR="0054652B">
              <w:rPr>
                <w:sz w:val="18"/>
                <w:szCs w:val="18"/>
              </w:rPr>
              <w:t>N,</w:t>
            </w:r>
            <w:r w:rsidR="00AD5305">
              <w:rPr>
                <w:sz w:val="18"/>
                <w:szCs w:val="18"/>
              </w:rPr>
              <w:t xml:space="preserve"> </w:t>
            </w:r>
            <w:r w:rsidR="0054652B">
              <w:rPr>
                <w:sz w:val="18"/>
                <w:szCs w:val="18"/>
              </w:rPr>
              <w:t>P,</w:t>
            </w:r>
            <w:r w:rsidR="00AD5305">
              <w:rPr>
                <w:sz w:val="18"/>
                <w:szCs w:val="18"/>
              </w:rPr>
              <w:t xml:space="preserve"> </w:t>
            </w:r>
            <w:r w:rsidR="0054652B">
              <w:rPr>
                <w:sz w:val="18"/>
                <w:szCs w:val="18"/>
              </w:rPr>
              <w:t>Mg,</w:t>
            </w:r>
            <w:r w:rsidR="00AD5305">
              <w:rPr>
                <w:sz w:val="18"/>
                <w:szCs w:val="18"/>
              </w:rPr>
              <w:t xml:space="preserve"> </w:t>
            </w:r>
            <w:r w:rsidR="0054652B">
              <w:rPr>
                <w:sz w:val="18"/>
                <w:szCs w:val="18"/>
              </w:rPr>
              <w:t>Ng;</w:t>
            </w:r>
            <w:r w:rsidR="00AD5305">
              <w:rPr>
                <w:sz w:val="18"/>
                <w:szCs w:val="18"/>
              </w:rPr>
              <w:t xml:space="preserve"> Mp, </w:t>
            </w:r>
            <w:r w:rsidR="0054652B">
              <w:rPr>
                <w:sz w:val="18"/>
                <w:szCs w:val="18"/>
              </w:rPr>
              <w:t>Np</w:t>
            </w:r>
            <w:r w:rsidR="001221B3" w:rsidRPr="001221B3">
              <w:rPr>
                <w:sz w:val="18"/>
                <w:szCs w:val="18"/>
              </w:rPr>
              <w:t>) = (1,</w:t>
            </w:r>
            <w:r w:rsidR="00AD5305">
              <w:rPr>
                <w:sz w:val="18"/>
                <w:szCs w:val="18"/>
              </w:rPr>
              <w:t xml:space="preserve"> </w:t>
            </w:r>
            <w:r w:rsidR="001221B3" w:rsidRPr="001221B3">
              <w:rPr>
                <w:sz w:val="18"/>
                <w:szCs w:val="18"/>
              </w:rPr>
              <w:t>1,</w:t>
            </w:r>
            <w:r w:rsidR="00AD5305">
              <w:rPr>
                <w:sz w:val="18"/>
                <w:szCs w:val="18"/>
              </w:rPr>
              <w:t xml:space="preserve"> </w:t>
            </w:r>
            <w:r w:rsidR="001221B3" w:rsidRPr="001221B3">
              <w:rPr>
                <w:sz w:val="18"/>
                <w:szCs w:val="18"/>
              </w:rPr>
              <w:t>2,</w:t>
            </w:r>
            <w:r w:rsidR="00AD5305">
              <w:rPr>
                <w:sz w:val="18"/>
                <w:szCs w:val="18"/>
              </w:rPr>
              <w:t xml:space="preserve"> </w:t>
            </w:r>
            <w:r w:rsidR="001221B3" w:rsidRPr="001221B3">
              <w:rPr>
                <w:sz w:val="18"/>
                <w:szCs w:val="18"/>
              </w:rPr>
              <w:t>1,</w:t>
            </w:r>
            <w:r w:rsidR="00AD5305">
              <w:rPr>
                <w:sz w:val="18"/>
                <w:szCs w:val="18"/>
              </w:rPr>
              <w:t xml:space="preserve"> </w:t>
            </w:r>
            <w:r w:rsidR="001221B3" w:rsidRPr="001221B3">
              <w:rPr>
                <w:sz w:val="18"/>
                <w:szCs w:val="18"/>
              </w:rPr>
              <w:t>1</w:t>
            </w:r>
            <w:r w:rsidR="0054652B">
              <w:rPr>
                <w:sz w:val="18"/>
                <w:szCs w:val="18"/>
              </w:rPr>
              <w:t>; 1, 1</w:t>
            </w:r>
            <w:r w:rsidR="001221B3" w:rsidRPr="001221B3">
              <w:rPr>
                <w:sz w:val="18"/>
                <w:szCs w:val="18"/>
              </w:rPr>
              <w:t>)</w:t>
            </w:r>
          </w:p>
          <w:p w14:paraId="584AA11E" w14:textId="77777777" w:rsidR="00D36848" w:rsidRDefault="00D36848" w:rsidP="002716EA">
            <w:pPr>
              <w:spacing w:before="93"/>
              <w:jc w:val="left"/>
              <w:rPr>
                <w:sz w:val="18"/>
                <w:szCs w:val="18"/>
              </w:rPr>
            </w:pPr>
            <w:r w:rsidRPr="00D36848">
              <w:rPr>
                <w:sz w:val="18"/>
                <w:szCs w:val="18"/>
              </w:rPr>
              <w:t>(dH,</w:t>
            </w:r>
            <w:r w:rsidR="00AD5305">
              <w:rPr>
                <w:sz w:val="18"/>
                <w:szCs w:val="18"/>
              </w:rPr>
              <w:t xml:space="preserve"> dV) = (0.5, </w:t>
            </w:r>
            <w:proofErr w:type="gramStart"/>
            <w:r w:rsidR="00AD5305">
              <w:rPr>
                <w:sz w:val="18"/>
                <w:szCs w:val="18"/>
              </w:rPr>
              <w:t>0.5)λ</w:t>
            </w:r>
            <w:proofErr w:type="gramEnd"/>
            <w:r w:rsidR="00AD5305">
              <w:rPr>
                <w:sz w:val="18"/>
                <w:szCs w:val="18"/>
              </w:rPr>
              <w:t xml:space="preserve">, </w:t>
            </w:r>
            <w:r w:rsidRPr="00D36848">
              <w:rPr>
                <w:sz w:val="18"/>
                <w:szCs w:val="18"/>
              </w:rPr>
              <w:t>+45°, -45° polarization</w:t>
            </w:r>
          </w:p>
          <w:p w14:paraId="3613C5CB" w14:textId="77777777" w:rsidR="001A6E7B" w:rsidRPr="009746BE" w:rsidRDefault="001A6E7B" w:rsidP="002716EA">
            <w:pPr>
              <w:spacing w:before="93"/>
              <w:jc w:val="left"/>
              <w:rPr>
                <w:sz w:val="18"/>
                <w:szCs w:val="18"/>
              </w:rPr>
            </w:pPr>
            <w:r w:rsidRPr="009746BE">
              <w:rPr>
                <w:sz w:val="18"/>
                <w:szCs w:val="18"/>
              </w:rPr>
              <w:t>FR2:</w:t>
            </w:r>
          </w:p>
          <w:p w14:paraId="445A63F8" w14:textId="379F5113" w:rsidR="00734117" w:rsidRPr="009746BE" w:rsidRDefault="00734117" w:rsidP="002716EA">
            <w:pPr>
              <w:spacing w:before="93"/>
              <w:jc w:val="left"/>
              <w:rPr>
                <w:sz w:val="18"/>
                <w:szCs w:val="18"/>
              </w:rPr>
            </w:pPr>
            <w:r w:rsidRPr="009746BE">
              <w:rPr>
                <w:sz w:val="18"/>
                <w:szCs w:val="18"/>
              </w:rPr>
              <w:t xml:space="preserve">U/D slot: </w:t>
            </w:r>
            <w:r w:rsidR="007326EF" w:rsidRPr="009746BE">
              <w:rPr>
                <w:sz w:val="18"/>
                <w:szCs w:val="18"/>
              </w:rPr>
              <w:t>8</w:t>
            </w:r>
            <w:r w:rsidR="007C0B64" w:rsidRPr="009746BE">
              <w:rPr>
                <w:sz w:val="18"/>
                <w:szCs w:val="18"/>
              </w:rPr>
              <w:t>Tx/</w:t>
            </w:r>
            <w:r w:rsidR="007326EF" w:rsidRPr="009746BE">
              <w:rPr>
                <w:sz w:val="18"/>
                <w:szCs w:val="18"/>
              </w:rPr>
              <w:t>8</w:t>
            </w:r>
            <w:r w:rsidR="007C0B64" w:rsidRPr="009746BE">
              <w:rPr>
                <w:sz w:val="18"/>
                <w:szCs w:val="18"/>
              </w:rPr>
              <w:t>Rx</w:t>
            </w:r>
            <w:r w:rsidRPr="009746BE">
              <w:rPr>
                <w:sz w:val="18"/>
                <w:szCs w:val="18"/>
              </w:rPr>
              <w:t xml:space="preserve">; X slot: </w:t>
            </w:r>
            <w:r w:rsidR="007326EF" w:rsidRPr="009746BE">
              <w:rPr>
                <w:sz w:val="18"/>
                <w:szCs w:val="18"/>
              </w:rPr>
              <w:t>4</w:t>
            </w:r>
            <w:r w:rsidRPr="009746BE">
              <w:rPr>
                <w:sz w:val="18"/>
                <w:szCs w:val="18"/>
              </w:rPr>
              <w:t>Tx/</w:t>
            </w:r>
            <w:r w:rsidR="007326EF" w:rsidRPr="009746BE">
              <w:rPr>
                <w:sz w:val="18"/>
                <w:szCs w:val="18"/>
              </w:rPr>
              <w:t>4</w:t>
            </w:r>
            <w:r w:rsidRPr="009746BE">
              <w:rPr>
                <w:sz w:val="18"/>
                <w:szCs w:val="18"/>
              </w:rPr>
              <w:t>Rx</w:t>
            </w:r>
          </w:p>
          <w:p w14:paraId="13E19216" w14:textId="4DFA96DA" w:rsidR="001D7A6C" w:rsidRPr="009746BE" w:rsidRDefault="001D7A6C" w:rsidP="002716EA">
            <w:pPr>
              <w:spacing w:before="93"/>
              <w:jc w:val="left"/>
              <w:rPr>
                <w:sz w:val="18"/>
                <w:szCs w:val="18"/>
              </w:rPr>
            </w:pPr>
            <w:r w:rsidRPr="009746BE">
              <w:rPr>
                <w:sz w:val="18"/>
                <w:szCs w:val="18"/>
              </w:rPr>
              <w:t>For each antenna array (M, N, P, Mg, Ng; Mp, Np</w:t>
            </w:r>
            <w:r w:rsidR="00044A16" w:rsidRPr="009746BE">
              <w:rPr>
                <w:sz w:val="18"/>
                <w:szCs w:val="18"/>
              </w:rPr>
              <w:t>) = (</w:t>
            </w:r>
            <w:r w:rsidR="00A96DB0" w:rsidRPr="009746BE">
              <w:rPr>
                <w:sz w:val="18"/>
                <w:szCs w:val="18"/>
              </w:rPr>
              <w:t>4</w:t>
            </w:r>
            <w:r w:rsidRPr="009746BE">
              <w:rPr>
                <w:sz w:val="18"/>
                <w:szCs w:val="18"/>
              </w:rPr>
              <w:t xml:space="preserve">, </w:t>
            </w:r>
            <w:r w:rsidR="00044A16" w:rsidRPr="009746BE">
              <w:rPr>
                <w:sz w:val="18"/>
                <w:szCs w:val="18"/>
              </w:rPr>
              <w:t>8</w:t>
            </w:r>
            <w:r w:rsidRPr="009746BE">
              <w:rPr>
                <w:sz w:val="18"/>
                <w:szCs w:val="18"/>
              </w:rPr>
              <w:t xml:space="preserve">, 2, </w:t>
            </w:r>
            <w:r w:rsidR="004B6F54" w:rsidRPr="009746BE">
              <w:rPr>
                <w:sz w:val="18"/>
                <w:szCs w:val="18"/>
              </w:rPr>
              <w:t>1</w:t>
            </w:r>
            <w:r w:rsidRPr="009746BE">
              <w:rPr>
                <w:sz w:val="18"/>
                <w:szCs w:val="18"/>
              </w:rPr>
              <w:t xml:space="preserve">, </w:t>
            </w:r>
            <w:r w:rsidR="004B6F54" w:rsidRPr="009746BE">
              <w:rPr>
                <w:sz w:val="18"/>
                <w:szCs w:val="18"/>
              </w:rPr>
              <w:t>2</w:t>
            </w:r>
            <w:r w:rsidRPr="009746BE">
              <w:rPr>
                <w:sz w:val="18"/>
                <w:szCs w:val="18"/>
              </w:rPr>
              <w:t xml:space="preserve">; </w:t>
            </w:r>
            <w:r w:rsidR="004B6F54" w:rsidRPr="009746BE">
              <w:rPr>
                <w:sz w:val="18"/>
                <w:szCs w:val="18"/>
              </w:rPr>
              <w:t>1</w:t>
            </w:r>
            <w:r w:rsidRPr="009746BE">
              <w:rPr>
                <w:sz w:val="18"/>
                <w:szCs w:val="18"/>
              </w:rPr>
              <w:t xml:space="preserve">, </w:t>
            </w:r>
            <w:r w:rsidR="004B6F54" w:rsidRPr="009746BE">
              <w:rPr>
                <w:sz w:val="18"/>
                <w:szCs w:val="18"/>
              </w:rPr>
              <w:t>1</w:t>
            </w:r>
            <w:r w:rsidRPr="009746BE">
              <w:rPr>
                <w:sz w:val="18"/>
                <w:szCs w:val="18"/>
              </w:rPr>
              <w:t>)</w:t>
            </w:r>
          </w:p>
          <w:p w14:paraId="644FA615" w14:textId="63DB5F06" w:rsidR="001A6E7B" w:rsidRPr="002E6DE5" w:rsidRDefault="002720F1" w:rsidP="00C52063">
            <w:pPr>
              <w:spacing w:before="93"/>
              <w:jc w:val="left"/>
              <w:rPr>
                <w:sz w:val="18"/>
                <w:szCs w:val="18"/>
              </w:rPr>
            </w:pPr>
            <w:r w:rsidRPr="009746BE">
              <w:rPr>
                <w:sz w:val="18"/>
                <w:szCs w:val="18"/>
              </w:rPr>
              <w:t>(dH,</w:t>
            </w:r>
            <w:r w:rsidR="008B385E" w:rsidRPr="009746BE">
              <w:rPr>
                <w:sz w:val="18"/>
                <w:szCs w:val="18"/>
              </w:rPr>
              <w:t xml:space="preserve"> </w:t>
            </w:r>
            <w:r w:rsidRPr="009746BE">
              <w:rPr>
                <w:sz w:val="18"/>
                <w:szCs w:val="18"/>
              </w:rPr>
              <w:t xml:space="preserve">dV) = (0.5, </w:t>
            </w:r>
            <w:proofErr w:type="gramStart"/>
            <w:r w:rsidRPr="009746BE">
              <w:rPr>
                <w:sz w:val="18"/>
                <w:szCs w:val="18"/>
              </w:rPr>
              <w:t>0.</w:t>
            </w:r>
            <w:r w:rsidR="003C7949" w:rsidRPr="009746BE">
              <w:rPr>
                <w:sz w:val="18"/>
                <w:szCs w:val="18"/>
              </w:rPr>
              <w:t>5</w:t>
            </w:r>
            <w:r w:rsidRPr="009746BE">
              <w:rPr>
                <w:sz w:val="18"/>
                <w:szCs w:val="18"/>
              </w:rPr>
              <w:t>)λ</w:t>
            </w:r>
            <w:proofErr w:type="gramEnd"/>
            <w:r w:rsidRPr="009746BE">
              <w:rPr>
                <w:sz w:val="18"/>
                <w:szCs w:val="18"/>
              </w:rPr>
              <w:t>,</w:t>
            </w:r>
            <w:r w:rsidR="00673C94" w:rsidRPr="009746BE">
              <w:rPr>
                <w:sz w:val="18"/>
                <w:szCs w:val="18"/>
              </w:rPr>
              <w:t xml:space="preserve"> (dg,H, dg,V) = (4.0, 2.0)λ, </w:t>
            </w:r>
            <w:r w:rsidRPr="009746BE">
              <w:rPr>
                <w:sz w:val="18"/>
                <w:szCs w:val="18"/>
              </w:rPr>
              <w:t>+45°, -45° polarization</w:t>
            </w:r>
          </w:p>
        </w:tc>
      </w:tr>
      <w:tr w:rsidR="00F171A4" w14:paraId="70736E0B" w14:textId="77777777" w:rsidTr="002716EA">
        <w:tc>
          <w:tcPr>
            <w:tcW w:w="1696" w:type="dxa"/>
          </w:tcPr>
          <w:p w14:paraId="171780B8" w14:textId="2FB09A44" w:rsidR="00F171A4" w:rsidRPr="009E1210" w:rsidRDefault="00F171A4" w:rsidP="002716EA">
            <w:pPr>
              <w:spacing w:before="93"/>
              <w:jc w:val="left"/>
              <w:rPr>
                <w:sz w:val="18"/>
                <w:szCs w:val="18"/>
              </w:rPr>
            </w:pPr>
            <w:r w:rsidRPr="009E1210">
              <w:rPr>
                <w:rFonts w:hint="eastAsia"/>
                <w:sz w:val="18"/>
                <w:szCs w:val="18"/>
              </w:rPr>
              <w:t>O</w:t>
            </w:r>
            <w:r w:rsidRPr="009E1210">
              <w:rPr>
                <w:sz w:val="18"/>
                <w:szCs w:val="18"/>
              </w:rPr>
              <w:t>pt 2 for SBFD</w:t>
            </w:r>
          </w:p>
        </w:tc>
        <w:tc>
          <w:tcPr>
            <w:tcW w:w="7609" w:type="dxa"/>
          </w:tcPr>
          <w:p w14:paraId="69DE6A0A" w14:textId="77777777" w:rsidR="00EE00AE" w:rsidRDefault="00EE00AE" w:rsidP="002716EA">
            <w:pPr>
              <w:spacing w:before="93"/>
              <w:jc w:val="left"/>
              <w:rPr>
                <w:sz w:val="18"/>
                <w:szCs w:val="18"/>
              </w:rPr>
            </w:pPr>
            <w:r>
              <w:rPr>
                <w:sz w:val="18"/>
                <w:szCs w:val="18"/>
              </w:rPr>
              <w:t>FR1:</w:t>
            </w:r>
          </w:p>
          <w:p w14:paraId="70B5FEBF" w14:textId="0F73ED5A" w:rsidR="00815C9B" w:rsidRDefault="00815C9B" w:rsidP="002716EA">
            <w:pPr>
              <w:spacing w:before="93"/>
              <w:jc w:val="left"/>
              <w:rPr>
                <w:sz w:val="18"/>
                <w:szCs w:val="18"/>
              </w:rPr>
            </w:pPr>
            <w:r>
              <w:rPr>
                <w:rFonts w:hint="eastAsia"/>
                <w:sz w:val="18"/>
                <w:szCs w:val="18"/>
              </w:rPr>
              <w:t>U</w:t>
            </w:r>
            <w:r>
              <w:rPr>
                <w:sz w:val="18"/>
                <w:szCs w:val="18"/>
              </w:rPr>
              <w:t>/D/X slot: 4Tx/4Rx.</w:t>
            </w:r>
          </w:p>
          <w:p w14:paraId="715D6122" w14:textId="6D653ED4" w:rsidR="00F171A4" w:rsidRDefault="0054652B" w:rsidP="002716EA">
            <w:pPr>
              <w:spacing w:before="93"/>
              <w:jc w:val="left"/>
              <w:rPr>
                <w:sz w:val="18"/>
                <w:szCs w:val="18"/>
              </w:rPr>
            </w:pPr>
            <w:r>
              <w:rPr>
                <w:sz w:val="18"/>
                <w:szCs w:val="18"/>
              </w:rPr>
              <w:t>F</w:t>
            </w:r>
            <w:r w:rsidR="001221B3" w:rsidRPr="001221B3">
              <w:rPr>
                <w:sz w:val="18"/>
                <w:szCs w:val="18"/>
              </w:rPr>
              <w:t xml:space="preserve">or each antenna </w:t>
            </w:r>
            <w:r w:rsidR="00C95FBB">
              <w:rPr>
                <w:sz w:val="18"/>
                <w:szCs w:val="18"/>
              </w:rPr>
              <w:t>array</w:t>
            </w:r>
            <w:r w:rsidR="001221B3" w:rsidRPr="001221B3">
              <w:rPr>
                <w:sz w:val="18"/>
                <w:szCs w:val="18"/>
              </w:rPr>
              <w:t xml:space="preserve"> (M,</w:t>
            </w:r>
            <w:r w:rsidR="00AD5305">
              <w:rPr>
                <w:sz w:val="18"/>
                <w:szCs w:val="18"/>
              </w:rPr>
              <w:t xml:space="preserve"> </w:t>
            </w:r>
            <w:r w:rsidR="001221B3" w:rsidRPr="001221B3">
              <w:rPr>
                <w:sz w:val="18"/>
                <w:szCs w:val="18"/>
              </w:rPr>
              <w:t>N,</w:t>
            </w:r>
            <w:r w:rsidR="00AD5305">
              <w:rPr>
                <w:sz w:val="18"/>
                <w:szCs w:val="18"/>
              </w:rPr>
              <w:t xml:space="preserve"> </w:t>
            </w:r>
            <w:r w:rsidR="001221B3" w:rsidRPr="001221B3">
              <w:rPr>
                <w:sz w:val="18"/>
                <w:szCs w:val="18"/>
              </w:rPr>
              <w:t>P,</w:t>
            </w:r>
            <w:r w:rsidR="00AD5305">
              <w:rPr>
                <w:sz w:val="18"/>
                <w:szCs w:val="18"/>
              </w:rPr>
              <w:t xml:space="preserve"> </w:t>
            </w:r>
            <w:r w:rsidR="001221B3" w:rsidRPr="001221B3">
              <w:rPr>
                <w:sz w:val="18"/>
                <w:szCs w:val="18"/>
              </w:rPr>
              <w:t>Mg,</w:t>
            </w:r>
            <w:r w:rsidR="00AD5305">
              <w:rPr>
                <w:sz w:val="18"/>
                <w:szCs w:val="18"/>
              </w:rPr>
              <w:t xml:space="preserve"> </w:t>
            </w:r>
            <w:r w:rsidR="001221B3" w:rsidRPr="001221B3">
              <w:rPr>
                <w:sz w:val="18"/>
                <w:szCs w:val="18"/>
              </w:rPr>
              <w:t>Ng</w:t>
            </w:r>
            <w:r w:rsidR="00AF7605">
              <w:rPr>
                <w:sz w:val="18"/>
                <w:szCs w:val="18"/>
              </w:rPr>
              <w:t>; Mp, Np</w:t>
            </w:r>
            <w:r w:rsidR="001221B3" w:rsidRPr="001221B3">
              <w:rPr>
                <w:sz w:val="18"/>
                <w:szCs w:val="18"/>
              </w:rPr>
              <w:t>) = (2,</w:t>
            </w:r>
            <w:r w:rsidR="00AD5305">
              <w:rPr>
                <w:sz w:val="18"/>
                <w:szCs w:val="18"/>
              </w:rPr>
              <w:t xml:space="preserve"> </w:t>
            </w:r>
            <w:r w:rsidR="001221B3" w:rsidRPr="001221B3">
              <w:rPr>
                <w:sz w:val="18"/>
                <w:szCs w:val="18"/>
              </w:rPr>
              <w:t>1,</w:t>
            </w:r>
            <w:r w:rsidR="00AD5305">
              <w:rPr>
                <w:sz w:val="18"/>
                <w:szCs w:val="18"/>
              </w:rPr>
              <w:t xml:space="preserve"> </w:t>
            </w:r>
            <w:r w:rsidR="001221B3" w:rsidRPr="001221B3">
              <w:rPr>
                <w:sz w:val="18"/>
                <w:szCs w:val="18"/>
              </w:rPr>
              <w:t>2,</w:t>
            </w:r>
            <w:r w:rsidR="00AD5305">
              <w:rPr>
                <w:sz w:val="18"/>
                <w:szCs w:val="18"/>
              </w:rPr>
              <w:t xml:space="preserve"> </w:t>
            </w:r>
            <w:r w:rsidR="001221B3" w:rsidRPr="001221B3">
              <w:rPr>
                <w:sz w:val="18"/>
                <w:szCs w:val="18"/>
              </w:rPr>
              <w:t>1,</w:t>
            </w:r>
            <w:r w:rsidR="00AD5305">
              <w:rPr>
                <w:sz w:val="18"/>
                <w:szCs w:val="18"/>
              </w:rPr>
              <w:t xml:space="preserve"> </w:t>
            </w:r>
            <w:r w:rsidR="001221B3" w:rsidRPr="001221B3">
              <w:rPr>
                <w:sz w:val="18"/>
                <w:szCs w:val="18"/>
              </w:rPr>
              <w:t>1</w:t>
            </w:r>
            <w:r>
              <w:rPr>
                <w:sz w:val="18"/>
                <w:szCs w:val="18"/>
              </w:rPr>
              <w:t>; 2, 1</w:t>
            </w:r>
            <w:r w:rsidR="001221B3" w:rsidRPr="001221B3">
              <w:rPr>
                <w:sz w:val="18"/>
                <w:szCs w:val="18"/>
              </w:rPr>
              <w:t>)</w:t>
            </w:r>
          </w:p>
          <w:p w14:paraId="59088F60" w14:textId="77777777" w:rsidR="00D36848" w:rsidRDefault="00AD5305" w:rsidP="002716EA">
            <w:pPr>
              <w:spacing w:before="93"/>
              <w:jc w:val="left"/>
              <w:rPr>
                <w:sz w:val="18"/>
                <w:szCs w:val="18"/>
              </w:rPr>
            </w:pPr>
            <w:r>
              <w:rPr>
                <w:sz w:val="18"/>
                <w:szCs w:val="18"/>
              </w:rPr>
              <w:t>(dH,</w:t>
            </w:r>
            <w:r w:rsidR="00C71A22">
              <w:rPr>
                <w:sz w:val="18"/>
                <w:szCs w:val="18"/>
              </w:rPr>
              <w:t xml:space="preserve"> </w:t>
            </w:r>
            <w:r>
              <w:rPr>
                <w:sz w:val="18"/>
                <w:szCs w:val="18"/>
              </w:rPr>
              <w:t xml:space="preserve">dV) = (0.5, </w:t>
            </w:r>
            <w:proofErr w:type="gramStart"/>
            <w:r>
              <w:rPr>
                <w:sz w:val="18"/>
                <w:szCs w:val="18"/>
              </w:rPr>
              <w:t>0.5)λ</w:t>
            </w:r>
            <w:proofErr w:type="gramEnd"/>
            <w:r>
              <w:rPr>
                <w:sz w:val="18"/>
                <w:szCs w:val="18"/>
              </w:rPr>
              <w:t>,</w:t>
            </w:r>
            <w:r w:rsidR="00D36848" w:rsidRPr="00D36848">
              <w:rPr>
                <w:sz w:val="18"/>
                <w:szCs w:val="18"/>
              </w:rPr>
              <w:t xml:space="preserve"> +45°, -45° polarization</w:t>
            </w:r>
          </w:p>
          <w:p w14:paraId="105D8AF9" w14:textId="77777777" w:rsidR="00EE00AE" w:rsidRPr="009746BE" w:rsidRDefault="00EE00AE" w:rsidP="002716EA">
            <w:pPr>
              <w:spacing w:before="93"/>
              <w:jc w:val="left"/>
              <w:rPr>
                <w:sz w:val="18"/>
                <w:szCs w:val="18"/>
              </w:rPr>
            </w:pPr>
            <w:r w:rsidRPr="009746BE">
              <w:rPr>
                <w:sz w:val="18"/>
                <w:szCs w:val="18"/>
              </w:rPr>
              <w:t>FR2:</w:t>
            </w:r>
          </w:p>
          <w:p w14:paraId="4CDA853D" w14:textId="476C8DD3" w:rsidR="00C72183" w:rsidRPr="009746BE" w:rsidRDefault="00C72183" w:rsidP="002716EA">
            <w:pPr>
              <w:spacing w:before="93"/>
              <w:jc w:val="left"/>
              <w:rPr>
                <w:sz w:val="18"/>
                <w:szCs w:val="18"/>
              </w:rPr>
            </w:pPr>
            <w:r w:rsidRPr="009746BE">
              <w:rPr>
                <w:sz w:val="18"/>
                <w:szCs w:val="18"/>
              </w:rPr>
              <w:t xml:space="preserve">U/D/X slot: </w:t>
            </w:r>
            <w:r w:rsidR="00B63015" w:rsidRPr="009746BE">
              <w:rPr>
                <w:sz w:val="18"/>
                <w:szCs w:val="18"/>
              </w:rPr>
              <w:t>8</w:t>
            </w:r>
            <w:r w:rsidR="008776A6" w:rsidRPr="009746BE">
              <w:rPr>
                <w:sz w:val="18"/>
                <w:szCs w:val="18"/>
              </w:rPr>
              <w:t>Tx/</w:t>
            </w:r>
            <w:r w:rsidR="00B63015" w:rsidRPr="009746BE">
              <w:rPr>
                <w:sz w:val="18"/>
                <w:szCs w:val="18"/>
              </w:rPr>
              <w:t>8</w:t>
            </w:r>
            <w:r w:rsidR="008776A6" w:rsidRPr="009746BE">
              <w:rPr>
                <w:sz w:val="18"/>
                <w:szCs w:val="18"/>
              </w:rPr>
              <w:t>Rx</w:t>
            </w:r>
          </w:p>
          <w:p w14:paraId="208E4BF9" w14:textId="52B3513C" w:rsidR="00EE00AE" w:rsidRPr="009746BE" w:rsidRDefault="007C3ADA" w:rsidP="002716EA">
            <w:pPr>
              <w:spacing w:before="93"/>
              <w:jc w:val="left"/>
              <w:rPr>
                <w:sz w:val="18"/>
                <w:szCs w:val="18"/>
              </w:rPr>
            </w:pPr>
            <w:r w:rsidRPr="009746BE">
              <w:rPr>
                <w:sz w:val="18"/>
                <w:szCs w:val="18"/>
              </w:rPr>
              <w:t>For each antenna array (M, N, P, Mg, Ng; Mp, Np) =</w:t>
            </w:r>
            <w:r w:rsidR="007D29C0" w:rsidRPr="009746BE">
              <w:rPr>
                <w:sz w:val="18"/>
                <w:szCs w:val="18"/>
              </w:rPr>
              <w:t xml:space="preserve"> (4, 8, 2, </w:t>
            </w:r>
            <w:r w:rsidR="00EE5E5B" w:rsidRPr="009746BE">
              <w:rPr>
                <w:sz w:val="18"/>
                <w:szCs w:val="18"/>
              </w:rPr>
              <w:t>2</w:t>
            </w:r>
            <w:r w:rsidR="007D29C0" w:rsidRPr="009746BE">
              <w:rPr>
                <w:sz w:val="18"/>
                <w:szCs w:val="18"/>
              </w:rPr>
              <w:t xml:space="preserve">, </w:t>
            </w:r>
            <w:r w:rsidR="00EE5E5B" w:rsidRPr="009746BE">
              <w:rPr>
                <w:sz w:val="18"/>
                <w:szCs w:val="18"/>
              </w:rPr>
              <w:t>2</w:t>
            </w:r>
            <w:r w:rsidR="007D29C0" w:rsidRPr="009746BE">
              <w:rPr>
                <w:sz w:val="18"/>
                <w:szCs w:val="18"/>
              </w:rPr>
              <w:t xml:space="preserve">; </w:t>
            </w:r>
            <w:r w:rsidR="00EE5E5B" w:rsidRPr="009746BE">
              <w:rPr>
                <w:sz w:val="18"/>
                <w:szCs w:val="18"/>
              </w:rPr>
              <w:t>1</w:t>
            </w:r>
            <w:r w:rsidR="007D29C0" w:rsidRPr="009746BE">
              <w:rPr>
                <w:sz w:val="18"/>
                <w:szCs w:val="18"/>
              </w:rPr>
              <w:t xml:space="preserve">, </w:t>
            </w:r>
            <w:r w:rsidR="00961A17" w:rsidRPr="009746BE">
              <w:rPr>
                <w:sz w:val="18"/>
                <w:szCs w:val="18"/>
              </w:rPr>
              <w:t>1</w:t>
            </w:r>
            <w:r w:rsidR="007D29C0" w:rsidRPr="009746BE">
              <w:rPr>
                <w:sz w:val="18"/>
                <w:szCs w:val="18"/>
              </w:rPr>
              <w:t>)</w:t>
            </w:r>
          </w:p>
          <w:p w14:paraId="7BB1D633" w14:textId="4440563E" w:rsidR="00186E5B" w:rsidRPr="009E1210" w:rsidRDefault="00186E5B" w:rsidP="00C52063">
            <w:pPr>
              <w:spacing w:before="93"/>
              <w:jc w:val="left"/>
              <w:rPr>
                <w:sz w:val="18"/>
                <w:szCs w:val="18"/>
              </w:rPr>
            </w:pPr>
            <w:r w:rsidRPr="009746BE">
              <w:rPr>
                <w:sz w:val="18"/>
                <w:szCs w:val="18"/>
              </w:rPr>
              <w:t>(dH,</w:t>
            </w:r>
            <w:r w:rsidR="008B385E" w:rsidRPr="009746BE">
              <w:rPr>
                <w:sz w:val="18"/>
                <w:szCs w:val="18"/>
              </w:rPr>
              <w:t xml:space="preserve"> </w:t>
            </w:r>
            <w:r w:rsidRPr="009746BE">
              <w:rPr>
                <w:sz w:val="18"/>
                <w:szCs w:val="18"/>
              </w:rPr>
              <w:t xml:space="preserve">dV) = (0.5, </w:t>
            </w:r>
            <w:proofErr w:type="gramStart"/>
            <w:r w:rsidRPr="009746BE">
              <w:rPr>
                <w:sz w:val="18"/>
                <w:szCs w:val="18"/>
              </w:rPr>
              <w:t>0.</w:t>
            </w:r>
            <w:r w:rsidR="003C7949" w:rsidRPr="009746BE">
              <w:rPr>
                <w:sz w:val="18"/>
                <w:szCs w:val="18"/>
              </w:rPr>
              <w:t>5</w:t>
            </w:r>
            <w:r w:rsidRPr="009746BE">
              <w:rPr>
                <w:sz w:val="18"/>
                <w:szCs w:val="18"/>
              </w:rPr>
              <w:t>)λ</w:t>
            </w:r>
            <w:proofErr w:type="gramEnd"/>
            <w:r w:rsidRPr="009746BE">
              <w:rPr>
                <w:sz w:val="18"/>
                <w:szCs w:val="18"/>
              </w:rPr>
              <w:t xml:space="preserve">, </w:t>
            </w:r>
            <w:r w:rsidR="00673C94" w:rsidRPr="009746BE">
              <w:rPr>
                <w:sz w:val="18"/>
                <w:szCs w:val="18"/>
              </w:rPr>
              <w:t xml:space="preserve">(dg,H, dg,V) = (4.0, 2.0)λ, </w:t>
            </w:r>
            <w:r w:rsidRPr="009746BE">
              <w:rPr>
                <w:sz w:val="18"/>
                <w:szCs w:val="18"/>
              </w:rPr>
              <w:t>+45°, -45° polarization</w:t>
            </w:r>
          </w:p>
        </w:tc>
      </w:tr>
    </w:tbl>
    <w:p w14:paraId="08EF1D85" w14:textId="77777777" w:rsidR="00CB238F" w:rsidRDefault="00CB238F" w:rsidP="00F67369">
      <w:pPr>
        <w:spacing w:before="93"/>
        <w:rPr>
          <w:rFonts w:cs="Times New Roman"/>
        </w:rPr>
      </w:pPr>
    </w:p>
    <w:p w14:paraId="7C0CEB2F" w14:textId="1EB23011" w:rsidR="00CB238F" w:rsidRDefault="00CB238F" w:rsidP="00CB238F">
      <w:pPr>
        <w:spacing w:before="93"/>
        <w:jc w:val="center"/>
        <w:rPr>
          <w:rFonts w:cs="Times New Roman"/>
        </w:rPr>
      </w:pPr>
      <w:r>
        <w:rPr>
          <w:rFonts w:cs="Times New Roman"/>
        </w:rPr>
        <w:t>Table A.4</w:t>
      </w:r>
      <w:r w:rsidR="009E7F34">
        <w:rPr>
          <w:rFonts w:cs="Times New Roman"/>
        </w:rPr>
        <w:t>-3</w:t>
      </w:r>
      <w:r w:rsidR="00691FDA">
        <w:rPr>
          <w:rFonts w:cs="Times New Roman"/>
        </w:rPr>
        <w:t>:</w:t>
      </w:r>
      <w:r>
        <w:rPr>
          <w:rFonts w:cs="Times New Roman"/>
        </w:rPr>
        <w:t xml:space="preserve"> Antenna</w:t>
      </w:r>
      <w:r w:rsidR="00123A02">
        <w:rPr>
          <w:rFonts w:cs="Times New Roman"/>
        </w:rPr>
        <w:t xml:space="preserve"> array</w:t>
      </w:r>
      <w:r>
        <w:rPr>
          <w:rFonts w:cs="Times New Roman"/>
        </w:rPr>
        <w:t xml:space="preserve"> configurations at TRxP for Urban Macro and Dense Urban Macro layer</w:t>
      </w:r>
      <w:r w:rsidR="009870D1">
        <w:rPr>
          <w:rFonts w:cs="Times New Roman"/>
        </w:rPr>
        <w:t>.</w:t>
      </w:r>
    </w:p>
    <w:tbl>
      <w:tblPr>
        <w:tblStyle w:val="TableGrid"/>
        <w:tblW w:w="0" w:type="auto"/>
        <w:tblLook w:val="04A0" w:firstRow="1" w:lastRow="0" w:firstColumn="1" w:lastColumn="0" w:noHBand="0" w:noVBand="1"/>
      </w:tblPr>
      <w:tblGrid>
        <w:gridCol w:w="1696"/>
        <w:gridCol w:w="7609"/>
      </w:tblGrid>
      <w:tr w:rsidR="009E1210" w:rsidRPr="008753DF" w14:paraId="2F2C4981" w14:textId="77777777" w:rsidTr="00766E39">
        <w:tc>
          <w:tcPr>
            <w:tcW w:w="1696" w:type="dxa"/>
            <w:vAlign w:val="center"/>
          </w:tcPr>
          <w:p w14:paraId="41A820A9" w14:textId="77777777" w:rsidR="009E1210" w:rsidRPr="002E6DE5" w:rsidRDefault="009E1210" w:rsidP="00766E39">
            <w:pPr>
              <w:spacing w:before="93"/>
              <w:jc w:val="center"/>
              <w:rPr>
                <w:sz w:val="18"/>
                <w:szCs w:val="18"/>
              </w:rPr>
            </w:pPr>
          </w:p>
        </w:tc>
        <w:tc>
          <w:tcPr>
            <w:tcW w:w="7609" w:type="dxa"/>
            <w:vAlign w:val="center"/>
          </w:tcPr>
          <w:p w14:paraId="69F9CCA2" w14:textId="77777777" w:rsidR="009E1210" w:rsidRPr="000B6733" w:rsidRDefault="009E1210" w:rsidP="00766E39">
            <w:pPr>
              <w:spacing w:before="93"/>
              <w:jc w:val="center"/>
              <w:rPr>
                <w:sz w:val="18"/>
                <w:szCs w:val="18"/>
              </w:rPr>
            </w:pPr>
            <w:r w:rsidRPr="006137BD">
              <w:rPr>
                <w:rFonts w:hint="eastAsia"/>
                <w:sz w:val="18"/>
                <w:szCs w:val="18"/>
              </w:rPr>
              <w:t>A</w:t>
            </w:r>
            <w:r w:rsidRPr="000B6733">
              <w:rPr>
                <w:sz w:val="18"/>
                <w:szCs w:val="18"/>
              </w:rPr>
              <w:t>ntenna configuration</w:t>
            </w:r>
          </w:p>
        </w:tc>
      </w:tr>
      <w:tr w:rsidR="009E1210" w:rsidRPr="008753DF" w14:paraId="575145BB" w14:textId="77777777" w:rsidTr="002716EA">
        <w:tc>
          <w:tcPr>
            <w:tcW w:w="1696" w:type="dxa"/>
          </w:tcPr>
          <w:p w14:paraId="510CADDB" w14:textId="77777777" w:rsidR="009E1210" w:rsidRPr="002E6DE5" w:rsidRDefault="009E1210" w:rsidP="002716EA">
            <w:pPr>
              <w:spacing w:before="93"/>
              <w:jc w:val="left"/>
              <w:rPr>
                <w:sz w:val="18"/>
                <w:szCs w:val="18"/>
              </w:rPr>
            </w:pPr>
            <w:r w:rsidRPr="002E6DE5">
              <w:rPr>
                <w:sz w:val="18"/>
                <w:szCs w:val="18"/>
              </w:rPr>
              <w:t>Legacy TDD</w:t>
            </w:r>
          </w:p>
        </w:tc>
        <w:tc>
          <w:tcPr>
            <w:tcW w:w="7609" w:type="dxa"/>
          </w:tcPr>
          <w:p w14:paraId="0CAAFAFC" w14:textId="77777777" w:rsidR="004011FA" w:rsidRPr="002E6DE5" w:rsidRDefault="004011FA" w:rsidP="002716EA">
            <w:pPr>
              <w:spacing w:before="93"/>
              <w:jc w:val="left"/>
              <w:rPr>
                <w:sz w:val="18"/>
                <w:szCs w:val="18"/>
              </w:rPr>
            </w:pPr>
            <w:r w:rsidRPr="002E6DE5">
              <w:rPr>
                <w:sz w:val="18"/>
                <w:szCs w:val="18"/>
              </w:rPr>
              <w:t>FR1:</w:t>
            </w:r>
          </w:p>
          <w:p w14:paraId="495447FE" w14:textId="35FB9AF4" w:rsidR="009E1210" w:rsidRPr="002E6DE5" w:rsidRDefault="00181BE2" w:rsidP="002716EA">
            <w:pPr>
              <w:spacing w:before="93"/>
              <w:jc w:val="left"/>
              <w:rPr>
                <w:sz w:val="18"/>
                <w:szCs w:val="18"/>
              </w:rPr>
            </w:pPr>
            <w:r>
              <w:rPr>
                <w:sz w:val="18"/>
                <w:szCs w:val="18"/>
              </w:rPr>
              <w:t>64Tx/64Rx</w:t>
            </w:r>
            <w:r>
              <w:rPr>
                <w:rFonts w:hint="eastAsia"/>
                <w:sz w:val="18"/>
                <w:szCs w:val="18"/>
              </w:rPr>
              <w:t>,</w:t>
            </w:r>
            <w:r>
              <w:rPr>
                <w:sz w:val="18"/>
                <w:szCs w:val="18"/>
              </w:rPr>
              <w:t xml:space="preserve"> </w:t>
            </w:r>
            <w:r w:rsidR="00A06513" w:rsidRPr="002E6DE5">
              <w:rPr>
                <w:sz w:val="18"/>
                <w:szCs w:val="18"/>
              </w:rPr>
              <w:t xml:space="preserve">(M, N, P, Mg, Ng; Mp, Np) </w:t>
            </w:r>
            <w:proofErr w:type="gramStart"/>
            <w:r w:rsidR="00A06513" w:rsidRPr="002E6DE5">
              <w:rPr>
                <w:sz w:val="18"/>
                <w:szCs w:val="18"/>
              </w:rPr>
              <w:t>=(</w:t>
            </w:r>
            <w:proofErr w:type="gramEnd"/>
            <w:r w:rsidR="00A06513" w:rsidRPr="002E6DE5">
              <w:rPr>
                <w:sz w:val="18"/>
                <w:szCs w:val="18"/>
              </w:rPr>
              <w:t>12,</w:t>
            </w:r>
            <w:r w:rsidR="000F0B14" w:rsidRPr="006137BD">
              <w:rPr>
                <w:sz w:val="18"/>
                <w:szCs w:val="18"/>
              </w:rPr>
              <w:t xml:space="preserve"> </w:t>
            </w:r>
            <w:r w:rsidR="00A06513" w:rsidRPr="000B6733">
              <w:rPr>
                <w:sz w:val="18"/>
                <w:szCs w:val="18"/>
              </w:rPr>
              <w:t>8,</w:t>
            </w:r>
            <w:r w:rsidR="000F0B14" w:rsidRPr="00F60174">
              <w:rPr>
                <w:sz w:val="18"/>
                <w:szCs w:val="18"/>
              </w:rPr>
              <w:t xml:space="preserve"> </w:t>
            </w:r>
            <w:r w:rsidR="00A06513" w:rsidRPr="008753DF">
              <w:rPr>
                <w:sz w:val="18"/>
                <w:szCs w:val="18"/>
              </w:rPr>
              <w:t>2,</w:t>
            </w:r>
            <w:r w:rsidR="000F0B14" w:rsidRPr="008753DF">
              <w:rPr>
                <w:sz w:val="18"/>
                <w:szCs w:val="18"/>
              </w:rPr>
              <w:t xml:space="preserve"> </w:t>
            </w:r>
            <w:r w:rsidR="00A06513" w:rsidRPr="008753DF">
              <w:rPr>
                <w:sz w:val="18"/>
                <w:szCs w:val="18"/>
              </w:rPr>
              <w:t>1,</w:t>
            </w:r>
            <w:r w:rsidR="000F0B14" w:rsidRPr="008753DF">
              <w:rPr>
                <w:sz w:val="18"/>
                <w:szCs w:val="18"/>
              </w:rPr>
              <w:t xml:space="preserve"> </w:t>
            </w:r>
            <w:r w:rsidR="00A06513" w:rsidRPr="008753DF">
              <w:rPr>
                <w:sz w:val="18"/>
                <w:szCs w:val="18"/>
              </w:rPr>
              <w:t>1;</w:t>
            </w:r>
            <w:r w:rsidR="000F0B14" w:rsidRPr="008753DF">
              <w:rPr>
                <w:sz w:val="18"/>
                <w:szCs w:val="18"/>
              </w:rPr>
              <w:t xml:space="preserve"> </w:t>
            </w:r>
            <w:r w:rsidR="00A06513" w:rsidRPr="008753DF">
              <w:rPr>
                <w:sz w:val="18"/>
                <w:szCs w:val="18"/>
              </w:rPr>
              <w:t>4</w:t>
            </w:r>
            <w:r w:rsidR="003045CA" w:rsidRPr="008753DF">
              <w:rPr>
                <w:sz w:val="18"/>
                <w:szCs w:val="18"/>
              </w:rPr>
              <w:t>,</w:t>
            </w:r>
            <w:r w:rsidR="000F0B14" w:rsidRPr="008753DF">
              <w:rPr>
                <w:sz w:val="18"/>
                <w:szCs w:val="18"/>
              </w:rPr>
              <w:t xml:space="preserve"> </w:t>
            </w:r>
            <w:r w:rsidR="003045CA" w:rsidRPr="008753DF">
              <w:rPr>
                <w:sz w:val="18"/>
                <w:szCs w:val="18"/>
              </w:rPr>
              <w:t>8)</w:t>
            </w:r>
          </w:p>
          <w:p w14:paraId="2D029B2C" w14:textId="77777777" w:rsidR="003045CA" w:rsidRPr="000B6733" w:rsidRDefault="003045CA" w:rsidP="002716EA">
            <w:pPr>
              <w:spacing w:before="93"/>
              <w:jc w:val="left"/>
              <w:rPr>
                <w:sz w:val="18"/>
                <w:szCs w:val="18"/>
              </w:rPr>
            </w:pPr>
            <w:r w:rsidRPr="002E6DE5">
              <w:rPr>
                <w:sz w:val="18"/>
                <w:szCs w:val="18"/>
              </w:rPr>
              <w:t>(dH,</w:t>
            </w:r>
            <w:r w:rsidR="000F0B14" w:rsidRPr="002E6DE5">
              <w:rPr>
                <w:sz w:val="18"/>
                <w:szCs w:val="18"/>
              </w:rPr>
              <w:t xml:space="preserve"> </w:t>
            </w:r>
            <w:r w:rsidRPr="006137BD">
              <w:rPr>
                <w:sz w:val="18"/>
                <w:szCs w:val="18"/>
              </w:rPr>
              <w:t xml:space="preserve">dV) = (0.5, </w:t>
            </w:r>
            <w:proofErr w:type="gramStart"/>
            <w:r w:rsidRPr="006137BD">
              <w:rPr>
                <w:sz w:val="18"/>
                <w:szCs w:val="18"/>
              </w:rPr>
              <w:t>0.8)λ</w:t>
            </w:r>
            <w:proofErr w:type="gramEnd"/>
            <w:r w:rsidRPr="006137BD">
              <w:rPr>
                <w:sz w:val="18"/>
                <w:szCs w:val="18"/>
              </w:rPr>
              <w:t>, +45°, -45° polarization</w:t>
            </w:r>
          </w:p>
          <w:p w14:paraId="7FCDCBD6" w14:textId="77777777" w:rsidR="004011FA" w:rsidRPr="009746BE" w:rsidRDefault="004011FA" w:rsidP="002716EA">
            <w:pPr>
              <w:spacing w:before="93"/>
              <w:jc w:val="left"/>
              <w:rPr>
                <w:sz w:val="18"/>
                <w:szCs w:val="18"/>
              </w:rPr>
            </w:pPr>
            <w:r w:rsidRPr="009746BE">
              <w:rPr>
                <w:sz w:val="18"/>
                <w:szCs w:val="18"/>
              </w:rPr>
              <w:t>FR2:</w:t>
            </w:r>
          </w:p>
          <w:p w14:paraId="214283D0" w14:textId="63731855" w:rsidR="004011FA" w:rsidRPr="009746BE" w:rsidRDefault="00995883" w:rsidP="002716EA">
            <w:pPr>
              <w:spacing w:before="93"/>
              <w:jc w:val="left"/>
              <w:rPr>
                <w:sz w:val="18"/>
                <w:szCs w:val="18"/>
              </w:rPr>
            </w:pPr>
            <w:r w:rsidRPr="009746BE">
              <w:rPr>
                <w:sz w:val="18"/>
                <w:szCs w:val="18"/>
              </w:rPr>
              <w:t xml:space="preserve">8Tx/8Rx, </w:t>
            </w:r>
            <w:r w:rsidR="008D2BE7" w:rsidRPr="009746BE">
              <w:rPr>
                <w:sz w:val="18"/>
                <w:szCs w:val="18"/>
              </w:rPr>
              <w:t>(M, N, P, Mg, Ng; Mp, Np) = (4, 8, 2, 2, 2; 1, 1)</w:t>
            </w:r>
          </w:p>
          <w:p w14:paraId="6E769C26" w14:textId="32B6CF82" w:rsidR="008D2BE7" w:rsidRPr="002E6DE5" w:rsidRDefault="008D2BE7" w:rsidP="002716EA">
            <w:pPr>
              <w:spacing w:before="93"/>
              <w:jc w:val="left"/>
              <w:rPr>
                <w:sz w:val="18"/>
                <w:szCs w:val="18"/>
              </w:rPr>
            </w:pPr>
            <w:r w:rsidRPr="009746BE">
              <w:rPr>
                <w:sz w:val="18"/>
                <w:szCs w:val="18"/>
              </w:rPr>
              <w:t xml:space="preserve">(dH, dV) = (0.5, </w:t>
            </w:r>
            <w:proofErr w:type="gramStart"/>
            <w:r w:rsidRPr="009746BE">
              <w:rPr>
                <w:sz w:val="18"/>
                <w:szCs w:val="18"/>
              </w:rPr>
              <w:t>0.5)λ</w:t>
            </w:r>
            <w:proofErr w:type="gramEnd"/>
            <w:r w:rsidRPr="009746BE">
              <w:rPr>
                <w:sz w:val="18"/>
                <w:szCs w:val="18"/>
              </w:rPr>
              <w:t>, (dg,H,</w:t>
            </w:r>
            <w:r w:rsidR="00AC77F9" w:rsidRPr="009746BE">
              <w:rPr>
                <w:sz w:val="18"/>
                <w:szCs w:val="18"/>
              </w:rPr>
              <w:t xml:space="preserve"> </w:t>
            </w:r>
            <w:r w:rsidRPr="009746BE">
              <w:rPr>
                <w:sz w:val="18"/>
                <w:szCs w:val="18"/>
              </w:rPr>
              <w:t>dg,V) = (4.0, 2.0)λ, +45°, -45° polarization</w:t>
            </w:r>
          </w:p>
        </w:tc>
      </w:tr>
      <w:tr w:rsidR="009E1210" w:rsidRPr="008753DF" w14:paraId="718C89D5" w14:textId="77777777" w:rsidTr="002716EA">
        <w:tc>
          <w:tcPr>
            <w:tcW w:w="1696" w:type="dxa"/>
          </w:tcPr>
          <w:p w14:paraId="63ECEE5F" w14:textId="77777777" w:rsidR="009E1210" w:rsidRPr="002E6DE5" w:rsidRDefault="009E1210" w:rsidP="002716EA">
            <w:pPr>
              <w:spacing w:before="93"/>
              <w:jc w:val="left"/>
              <w:rPr>
                <w:sz w:val="18"/>
                <w:szCs w:val="18"/>
              </w:rPr>
            </w:pPr>
            <w:r w:rsidRPr="002E6DE5">
              <w:rPr>
                <w:rFonts w:hint="eastAsia"/>
                <w:sz w:val="18"/>
                <w:szCs w:val="18"/>
              </w:rPr>
              <w:t>O</w:t>
            </w:r>
            <w:r w:rsidRPr="002E6DE5">
              <w:rPr>
                <w:sz w:val="18"/>
                <w:szCs w:val="18"/>
              </w:rPr>
              <w:t>pt 1 for SBFD</w:t>
            </w:r>
          </w:p>
        </w:tc>
        <w:tc>
          <w:tcPr>
            <w:tcW w:w="7609" w:type="dxa"/>
          </w:tcPr>
          <w:p w14:paraId="6390248B" w14:textId="77777777" w:rsidR="004011FA" w:rsidRPr="002E6DE5" w:rsidRDefault="004011FA" w:rsidP="002716EA">
            <w:pPr>
              <w:spacing w:before="93"/>
              <w:jc w:val="left"/>
              <w:rPr>
                <w:sz w:val="18"/>
                <w:szCs w:val="18"/>
              </w:rPr>
            </w:pPr>
            <w:r w:rsidRPr="002E6DE5">
              <w:rPr>
                <w:sz w:val="18"/>
                <w:szCs w:val="18"/>
              </w:rPr>
              <w:t>FR1:</w:t>
            </w:r>
          </w:p>
          <w:p w14:paraId="1787C8B8" w14:textId="7B808061" w:rsidR="00271BF7" w:rsidRDefault="00271BF7" w:rsidP="002716EA">
            <w:pPr>
              <w:spacing w:before="93"/>
              <w:jc w:val="left"/>
              <w:rPr>
                <w:sz w:val="18"/>
                <w:szCs w:val="18"/>
              </w:rPr>
            </w:pPr>
            <w:r>
              <w:rPr>
                <w:rFonts w:hint="eastAsia"/>
                <w:sz w:val="18"/>
                <w:szCs w:val="18"/>
              </w:rPr>
              <w:t>U</w:t>
            </w:r>
            <w:r>
              <w:rPr>
                <w:sz w:val="18"/>
                <w:szCs w:val="18"/>
              </w:rPr>
              <w:t>/D slot: 64Tx/64Rx; X slot: 32Tx/32Rx.</w:t>
            </w:r>
          </w:p>
          <w:p w14:paraId="535DE03A" w14:textId="5E8CF82F" w:rsidR="009E1210" w:rsidRPr="008753DF" w:rsidRDefault="00CD6AF1" w:rsidP="002716EA">
            <w:pPr>
              <w:spacing w:before="93"/>
              <w:jc w:val="left"/>
              <w:rPr>
                <w:sz w:val="18"/>
                <w:szCs w:val="18"/>
              </w:rPr>
            </w:pPr>
            <w:r>
              <w:rPr>
                <w:sz w:val="18"/>
                <w:szCs w:val="18"/>
              </w:rPr>
              <w:t>F</w:t>
            </w:r>
            <w:r w:rsidR="003045CA" w:rsidRPr="002E6DE5">
              <w:rPr>
                <w:sz w:val="18"/>
                <w:szCs w:val="18"/>
              </w:rPr>
              <w:t>or each a</w:t>
            </w:r>
            <w:r w:rsidR="00AD5305" w:rsidRPr="002E6DE5">
              <w:rPr>
                <w:sz w:val="18"/>
                <w:szCs w:val="18"/>
              </w:rPr>
              <w:t>ntenna group (M,</w:t>
            </w:r>
            <w:r w:rsidR="000F0B14" w:rsidRPr="006137BD">
              <w:rPr>
                <w:sz w:val="18"/>
                <w:szCs w:val="18"/>
              </w:rPr>
              <w:t xml:space="preserve"> </w:t>
            </w:r>
            <w:r w:rsidR="00AD5305" w:rsidRPr="000B6733">
              <w:rPr>
                <w:sz w:val="18"/>
                <w:szCs w:val="18"/>
              </w:rPr>
              <w:t>N,</w:t>
            </w:r>
            <w:r w:rsidR="000F0B14" w:rsidRPr="00F60174">
              <w:rPr>
                <w:sz w:val="18"/>
                <w:szCs w:val="18"/>
              </w:rPr>
              <w:t xml:space="preserve"> </w:t>
            </w:r>
            <w:r w:rsidR="00AD5305" w:rsidRPr="008753DF">
              <w:rPr>
                <w:sz w:val="18"/>
                <w:szCs w:val="18"/>
              </w:rPr>
              <w:t>P,</w:t>
            </w:r>
            <w:r w:rsidR="000F0B14" w:rsidRPr="008753DF">
              <w:rPr>
                <w:sz w:val="18"/>
                <w:szCs w:val="18"/>
              </w:rPr>
              <w:t xml:space="preserve"> </w:t>
            </w:r>
            <w:r w:rsidR="00AD5305" w:rsidRPr="008753DF">
              <w:rPr>
                <w:sz w:val="18"/>
                <w:szCs w:val="18"/>
              </w:rPr>
              <w:t>Mg,</w:t>
            </w:r>
            <w:r w:rsidR="000F0B14" w:rsidRPr="008753DF">
              <w:rPr>
                <w:sz w:val="18"/>
                <w:szCs w:val="18"/>
              </w:rPr>
              <w:t xml:space="preserve"> </w:t>
            </w:r>
            <w:r w:rsidR="00AD5305" w:rsidRPr="008753DF">
              <w:rPr>
                <w:sz w:val="18"/>
                <w:szCs w:val="18"/>
              </w:rPr>
              <w:t>Ng</w:t>
            </w:r>
            <w:r w:rsidR="000F0B14" w:rsidRPr="008753DF">
              <w:rPr>
                <w:sz w:val="18"/>
                <w:szCs w:val="18"/>
              </w:rPr>
              <w:t>; Mp,</w:t>
            </w:r>
            <w:r w:rsidR="00AD5305" w:rsidRPr="008753DF">
              <w:rPr>
                <w:sz w:val="18"/>
                <w:szCs w:val="18"/>
              </w:rPr>
              <w:t xml:space="preserve"> </w:t>
            </w:r>
            <w:r w:rsidR="000F0B14" w:rsidRPr="008753DF">
              <w:rPr>
                <w:sz w:val="18"/>
                <w:szCs w:val="18"/>
              </w:rPr>
              <w:t>Np</w:t>
            </w:r>
            <w:r w:rsidR="00AD5305" w:rsidRPr="008753DF">
              <w:rPr>
                <w:sz w:val="18"/>
                <w:szCs w:val="18"/>
              </w:rPr>
              <w:t>) = (6</w:t>
            </w:r>
            <w:r w:rsidR="003045CA" w:rsidRPr="008753DF">
              <w:rPr>
                <w:sz w:val="18"/>
                <w:szCs w:val="18"/>
              </w:rPr>
              <w:t>,</w:t>
            </w:r>
            <w:r w:rsidR="000F0B14" w:rsidRPr="008753DF">
              <w:rPr>
                <w:sz w:val="18"/>
                <w:szCs w:val="18"/>
              </w:rPr>
              <w:t xml:space="preserve"> </w:t>
            </w:r>
            <w:r w:rsidR="003045CA" w:rsidRPr="008753DF">
              <w:rPr>
                <w:sz w:val="18"/>
                <w:szCs w:val="18"/>
              </w:rPr>
              <w:t>8,</w:t>
            </w:r>
            <w:r w:rsidR="000F0B14" w:rsidRPr="008753DF">
              <w:rPr>
                <w:sz w:val="18"/>
                <w:szCs w:val="18"/>
              </w:rPr>
              <w:t xml:space="preserve"> </w:t>
            </w:r>
            <w:r w:rsidR="003045CA" w:rsidRPr="008753DF">
              <w:rPr>
                <w:sz w:val="18"/>
                <w:szCs w:val="18"/>
              </w:rPr>
              <w:t>2,</w:t>
            </w:r>
            <w:r w:rsidR="000F0B14" w:rsidRPr="008753DF">
              <w:rPr>
                <w:sz w:val="18"/>
                <w:szCs w:val="18"/>
              </w:rPr>
              <w:t xml:space="preserve"> </w:t>
            </w:r>
            <w:r w:rsidR="003045CA" w:rsidRPr="008753DF">
              <w:rPr>
                <w:sz w:val="18"/>
                <w:szCs w:val="18"/>
              </w:rPr>
              <w:t>1,</w:t>
            </w:r>
            <w:r w:rsidR="000F0B14" w:rsidRPr="008753DF">
              <w:rPr>
                <w:sz w:val="18"/>
                <w:szCs w:val="18"/>
              </w:rPr>
              <w:t xml:space="preserve"> </w:t>
            </w:r>
            <w:r w:rsidR="003045CA" w:rsidRPr="008753DF">
              <w:rPr>
                <w:sz w:val="18"/>
                <w:szCs w:val="18"/>
              </w:rPr>
              <w:t>1</w:t>
            </w:r>
            <w:r w:rsidR="00AD5305" w:rsidRPr="008753DF">
              <w:rPr>
                <w:sz w:val="18"/>
                <w:szCs w:val="18"/>
              </w:rPr>
              <w:t>; 2,</w:t>
            </w:r>
            <w:r w:rsidR="000F0B14" w:rsidRPr="008753DF">
              <w:rPr>
                <w:sz w:val="18"/>
                <w:szCs w:val="18"/>
              </w:rPr>
              <w:t xml:space="preserve"> </w:t>
            </w:r>
            <w:r w:rsidR="00AD5305" w:rsidRPr="008753DF">
              <w:rPr>
                <w:sz w:val="18"/>
                <w:szCs w:val="18"/>
              </w:rPr>
              <w:t>8</w:t>
            </w:r>
            <w:r w:rsidR="003045CA" w:rsidRPr="008753DF">
              <w:rPr>
                <w:sz w:val="18"/>
                <w:szCs w:val="18"/>
              </w:rPr>
              <w:t>)</w:t>
            </w:r>
          </w:p>
          <w:p w14:paraId="6C1A8A2F" w14:textId="77777777" w:rsidR="003045CA" w:rsidRPr="008753DF" w:rsidRDefault="003045CA" w:rsidP="002716EA">
            <w:pPr>
              <w:spacing w:before="93"/>
              <w:jc w:val="left"/>
              <w:rPr>
                <w:sz w:val="18"/>
                <w:szCs w:val="18"/>
              </w:rPr>
            </w:pPr>
            <w:r w:rsidRPr="008753DF">
              <w:rPr>
                <w:sz w:val="18"/>
                <w:szCs w:val="18"/>
              </w:rPr>
              <w:t>(dH,</w:t>
            </w:r>
            <w:r w:rsidR="00C96271" w:rsidRPr="008753DF">
              <w:rPr>
                <w:sz w:val="18"/>
                <w:szCs w:val="18"/>
              </w:rPr>
              <w:t xml:space="preserve"> dV) = (0.5, </w:t>
            </w:r>
            <w:proofErr w:type="gramStart"/>
            <w:r w:rsidR="00C96271" w:rsidRPr="008753DF">
              <w:rPr>
                <w:sz w:val="18"/>
                <w:szCs w:val="18"/>
              </w:rPr>
              <w:t>0.8)λ</w:t>
            </w:r>
            <w:proofErr w:type="gramEnd"/>
            <w:r w:rsidR="00C96271" w:rsidRPr="008753DF">
              <w:rPr>
                <w:sz w:val="18"/>
                <w:szCs w:val="18"/>
              </w:rPr>
              <w:t>,</w:t>
            </w:r>
            <w:r w:rsidRPr="008753DF">
              <w:rPr>
                <w:sz w:val="18"/>
                <w:szCs w:val="18"/>
              </w:rPr>
              <w:t xml:space="preserve"> +45°, -45° polarization</w:t>
            </w:r>
          </w:p>
          <w:p w14:paraId="7EB15EB6" w14:textId="77777777" w:rsidR="004011FA" w:rsidRPr="009746BE" w:rsidRDefault="004011FA" w:rsidP="002716EA">
            <w:pPr>
              <w:spacing w:before="93"/>
              <w:jc w:val="left"/>
              <w:rPr>
                <w:sz w:val="18"/>
                <w:szCs w:val="18"/>
              </w:rPr>
            </w:pPr>
            <w:r w:rsidRPr="009746BE">
              <w:rPr>
                <w:sz w:val="18"/>
                <w:szCs w:val="18"/>
              </w:rPr>
              <w:t>FR2:</w:t>
            </w:r>
          </w:p>
          <w:p w14:paraId="3007D504" w14:textId="7339747E" w:rsidR="003A333F" w:rsidRPr="009746BE" w:rsidRDefault="003A333F" w:rsidP="002716EA">
            <w:pPr>
              <w:spacing w:before="93"/>
              <w:jc w:val="left"/>
              <w:rPr>
                <w:sz w:val="18"/>
                <w:szCs w:val="18"/>
              </w:rPr>
            </w:pPr>
            <w:r w:rsidRPr="009746BE">
              <w:rPr>
                <w:sz w:val="18"/>
                <w:szCs w:val="18"/>
              </w:rPr>
              <w:lastRenderedPageBreak/>
              <w:t>U/D slot: 8Tx/8Rx; X slot: 4Tx/4Rx</w:t>
            </w:r>
          </w:p>
          <w:p w14:paraId="6239559F" w14:textId="77777777" w:rsidR="004011FA" w:rsidRPr="009746BE" w:rsidRDefault="00B176F0" w:rsidP="002716EA">
            <w:pPr>
              <w:spacing w:before="93"/>
              <w:jc w:val="left"/>
              <w:rPr>
                <w:sz w:val="18"/>
                <w:szCs w:val="18"/>
              </w:rPr>
            </w:pPr>
            <w:r w:rsidRPr="009746BE">
              <w:rPr>
                <w:sz w:val="18"/>
                <w:szCs w:val="18"/>
              </w:rPr>
              <w:t>For each antenna group (M, N, P, Mg, Ng; Mp, Np) = (4, 8, 2, 1, 2; 1, 1)</w:t>
            </w:r>
          </w:p>
          <w:p w14:paraId="1381B1BE" w14:textId="0CBFBCB3" w:rsidR="00B176F0" w:rsidRPr="002E6DE5" w:rsidRDefault="00B176F0" w:rsidP="002716EA">
            <w:pPr>
              <w:spacing w:before="93"/>
              <w:jc w:val="left"/>
              <w:rPr>
                <w:sz w:val="18"/>
                <w:szCs w:val="18"/>
              </w:rPr>
            </w:pPr>
            <w:r w:rsidRPr="009746BE">
              <w:rPr>
                <w:sz w:val="18"/>
                <w:szCs w:val="18"/>
              </w:rPr>
              <w:t xml:space="preserve">(dH, dV) = (0.5, </w:t>
            </w:r>
            <w:proofErr w:type="gramStart"/>
            <w:r w:rsidRPr="009746BE">
              <w:rPr>
                <w:sz w:val="18"/>
                <w:szCs w:val="18"/>
              </w:rPr>
              <w:t>0.5)λ</w:t>
            </w:r>
            <w:proofErr w:type="gramEnd"/>
            <w:r w:rsidRPr="009746BE">
              <w:rPr>
                <w:sz w:val="18"/>
                <w:szCs w:val="18"/>
              </w:rPr>
              <w:t>, (dg,H,</w:t>
            </w:r>
            <w:r w:rsidR="00AC77F9" w:rsidRPr="009746BE">
              <w:rPr>
                <w:sz w:val="18"/>
                <w:szCs w:val="18"/>
              </w:rPr>
              <w:t xml:space="preserve"> </w:t>
            </w:r>
            <w:r w:rsidRPr="009746BE">
              <w:rPr>
                <w:sz w:val="18"/>
                <w:szCs w:val="18"/>
              </w:rPr>
              <w:t>dg,V) = (4.0, 2.0)λ, +45°, -45° polarization</w:t>
            </w:r>
          </w:p>
        </w:tc>
      </w:tr>
      <w:tr w:rsidR="009E1210" w:rsidRPr="008753DF" w14:paraId="4053E74E" w14:textId="77777777" w:rsidTr="002716EA">
        <w:tc>
          <w:tcPr>
            <w:tcW w:w="1696" w:type="dxa"/>
          </w:tcPr>
          <w:p w14:paraId="379098FB" w14:textId="77777777" w:rsidR="009E1210" w:rsidRPr="002E6DE5" w:rsidRDefault="009E1210" w:rsidP="002716EA">
            <w:pPr>
              <w:spacing w:before="93"/>
              <w:jc w:val="left"/>
              <w:rPr>
                <w:sz w:val="18"/>
                <w:szCs w:val="18"/>
              </w:rPr>
            </w:pPr>
            <w:r w:rsidRPr="002E6DE5">
              <w:rPr>
                <w:rFonts w:hint="eastAsia"/>
                <w:sz w:val="18"/>
                <w:szCs w:val="18"/>
              </w:rPr>
              <w:lastRenderedPageBreak/>
              <w:t>O</w:t>
            </w:r>
            <w:r w:rsidRPr="002E6DE5">
              <w:rPr>
                <w:sz w:val="18"/>
                <w:szCs w:val="18"/>
              </w:rPr>
              <w:t>pt 2 for SBFD</w:t>
            </w:r>
          </w:p>
        </w:tc>
        <w:tc>
          <w:tcPr>
            <w:tcW w:w="7609" w:type="dxa"/>
          </w:tcPr>
          <w:p w14:paraId="4D57A1A5" w14:textId="77777777" w:rsidR="004011FA" w:rsidRDefault="004011FA" w:rsidP="002716EA">
            <w:pPr>
              <w:spacing w:before="93"/>
              <w:jc w:val="left"/>
              <w:rPr>
                <w:sz w:val="18"/>
                <w:szCs w:val="18"/>
              </w:rPr>
            </w:pPr>
            <w:r w:rsidRPr="002E6DE5">
              <w:rPr>
                <w:sz w:val="18"/>
                <w:szCs w:val="18"/>
              </w:rPr>
              <w:t>FR1:</w:t>
            </w:r>
          </w:p>
          <w:p w14:paraId="6A5A337C" w14:textId="22AA6682" w:rsidR="0002549E" w:rsidRPr="002E6DE5" w:rsidRDefault="0002549E" w:rsidP="002716EA">
            <w:pPr>
              <w:spacing w:before="93"/>
              <w:jc w:val="left"/>
              <w:rPr>
                <w:sz w:val="18"/>
                <w:szCs w:val="18"/>
              </w:rPr>
            </w:pPr>
            <w:r>
              <w:rPr>
                <w:rFonts w:hint="eastAsia"/>
                <w:sz w:val="18"/>
                <w:szCs w:val="18"/>
              </w:rPr>
              <w:t>U</w:t>
            </w:r>
            <w:r>
              <w:rPr>
                <w:sz w:val="18"/>
                <w:szCs w:val="18"/>
              </w:rPr>
              <w:t>/D/X slot: 64Tx/64Rx.</w:t>
            </w:r>
          </w:p>
          <w:p w14:paraId="77867A8E" w14:textId="6119FAF7" w:rsidR="009E1210" w:rsidRPr="008753DF" w:rsidRDefault="00CD6AF1" w:rsidP="002716EA">
            <w:pPr>
              <w:spacing w:before="93"/>
              <w:jc w:val="left"/>
              <w:rPr>
                <w:sz w:val="18"/>
                <w:szCs w:val="18"/>
              </w:rPr>
            </w:pPr>
            <w:r>
              <w:rPr>
                <w:sz w:val="18"/>
                <w:szCs w:val="18"/>
              </w:rPr>
              <w:t>F</w:t>
            </w:r>
            <w:r w:rsidR="003045CA" w:rsidRPr="002E6DE5">
              <w:rPr>
                <w:sz w:val="18"/>
                <w:szCs w:val="18"/>
              </w:rPr>
              <w:t>or each antenna group (M,</w:t>
            </w:r>
            <w:r w:rsidR="006A3B71" w:rsidRPr="002E6DE5">
              <w:rPr>
                <w:sz w:val="18"/>
                <w:szCs w:val="18"/>
              </w:rPr>
              <w:t xml:space="preserve"> </w:t>
            </w:r>
            <w:r w:rsidR="003045CA" w:rsidRPr="006137BD">
              <w:rPr>
                <w:sz w:val="18"/>
                <w:szCs w:val="18"/>
              </w:rPr>
              <w:t>N,</w:t>
            </w:r>
            <w:r w:rsidR="006A3B71" w:rsidRPr="000B6733">
              <w:rPr>
                <w:sz w:val="18"/>
                <w:szCs w:val="18"/>
              </w:rPr>
              <w:t xml:space="preserve"> </w:t>
            </w:r>
            <w:r w:rsidR="003045CA" w:rsidRPr="00F60174">
              <w:rPr>
                <w:sz w:val="18"/>
                <w:szCs w:val="18"/>
              </w:rPr>
              <w:t>P,</w:t>
            </w:r>
            <w:r w:rsidR="006A3B71" w:rsidRPr="008753DF">
              <w:rPr>
                <w:sz w:val="18"/>
                <w:szCs w:val="18"/>
              </w:rPr>
              <w:t xml:space="preserve"> </w:t>
            </w:r>
            <w:r w:rsidR="003045CA" w:rsidRPr="008753DF">
              <w:rPr>
                <w:sz w:val="18"/>
                <w:szCs w:val="18"/>
              </w:rPr>
              <w:t>Mg,</w:t>
            </w:r>
            <w:r w:rsidR="006A3B71" w:rsidRPr="008753DF">
              <w:rPr>
                <w:sz w:val="18"/>
                <w:szCs w:val="18"/>
              </w:rPr>
              <w:t xml:space="preserve"> </w:t>
            </w:r>
            <w:proofErr w:type="gramStart"/>
            <w:r w:rsidR="003045CA" w:rsidRPr="008753DF">
              <w:rPr>
                <w:sz w:val="18"/>
                <w:szCs w:val="18"/>
              </w:rPr>
              <w:t>Ng )</w:t>
            </w:r>
            <w:proofErr w:type="gramEnd"/>
            <w:r w:rsidR="003045CA" w:rsidRPr="008753DF">
              <w:rPr>
                <w:sz w:val="18"/>
                <w:szCs w:val="18"/>
              </w:rPr>
              <w:t xml:space="preserve"> = (</w:t>
            </w:r>
            <w:r w:rsidR="006A3B71" w:rsidRPr="008753DF">
              <w:rPr>
                <w:sz w:val="18"/>
                <w:szCs w:val="18"/>
              </w:rPr>
              <w:t>12</w:t>
            </w:r>
            <w:r w:rsidR="003045CA" w:rsidRPr="008753DF">
              <w:rPr>
                <w:sz w:val="18"/>
                <w:szCs w:val="18"/>
              </w:rPr>
              <w:t>,</w:t>
            </w:r>
            <w:r w:rsidR="006A3B71" w:rsidRPr="008753DF">
              <w:rPr>
                <w:sz w:val="18"/>
                <w:szCs w:val="18"/>
              </w:rPr>
              <w:t xml:space="preserve"> </w:t>
            </w:r>
            <w:r w:rsidR="003045CA" w:rsidRPr="008753DF">
              <w:rPr>
                <w:sz w:val="18"/>
                <w:szCs w:val="18"/>
              </w:rPr>
              <w:t>8,</w:t>
            </w:r>
            <w:r w:rsidR="006A3B71" w:rsidRPr="008753DF">
              <w:rPr>
                <w:sz w:val="18"/>
                <w:szCs w:val="18"/>
              </w:rPr>
              <w:t xml:space="preserve"> </w:t>
            </w:r>
            <w:r w:rsidR="003045CA" w:rsidRPr="008753DF">
              <w:rPr>
                <w:sz w:val="18"/>
                <w:szCs w:val="18"/>
              </w:rPr>
              <w:t>2,</w:t>
            </w:r>
            <w:r w:rsidR="006A3B71" w:rsidRPr="008753DF">
              <w:rPr>
                <w:sz w:val="18"/>
                <w:szCs w:val="18"/>
              </w:rPr>
              <w:t xml:space="preserve"> </w:t>
            </w:r>
            <w:r w:rsidR="003045CA" w:rsidRPr="008753DF">
              <w:rPr>
                <w:sz w:val="18"/>
                <w:szCs w:val="18"/>
              </w:rPr>
              <w:t>1,</w:t>
            </w:r>
            <w:r w:rsidR="006A3B71" w:rsidRPr="008753DF">
              <w:rPr>
                <w:sz w:val="18"/>
                <w:szCs w:val="18"/>
              </w:rPr>
              <w:t xml:space="preserve"> </w:t>
            </w:r>
            <w:r w:rsidR="003045CA" w:rsidRPr="008753DF">
              <w:rPr>
                <w:sz w:val="18"/>
                <w:szCs w:val="18"/>
              </w:rPr>
              <w:t>1</w:t>
            </w:r>
            <w:r w:rsidR="006A3B71" w:rsidRPr="008753DF">
              <w:rPr>
                <w:sz w:val="18"/>
                <w:szCs w:val="18"/>
              </w:rPr>
              <w:t>; 4, 8</w:t>
            </w:r>
            <w:r w:rsidR="003045CA" w:rsidRPr="008753DF">
              <w:rPr>
                <w:sz w:val="18"/>
                <w:szCs w:val="18"/>
              </w:rPr>
              <w:t>)</w:t>
            </w:r>
          </w:p>
          <w:p w14:paraId="1938F8B5" w14:textId="77777777" w:rsidR="003045CA" w:rsidRPr="008753DF" w:rsidRDefault="003045CA" w:rsidP="002716EA">
            <w:pPr>
              <w:spacing w:before="93"/>
              <w:jc w:val="left"/>
              <w:rPr>
                <w:sz w:val="18"/>
                <w:szCs w:val="18"/>
              </w:rPr>
            </w:pPr>
            <w:r w:rsidRPr="008753DF">
              <w:rPr>
                <w:sz w:val="18"/>
                <w:szCs w:val="18"/>
              </w:rPr>
              <w:t>(dH,</w:t>
            </w:r>
            <w:r w:rsidR="00300A85" w:rsidRPr="008753DF">
              <w:rPr>
                <w:sz w:val="18"/>
                <w:szCs w:val="18"/>
              </w:rPr>
              <w:t xml:space="preserve"> </w:t>
            </w:r>
            <w:r w:rsidRPr="008753DF">
              <w:rPr>
                <w:sz w:val="18"/>
                <w:szCs w:val="18"/>
              </w:rPr>
              <w:t xml:space="preserve">dV) = (0.5, </w:t>
            </w:r>
            <w:proofErr w:type="gramStart"/>
            <w:r w:rsidRPr="008753DF">
              <w:rPr>
                <w:sz w:val="18"/>
                <w:szCs w:val="18"/>
              </w:rPr>
              <w:t>0.8)λ</w:t>
            </w:r>
            <w:proofErr w:type="gramEnd"/>
            <w:r w:rsidRPr="008753DF">
              <w:rPr>
                <w:sz w:val="18"/>
                <w:szCs w:val="18"/>
              </w:rPr>
              <w:t>, +45°, -45° polarization</w:t>
            </w:r>
          </w:p>
          <w:p w14:paraId="656B53EF" w14:textId="77777777" w:rsidR="004011FA" w:rsidRPr="009746BE" w:rsidRDefault="004011FA" w:rsidP="002716EA">
            <w:pPr>
              <w:spacing w:before="93"/>
              <w:jc w:val="left"/>
              <w:rPr>
                <w:sz w:val="18"/>
                <w:szCs w:val="18"/>
              </w:rPr>
            </w:pPr>
            <w:r w:rsidRPr="009746BE">
              <w:rPr>
                <w:sz w:val="18"/>
                <w:szCs w:val="18"/>
              </w:rPr>
              <w:t>FR2:</w:t>
            </w:r>
          </w:p>
          <w:p w14:paraId="0310A2FD" w14:textId="7E36FC28" w:rsidR="0002549E" w:rsidRPr="009746BE" w:rsidRDefault="0002549E" w:rsidP="002716EA">
            <w:pPr>
              <w:spacing w:before="93"/>
              <w:jc w:val="left"/>
              <w:rPr>
                <w:sz w:val="18"/>
                <w:szCs w:val="18"/>
              </w:rPr>
            </w:pPr>
            <w:r w:rsidRPr="009746BE">
              <w:rPr>
                <w:sz w:val="18"/>
                <w:szCs w:val="18"/>
              </w:rPr>
              <w:t>U/D</w:t>
            </w:r>
            <w:r w:rsidR="000C4428" w:rsidRPr="009746BE">
              <w:rPr>
                <w:sz w:val="18"/>
                <w:szCs w:val="18"/>
              </w:rPr>
              <w:t>/X</w:t>
            </w:r>
            <w:r w:rsidRPr="009746BE">
              <w:rPr>
                <w:sz w:val="18"/>
                <w:szCs w:val="18"/>
              </w:rPr>
              <w:t xml:space="preserve"> slot: 8Tx/8</w:t>
            </w:r>
            <w:r w:rsidR="000C4428" w:rsidRPr="009746BE">
              <w:rPr>
                <w:sz w:val="18"/>
                <w:szCs w:val="18"/>
              </w:rPr>
              <w:t>Rx</w:t>
            </w:r>
          </w:p>
          <w:p w14:paraId="6C12CC9A" w14:textId="3EDAC934" w:rsidR="00E95E85" w:rsidRPr="009746BE" w:rsidRDefault="00E95E85" w:rsidP="002716EA">
            <w:pPr>
              <w:spacing w:before="93"/>
              <w:jc w:val="left"/>
              <w:rPr>
                <w:sz w:val="18"/>
                <w:szCs w:val="18"/>
              </w:rPr>
            </w:pPr>
            <w:r w:rsidRPr="009746BE">
              <w:rPr>
                <w:sz w:val="18"/>
                <w:szCs w:val="18"/>
              </w:rPr>
              <w:t>For each antenna group (M, N, P, Mg, Ng; Mp, Np) = (4, 8, 2, 2, 2; 1, 1)</w:t>
            </w:r>
          </w:p>
          <w:p w14:paraId="41499E8A" w14:textId="78A92A11" w:rsidR="004011FA" w:rsidRPr="002E6DE5" w:rsidRDefault="00E95E85" w:rsidP="002716EA">
            <w:pPr>
              <w:spacing w:before="93"/>
              <w:jc w:val="left"/>
              <w:rPr>
                <w:sz w:val="18"/>
                <w:szCs w:val="18"/>
              </w:rPr>
            </w:pPr>
            <w:r w:rsidRPr="009746BE">
              <w:rPr>
                <w:sz w:val="18"/>
                <w:szCs w:val="18"/>
              </w:rPr>
              <w:t xml:space="preserve">(dH, dV) = (0.5, </w:t>
            </w:r>
            <w:proofErr w:type="gramStart"/>
            <w:r w:rsidRPr="009746BE">
              <w:rPr>
                <w:sz w:val="18"/>
                <w:szCs w:val="18"/>
              </w:rPr>
              <w:t>0.5)λ</w:t>
            </w:r>
            <w:proofErr w:type="gramEnd"/>
            <w:r w:rsidRPr="009746BE">
              <w:rPr>
                <w:sz w:val="18"/>
                <w:szCs w:val="18"/>
              </w:rPr>
              <w:t>, (dg,H,</w:t>
            </w:r>
            <w:r w:rsidR="00AC77F9" w:rsidRPr="009746BE">
              <w:rPr>
                <w:sz w:val="18"/>
                <w:szCs w:val="18"/>
              </w:rPr>
              <w:t xml:space="preserve"> </w:t>
            </w:r>
            <w:r w:rsidRPr="009746BE">
              <w:rPr>
                <w:sz w:val="18"/>
                <w:szCs w:val="18"/>
              </w:rPr>
              <w:t>dg,V) = (4.0, 2.0)λ, +45°, -45° polarization</w:t>
            </w:r>
          </w:p>
        </w:tc>
      </w:tr>
    </w:tbl>
    <w:p w14:paraId="26E09808" w14:textId="77777777" w:rsidR="00CB238F" w:rsidRDefault="00CB238F" w:rsidP="00F67369">
      <w:pPr>
        <w:spacing w:before="93"/>
        <w:rPr>
          <w:rFonts w:cs="Times New Roman"/>
        </w:rPr>
      </w:pPr>
    </w:p>
    <w:p w14:paraId="7FE67766" w14:textId="22B89829" w:rsidR="00B62518" w:rsidRDefault="00B62518" w:rsidP="00B62518">
      <w:pPr>
        <w:spacing w:before="93"/>
        <w:jc w:val="center"/>
        <w:rPr>
          <w:rFonts w:cs="Times New Roman"/>
        </w:rPr>
      </w:pPr>
      <w:r>
        <w:rPr>
          <w:rFonts w:cs="Times New Roman"/>
        </w:rPr>
        <w:t>Table A.4-</w:t>
      </w:r>
      <w:r w:rsidR="009E7F34">
        <w:rPr>
          <w:rFonts w:cs="Times New Roman"/>
        </w:rPr>
        <w:t>4</w:t>
      </w:r>
      <w:r w:rsidR="00691FDA">
        <w:rPr>
          <w:rFonts w:cs="Times New Roman"/>
        </w:rPr>
        <w:t>:</w:t>
      </w:r>
      <w:r>
        <w:rPr>
          <w:rFonts w:cs="Times New Roman"/>
        </w:rPr>
        <w:t xml:space="preserve"> Antenna configurations at UE</w:t>
      </w:r>
      <w:r w:rsidR="009870D1">
        <w:rPr>
          <w:rFonts w:cs="Times New Roman"/>
        </w:rPr>
        <w:t>.</w:t>
      </w:r>
    </w:p>
    <w:tbl>
      <w:tblPr>
        <w:tblStyle w:val="TableGrid"/>
        <w:tblW w:w="5000" w:type="pct"/>
        <w:tblLook w:val="04A0" w:firstRow="1" w:lastRow="0" w:firstColumn="1" w:lastColumn="0" w:noHBand="0" w:noVBand="1"/>
      </w:tblPr>
      <w:tblGrid>
        <w:gridCol w:w="1695"/>
        <w:gridCol w:w="2027"/>
        <w:gridCol w:w="1861"/>
        <w:gridCol w:w="1861"/>
        <w:gridCol w:w="1861"/>
      </w:tblGrid>
      <w:tr w:rsidR="00A90215" w:rsidRPr="008753DF" w14:paraId="6C8173EC" w14:textId="77777777" w:rsidTr="002716EA">
        <w:tc>
          <w:tcPr>
            <w:tcW w:w="911" w:type="pct"/>
            <w:vAlign w:val="center"/>
          </w:tcPr>
          <w:p w14:paraId="3BD4CB4E" w14:textId="77777777" w:rsidR="00A90215" w:rsidRPr="002E6DE5" w:rsidRDefault="00A90215" w:rsidP="00A90215">
            <w:pPr>
              <w:spacing w:before="93"/>
              <w:jc w:val="center"/>
              <w:rPr>
                <w:sz w:val="18"/>
                <w:szCs w:val="18"/>
              </w:rPr>
            </w:pPr>
          </w:p>
        </w:tc>
        <w:tc>
          <w:tcPr>
            <w:tcW w:w="1089" w:type="pct"/>
            <w:vAlign w:val="center"/>
          </w:tcPr>
          <w:p w14:paraId="6D8836D1" w14:textId="77777777" w:rsidR="00A90215" w:rsidRPr="006137BD" w:rsidRDefault="00A90215" w:rsidP="00A90215">
            <w:pPr>
              <w:spacing w:before="93"/>
              <w:jc w:val="center"/>
              <w:rPr>
                <w:sz w:val="18"/>
                <w:szCs w:val="18"/>
              </w:rPr>
            </w:pPr>
            <w:r w:rsidRPr="006137BD">
              <w:rPr>
                <w:sz w:val="18"/>
                <w:szCs w:val="18"/>
              </w:rPr>
              <w:t>Indoor office</w:t>
            </w:r>
          </w:p>
        </w:tc>
        <w:tc>
          <w:tcPr>
            <w:tcW w:w="1000" w:type="pct"/>
            <w:vAlign w:val="center"/>
          </w:tcPr>
          <w:p w14:paraId="1DABD4B5" w14:textId="3CBDB20B" w:rsidR="00A90215" w:rsidRPr="008753DF" w:rsidRDefault="00A90215" w:rsidP="002E6DE5">
            <w:pPr>
              <w:spacing w:before="93"/>
              <w:jc w:val="center"/>
              <w:rPr>
                <w:sz w:val="18"/>
                <w:szCs w:val="18"/>
              </w:rPr>
            </w:pPr>
            <w:r w:rsidRPr="000B6733">
              <w:rPr>
                <w:sz w:val="18"/>
                <w:szCs w:val="18"/>
              </w:rPr>
              <w:t>Dens</w:t>
            </w:r>
            <w:r w:rsidRPr="00F60174">
              <w:rPr>
                <w:sz w:val="18"/>
                <w:szCs w:val="18"/>
              </w:rPr>
              <w:t xml:space="preserve">e Urban Macro layer </w:t>
            </w:r>
          </w:p>
        </w:tc>
        <w:tc>
          <w:tcPr>
            <w:tcW w:w="1000" w:type="pct"/>
            <w:vAlign w:val="center"/>
          </w:tcPr>
          <w:p w14:paraId="640BE311" w14:textId="54642171" w:rsidR="00A90215" w:rsidRPr="006137BD" w:rsidRDefault="00A90215" w:rsidP="00A90215">
            <w:pPr>
              <w:spacing w:before="93"/>
              <w:jc w:val="center"/>
              <w:rPr>
                <w:sz w:val="18"/>
                <w:szCs w:val="18"/>
              </w:rPr>
            </w:pPr>
            <w:r w:rsidRPr="00D1534C">
              <w:rPr>
                <w:rFonts w:hint="eastAsia"/>
                <w:sz w:val="18"/>
                <w:szCs w:val="18"/>
              </w:rPr>
              <w:t>U</w:t>
            </w:r>
            <w:r w:rsidRPr="00D1534C">
              <w:rPr>
                <w:sz w:val="18"/>
                <w:szCs w:val="18"/>
              </w:rPr>
              <w:t>rban Macro</w:t>
            </w:r>
            <w:r>
              <w:rPr>
                <w:sz w:val="18"/>
                <w:szCs w:val="18"/>
              </w:rPr>
              <w:t xml:space="preserve"> (FR1 only)</w:t>
            </w:r>
          </w:p>
        </w:tc>
        <w:tc>
          <w:tcPr>
            <w:tcW w:w="1000" w:type="pct"/>
            <w:vAlign w:val="center"/>
          </w:tcPr>
          <w:p w14:paraId="3712EFAC" w14:textId="2063D6E7" w:rsidR="00A90215" w:rsidRPr="006137BD" w:rsidRDefault="00A90215" w:rsidP="00A90215">
            <w:pPr>
              <w:spacing w:before="93"/>
              <w:jc w:val="center"/>
              <w:rPr>
                <w:sz w:val="18"/>
                <w:szCs w:val="18"/>
              </w:rPr>
            </w:pPr>
            <w:r w:rsidRPr="00D1534C">
              <w:rPr>
                <w:sz w:val="18"/>
                <w:szCs w:val="18"/>
              </w:rPr>
              <w:t xml:space="preserve">HetNet </w:t>
            </w:r>
            <w:r>
              <w:rPr>
                <w:sz w:val="18"/>
                <w:szCs w:val="18"/>
              </w:rPr>
              <w:t>(FR1 only)</w:t>
            </w:r>
          </w:p>
        </w:tc>
      </w:tr>
      <w:tr w:rsidR="0086266F" w:rsidRPr="008753DF" w14:paraId="22E49AD6" w14:textId="77777777" w:rsidTr="002716EA">
        <w:tc>
          <w:tcPr>
            <w:tcW w:w="911" w:type="pct"/>
          </w:tcPr>
          <w:p w14:paraId="66316B53" w14:textId="364071E8" w:rsidR="0086266F" w:rsidRPr="002E6DE5" w:rsidRDefault="0086266F" w:rsidP="000B6733">
            <w:pPr>
              <w:spacing w:before="93"/>
              <w:jc w:val="left"/>
              <w:rPr>
                <w:sz w:val="18"/>
                <w:szCs w:val="18"/>
              </w:rPr>
            </w:pPr>
            <w:r w:rsidRPr="002E6DE5">
              <w:rPr>
                <w:sz w:val="18"/>
                <w:szCs w:val="18"/>
              </w:rPr>
              <w:t xml:space="preserve">UE antenna element </w:t>
            </w:r>
            <w:proofErr w:type="gramStart"/>
            <w:r w:rsidRPr="002E6DE5">
              <w:rPr>
                <w:sz w:val="18"/>
                <w:szCs w:val="18"/>
              </w:rPr>
              <w:t>gain</w:t>
            </w:r>
            <w:proofErr w:type="gramEnd"/>
          </w:p>
        </w:tc>
        <w:tc>
          <w:tcPr>
            <w:tcW w:w="4089" w:type="pct"/>
            <w:gridSpan w:val="4"/>
          </w:tcPr>
          <w:p w14:paraId="76CFF485" w14:textId="5DA640B0" w:rsidR="0086266F" w:rsidRPr="000B6733" w:rsidRDefault="0086266F" w:rsidP="002716EA">
            <w:pPr>
              <w:spacing w:before="93"/>
              <w:jc w:val="left"/>
              <w:rPr>
                <w:sz w:val="18"/>
                <w:szCs w:val="18"/>
              </w:rPr>
            </w:pPr>
            <w:r w:rsidRPr="002E6DE5">
              <w:rPr>
                <w:sz w:val="18"/>
                <w:szCs w:val="18"/>
              </w:rPr>
              <w:t>FR1: 0 dBi</w:t>
            </w:r>
            <w:r w:rsidRPr="006137BD">
              <w:rPr>
                <w:sz w:val="18"/>
                <w:szCs w:val="18"/>
              </w:rPr>
              <w:t>; FR2: 5dBi</w:t>
            </w:r>
          </w:p>
        </w:tc>
      </w:tr>
      <w:tr w:rsidR="0086266F" w:rsidRPr="008753DF" w14:paraId="5F5C5227" w14:textId="77777777" w:rsidTr="002716EA">
        <w:tc>
          <w:tcPr>
            <w:tcW w:w="911" w:type="pct"/>
          </w:tcPr>
          <w:p w14:paraId="6D0F1F79" w14:textId="39BC0509" w:rsidR="0086266F" w:rsidRPr="008753DF" w:rsidRDefault="0086266F" w:rsidP="000B6733">
            <w:pPr>
              <w:spacing w:before="93"/>
              <w:jc w:val="left"/>
              <w:rPr>
                <w:sz w:val="18"/>
                <w:szCs w:val="18"/>
              </w:rPr>
            </w:pPr>
            <w:r w:rsidRPr="008753DF">
              <w:rPr>
                <w:sz w:val="18"/>
                <w:szCs w:val="18"/>
              </w:rPr>
              <w:t>UE antenna element pattern</w:t>
            </w:r>
          </w:p>
        </w:tc>
        <w:tc>
          <w:tcPr>
            <w:tcW w:w="4089" w:type="pct"/>
            <w:gridSpan w:val="4"/>
          </w:tcPr>
          <w:p w14:paraId="07F42E30" w14:textId="77777777" w:rsidR="0086266F" w:rsidRPr="008753DF" w:rsidRDefault="0086266F" w:rsidP="002716EA">
            <w:pPr>
              <w:spacing w:before="93"/>
              <w:jc w:val="left"/>
              <w:rPr>
                <w:sz w:val="18"/>
                <w:szCs w:val="18"/>
              </w:rPr>
            </w:pPr>
            <w:r w:rsidRPr="008753DF">
              <w:rPr>
                <w:sz w:val="18"/>
                <w:szCs w:val="18"/>
              </w:rPr>
              <w:t>FR</w:t>
            </w:r>
            <w:proofErr w:type="gramStart"/>
            <w:r w:rsidRPr="008753DF">
              <w:rPr>
                <w:sz w:val="18"/>
                <w:szCs w:val="18"/>
              </w:rPr>
              <w:t>1:Omni</w:t>
            </w:r>
            <w:proofErr w:type="gramEnd"/>
            <w:r w:rsidRPr="008753DF">
              <w:rPr>
                <w:sz w:val="18"/>
                <w:szCs w:val="18"/>
              </w:rPr>
              <w:t>-directional</w:t>
            </w:r>
          </w:p>
          <w:p w14:paraId="5D35431B" w14:textId="3D9C9538" w:rsidR="0086266F" w:rsidRPr="008753DF" w:rsidRDefault="0086266F" w:rsidP="002716EA">
            <w:pPr>
              <w:spacing w:before="93"/>
              <w:jc w:val="left"/>
              <w:rPr>
                <w:sz w:val="18"/>
                <w:szCs w:val="18"/>
              </w:rPr>
            </w:pPr>
            <w:r w:rsidRPr="008753DF">
              <w:rPr>
                <w:sz w:val="18"/>
                <w:szCs w:val="18"/>
              </w:rPr>
              <w:t>FR2: UE antenna radiation pattern model 1 in Table A.2.1-8 in TR 38.802</w:t>
            </w:r>
          </w:p>
        </w:tc>
      </w:tr>
      <w:tr w:rsidR="0086266F" w:rsidRPr="008753DF" w14:paraId="1786F9F8" w14:textId="77777777" w:rsidTr="002716EA">
        <w:tc>
          <w:tcPr>
            <w:tcW w:w="911" w:type="pct"/>
          </w:tcPr>
          <w:p w14:paraId="007C0B61" w14:textId="56DFDE8C" w:rsidR="0086266F" w:rsidRPr="008753DF" w:rsidRDefault="0086266F" w:rsidP="000B6733">
            <w:pPr>
              <w:spacing w:before="93"/>
              <w:jc w:val="left"/>
              <w:rPr>
                <w:sz w:val="18"/>
                <w:szCs w:val="18"/>
              </w:rPr>
            </w:pPr>
            <w:r w:rsidRPr="008753DF">
              <w:rPr>
                <w:sz w:val="18"/>
                <w:szCs w:val="18"/>
              </w:rPr>
              <w:t>Antenna array configuration</w:t>
            </w:r>
          </w:p>
        </w:tc>
        <w:tc>
          <w:tcPr>
            <w:tcW w:w="4089" w:type="pct"/>
            <w:gridSpan w:val="4"/>
          </w:tcPr>
          <w:p w14:paraId="57653D5B" w14:textId="77777777" w:rsidR="0086266F" w:rsidRPr="008753DF" w:rsidRDefault="0086266F" w:rsidP="002716EA">
            <w:pPr>
              <w:spacing w:before="93"/>
              <w:jc w:val="left"/>
              <w:rPr>
                <w:sz w:val="18"/>
                <w:szCs w:val="18"/>
              </w:rPr>
            </w:pPr>
            <w:r w:rsidRPr="008753DF">
              <w:rPr>
                <w:sz w:val="18"/>
                <w:szCs w:val="18"/>
              </w:rPr>
              <w:t>FR1:</w:t>
            </w:r>
          </w:p>
          <w:p w14:paraId="61EFC272" w14:textId="1E748A70" w:rsidR="0086266F" w:rsidRPr="002E6DE5" w:rsidRDefault="0086266F" w:rsidP="002716EA">
            <w:pPr>
              <w:spacing w:before="93"/>
              <w:jc w:val="left"/>
              <w:rPr>
                <w:sz w:val="18"/>
                <w:szCs w:val="18"/>
              </w:rPr>
            </w:pPr>
            <w:r w:rsidRPr="008753DF">
              <w:rPr>
                <w:sz w:val="18"/>
                <w:szCs w:val="18"/>
              </w:rPr>
              <w:t>2Tx</w:t>
            </w:r>
            <w:r w:rsidR="009343AB">
              <w:rPr>
                <w:sz w:val="18"/>
                <w:szCs w:val="18"/>
              </w:rPr>
              <w:t>/2Rx</w:t>
            </w:r>
            <w:r w:rsidRPr="002E6DE5">
              <w:rPr>
                <w:sz w:val="18"/>
                <w:szCs w:val="18"/>
              </w:rPr>
              <w:t>, (M, N, P, Mg, Ng; Mp, Np) = (1, 1, 2, 1, 1; 1, 1)</w:t>
            </w:r>
          </w:p>
          <w:p w14:paraId="0BDE34CE" w14:textId="77777777" w:rsidR="0086266F" w:rsidRPr="008753DF" w:rsidRDefault="0086266F" w:rsidP="002716EA">
            <w:pPr>
              <w:spacing w:before="93"/>
              <w:jc w:val="left"/>
              <w:rPr>
                <w:sz w:val="18"/>
                <w:szCs w:val="18"/>
              </w:rPr>
            </w:pPr>
            <w:r w:rsidRPr="00F60174">
              <w:rPr>
                <w:sz w:val="18"/>
                <w:szCs w:val="18"/>
              </w:rPr>
              <w:t>(dH, dV) = (0.5, N/</w:t>
            </w:r>
            <w:proofErr w:type="gramStart"/>
            <w:r w:rsidRPr="00F60174">
              <w:rPr>
                <w:sz w:val="18"/>
                <w:szCs w:val="18"/>
              </w:rPr>
              <w:t>A)λ</w:t>
            </w:r>
            <w:proofErr w:type="gramEnd"/>
            <w:r w:rsidRPr="00F60174">
              <w:rPr>
                <w:sz w:val="18"/>
                <w:szCs w:val="18"/>
              </w:rPr>
              <w:t>, 0°, 90° polarization</w:t>
            </w:r>
          </w:p>
          <w:p w14:paraId="580707BB" w14:textId="77777777" w:rsidR="0086266F" w:rsidRPr="009746BE" w:rsidRDefault="0086266F" w:rsidP="002716EA">
            <w:pPr>
              <w:spacing w:before="93"/>
              <w:jc w:val="left"/>
              <w:rPr>
                <w:sz w:val="18"/>
                <w:szCs w:val="18"/>
              </w:rPr>
            </w:pPr>
            <w:r w:rsidRPr="009746BE">
              <w:rPr>
                <w:sz w:val="18"/>
                <w:szCs w:val="18"/>
              </w:rPr>
              <w:t>FR2:</w:t>
            </w:r>
          </w:p>
          <w:p w14:paraId="5CB8E79F" w14:textId="77EFA08F" w:rsidR="000564E4" w:rsidRPr="009746BE" w:rsidRDefault="00AC77F9" w:rsidP="002716EA">
            <w:pPr>
              <w:spacing w:before="93"/>
              <w:jc w:val="left"/>
              <w:rPr>
                <w:sz w:val="18"/>
                <w:szCs w:val="18"/>
              </w:rPr>
            </w:pPr>
            <w:r w:rsidRPr="009746BE">
              <w:rPr>
                <w:sz w:val="18"/>
                <w:szCs w:val="18"/>
              </w:rPr>
              <w:t xml:space="preserve">4Tx/4Rx, </w:t>
            </w:r>
            <w:r w:rsidR="00D730F0" w:rsidRPr="009746BE">
              <w:rPr>
                <w:sz w:val="18"/>
                <w:szCs w:val="18"/>
              </w:rPr>
              <w:t>(M,</w:t>
            </w:r>
            <w:r w:rsidR="009343AB" w:rsidRPr="009746BE">
              <w:rPr>
                <w:sz w:val="18"/>
                <w:szCs w:val="18"/>
              </w:rPr>
              <w:t xml:space="preserve"> </w:t>
            </w:r>
            <w:r w:rsidR="00D730F0" w:rsidRPr="009746BE">
              <w:rPr>
                <w:sz w:val="18"/>
                <w:szCs w:val="18"/>
              </w:rPr>
              <w:t>N,</w:t>
            </w:r>
            <w:r w:rsidR="009343AB" w:rsidRPr="009746BE">
              <w:rPr>
                <w:sz w:val="18"/>
                <w:szCs w:val="18"/>
              </w:rPr>
              <w:t xml:space="preserve"> </w:t>
            </w:r>
            <w:r w:rsidR="00D730F0" w:rsidRPr="009746BE">
              <w:rPr>
                <w:sz w:val="18"/>
                <w:szCs w:val="18"/>
              </w:rPr>
              <w:t>P,</w:t>
            </w:r>
            <w:r w:rsidR="009343AB" w:rsidRPr="009746BE">
              <w:rPr>
                <w:sz w:val="18"/>
                <w:szCs w:val="18"/>
              </w:rPr>
              <w:t xml:space="preserve"> </w:t>
            </w:r>
            <w:r w:rsidR="00D730F0" w:rsidRPr="009746BE">
              <w:rPr>
                <w:sz w:val="18"/>
                <w:szCs w:val="18"/>
              </w:rPr>
              <w:t>Mg,</w:t>
            </w:r>
            <w:r w:rsidR="009343AB" w:rsidRPr="009746BE">
              <w:rPr>
                <w:sz w:val="18"/>
                <w:szCs w:val="18"/>
              </w:rPr>
              <w:t xml:space="preserve"> </w:t>
            </w:r>
            <w:r w:rsidR="00D730F0" w:rsidRPr="009746BE">
              <w:rPr>
                <w:sz w:val="18"/>
                <w:szCs w:val="18"/>
              </w:rPr>
              <w:t>Ng;</w:t>
            </w:r>
            <w:r w:rsidR="009343AB" w:rsidRPr="009746BE">
              <w:rPr>
                <w:sz w:val="18"/>
                <w:szCs w:val="18"/>
              </w:rPr>
              <w:t xml:space="preserve"> </w:t>
            </w:r>
            <w:r w:rsidR="00D730F0" w:rsidRPr="009746BE">
              <w:rPr>
                <w:sz w:val="18"/>
                <w:szCs w:val="18"/>
              </w:rPr>
              <w:t>Mp,</w:t>
            </w:r>
            <w:r w:rsidR="009343AB" w:rsidRPr="009746BE">
              <w:rPr>
                <w:sz w:val="18"/>
                <w:szCs w:val="18"/>
              </w:rPr>
              <w:t xml:space="preserve"> </w:t>
            </w:r>
            <w:r w:rsidR="00D730F0" w:rsidRPr="009746BE">
              <w:rPr>
                <w:sz w:val="18"/>
                <w:szCs w:val="18"/>
              </w:rPr>
              <w:t>Np) = (2, 2, 2, 1, 2; 1, 1)</w:t>
            </w:r>
          </w:p>
          <w:p w14:paraId="027682DD" w14:textId="602580B0" w:rsidR="00AC77F9" w:rsidRPr="002E6DE5" w:rsidRDefault="00AC77F9" w:rsidP="002716EA">
            <w:pPr>
              <w:spacing w:before="93"/>
              <w:jc w:val="left"/>
              <w:rPr>
                <w:sz w:val="18"/>
                <w:szCs w:val="18"/>
              </w:rPr>
            </w:pPr>
            <w:r w:rsidRPr="009746BE">
              <w:rPr>
                <w:sz w:val="18"/>
                <w:szCs w:val="18"/>
              </w:rPr>
              <w:t>(dH,</w:t>
            </w:r>
            <w:r w:rsidR="004B6ACB" w:rsidRPr="009746BE">
              <w:rPr>
                <w:sz w:val="18"/>
                <w:szCs w:val="18"/>
              </w:rPr>
              <w:t xml:space="preserve"> </w:t>
            </w:r>
            <w:r w:rsidRPr="009746BE">
              <w:rPr>
                <w:sz w:val="18"/>
                <w:szCs w:val="18"/>
              </w:rPr>
              <w:t xml:space="preserve">dV) = (0.5, </w:t>
            </w:r>
            <w:proofErr w:type="gramStart"/>
            <w:r w:rsidRPr="009746BE">
              <w:rPr>
                <w:sz w:val="18"/>
                <w:szCs w:val="18"/>
              </w:rPr>
              <w:t>0.5)λ</w:t>
            </w:r>
            <w:proofErr w:type="gramEnd"/>
            <w:r w:rsidRPr="009746BE">
              <w:rPr>
                <w:sz w:val="18"/>
                <w:szCs w:val="18"/>
              </w:rPr>
              <w:t>, (dg,V, dg,H) = (0, 0)λ, 0°,</w:t>
            </w:r>
            <w:r w:rsidR="00FA4BB0" w:rsidRPr="009746BE">
              <w:rPr>
                <w:sz w:val="18"/>
                <w:szCs w:val="18"/>
              </w:rPr>
              <w:t xml:space="preserve"> </w:t>
            </w:r>
            <w:r w:rsidRPr="009746BE">
              <w:rPr>
                <w:sz w:val="18"/>
                <w:szCs w:val="18"/>
              </w:rPr>
              <w:t>90° polarization</w:t>
            </w:r>
          </w:p>
        </w:tc>
      </w:tr>
    </w:tbl>
    <w:p w14:paraId="342B65A0" w14:textId="77777777" w:rsidR="00B62518" w:rsidRDefault="00B62518" w:rsidP="00F67369">
      <w:pPr>
        <w:spacing w:before="93"/>
        <w:rPr>
          <w:rFonts w:cs="Times New Roman"/>
        </w:rPr>
      </w:pPr>
    </w:p>
    <w:p w14:paraId="0878B406" w14:textId="0897CFA4" w:rsidR="00EF4507" w:rsidRPr="00BD4076" w:rsidRDefault="00EF4507" w:rsidP="00EF4507">
      <w:pPr>
        <w:keepNext/>
        <w:widowControl/>
        <w:autoSpaceDE w:val="0"/>
        <w:autoSpaceDN w:val="0"/>
        <w:spacing w:before="93"/>
        <w:outlineLvl w:val="1"/>
        <w:rPr>
          <w:rFonts w:eastAsia="SimSun" w:cs="Times New Roman"/>
          <w:b/>
          <w:bCs/>
          <w:kern w:val="0"/>
          <w:sz w:val="28"/>
          <w:szCs w:val="28"/>
        </w:rPr>
      </w:pPr>
      <w:r>
        <w:rPr>
          <w:rFonts w:eastAsia="SimSun" w:cs="Times New Roman"/>
          <w:b/>
          <w:bCs/>
          <w:kern w:val="0"/>
          <w:sz w:val="28"/>
          <w:szCs w:val="28"/>
        </w:rPr>
        <w:t>A.</w:t>
      </w:r>
      <w:r w:rsidR="006A05DF">
        <w:rPr>
          <w:rFonts w:eastAsia="SimSun" w:cs="Times New Roman"/>
          <w:b/>
          <w:bCs/>
          <w:kern w:val="0"/>
          <w:sz w:val="28"/>
          <w:szCs w:val="28"/>
        </w:rPr>
        <w:t>5</w:t>
      </w:r>
      <w:r>
        <w:rPr>
          <w:rFonts w:eastAsia="SimSun" w:cs="Times New Roman"/>
          <w:b/>
          <w:bCs/>
          <w:kern w:val="0"/>
          <w:sz w:val="28"/>
          <w:szCs w:val="28"/>
        </w:rPr>
        <w:t xml:space="preserve"> Evaluation assumptions for power control</w:t>
      </w:r>
    </w:p>
    <w:p w14:paraId="787CEA07" w14:textId="3602C126" w:rsidR="00AE76CC" w:rsidRDefault="00AE76CC" w:rsidP="00AE76CC">
      <w:pPr>
        <w:spacing w:before="93"/>
        <w:jc w:val="center"/>
        <w:rPr>
          <w:rFonts w:cs="Times New Roman"/>
        </w:rPr>
      </w:pPr>
      <w:r>
        <w:rPr>
          <w:rFonts w:cs="Times New Roman"/>
        </w:rPr>
        <w:t>Table A.5</w:t>
      </w:r>
      <w:r w:rsidR="00691FDA">
        <w:rPr>
          <w:rFonts w:cs="Times New Roman"/>
        </w:rPr>
        <w:t>:</w:t>
      </w:r>
      <w:r>
        <w:rPr>
          <w:rFonts w:cs="Times New Roman"/>
        </w:rPr>
        <w:t xml:space="preserve"> </w:t>
      </w:r>
      <w:r w:rsidR="00095917">
        <w:rPr>
          <w:rFonts w:cs="Times New Roman"/>
        </w:rPr>
        <w:t xml:space="preserve">UL and DL </w:t>
      </w:r>
      <w:r w:rsidR="005053BA">
        <w:rPr>
          <w:rFonts w:cs="Times New Roman"/>
        </w:rPr>
        <w:t>p</w:t>
      </w:r>
      <w:r w:rsidR="00095917">
        <w:rPr>
          <w:rFonts w:cs="Times New Roman"/>
        </w:rPr>
        <w:t>ower control</w:t>
      </w:r>
      <w:r w:rsidR="009870D1">
        <w:rPr>
          <w:rFonts w:cs="Times New Roman"/>
        </w:rPr>
        <w:t>.</w:t>
      </w:r>
    </w:p>
    <w:tbl>
      <w:tblPr>
        <w:tblStyle w:val="TableGrid"/>
        <w:tblW w:w="0" w:type="auto"/>
        <w:tblLook w:val="04A0" w:firstRow="1" w:lastRow="0" w:firstColumn="1" w:lastColumn="0" w:noHBand="0" w:noVBand="1"/>
      </w:tblPr>
      <w:tblGrid>
        <w:gridCol w:w="1747"/>
        <w:gridCol w:w="2010"/>
        <w:gridCol w:w="2010"/>
        <w:gridCol w:w="1769"/>
        <w:gridCol w:w="1769"/>
      </w:tblGrid>
      <w:tr w:rsidR="00663302" w:rsidRPr="008753DF" w14:paraId="678405AC" w14:textId="77777777" w:rsidTr="009746BE">
        <w:tc>
          <w:tcPr>
            <w:tcW w:w="0" w:type="auto"/>
            <w:vAlign w:val="center"/>
          </w:tcPr>
          <w:p w14:paraId="12FABC44" w14:textId="77777777" w:rsidR="00663302" w:rsidRPr="002E6DE5" w:rsidRDefault="00663302" w:rsidP="00663302">
            <w:pPr>
              <w:spacing w:before="93"/>
              <w:jc w:val="center"/>
              <w:rPr>
                <w:sz w:val="18"/>
                <w:szCs w:val="18"/>
              </w:rPr>
            </w:pPr>
          </w:p>
        </w:tc>
        <w:tc>
          <w:tcPr>
            <w:tcW w:w="0" w:type="auto"/>
            <w:vAlign w:val="center"/>
          </w:tcPr>
          <w:p w14:paraId="38152D68" w14:textId="77777777" w:rsidR="00663302" w:rsidRPr="006137BD" w:rsidRDefault="00663302" w:rsidP="00663302">
            <w:pPr>
              <w:spacing w:before="93"/>
              <w:jc w:val="center"/>
              <w:rPr>
                <w:sz w:val="18"/>
                <w:szCs w:val="18"/>
              </w:rPr>
            </w:pPr>
            <w:r w:rsidRPr="006137BD">
              <w:rPr>
                <w:sz w:val="18"/>
                <w:szCs w:val="18"/>
              </w:rPr>
              <w:t>Indoor office</w:t>
            </w:r>
          </w:p>
        </w:tc>
        <w:tc>
          <w:tcPr>
            <w:tcW w:w="0" w:type="auto"/>
            <w:vAlign w:val="center"/>
          </w:tcPr>
          <w:p w14:paraId="11A1D1C9" w14:textId="63783ACE" w:rsidR="00663302" w:rsidRPr="000B6733" w:rsidRDefault="00663302" w:rsidP="00663302">
            <w:pPr>
              <w:spacing w:before="93"/>
              <w:jc w:val="center"/>
              <w:rPr>
                <w:sz w:val="18"/>
                <w:szCs w:val="18"/>
              </w:rPr>
            </w:pPr>
            <w:r w:rsidRPr="000B6733">
              <w:rPr>
                <w:sz w:val="18"/>
                <w:szCs w:val="18"/>
              </w:rPr>
              <w:t>Dense Urban Macro layer</w:t>
            </w:r>
          </w:p>
        </w:tc>
        <w:tc>
          <w:tcPr>
            <w:tcW w:w="0" w:type="auto"/>
            <w:vAlign w:val="center"/>
          </w:tcPr>
          <w:p w14:paraId="1F7BCB2C" w14:textId="51171AA7" w:rsidR="00663302" w:rsidRPr="002E6DE5" w:rsidRDefault="00663302" w:rsidP="00663302">
            <w:pPr>
              <w:spacing w:before="93"/>
              <w:jc w:val="center"/>
              <w:rPr>
                <w:sz w:val="18"/>
                <w:szCs w:val="18"/>
              </w:rPr>
            </w:pPr>
            <w:r w:rsidRPr="00D1534C">
              <w:rPr>
                <w:rFonts w:hint="eastAsia"/>
                <w:sz w:val="18"/>
                <w:szCs w:val="18"/>
              </w:rPr>
              <w:t>U</w:t>
            </w:r>
            <w:r w:rsidRPr="00D1534C">
              <w:rPr>
                <w:sz w:val="18"/>
                <w:szCs w:val="18"/>
              </w:rPr>
              <w:t>rban Macro</w:t>
            </w:r>
            <w:r>
              <w:rPr>
                <w:sz w:val="18"/>
                <w:szCs w:val="18"/>
              </w:rPr>
              <w:t xml:space="preserve"> (FR1 only)</w:t>
            </w:r>
          </w:p>
        </w:tc>
        <w:tc>
          <w:tcPr>
            <w:tcW w:w="0" w:type="auto"/>
            <w:vAlign w:val="center"/>
          </w:tcPr>
          <w:p w14:paraId="601D84FF" w14:textId="7E665CEB" w:rsidR="00663302" w:rsidRPr="006137BD" w:rsidRDefault="00663302" w:rsidP="00663302">
            <w:pPr>
              <w:spacing w:before="93"/>
              <w:jc w:val="center"/>
              <w:rPr>
                <w:sz w:val="18"/>
                <w:szCs w:val="18"/>
              </w:rPr>
            </w:pPr>
            <w:r w:rsidRPr="00D1534C">
              <w:rPr>
                <w:sz w:val="18"/>
                <w:szCs w:val="18"/>
              </w:rPr>
              <w:t xml:space="preserve">HetNet </w:t>
            </w:r>
            <w:r>
              <w:rPr>
                <w:sz w:val="18"/>
                <w:szCs w:val="18"/>
              </w:rPr>
              <w:t>(FR1 only)</w:t>
            </w:r>
          </w:p>
        </w:tc>
      </w:tr>
      <w:tr w:rsidR="000A32BD" w:rsidRPr="008753DF" w14:paraId="29E90C1C" w14:textId="77777777" w:rsidTr="009746BE">
        <w:tc>
          <w:tcPr>
            <w:tcW w:w="0" w:type="auto"/>
          </w:tcPr>
          <w:p w14:paraId="203BEC6A" w14:textId="6BDF1D45" w:rsidR="000A32BD" w:rsidRPr="006137BD" w:rsidRDefault="000A32BD" w:rsidP="000B6733">
            <w:pPr>
              <w:spacing w:before="93"/>
              <w:jc w:val="left"/>
              <w:rPr>
                <w:sz w:val="18"/>
                <w:szCs w:val="18"/>
              </w:rPr>
            </w:pPr>
            <w:r w:rsidRPr="002E6DE5">
              <w:rPr>
                <w:sz w:val="18"/>
                <w:szCs w:val="18"/>
              </w:rPr>
              <w:t>Total transmit power per TRxP over system bandwidth</w:t>
            </w:r>
          </w:p>
        </w:tc>
        <w:tc>
          <w:tcPr>
            <w:tcW w:w="0" w:type="auto"/>
          </w:tcPr>
          <w:p w14:paraId="0B878F53" w14:textId="2B735ADE" w:rsidR="000C7B89" w:rsidRPr="00BC0691" w:rsidRDefault="000C7B89" w:rsidP="00F60174">
            <w:pPr>
              <w:spacing w:before="93"/>
              <w:jc w:val="left"/>
              <w:rPr>
                <w:sz w:val="18"/>
                <w:szCs w:val="18"/>
              </w:rPr>
            </w:pPr>
            <w:r w:rsidRPr="00C52063">
              <w:rPr>
                <w:rFonts w:hint="eastAsia"/>
                <w:sz w:val="18"/>
                <w:szCs w:val="18"/>
              </w:rPr>
              <w:t>F</w:t>
            </w:r>
            <w:r w:rsidRPr="00BC0691">
              <w:rPr>
                <w:sz w:val="18"/>
                <w:szCs w:val="18"/>
              </w:rPr>
              <w:t>R1:</w:t>
            </w:r>
          </w:p>
          <w:p w14:paraId="7E2D4CFC" w14:textId="184ECDD3" w:rsidR="000A32BD" w:rsidRPr="002C51D8" w:rsidRDefault="000A32BD">
            <w:pPr>
              <w:spacing w:before="93"/>
              <w:jc w:val="left"/>
              <w:rPr>
                <w:sz w:val="18"/>
                <w:szCs w:val="18"/>
              </w:rPr>
            </w:pPr>
            <w:r w:rsidRPr="002C51D8">
              <w:rPr>
                <w:sz w:val="18"/>
                <w:szCs w:val="18"/>
              </w:rPr>
              <w:t>24 dBm per TRxP over 100MHz</w:t>
            </w:r>
          </w:p>
          <w:p w14:paraId="0371B884" w14:textId="783499AB" w:rsidR="000C7B89" w:rsidRPr="009746BE" w:rsidRDefault="000C7B89">
            <w:pPr>
              <w:spacing w:before="93"/>
              <w:jc w:val="left"/>
              <w:rPr>
                <w:sz w:val="18"/>
                <w:szCs w:val="18"/>
              </w:rPr>
            </w:pPr>
            <w:r w:rsidRPr="009746BE">
              <w:rPr>
                <w:sz w:val="18"/>
                <w:szCs w:val="18"/>
              </w:rPr>
              <w:t>FR2:</w:t>
            </w:r>
          </w:p>
          <w:p w14:paraId="14F822AB" w14:textId="276AEF84" w:rsidR="000C7B89" w:rsidRPr="009746BE" w:rsidRDefault="000C7B89">
            <w:pPr>
              <w:spacing w:before="93"/>
              <w:jc w:val="left"/>
              <w:rPr>
                <w:sz w:val="18"/>
                <w:szCs w:val="18"/>
              </w:rPr>
            </w:pPr>
            <w:r w:rsidRPr="009746BE">
              <w:rPr>
                <w:sz w:val="18"/>
                <w:szCs w:val="18"/>
              </w:rPr>
              <w:t>23 dBm per TRxP over 200MHz. EIRP should not exceed 58 dBm.</w:t>
            </w:r>
          </w:p>
          <w:p w14:paraId="35E9659E" w14:textId="6149390E" w:rsidR="000A32BD" w:rsidRPr="00BC0691" w:rsidRDefault="000A32BD">
            <w:pPr>
              <w:spacing w:before="93"/>
              <w:jc w:val="left"/>
              <w:rPr>
                <w:sz w:val="18"/>
                <w:szCs w:val="18"/>
              </w:rPr>
            </w:pPr>
            <w:r w:rsidRPr="00C52063">
              <w:rPr>
                <w:sz w:val="18"/>
                <w:szCs w:val="18"/>
              </w:rPr>
              <w:t>For SBFD, power boo</w:t>
            </w:r>
            <w:r w:rsidRPr="00BC0691">
              <w:rPr>
                <w:sz w:val="18"/>
                <w:szCs w:val="18"/>
              </w:rPr>
              <w:t>st on SBFD slots is considered.</w:t>
            </w:r>
          </w:p>
        </w:tc>
        <w:tc>
          <w:tcPr>
            <w:tcW w:w="0" w:type="auto"/>
          </w:tcPr>
          <w:p w14:paraId="28A928BA" w14:textId="7C8C387D" w:rsidR="004D0591" w:rsidRPr="002C51D8" w:rsidRDefault="004D0591">
            <w:pPr>
              <w:spacing w:before="93"/>
              <w:jc w:val="left"/>
              <w:rPr>
                <w:sz w:val="18"/>
                <w:szCs w:val="18"/>
              </w:rPr>
            </w:pPr>
            <w:r w:rsidRPr="002C51D8">
              <w:rPr>
                <w:sz w:val="18"/>
                <w:szCs w:val="18"/>
              </w:rPr>
              <w:t>FR1:</w:t>
            </w:r>
          </w:p>
          <w:p w14:paraId="1674E367" w14:textId="77777777" w:rsidR="000A32BD" w:rsidRPr="00344233" w:rsidRDefault="000A32BD">
            <w:pPr>
              <w:spacing w:before="93"/>
              <w:jc w:val="left"/>
              <w:rPr>
                <w:sz w:val="18"/>
                <w:szCs w:val="18"/>
              </w:rPr>
            </w:pPr>
            <w:r w:rsidRPr="00344233">
              <w:rPr>
                <w:sz w:val="18"/>
                <w:szCs w:val="18"/>
              </w:rPr>
              <w:t>53 dBm per TRxP over 100MHz</w:t>
            </w:r>
          </w:p>
          <w:p w14:paraId="2A601A35" w14:textId="255ED58D" w:rsidR="004D0591" w:rsidRPr="009746BE" w:rsidRDefault="004D0591">
            <w:pPr>
              <w:spacing w:before="93"/>
              <w:jc w:val="left"/>
              <w:rPr>
                <w:sz w:val="18"/>
                <w:szCs w:val="18"/>
              </w:rPr>
            </w:pPr>
            <w:r w:rsidRPr="009746BE">
              <w:rPr>
                <w:sz w:val="18"/>
                <w:szCs w:val="18"/>
              </w:rPr>
              <w:t>FR2:</w:t>
            </w:r>
          </w:p>
          <w:p w14:paraId="4233407D" w14:textId="04DFFA81" w:rsidR="004D0591" w:rsidRPr="009746BE" w:rsidRDefault="008A0DD7">
            <w:pPr>
              <w:spacing w:before="93"/>
              <w:jc w:val="left"/>
              <w:rPr>
                <w:sz w:val="18"/>
                <w:szCs w:val="18"/>
              </w:rPr>
            </w:pPr>
            <w:r>
              <w:rPr>
                <w:sz w:val="18"/>
                <w:szCs w:val="18"/>
              </w:rPr>
              <w:t>40</w:t>
            </w:r>
            <w:r w:rsidR="004D0591" w:rsidRPr="009746BE">
              <w:rPr>
                <w:sz w:val="18"/>
                <w:szCs w:val="18"/>
              </w:rPr>
              <w:t xml:space="preserve"> dBm per TRxP over </w:t>
            </w:r>
            <w:r w:rsidR="009E0306" w:rsidRPr="009746BE">
              <w:rPr>
                <w:sz w:val="18"/>
                <w:szCs w:val="18"/>
              </w:rPr>
              <w:t>2</w:t>
            </w:r>
            <w:r w:rsidR="004D0591" w:rsidRPr="009746BE">
              <w:rPr>
                <w:sz w:val="18"/>
                <w:szCs w:val="18"/>
              </w:rPr>
              <w:t>00MHz</w:t>
            </w:r>
            <w:r>
              <w:rPr>
                <w:sz w:val="18"/>
                <w:szCs w:val="18"/>
              </w:rPr>
              <w:t xml:space="preserve">. </w:t>
            </w:r>
            <w:r w:rsidRPr="008A0DD7">
              <w:rPr>
                <w:sz w:val="18"/>
                <w:szCs w:val="18"/>
              </w:rPr>
              <w:t>EIRP should not exceed 73 dBm.</w:t>
            </w:r>
          </w:p>
          <w:p w14:paraId="159E4102" w14:textId="1D44B5D8" w:rsidR="000A32BD" w:rsidRPr="00C52063" w:rsidRDefault="000A32BD">
            <w:pPr>
              <w:spacing w:before="93"/>
              <w:jc w:val="left"/>
              <w:rPr>
                <w:sz w:val="18"/>
                <w:szCs w:val="18"/>
              </w:rPr>
            </w:pPr>
            <w:r w:rsidRPr="00C52063">
              <w:rPr>
                <w:sz w:val="18"/>
                <w:szCs w:val="18"/>
              </w:rPr>
              <w:t>For SBFD, power boost on SBFD slots is considered.</w:t>
            </w:r>
          </w:p>
        </w:tc>
        <w:tc>
          <w:tcPr>
            <w:tcW w:w="0" w:type="auto"/>
          </w:tcPr>
          <w:p w14:paraId="019369D6" w14:textId="451D3418" w:rsidR="001113F3" w:rsidRDefault="001113F3">
            <w:pPr>
              <w:spacing w:before="93"/>
              <w:jc w:val="left"/>
              <w:rPr>
                <w:sz w:val="18"/>
                <w:szCs w:val="18"/>
              </w:rPr>
            </w:pPr>
            <w:r>
              <w:rPr>
                <w:rFonts w:hint="eastAsia"/>
                <w:sz w:val="18"/>
                <w:szCs w:val="18"/>
              </w:rPr>
              <w:t>F</w:t>
            </w:r>
            <w:r>
              <w:rPr>
                <w:sz w:val="18"/>
                <w:szCs w:val="18"/>
              </w:rPr>
              <w:t>R1:</w:t>
            </w:r>
          </w:p>
          <w:p w14:paraId="48E4E9EF" w14:textId="07F9CF9C" w:rsidR="000A32BD" w:rsidRPr="002E6DE5" w:rsidRDefault="000A32BD">
            <w:pPr>
              <w:spacing w:before="93"/>
              <w:jc w:val="left"/>
              <w:rPr>
                <w:sz w:val="18"/>
                <w:szCs w:val="18"/>
              </w:rPr>
            </w:pPr>
            <w:r w:rsidRPr="002E6DE5">
              <w:rPr>
                <w:sz w:val="18"/>
                <w:szCs w:val="18"/>
              </w:rPr>
              <w:t>53 dBm per TRxP over 100MHz</w:t>
            </w:r>
          </w:p>
          <w:p w14:paraId="55EC2056" w14:textId="23E8950F" w:rsidR="000A32BD" w:rsidRPr="000B6733" w:rsidRDefault="000A32BD">
            <w:pPr>
              <w:spacing w:before="93"/>
              <w:jc w:val="left"/>
              <w:rPr>
                <w:sz w:val="18"/>
                <w:szCs w:val="18"/>
              </w:rPr>
            </w:pPr>
            <w:r w:rsidRPr="006137BD">
              <w:rPr>
                <w:sz w:val="18"/>
                <w:szCs w:val="18"/>
              </w:rPr>
              <w:t>For SBFD, power boost on SBFD slots is c</w:t>
            </w:r>
            <w:r w:rsidRPr="000B6733">
              <w:rPr>
                <w:sz w:val="18"/>
                <w:szCs w:val="18"/>
              </w:rPr>
              <w:t>onsidered.</w:t>
            </w:r>
          </w:p>
        </w:tc>
        <w:tc>
          <w:tcPr>
            <w:tcW w:w="0" w:type="auto"/>
          </w:tcPr>
          <w:p w14:paraId="5DE003CF" w14:textId="3037CAB8" w:rsidR="00FF66D9" w:rsidRDefault="00FF66D9">
            <w:pPr>
              <w:spacing w:before="93"/>
              <w:jc w:val="left"/>
              <w:rPr>
                <w:sz w:val="18"/>
                <w:szCs w:val="18"/>
              </w:rPr>
            </w:pPr>
            <w:r>
              <w:rPr>
                <w:rFonts w:hint="eastAsia"/>
                <w:sz w:val="18"/>
                <w:szCs w:val="18"/>
              </w:rPr>
              <w:t>F</w:t>
            </w:r>
            <w:r>
              <w:rPr>
                <w:sz w:val="18"/>
                <w:szCs w:val="18"/>
              </w:rPr>
              <w:t>R1:</w:t>
            </w:r>
          </w:p>
          <w:p w14:paraId="740CB2DB" w14:textId="77777777" w:rsidR="000A32BD" w:rsidRPr="002E6DE5" w:rsidRDefault="000A32BD">
            <w:pPr>
              <w:spacing w:before="93"/>
              <w:jc w:val="left"/>
              <w:rPr>
                <w:sz w:val="18"/>
                <w:szCs w:val="18"/>
              </w:rPr>
            </w:pPr>
            <w:r w:rsidRPr="002E6DE5">
              <w:rPr>
                <w:sz w:val="18"/>
                <w:szCs w:val="18"/>
              </w:rPr>
              <w:t>Urban Macro: 53dBm per TRxP over 100MHz</w:t>
            </w:r>
          </w:p>
          <w:p w14:paraId="387AE1FA" w14:textId="6FDC738D" w:rsidR="000A32BD" w:rsidRPr="008753DF" w:rsidRDefault="000A32BD">
            <w:pPr>
              <w:spacing w:before="93"/>
              <w:jc w:val="left"/>
              <w:rPr>
                <w:sz w:val="18"/>
                <w:szCs w:val="18"/>
              </w:rPr>
            </w:pPr>
            <w:r w:rsidRPr="006137BD">
              <w:rPr>
                <w:sz w:val="18"/>
                <w:szCs w:val="18"/>
              </w:rPr>
              <w:t>Indoor office: 24dBm per TRxP over 100MHz</w:t>
            </w:r>
          </w:p>
          <w:p w14:paraId="6E96CAA5" w14:textId="1C681CE9" w:rsidR="000A32BD" w:rsidRPr="008753DF" w:rsidRDefault="000A32BD">
            <w:pPr>
              <w:spacing w:before="93"/>
              <w:jc w:val="left"/>
              <w:rPr>
                <w:sz w:val="18"/>
                <w:szCs w:val="18"/>
              </w:rPr>
            </w:pPr>
            <w:r w:rsidRPr="008753DF">
              <w:rPr>
                <w:sz w:val="18"/>
                <w:szCs w:val="18"/>
              </w:rPr>
              <w:t>For SBFD, power boost on SBFD slots is considered.</w:t>
            </w:r>
          </w:p>
        </w:tc>
      </w:tr>
      <w:tr w:rsidR="000A32BD" w:rsidRPr="008753DF" w14:paraId="379B61CD" w14:textId="77777777" w:rsidTr="009746BE">
        <w:tc>
          <w:tcPr>
            <w:tcW w:w="0" w:type="auto"/>
          </w:tcPr>
          <w:p w14:paraId="6344FC50" w14:textId="60C05A15" w:rsidR="000A32BD" w:rsidRPr="002E6DE5" w:rsidRDefault="000A32BD" w:rsidP="000B6733">
            <w:pPr>
              <w:spacing w:before="93"/>
              <w:jc w:val="left"/>
              <w:rPr>
                <w:sz w:val="18"/>
                <w:szCs w:val="18"/>
              </w:rPr>
            </w:pPr>
            <w:r w:rsidRPr="002E6DE5">
              <w:rPr>
                <w:rFonts w:hint="eastAsia"/>
                <w:sz w:val="18"/>
                <w:szCs w:val="18"/>
              </w:rPr>
              <w:t>T</w:t>
            </w:r>
            <w:r w:rsidRPr="002E6DE5">
              <w:rPr>
                <w:sz w:val="18"/>
                <w:szCs w:val="18"/>
              </w:rPr>
              <w:t>otal transmit power per UE over system bandwidth</w:t>
            </w:r>
          </w:p>
        </w:tc>
        <w:tc>
          <w:tcPr>
            <w:tcW w:w="0" w:type="auto"/>
          </w:tcPr>
          <w:p w14:paraId="140041AA" w14:textId="321365E8" w:rsidR="000A32BD" w:rsidRPr="00F60174" w:rsidRDefault="000A32BD" w:rsidP="00F60174">
            <w:pPr>
              <w:spacing w:before="93"/>
              <w:jc w:val="left"/>
              <w:rPr>
                <w:sz w:val="18"/>
                <w:szCs w:val="18"/>
              </w:rPr>
            </w:pPr>
            <w:r w:rsidRPr="006137BD">
              <w:rPr>
                <w:rFonts w:hint="eastAsia"/>
                <w:sz w:val="18"/>
                <w:szCs w:val="18"/>
              </w:rPr>
              <w:t>O</w:t>
            </w:r>
            <w:r w:rsidRPr="000B6733">
              <w:rPr>
                <w:sz w:val="18"/>
                <w:szCs w:val="18"/>
              </w:rPr>
              <w:t>pen loop power control.</w:t>
            </w:r>
          </w:p>
          <w:p w14:paraId="6890878A" w14:textId="5220B33E" w:rsidR="000A32BD" w:rsidRPr="008753DF" w:rsidRDefault="000A32BD">
            <w:pPr>
              <w:spacing w:before="93"/>
              <w:jc w:val="left"/>
              <w:rPr>
                <w:sz w:val="18"/>
                <w:szCs w:val="18"/>
              </w:rPr>
            </w:pPr>
            <w:r w:rsidRPr="008753DF">
              <w:rPr>
                <w:sz w:val="18"/>
                <w:szCs w:val="18"/>
              </w:rPr>
              <w:t>P0 = -60dBm, alpha = 0.6</w:t>
            </w:r>
          </w:p>
        </w:tc>
        <w:tc>
          <w:tcPr>
            <w:tcW w:w="0" w:type="auto"/>
          </w:tcPr>
          <w:p w14:paraId="62AF00DA" w14:textId="77777777" w:rsidR="000A32BD" w:rsidRPr="008753DF" w:rsidRDefault="000A32BD">
            <w:pPr>
              <w:spacing w:before="93"/>
              <w:jc w:val="left"/>
              <w:rPr>
                <w:sz w:val="18"/>
                <w:szCs w:val="18"/>
              </w:rPr>
            </w:pPr>
            <w:r w:rsidRPr="008753DF">
              <w:rPr>
                <w:sz w:val="18"/>
                <w:szCs w:val="18"/>
              </w:rPr>
              <w:t>Open loop power control.</w:t>
            </w:r>
          </w:p>
          <w:p w14:paraId="2A6D8CAD" w14:textId="6EC0A21B" w:rsidR="000A32BD" w:rsidRPr="008753DF" w:rsidRDefault="000A32BD">
            <w:pPr>
              <w:spacing w:before="93"/>
              <w:jc w:val="left"/>
              <w:rPr>
                <w:sz w:val="18"/>
                <w:szCs w:val="18"/>
              </w:rPr>
            </w:pPr>
            <w:r w:rsidRPr="008753DF">
              <w:rPr>
                <w:sz w:val="18"/>
                <w:szCs w:val="18"/>
              </w:rPr>
              <w:t>P0 = -86dBm, alpha = 0.9</w:t>
            </w:r>
          </w:p>
        </w:tc>
        <w:tc>
          <w:tcPr>
            <w:tcW w:w="0" w:type="auto"/>
          </w:tcPr>
          <w:p w14:paraId="70040B59" w14:textId="73309914" w:rsidR="000A32BD" w:rsidRPr="008753DF" w:rsidRDefault="000A32BD">
            <w:pPr>
              <w:spacing w:before="93"/>
              <w:jc w:val="left"/>
              <w:rPr>
                <w:sz w:val="18"/>
                <w:szCs w:val="18"/>
              </w:rPr>
            </w:pPr>
            <w:r w:rsidRPr="008753DF">
              <w:rPr>
                <w:sz w:val="18"/>
                <w:szCs w:val="18"/>
              </w:rPr>
              <w:t>Open loop power control.</w:t>
            </w:r>
          </w:p>
          <w:p w14:paraId="0BACAA5A" w14:textId="40D9B613" w:rsidR="000A32BD" w:rsidRPr="008753DF" w:rsidRDefault="000A32BD">
            <w:pPr>
              <w:spacing w:before="93"/>
              <w:jc w:val="left"/>
              <w:rPr>
                <w:sz w:val="18"/>
                <w:szCs w:val="18"/>
              </w:rPr>
            </w:pPr>
            <w:r w:rsidRPr="008753DF">
              <w:rPr>
                <w:sz w:val="18"/>
                <w:szCs w:val="18"/>
              </w:rPr>
              <w:t>P0 = -81dBm, alpha = 0.8</w:t>
            </w:r>
          </w:p>
        </w:tc>
        <w:tc>
          <w:tcPr>
            <w:tcW w:w="0" w:type="auto"/>
          </w:tcPr>
          <w:p w14:paraId="0D4A6D40" w14:textId="6632BC4F" w:rsidR="000A32BD" w:rsidRPr="008753DF" w:rsidRDefault="000A32BD">
            <w:pPr>
              <w:spacing w:before="93"/>
              <w:jc w:val="left"/>
              <w:rPr>
                <w:sz w:val="18"/>
                <w:szCs w:val="18"/>
              </w:rPr>
            </w:pPr>
            <w:r w:rsidRPr="008753DF">
              <w:rPr>
                <w:sz w:val="18"/>
                <w:szCs w:val="18"/>
              </w:rPr>
              <w:t>Open loop power control.</w:t>
            </w:r>
          </w:p>
          <w:p w14:paraId="54E442CC" w14:textId="77777777" w:rsidR="000A32BD" w:rsidRPr="008753DF" w:rsidRDefault="000A32BD">
            <w:pPr>
              <w:spacing w:before="93"/>
              <w:jc w:val="left"/>
              <w:rPr>
                <w:sz w:val="18"/>
                <w:szCs w:val="18"/>
              </w:rPr>
            </w:pPr>
            <w:r w:rsidRPr="008753DF">
              <w:rPr>
                <w:sz w:val="18"/>
                <w:szCs w:val="18"/>
              </w:rPr>
              <w:t>Urban Macro: P0 = -81dBm, alpha = 0.8</w:t>
            </w:r>
          </w:p>
          <w:p w14:paraId="536DD544" w14:textId="2DA64E89" w:rsidR="000A32BD" w:rsidRPr="008753DF" w:rsidRDefault="000A32BD">
            <w:pPr>
              <w:spacing w:before="93"/>
              <w:jc w:val="left"/>
              <w:rPr>
                <w:sz w:val="18"/>
                <w:szCs w:val="18"/>
              </w:rPr>
            </w:pPr>
            <w:r w:rsidRPr="008753DF">
              <w:rPr>
                <w:sz w:val="18"/>
                <w:szCs w:val="18"/>
              </w:rPr>
              <w:t>Indoor office: P0 = -60dBm, alpha = 0.6</w:t>
            </w:r>
          </w:p>
        </w:tc>
      </w:tr>
    </w:tbl>
    <w:p w14:paraId="3EB9B871" w14:textId="77777777" w:rsidR="00340638" w:rsidRDefault="00340638" w:rsidP="00F67369">
      <w:pPr>
        <w:spacing w:before="93"/>
        <w:rPr>
          <w:rFonts w:cs="Times New Roman"/>
        </w:rPr>
      </w:pPr>
    </w:p>
    <w:p w14:paraId="4785E696" w14:textId="4475D944" w:rsidR="00EF4507" w:rsidRPr="00BD4076" w:rsidRDefault="00EF4507" w:rsidP="00EF4507">
      <w:pPr>
        <w:keepNext/>
        <w:widowControl/>
        <w:autoSpaceDE w:val="0"/>
        <w:autoSpaceDN w:val="0"/>
        <w:spacing w:before="93"/>
        <w:outlineLvl w:val="1"/>
        <w:rPr>
          <w:rFonts w:eastAsia="SimSun" w:cs="Times New Roman"/>
          <w:b/>
          <w:bCs/>
          <w:kern w:val="0"/>
          <w:sz w:val="28"/>
          <w:szCs w:val="28"/>
        </w:rPr>
      </w:pPr>
      <w:r>
        <w:rPr>
          <w:rFonts w:eastAsia="SimSun" w:cs="Times New Roman"/>
          <w:b/>
          <w:bCs/>
          <w:kern w:val="0"/>
          <w:sz w:val="28"/>
          <w:szCs w:val="28"/>
        </w:rPr>
        <w:lastRenderedPageBreak/>
        <w:t>A.</w:t>
      </w:r>
      <w:r w:rsidR="006A05DF">
        <w:rPr>
          <w:rFonts w:eastAsia="SimSun" w:cs="Times New Roman"/>
          <w:b/>
          <w:bCs/>
          <w:kern w:val="0"/>
          <w:sz w:val="28"/>
          <w:szCs w:val="28"/>
        </w:rPr>
        <w:t>6</w:t>
      </w:r>
      <w:r>
        <w:rPr>
          <w:rFonts w:eastAsia="SimSun" w:cs="Times New Roman"/>
          <w:b/>
          <w:bCs/>
          <w:kern w:val="0"/>
          <w:sz w:val="28"/>
          <w:szCs w:val="28"/>
        </w:rPr>
        <w:t xml:space="preserve"> Evaluation assumptions for others</w:t>
      </w:r>
    </w:p>
    <w:p w14:paraId="48314762" w14:textId="7749E3C7" w:rsidR="007B3D15" w:rsidRDefault="007B3D15" w:rsidP="007B3D15">
      <w:pPr>
        <w:spacing w:before="93"/>
        <w:jc w:val="center"/>
        <w:rPr>
          <w:rFonts w:cs="Times New Roman"/>
        </w:rPr>
      </w:pPr>
      <w:r>
        <w:rPr>
          <w:rFonts w:cs="Times New Roman"/>
        </w:rPr>
        <w:t>Table A.</w:t>
      </w:r>
      <w:r w:rsidR="008F57EF">
        <w:rPr>
          <w:rFonts w:cs="Times New Roman"/>
        </w:rPr>
        <w:t>6</w:t>
      </w:r>
      <w:r w:rsidR="00691FDA">
        <w:rPr>
          <w:rFonts w:cs="Times New Roman"/>
        </w:rPr>
        <w:t>:</w:t>
      </w:r>
      <w:r>
        <w:rPr>
          <w:rFonts w:cs="Times New Roman"/>
        </w:rPr>
        <w:t xml:space="preserve"> Other evaluation assumptions</w:t>
      </w:r>
      <w:r w:rsidR="009870D1">
        <w:rPr>
          <w:rFonts w:cs="Times New Roman"/>
        </w:rPr>
        <w:t>.</w:t>
      </w:r>
    </w:p>
    <w:tbl>
      <w:tblPr>
        <w:tblStyle w:val="TableGrid"/>
        <w:tblW w:w="5000" w:type="pct"/>
        <w:tblLook w:val="04A0" w:firstRow="1" w:lastRow="0" w:firstColumn="1" w:lastColumn="0" w:noHBand="0" w:noVBand="1"/>
      </w:tblPr>
      <w:tblGrid>
        <w:gridCol w:w="1861"/>
        <w:gridCol w:w="1861"/>
        <w:gridCol w:w="1861"/>
        <w:gridCol w:w="1861"/>
        <w:gridCol w:w="1861"/>
      </w:tblGrid>
      <w:tr w:rsidR="00663302" w:rsidRPr="008753DF" w14:paraId="58A5E8CC" w14:textId="77777777" w:rsidTr="0060232F">
        <w:tc>
          <w:tcPr>
            <w:tcW w:w="1000" w:type="pct"/>
            <w:vAlign w:val="center"/>
          </w:tcPr>
          <w:p w14:paraId="13D31701" w14:textId="77777777" w:rsidR="00663302" w:rsidRPr="002E6DE5" w:rsidRDefault="00663302" w:rsidP="00663302">
            <w:pPr>
              <w:spacing w:before="93"/>
              <w:jc w:val="center"/>
              <w:rPr>
                <w:sz w:val="18"/>
                <w:szCs w:val="18"/>
              </w:rPr>
            </w:pPr>
          </w:p>
        </w:tc>
        <w:tc>
          <w:tcPr>
            <w:tcW w:w="1000" w:type="pct"/>
            <w:vAlign w:val="center"/>
          </w:tcPr>
          <w:p w14:paraId="24264819" w14:textId="77777777" w:rsidR="00663302" w:rsidRPr="006137BD" w:rsidRDefault="00663302" w:rsidP="00663302">
            <w:pPr>
              <w:spacing w:before="93"/>
              <w:jc w:val="center"/>
              <w:rPr>
                <w:sz w:val="18"/>
                <w:szCs w:val="18"/>
              </w:rPr>
            </w:pPr>
            <w:r w:rsidRPr="006137BD">
              <w:rPr>
                <w:sz w:val="18"/>
                <w:szCs w:val="18"/>
              </w:rPr>
              <w:t>Indoor office</w:t>
            </w:r>
          </w:p>
        </w:tc>
        <w:tc>
          <w:tcPr>
            <w:tcW w:w="1000" w:type="pct"/>
            <w:vAlign w:val="center"/>
          </w:tcPr>
          <w:p w14:paraId="6BA8AC8A" w14:textId="68B4375C" w:rsidR="00663302" w:rsidRPr="008753DF" w:rsidRDefault="00663302" w:rsidP="002E6DE5">
            <w:pPr>
              <w:spacing w:before="93"/>
              <w:jc w:val="center"/>
              <w:rPr>
                <w:sz w:val="18"/>
                <w:szCs w:val="18"/>
              </w:rPr>
            </w:pPr>
            <w:r w:rsidRPr="00F60174">
              <w:rPr>
                <w:sz w:val="18"/>
                <w:szCs w:val="18"/>
              </w:rPr>
              <w:t>Dense Urban Macro layer</w:t>
            </w:r>
          </w:p>
        </w:tc>
        <w:tc>
          <w:tcPr>
            <w:tcW w:w="1000" w:type="pct"/>
            <w:vAlign w:val="center"/>
          </w:tcPr>
          <w:p w14:paraId="40F01295" w14:textId="64BCBE2E" w:rsidR="00663302" w:rsidRPr="006137BD" w:rsidRDefault="00663302" w:rsidP="002E6DE5">
            <w:pPr>
              <w:spacing w:before="93"/>
              <w:jc w:val="center"/>
              <w:rPr>
                <w:sz w:val="18"/>
                <w:szCs w:val="18"/>
              </w:rPr>
            </w:pPr>
            <w:r w:rsidRPr="00D1534C">
              <w:rPr>
                <w:rFonts w:hint="eastAsia"/>
                <w:sz w:val="18"/>
                <w:szCs w:val="18"/>
              </w:rPr>
              <w:t>U</w:t>
            </w:r>
            <w:r w:rsidRPr="00D1534C">
              <w:rPr>
                <w:sz w:val="18"/>
                <w:szCs w:val="18"/>
              </w:rPr>
              <w:t>rban Macro</w:t>
            </w:r>
            <w:r>
              <w:rPr>
                <w:sz w:val="18"/>
                <w:szCs w:val="18"/>
              </w:rPr>
              <w:t xml:space="preserve"> (FR1 only)</w:t>
            </w:r>
          </w:p>
        </w:tc>
        <w:tc>
          <w:tcPr>
            <w:tcW w:w="1000" w:type="pct"/>
            <w:vAlign w:val="center"/>
          </w:tcPr>
          <w:p w14:paraId="5505C00F" w14:textId="37D8CAEB" w:rsidR="00663302" w:rsidRPr="006137BD" w:rsidRDefault="00663302" w:rsidP="00663302">
            <w:pPr>
              <w:spacing w:before="93"/>
              <w:jc w:val="center"/>
              <w:rPr>
                <w:sz w:val="18"/>
                <w:szCs w:val="18"/>
              </w:rPr>
            </w:pPr>
            <w:r w:rsidRPr="00D1534C">
              <w:rPr>
                <w:sz w:val="18"/>
                <w:szCs w:val="18"/>
              </w:rPr>
              <w:t xml:space="preserve">HetNet </w:t>
            </w:r>
            <w:r>
              <w:rPr>
                <w:sz w:val="18"/>
                <w:szCs w:val="18"/>
              </w:rPr>
              <w:t>(FR1 only)</w:t>
            </w:r>
          </w:p>
        </w:tc>
      </w:tr>
      <w:tr w:rsidR="00DD4D9D" w:rsidRPr="008753DF" w14:paraId="5B2E53D0" w14:textId="77777777" w:rsidTr="002716EA">
        <w:tc>
          <w:tcPr>
            <w:tcW w:w="1000" w:type="pct"/>
          </w:tcPr>
          <w:p w14:paraId="75CAC071" w14:textId="7D88EDC2" w:rsidR="00DD4D9D" w:rsidRPr="002E6DE5" w:rsidRDefault="00DD4D9D" w:rsidP="002716EA">
            <w:pPr>
              <w:spacing w:before="93"/>
              <w:jc w:val="left"/>
              <w:rPr>
                <w:sz w:val="18"/>
                <w:szCs w:val="18"/>
              </w:rPr>
            </w:pPr>
            <w:r w:rsidRPr="002E6DE5">
              <w:rPr>
                <w:sz w:val="18"/>
                <w:szCs w:val="18"/>
              </w:rPr>
              <w:t>BS noise figure</w:t>
            </w:r>
          </w:p>
        </w:tc>
        <w:tc>
          <w:tcPr>
            <w:tcW w:w="4000" w:type="pct"/>
            <w:gridSpan w:val="4"/>
          </w:tcPr>
          <w:p w14:paraId="30A8EA39" w14:textId="12ED7BE8" w:rsidR="00DD4D9D" w:rsidRPr="006137BD" w:rsidRDefault="00DD4D9D" w:rsidP="002716EA">
            <w:pPr>
              <w:spacing w:before="93"/>
              <w:jc w:val="left"/>
              <w:rPr>
                <w:sz w:val="18"/>
                <w:szCs w:val="18"/>
              </w:rPr>
            </w:pPr>
            <w:r w:rsidRPr="002E6DE5">
              <w:rPr>
                <w:sz w:val="18"/>
                <w:szCs w:val="18"/>
              </w:rPr>
              <w:t xml:space="preserve">FR1: </w:t>
            </w:r>
            <w:r w:rsidRPr="008753DF">
              <w:rPr>
                <w:sz w:val="18"/>
                <w:szCs w:val="18"/>
              </w:rPr>
              <w:t>5</w:t>
            </w:r>
            <w:r w:rsidRPr="002E6DE5">
              <w:rPr>
                <w:sz w:val="18"/>
                <w:szCs w:val="18"/>
              </w:rPr>
              <w:t>dB; FR2: 7dB</w:t>
            </w:r>
          </w:p>
        </w:tc>
      </w:tr>
      <w:tr w:rsidR="00DD4D9D" w:rsidRPr="008753DF" w14:paraId="012100BD" w14:textId="77777777" w:rsidTr="002716EA">
        <w:tc>
          <w:tcPr>
            <w:tcW w:w="1000" w:type="pct"/>
          </w:tcPr>
          <w:p w14:paraId="7EC7C6F5" w14:textId="5E386AC0" w:rsidR="00DD4D9D" w:rsidRPr="008753DF" w:rsidRDefault="00DD4D9D" w:rsidP="002716EA">
            <w:pPr>
              <w:spacing w:before="93"/>
              <w:jc w:val="left"/>
              <w:rPr>
                <w:sz w:val="18"/>
                <w:szCs w:val="18"/>
              </w:rPr>
            </w:pPr>
            <w:r w:rsidRPr="008753DF">
              <w:rPr>
                <w:sz w:val="18"/>
                <w:szCs w:val="18"/>
              </w:rPr>
              <w:t>UE noise figure</w:t>
            </w:r>
          </w:p>
        </w:tc>
        <w:tc>
          <w:tcPr>
            <w:tcW w:w="4000" w:type="pct"/>
            <w:gridSpan w:val="4"/>
          </w:tcPr>
          <w:p w14:paraId="771F26D0" w14:textId="3BB7214A" w:rsidR="00DD4D9D" w:rsidRPr="006137BD" w:rsidRDefault="00DD4D9D" w:rsidP="002716EA">
            <w:pPr>
              <w:spacing w:before="93"/>
              <w:jc w:val="left"/>
              <w:rPr>
                <w:sz w:val="18"/>
                <w:szCs w:val="18"/>
              </w:rPr>
            </w:pPr>
            <w:r w:rsidRPr="008753DF">
              <w:rPr>
                <w:sz w:val="18"/>
                <w:szCs w:val="18"/>
              </w:rPr>
              <w:t>FR1: 9</w:t>
            </w:r>
            <w:r w:rsidRPr="002E6DE5">
              <w:rPr>
                <w:sz w:val="18"/>
                <w:szCs w:val="18"/>
              </w:rPr>
              <w:t>dB; FR2: 13dB</w:t>
            </w:r>
          </w:p>
        </w:tc>
      </w:tr>
      <w:tr w:rsidR="00F6113F" w:rsidRPr="008753DF" w14:paraId="43D66E44" w14:textId="77777777" w:rsidTr="002716EA">
        <w:tc>
          <w:tcPr>
            <w:tcW w:w="1000" w:type="pct"/>
          </w:tcPr>
          <w:p w14:paraId="007F0CF7" w14:textId="32942477" w:rsidR="00F6113F" w:rsidRPr="008753DF" w:rsidRDefault="00F6113F" w:rsidP="002716EA">
            <w:pPr>
              <w:spacing w:before="93"/>
              <w:jc w:val="left"/>
              <w:rPr>
                <w:sz w:val="18"/>
                <w:szCs w:val="18"/>
              </w:rPr>
            </w:pPr>
            <w:r w:rsidRPr="008753DF">
              <w:rPr>
                <w:sz w:val="18"/>
                <w:szCs w:val="18"/>
              </w:rPr>
              <w:t>DL/UL Modulation</w:t>
            </w:r>
          </w:p>
        </w:tc>
        <w:tc>
          <w:tcPr>
            <w:tcW w:w="4000" w:type="pct"/>
            <w:gridSpan w:val="4"/>
          </w:tcPr>
          <w:p w14:paraId="7384AC64" w14:textId="3B5B76B0" w:rsidR="00F6113F" w:rsidRPr="008753DF" w:rsidRDefault="00F6113F" w:rsidP="002716EA">
            <w:pPr>
              <w:spacing w:before="93"/>
              <w:jc w:val="left"/>
              <w:rPr>
                <w:sz w:val="18"/>
                <w:szCs w:val="18"/>
              </w:rPr>
            </w:pPr>
            <w:r w:rsidRPr="008753DF">
              <w:rPr>
                <w:sz w:val="18"/>
                <w:szCs w:val="18"/>
              </w:rPr>
              <w:t>Up to 256QAM</w:t>
            </w:r>
          </w:p>
        </w:tc>
      </w:tr>
      <w:tr w:rsidR="00F6113F" w:rsidRPr="008753DF" w14:paraId="10446537" w14:textId="77777777" w:rsidTr="002716EA">
        <w:tc>
          <w:tcPr>
            <w:tcW w:w="1000" w:type="pct"/>
          </w:tcPr>
          <w:p w14:paraId="717D0E5C" w14:textId="34C6CD5B" w:rsidR="00F6113F" w:rsidRPr="002E6DE5" w:rsidRDefault="00F6113F" w:rsidP="002716EA">
            <w:pPr>
              <w:spacing w:before="93"/>
              <w:jc w:val="left"/>
              <w:rPr>
                <w:sz w:val="18"/>
                <w:szCs w:val="18"/>
              </w:rPr>
            </w:pPr>
            <w:r w:rsidRPr="002E6DE5">
              <w:rPr>
                <w:sz w:val="18"/>
                <w:szCs w:val="18"/>
              </w:rPr>
              <w:t>Transmission scheme</w:t>
            </w:r>
          </w:p>
        </w:tc>
        <w:tc>
          <w:tcPr>
            <w:tcW w:w="4000" w:type="pct"/>
            <w:gridSpan w:val="4"/>
          </w:tcPr>
          <w:p w14:paraId="19B52594" w14:textId="5B15C28B" w:rsidR="00F6113F" w:rsidRPr="002E6DE5" w:rsidRDefault="00F6113F" w:rsidP="00F60174">
            <w:pPr>
              <w:spacing w:before="93"/>
              <w:jc w:val="left"/>
              <w:rPr>
                <w:sz w:val="18"/>
                <w:szCs w:val="18"/>
              </w:rPr>
            </w:pPr>
            <w:r w:rsidRPr="008753DF">
              <w:rPr>
                <w:sz w:val="18"/>
                <w:szCs w:val="18"/>
              </w:rPr>
              <w:t>S</w:t>
            </w:r>
            <w:r w:rsidRPr="002E6DE5">
              <w:rPr>
                <w:sz w:val="18"/>
                <w:szCs w:val="18"/>
              </w:rPr>
              <w:t>U-MIMO and MU-MIMO all considered for both UL and DL transmission.</w:t>
            </w:r>
          </w:p>
          <w:p w14:paraId="0B3F116D" w14:textId="77777777" w:rsidR="00F6113F" w:rsidRPr="006137BD" w:rsidRDefault="00F6113F">
            <w:pPr>
              <w:spacing w:before="93"/>
              <w:jc w:val="left"/>
              <w:rPr>
                <w:sz w:val="18"/>
                <w:szCs w:val="18"/>
              </w:rPr>
            </w:pPr>
            <w:r w:rsidRPr="006137BD">
              <w:rPr>
                <w:sz w:val="18"/>
                <w:szCs w:val="18"/>
              </w:rPr>
              <w:t>Maximum MU layer: 12</w:t>
            </w:r>
          </w:p>
          <w:p w14:paraId="3CF7FA26" w14:textId="25D798C8" w:rsidR="00F6113F" w:rsidRPr="00F60174" w:rsidRDefault="00F6113F">
            <w:pPr>
              <w:spacing w:before="93"/>
              <w:jc w:val="left"/>
              <w:rPr>
                <w:sz w:val="18"/>
                <w:szCs w:val="18"/>
              </w:rPr>
            </w:pPr>
            <w:r w:rsidRPr="00F60174">
              <w:rPr>
                <w:sz w:val="18"/>
                <w:szCs w:val="18"/>
              </w:rPr>
              <w:t>Maximum SU layer: 2</w:t>
            </w:r>
          </w:p>
        </w:tc>
      </w:tr>
      <w:tr w:rsidR="00F6113F" w:rsidRPr="008753DF" w14:paraId="6B8DF4AF" w14:textId="77777777" w:rsidTr="002716EA">
        <w:tc>
          <w:tcPr>
            <w:tcW w:w="1000" w:type="pct"/>
          </w:tcPr>
          <w:p w14:paraId="40C506B4" w14:textId="0852D0A3" w:rsidR="00F6113F" w:rsidRPr="002E6DE5" w:rsidRDefault="00F6113F" w:rsidP="002716EA">
            <w:pPr>
              <w:spacing w:before="93"/>
              <w:jc w:val="left"/>
              <w:rPr>
                <w:sz w:val="18"/>
                <w:szCs w:val="18"/>
              </w:rPr>
            </w:pPr>
            <w:r w:rsidRPr="002E6DE5">
              <w:rPr>
                <w:sz w:val="18"/>
                <w:szCs w:val="18"/>
              </w:rPr>
              <w:t>CSI feedback periodicity</w:t>
            </w:r>
          </w:p>
        </w:tc>
        <w:tc>
          <w:tcPr>
            <w:tcW w:w="4000" w:type="pct"/>
            <w:gridSpan w:val="4"/>
          </w:tcPr>
          <w:p w14:paraId="67135417" w14:textId="794CE455" w:rsidR="00F6113F" w:rsidRPr="002E6DE5" w:rsidRDefault="00F6113F" w:rsidP="002716EA">
            <w:pPr>
              <w:spacing w:before="93"/>
              <w:jc w:val="left"/>
              <w:rPr>
                <w:sz w:val="18"/>
                <w:szCs w:val="18"/>
              </w:rPr>
            </w:pPr>
            <w:r w:rsidRPr="008753DF">
              <w:rPr>
                <w:sz w:val="18"/>
                <w:szCs w:val="18"/>
              </w:rPr>
              <w:t>5</w:t>
            </w:r>
            <w:r w:rsidRPr="002E6DE5">
              <w:rPr>
                <w:sz w:val="18"/>
                <w:szCs w:val="18"/>
              </w:rPr>
              <w:t xml:space="preserve"> </w:t>
            </w:r>
            <w:proofErr w:type="gramStart"/>
            <w:r w:rsidRPr="002E6DE5">
              <w:rPr>
                <w:sz w:val="18"/>
                <w:szCs w:val="18"/>
              </w:rPr>
              <w:t>slot</w:t>
            </w:r>
            <w:proofErr w:type="gramEnd"/>
          </w:p>
        </w:tc>
      </w:tr>
      <w:tr w:rsidR="00F6113F" w:rsidRPr="008753DF" w14:paraId="6BAEC133" w14:textId="77777777" w:rsidTr="002716EA">
        <w:tc>
          <w:tcPr>
            <w:tcW w:w="1000" w:type="pct"/>
          </w:tcPr>
          <w:p w14:paraId="309BDD14" w14:textId="68C297C3" w:rsidR="00F6113F" w:rsidRPr="002E6DE5" w:rsidRDefault="00F6113F" w:rsidP="002716EA">
            <w:pPr>
              <w:spacing w:before="93"/>
              <w:jc w:val="left"/>
              <w:rPr>
                <w:sz w:val="18"/>
                <w:szCs w:val="18"/>
              </w:rPr>
            </w:pPr>
            <w:r w:rsidRPr="002E6DE5">
              <w:rPr>
                <w:sz w:val="18"/>
                <w:szCs w:val="18"/>
              </w:rPr>
              <w:t>Scheduling</w:t>
            </w:r>
          </w:p>
        </w:tc>
        <w:tc>
          <w:tcPr>
            <w:tcW w:w="4000" w:type="pct"/>
            <w:gridSpan w:val="4"/>
          </w:tcPr>
          <w:p w14:paraId="768F1F40" w14:textId="11138692" w:rsidR="00F6113F" w:rsidRPr="002E6DE5" w:rsidRDefault="00F6113F" w:rsidP="002716EA">
            <w:pPr>
              <w:spacing w:before="93"/>
              <w:jc w:val="left"/>
              <w:rPr>
                <w:sz w:val="18"/>
                <w:szCs w:val="18"/>
              </w:rPr>
            </w:pPr>
            <w:r w:rsidRPr="008753DF">
              <w:rPr>
                <w:sz w:val="18"/>
                <w:szCs w:val="18"/>
              </w:rPr>
              <w:t>P</w:t>
            </w:r>
            <w:r w:rsidRPr="002E6DE5">
              <w:rPr>
                <w:sz w:val="18"/>
                <w:szCs w:val="18"/>
              </w:rPr>
              <w:t>F</w:t>
            </w:r>
          </w:p>
        </w:tc>
      </w:tr>
      <w:tr w:rsidR="00F6113F" w:rsidRPr="008753DF" w14:paraId="7F031F0E" w14:textId="77777777" w:rsidTr="002716EA">
        <w:tc>
          <w:tcPr>
            <w:tcW w:w="1000" w:type="pct"/>
          </w:tcPr>
          <w:p w14:paraId="342EC0D7" w14:textId="6D396AE7" w:rsidR="00F6113F" w:rsidRPr="002E6DE5" w:rsidRDefault="00F6113F" w:rsidP="002716EA">
            <w:pPr>
              <w:spacing w:before="93"/>
              <w:jc w:val="left"/>
              <w:rPr>
                <w:sz w:val="18"/>
                <w:szCs w:val="18"/>
              </w:rPr>
            </w:pPr>
            <w:r w:rsidRPr="002E6DE5">
              <w:rPr>
                <w:sz w:val="18"/>
                <w:szCs w:val="18"/>
              </w:rPr>
              <w:t>Receiver</w:t>
            </w:r>
          </w:p>
        </w:tc>
        <w:tc>
          <w:tcPr>
            <w:tcW w:w="4000" w:type="pct"/>
            <w:gridSpan w:val="4"/>
          </w:tcPr>
          <w:p w14:paraId="658D7660" w14:textId="704CE635" w:rsidR="00F6113F" w:rsidRPr="008753DF" w:rsidRDefault="00F6113F" w:rsidP="002716EA">
            <w:pPr>
              <w:spacing w:before="93"/>
              <w:jc w:val="left"/>
              <w:rPr>
                <w:sz w:val="18"/>
                <w:szCs w:val="18"/>
              </w:rPr>
            </w:pPr>
            <w:r w:rsidRPr="008753DF">
              <w:rPr>
                <w:sz w:val="18"/>
                <w:szCs w:val="18"/>
              </w:rPr>
              <w:t>M</w:t>
            </w:r>
            <w:r w:rsidRPr="002E6DE5">
              <w:rPr>
                <w:sz w:val="18"/>
                <w:szCs w:val="18"/>
              </w:rPr>
              <w:t>MSE-IRC, E-MMSE-IRC provided in our contribution [</w:t>
            </w:r>
            <w:r w:rsidRPr="006137BD">
              <w:rPr>
                <w:sz w:val="18"/>
                <w:szCs w:val="18"/>
              </w:rPr>
              <w:t>12</w:t>
            </w:r>
            <w:r w:rsidRPr="00F60174">
              <w:rPr>
                <w:sz w:val="18"/>
                <w:szCs w:val="18"/>
              </w:rPr>
              <w:t>]</w:t>
            </w:r>
          </w:p>
        </w:tc>
      </w:tr>
      <w:tr w:rsidR="00F6113F" w:rsidRPr="008753DF" w14:paraId="4A014D8B" w14:textId="77777777" w:rsidTr="002716EA">
        <w:tc>
          <w:tcPr>
            <w:tcW w:w="1000" w:type="pct"/>
          </w:tcPr>
          <w:p w14:paraId="01DE063F" w14:textId="44A5476D" w:rsidR="00F6113F" w:rsidRPr="002E6DE5" w:rsidRDefault="00F6113F" w:rsidP="002716EA">
            <w:pPr>
              <w:spacing w:before="93"/>
              <w:jc w:val="left"/>
              <w:rPr>
                <w:sz w:val="18"/>
                <w:szCs w:val="18"/>
              </w:rPr>
            </w:pPr>
            <w:r w:rsidRPr="008753DF">
              <w:rPr>
                <w:sz w:val="18"/>
                <w:szCs w:val="18"/>
              </w:rPr>
              <w:t>C</w:t>
            </w:r>
            <w:r w:rsidRPr="002E6DE5">
              <w:rPr>
                <w:sz w:val="18"/>
                <w:szCs w:val="18"/>
              </w:rPr>
              <w:t>hannel estimation</w:t>
            </w:r>
          </w:p>
        </w:tc>
        <w:tc>
          <w:tcPr>
            <w:tcW w:w="4000" w:type="pct"/>
            <w:gridSpan w:val="4"/>
          </w:tcPr>
          <w:p w14:paraId="68A62C60" w14:textId="4C39475B" w:rsidR="00F6113F" w:rsidRPr="002E6DE5" w:rsidRDefault="00F6113F" w:rsidP="002716EA">
            <w:pPr>
              <w:spacing w:before="93"/>
              <w:jc w:val="left"/>
              <w:rPr>
                <w:sz w:val="18"/>
                <w:szCs w:val="18"/>
              </w:rPr>
            </w:pPr>
            <w:r w:rsidRPr="008753DF">
              <w:rPr>
                <w:sz w:val="18"/>
                <w:szCs w:val="18"/>
              </w:rPr>
              <w:t>I</w:t>
            </w:r>
            <w:r w:rsidRPr="002E6DE5">
              <w:rPr>
                <w:sz w:val="18"/>
                <w:szCs w:val="18"/>
              </w:rPr>
              <w:t>deal</w:t>
            </w:r>
          </w:p>
        </w:tc>
      </w:tr>
      <w:tr w:rsidR="00F6113F" w:rsidRPr="008753DF" w14:paraId="4F9D3C6A" w14:textId="77777777" w:rsidTr="002716EA">
        <w:tc>
          <w:tcPr>
            <w:tcW w:w="1000" w:type="pct"/>
          </w:tcPr>
          <w:p w14:paraId="1830C93A" w14:textId="60F90EAA" w:rsidR="00F6113F" w:rsidRPr="002E6DE5" w:rsidRDefault="00F6113F" w:rsidP="002716EA">
            <w:pPr>
              <w:spacing w:before="93"/>
              <w:jc w:val="left"/>
              <w:rPr>
                <w:sz w:val="18"/>
                <w:szCs w:val="18"/>
              </w:rPr>
            </w:pPr>
            <w:r w:rsidRPr="008753DF">
              <w:rPr>
                <w:sz w:val="18"/>
                <w:szCs w:val="18"/>
              </w:rPr>
              <w:t>F</w:t>
            </w:r>
            <w:r w:rsidRPr="002E6DE5">
              <w:rPr>
                <w:sz w:val="18"/>
                <w:szCs w:val="18"/>
              </w:rPr>
              <w:t>rame structure</w:t>
            </w:r>
          </w:p>
        </w:tc>
        <w:tc>
          <w:tcPr>
            <w:tcW w:w="4000" w:type="pct"/>
            <w:gridSpan w:val="4"/>
          </w:tcPr>
          <w:p w14:paraId="4FBED993" w14:textId="77777777" w:rsidR="00F6113F" w:rsidRPr="006137BD" w:rsidRDefault="00F6113F" w:rsidP="00F60174">
            <w:pPr>
              <w:spacing w:before="93"/>
              <w:jc w:val="left"/>
              <w:rPr>
                <w:sz w:val="18"/>
                <w:szCs w:val="18"/>
              </w:rPr>
            </w:pPr>
            <w:r w:rsidRPr="006137BD">
              <w:rPr>
                <w:sz w:val="18"/>
                <w:szCs w:val="18"/>
              </w:rPr>
              <w:t>Alt 2: Legacy TDD: {DDDSU}, where S=[12D:2G:0U]; SBFD: XXXXU</w:t>
            </w:r>
          </w:p>
          <w:p w14:paraId="67ADC90C" w14:textId="77777777" w:rsidR="00F6113F" w:rsidRPr="00F60174" w:rsidRDefault="00F6113F">
            <w:pPr>
              <w:spacing w:before="93"/>
              <w:jc w:val="left"/>
              <w:rPr>
                <w:sz w:val="18"/>
                <w:szCs w:val="18"/>
              </w:rPr>
            </w:pPr>
            <w:r w:rsidRPr="00F60174">
              <w:rPr>
                <w:sz w:val="18"/>
                <w:szCs w:val="18"/>
              </w:rPr>
              <w:t>Alt 4 (same UL/DL resource ratio): Legacy TDD: {DDDSU}, where S=[12D:2G:0U]; SBFD: XXXXX</w:t>
            </w:r>
          </w:p>
          <w:p w14:paraId="1106B9BD" w14:textId="77777777" w:rsidR="00F6113F" w:rsidRPr="008753DF" w:rsidRDefault="00F6113F">
            <w:pPr>
              <w:spacing w:before="93"/>
              <w:jc w:val="left"/>
              <w:rPr>
                <w:sz w:val="18"/>
                <w:szCs w:val="18"/>
              </w:rPr>
            </w:pPr>
            <w:r w:rsidRPr="008753DF">
              <w:rPr>
                <w:sz w:val="18"/>
                <w:szCs w:val="18"/>
              </w:rPr>
              <w:t>Alt 1: Legacy TDD: {DDDSU}, where S=[12D:2G:0U]; SBFD: DXXXU</w:t>
            </w:r>
          </w:p>
          <w:p w14:paraId="55E50FD5" w14:textId="4A103C1C" w:rsidR="00F6113F" w:rsidRPr="008753DF" w:rsidRDefault="00F6113F">
            <w:pPr>
              <w:spacing w:before="93"/>
              <w:jc w:val="left"/>
              <w:rPr>
                <w:sz w:val="18"/>
                <w:szCs w:val="18"/>
              </w:rPr>
            </w:pPr>
            <w:r w:rsidRPr="008753DF">
              <w:rPr>
                <w:sz w:val="18"/>
                <w:szCs w:val="18"/>
              </w:rPr>
              <w:t>Alt 3 (same UL/DL resource ratio): Legacy TDD: {DDSUU}, where S=[12D:2G:0U]; SBFD: XXXXU</w:t>
            </w:r>
          </w:p>
        </w:tc>
      </w:tr>
      <w:tr w:rsidR="00EB51EB" w:rsidRPr="008753DF" w14:paraId="424DADEF" w14:textId="77777777" w:rsidTr="002716EA">
        <w:tc>
          <w:tcPr>
            <w:tcW w:w="1000" w:type="pct"/>
          </w:tcPr>
          <w:p w14:paraId="1E79823A" w14:textId="7183286B" w:rsidR="00EB51EB" w:rsidRPr="002E6DE5" w:rsidRDefault="00EB51EB" w:rsidP="002716EA">
            <w:pPr>
              <w:spacing w:before="93"/>
              <w:jc w:val="left"/>
              <w:rPr>
                <w:sz w:val="18"/>
                <w:szCs w:val="18"/>
              </w:rPr>
            </w:pPr>
            <w:r w:rsidRPr="002E6DE5">
              <w:rPr>
                <w:sz w:val="18"/>
                <w:szCs w:val="18"/>
              </w:rPr>
              <w:t>Subband configuration for system bandwidth</w:t>
            </w:r>
          </w:p>
        </w:tc>
        <w:tc>
          <w:tcPr>
            <w:tcW w:w="4000" w:type="pct"/>
            <w:gridSpan w:val="4"/>
          </w:tcPr>
          <w:p w14:paraId="05EBD2F2" w14:textId="77777777" w:rsidR="00EB51EB" w:rsidRPr="006137BD" w:rsidRDefault="00EB51EB" w:rsidP="00F60174">
            <w:pPr>
              <w:spacing w:before="93"/>
              <w:jc w:val="left"/>
              <w:rPr>
                <w:sz w:val="18"/>
                <w:szCs w:val="18"/>
              </w:rPr>
            </w:pPr>
            <w:r w:rsidRPr="006137BD">
              <w:rPr>
                <w:sz w:val="18"/>
                <w:szCs w:val="18"/>
              </w:rPr>
              <w:t>For FR1, 100MHz with 30kHz SCS and 273 PRB</w:t>
            </w:r>
          </w:p>
          <w:p w14:paraId="312B6F32" w14:textId="77777777" w:rsidR="00EB51EB" w:rsidRPr="008753DF" w:rsidRDefault="00EB51EB">
            <w:pPr>
              <w:spacing w:before="93"/>
              <w:jc w:val="left"/>
              <w:rPr>
                <w:sz w:val="18"/>
                <w:szCs w:val="18"/>
              </w:rPr>
            </w:pPr>
            <w:r w:rsidRPr="008753DF">
              <w:rPr>
                <w:sz w:val="18"/>
                <w:szCs w:val="18"/>
              </w:rPr>
              <w:t xml:space="preserve">For Alt 1/2/4: Target UL subband ratio = 20%, </w:t>
            </w:r>
          </w:p>
          <w:p w14:paraId="6A55A6E1" w14:textId="77777777" w:rsidR="00EB51EB" w:rsidRPr="008753DF" w:rsidRDefault="00EB51EB">
            <w:pPr>
              <w:spacing w:before="93"/>
              <w:jc w:val="left"/>
              <w:rPr>
                <w:sz w:val="18"/>
                <w:szCs w:val="18"/>
              </w:rPr>
            </w:pPr>
            <w:r w:rsidRPr="008753DF">
              <w:rPr>
                <w:sz w:val="18"/>
                <w:szCs w:val="18"/>
              </w:rPr>
              <w:t>Opt 1: DUD with &lt;ND, NU, NG&gt; = &lt;103, 55, 6&gt;</w:t>
            </w:r>
          </w:p>
          <w:p w14:paraId="72EFFE25" w14:textId="77777777" w:rsidR="00EB51EB" w:rsidRPr="008753DF" w:rsidRDefault="00EB51EB">
            <w:pPr>
              <w:spacing w:before="93"/>
              <w:jc w:val="left"/>
              <w:rPr>
                <w:sz w:val="18"/>
                <w:szCs w:val="18"/>
              </w:rPr>
            </w:pPr>
            <w:r w:rsidRPr="008753DF">
              <w:rPr>
                <w:sz w:val="18"/>
                <w:szCs w:val="18"/>
              </w:rPr>
              <w:t>Opt 2: DU with &lt; ND, NU, NG &gt; = &lt;212, 55, 6&gt;</w:t>
            </w:r>
          </w:p>
          <w:p w14:paraId="7BF5CDAB" w14:textId="77777777" w:rsidR="00EB51EB" w:rsidRPr="008753DF" w:rsidRDefault="00EB51EB">
            <w:pPr>
              <w:spacing w:before="93"/>
              <w:jc w:val="left"/>
              <w:rPr>
                <w:sz w:val="18"/>
                <w:szCs w:val="18"/>
              </w:rPr>
            </w:pPr>
            <w:r w:rsidRPr="008753DF">
              <w:rPr>
                <w:sz w:val="18"/>
                <w:szCs w:val="18"/>
              </w:rPr>
              <w:t>For Alt 3: Target UL subband ratio = 26%</w:t>
            </w:r>
          </w:p>
          <w:p w14:paraId="1FE01F9F" w14:textId="77777777" w:rsidR="00EB51EB" w:rsidRPr="008753DF" w:rsidRDefault="00EB51EB">
            <w:pPr>
              <w:spacing w:before="93"/>
              <w:jc w:val="left"/>
              <w:rPr>
                <w:sz w:val="18"/>
                <w:szCs w:val="18"/>
              </w:rPr>
            </w:pPr>
            <w:r w:rsidRPr="008753DF">
              <w:rPr>
                <w:sz w:val="18"/>
                <w:szCs w:val="18"/>
              </w:rPr>
              <w:t>Opt 1: DUD with &lt; ND, NU, NG &gt; = &lt;95, 71, 6&gt;</w:t>
            </w:r>
          </w:p>
          <w:p w14:paraId="7429CC08" w14:textId="77777777" w:rsidR="00EB51EB" w:rsidRPr="008753DF" w:rsidRDefault="00EB51EB">
            <w:pPr>
              <w:spacing w:before="93"/>
              <w:jc w:val="left"/>
              <w:rPr>
                <w:sz w:val="18"/>
                <w:szCs w:val="18"/>
              </w:rPr>
            </w:pPr>
            <w:r w:rsidRPr="008753DF">
              <w:rPr>
                <w:sz w:val="18"/>
                <w:szCs w:val="18"/>
              </w:rPr>
              <w:t>Opt 2: DU with &lt; ND, NU, NG &gt; = &lt;196, 71, 6&gt;</w:t>
            </w:r>
          </w:p>
          <w:p w14:paraId="028554BB" w14:textId="77777777" w:rsidR="00EB51EB" w:rsidRPr="008753DF" w:rsidRDefault="00EB51EB">
            <w:pPr>
              <w:spacing w:before="93"/>
              <w:jc w:val="left"/>
              <w:rPr>
                <w:sz w:val="18"/>
                <w:szCs w:val="18"/>
              </w:rPr>
            </w:pPr>
          </w:p>
          <w:p w14:paraId="50104D4B" w14:textId="77777777" w:rsidR="00EB51EB" w:rsidRPr="008753DF" w:rsidRDefault="00EB51EB">
            <w:pPr>
              <w:spacing w:before="93"/>
              <w:jc w:val="left"/>
              <w:rPr>
                <w:sz w:val="18"/>
                <w:szCs w:val="18"/>
              </w:rPr>
            </w:pPr>
            <w:r w:rsidRPr="008753DF">
              <w:rPr>
                <w:sz w:val="18"/>
                <w:szCs w:val="18"/>
              </w:rPr>
              <w:t>For FR2, 200MHz with 60kHz SCS and 264 PRB</w:t>
            </w:r>
          </w:p>
          <w:p w14:paraId="1C721B67" w14:textId="77777777" w:rsidR="00EB51EB" w:rsidRPr="008753DF" w:rsidRDefault="00EB51EB">
            <w:pPr>
              <w:spacing w:before="93"/>
              <w:jc w:val="left"/>
              <w:rPr>
                <w:sz w:val="18"/>
                <w:szCs w:val="18"/>
              </w:rPr>
            </w:pPr>
            <w:r w:rsidRPr="008753DF">
              <w:rPr>
                <w:sz w:val="18"/>
                <w:szCs w:val="18"/>
              </w:rPr>
              <w:t>For Alt 1/2/4: Target UL subband ratio = 20%</w:t>
            </w:r>
          </w:p>
          <w:p w14:paraId="60921123" w14:textId="77777777" w:rsidR="00EB51EB" w:rsidRPr="008753DF" w:rsidRDefault="00EB51EB">
            <w:pPr>
              <w:spacing w:before="93"/>
              <w:jc w:val="left"/>
              <w:rPr>
                <w:sz w:val="18"/>
                <w:szCs w:val="18"/>
              </w:rPr>
            </w:pPr>
            <w:r w:rsidRPr="008753DF">
              <w:rPr>
                <w:sz w:val="18"/>
                <w:szCs w:val="18"/>
              </w:rPr>
              <w:t>Opt 1: DUD with &lt; ND, NU, NG &gt; = &lt;102, 54, 3&gt;</w:t>
            </w:r>
          </w:p>
          <w:p w14:paraId="5EA859EF" w14:textId="77777777" w:rsidR="00EB51EB" w:rsidRPr="008753DF" w:rsidRDefault="00EB51EB">
            <w:pPr>
              <w:spacing w:before="93"/>
              <w:jc w:val="left"/>
              <w:rPr>
                <w:sz w:val="18"/>
                <w:szCs w:val="18"/>
              </w:rPr>
            </w:pPr>
            <w:r w:rsidRPr="008753DF">
              <w:rPr>
                <w:sz w:val="18"/>
                <w:szCs w:val="18"/>
              </w:rPr>
              <w:t>Opt 2: DU with &lt; ND, NU, NG &gt; = &lt;206, 55, 3&gt;</w:t>
            </w:r>
          </w:p>
          <w:p w14:paraId="7B8F0714" w14:textId="77777777" w:rsidR="00EB51EB" w:rsidRPr="008753DF" w:rsidRDefault="00EB51EB">
            <w:pPr>
              <w:spacing w:before="93"/>
              <w:jc w:val="left"/>
              <w:rPr>
                <w:sz w:val="18"/>
                <w:szCs w:val="18"/>
              </w:rPr>
            </w:pPr>
            <w:proofErr w:type="gramStart"/>
            <w:r w:rsidRPr="008753DF">
              <w:rPr>
                <w:sz w:val="18"/>
                <w:szCs w:val="18"/>
              </w:rPr>
              <w:t>For  Alt</w:t>
            </w:r>
            <w:proofErr w:type="gramEnd"/>
            <w:r w:rsidRPr="008753DF">
              <w:rPr>
                <w:sz w:val="18"/>
                <w:szCs w:val="18"/>
              </w:rPr>
              <w:t xml:space="preserve"> 3: Target UL subband ratio = 26%</w:t>
            </w:r>
          </w:p>
          <w:p w14:paraId="390F81A1" w14:textId="77777777" w:rsidR="00EB51EB" w:rsidRPr="008753DF" w:rsidRDefault="00EB51EB">
            <w:pPr>
              <w:spacing w:before="93"/>
              <w:jc w:val="left"/>
              <w:rPr>
                <w:sz w:val="18"/>
                <w:szCs w:val="18"/>
              </w:rPr>
            </w:pPr>
            <w:r w:rsidRPr="008753DF">
              <w:rPr>
                <w:sz w:val="18"/>
                <w:szCs w:val="18"/>
              </w:rPr>
              <w:t>Opt 1: DUD with &lt; ND, NU, NG &gt; = &lt;95, 68, 3&gt;</w:t>
            </w:r>
          </w:p>
          <w:p w14:paraId="3685B3C0" w14:textId="1B143A70" w:rsidR="00EB51EB" w:rsidRPr="008753DF" w:rsidRDefault="00EB51EB">
            <w:pPr>
              <w:spacing w:before="93"/>
              <w:jc w:val="left"/>
              <w:rPr>
                <w:sz w:val="18"/>
                <w:szCs w:val="18"/>
              </w:rPr>
            </w:pPr>
            <w:r w:rsidRPr="008753DF">
              <w:rPr>
                <w:sz w:val="18"/>
                <w:szCs w:val="18"/>
              </w:rPr>
              <w:t>Opt 2: DU with &lt; ND, NU, NG &gt; = &lt;193, 68, 3&gt;</w:t>
            </w:r>
          </w:p>
        </w:tc>
      </w:tr>
    </w:tbl>
    <w:p w14:paraId="729DADC5" w14:textId="77777777" w:rsidR="00076416" w:rsidRPr="00EF4507" w:rsidRDefault="00076416" w:rsidP="00F67369">
      <w:pPr>
        <w:spacing w:before="93"/>
        <w:rPr>
          <w:rFonts w:cs="Times New Roman"/>
        </w:rPr>
      </w:pPr>
    </w:p>
    <w:p w14:paraId="75A6D257" w14:textId="2A89867D" w:rsidR="00441B43" w:rsidRDefault="00441B43" w:rsidP="00441B43">
      <w:pPr>
        <w:keepNext/>
        <w:widowControl/>
        <w:autoSpaceDE w:val="0"/>
        <w:autoSpaceDN w:val="0"/>
        <w:spacing w:before="93" w:after="93" w:line="240" w:lineRule="auto"/>
        <w:outlineLvl w:val="0"/>
        <w:rPr>
          <w:rFonts w:eastAsia="SimSun" w:cs="Times New Roman"/>
          <w:b/>
          <w:bCs/>
          <w:kern w:val="0"/>
          <w:sz w:val="28"/>
          <w:szCs w:val="28"/>
          <w:lang w:eastAsia="en-US"/>
        </w:rPr>
      </w:pPr>
      <w:r w:rsidRPr="00813CFC">
        <w:rPr>
          <w:rFonts w:eastAsia="SimSun" w:cs="Times New Roman"/>
          <w:b/>
          <w:bCs/>
          <w:kern w:val="0"/>
          <w:sz w:val="28"/>
          <w:szCs w:val="28"/>
          <w:lang w:eastAsia="en-US"/>
        </w:rPr>
        <w:t xml:space="preserve">Annex </w:t>
      </w:r>
      <w:r>
        <w:rPr>
          <w:rFonts w:eastAsia="SimSun" w:cs="Times New Roman"/>
          <w:b/>
          <w:bCs/>
          <w:kern w:val="0"/>
          <w:sz w:val="28"/>
          <w:szCs w:val="28"/>
          <w:lang w:eastAsia="en-US"/>
        </w:rPr>
        <w:t>B</w:t>
      </w:r>
      <w:r w:rsidRPr="00813CFC">
        <w:rPr>
          <w:rFonts w:eastAsia="SimSun" w:cs="Times New Roman"/>
          <w:b/>
          <w:bCs/>
          <w:kern w:val="0"/>
          <w:sz w:val="28"/>
          <w:szCs w:val="28"/>
          <w:lang w:eastAsia="en-US"/>
        </w:rPr>
        <w:t>: Evaluation assumptions for SLS</w:t>
      </w:r>
      <w:r>
        <w:rPr>
          <w:rFonts w:eastAsia="SimSun" w:cs="Times New Roman"/>
          <w:b/>
          <w:bCs/>
          <w:kern w:val="0"/>
          <w:sz w:val="28"/>
          <w:szCs w:val="28"/>
          <w:lang w:eastAsia="en-US"/>
        </w:rPr>
        <w:t xml:space="preserve"> for </w:t>
      </w:r>
      <w:r w:rsidR="002A477C" w:rsidRPr="007D4216">
        <w:rPr>
          <w:rFonts w:eastAsia="SimSun" w:cs="Times New Roman"/>
          <w:b/>
          <w:bCs/>
          <w:kern w:val="0"/>
          <w:sz w:val="28"/>
          <w:szCs w:val="28"/>
          <w:lang w:eastAsia="en-US"/>
        </w:rPr>
        <w:t>dynamic/flexible TDD enhancement</w:t>
      </w:r>
      <w:r w:rsidR="002A477C" w:rsidDel="002A477C">
        <w:rPr>
          <w:rFonts w:eastAsia="SimSun" w:cs="Times New Roman"/>
          <w:b/>
          <w:bCs/>
          <w:kern w:val="0"/>
          <w:sz w:val="28"/>
          <w:szCs w:val="28"/>
          <w:lang w:eastAsia="en-US"/>
        </w:rPr>
        <w:t xml:space="preserve"> </w:t>
      </w:r>
    </w:p>
    <w:p w14:paraId="6EC73F49" w14:textId="09E24D45" w:rsidR="003E46A9" w:rsidRPr="00813CFC" w:rsidRDefault="003E46A9" w:rsidP="003E46A9">
      <w:pPr>
        <w:spacing w:before="93"/>
        <w:rPr>
          <w:rFonts w:eastAsia="SimSun"/>
          <w:b/>
          <w:bCs/>
          <w:kern w:val="0"/>
          <w:sz w:val="28"/>
          <w:szCs w:val="28"/>
          <w:lang w:eastAsia="en-US"/>
        </w:rPr>
      </w:pPr>
      <w:r>
        <w:t xml:space="preserve">The evaluation assumptions for HetNet with Urban Macro and </w:t>
      </w:r>
      <w:r w:rsidR="00C767D6">
        <w:t>i</w:t>
      </w:r>
      <w:r>
        <w:t xml:space="preserve">ndoor office of SBFD has been shown in </w:t>
      </w:r>
      <w:r w:rsidR="004C6A2D">
        <w:t>Annex</w:t>
      </w:r>
      <w:r>
        <w:t xml:space="preserve"> A.1.</w:t>
      </w:r>
      <w:r w:rsidR="00E90BDD">
        <w:t xml:space="preserve"> Most of assumptions are the same for SBFD and </w:t>
      </w:r>
      <w:r w:rsidR="001D4245">
        <w:t>dynamic/flexible TDD enhancement</w:t>
      </w:r>
      <w:r w:rsidR="00E90BDD">
        <w:t xml:space="preserve"> for this common scenario, and the difference will be mentioned</w:t>
      </w:r>
      <w:r w:rsidR="004C6A2D">
        <w:t xml:space="preserve"> here</w:t>
      </w:r>
      <w:r w:rsidR="00E90BDD">
        <w:t xml:space="preserve"> if there exists.</w:t>
      </w:r>
    </w:p>
    <w:p w14:paraId="18DB6E7B" w14:textId="77777777" w:rsidR="00C107EC" w:rsidRDefault="00C107EC" w:rsidP="00C107EC">
      <w:pPr>
        <w:keepNext/>
        <w:widowControl/>
        <w:autoSpaceDE w:val="0"/>
        <w:autoSpaceDN w:val="0"/>
        <w:spacing w:before="93"/>
        <w:outlineLvl w:val="1"/>
        <w:rPr>
          <w:rFonts w:eastAsia="SimSun" w:cs="Times New Roman"/>
          <w:b/>
          <w:bCs/>
          <w:kern w:val="0"/>
          <w:sz w:val="28"/>
          <w:szCs w:val="28"/>
        </w:rPr>
      </w:pPr>
      <w:r>
        <w:rPr>
          <w:rFonts w:eastAsia="SimSun" w:cs="Times New Roman"/>
          <w:b/>
          <w:bCs/>
          <w:kern w:val="0"/>
          <w:sz w:val="28"/>
          <w:szCs w:val="28"/>
        </w:rPr>
        <w:t>B</w:t>
      </w:r>
      <w:r w:rsidRPr="004A6C94">
        <w:rPr>
          <w:rFonts w:eastAsia="SimSun" w:cs="Times New Roman"/>
          <w:b/>
          <w:bCs/>
          <w:kern w:val="0"/>
          <w:sz w:val="28"/>
          <w:szCs w:val="28"/>
        </w:rPr>
        <w:t>.1 Evaluation assumptions for deployment scenarios</w:t>
      </w:r>
    </w:p>
    <w:p w14:paraId="352A196F" w14:textId="1A2BEF76" w:rsidR="00C107EC" w:rsidRDefault="007F269C" w:rsidP="00C107EC">
      <w:pPr>
        <w:spacing w:before="93"/>
      </w:pPr>
      <w:r>
        <w:rPr>
          <w:rFonts w:cs="Times New Roman"/>
        </w:rPr>
        <w:t xml:space="preserve">The assumptions for the </w:t>
      </w:r>
      <w:r w:rsidR="003D6E6B">
        <w:rPr>
          <w:rFonts w:cs="Times New Roman"/>
        </w:rPr>
        <w:t xml:space="preserve">dynamic/flexible TDD </w:t>
      </w:r>
      <w:r w:rsidR="00AB5AE7">
        <w:rPr>
          <w:rFonts w:cs="Times New Roman"/>
        </w:rPr>
        <w:t>enhancement</w:t>
      </w:r>
      <w:r>
        <w:rPr>
          <w:rFonts w:cs="Times New Roman"/>
        </w:rPr>
        <w:t xml:space="preserve"> of this scenario are the same with the SBFD except for the system bandwidth. </w:t>
      </w:r>
      <w:r w:rsidR="00C107EC">
        <w:rPr>
          <w:rFonts w:cs="Times New Roman" w:hint="eastAsia"/>
        </w:rPr>
        <w:t xml:space="preserve">In the evaluation </w:t>
      </w:r>
      <w:r w:rsidR="00C107EC">
        <w:rPr>
          <w:rFonts w:cs="Times New Roman"/>
        </w:rPr>
        <w:t xml:space="preserve">of </w:t>
      </w:r>
      <w:r w:rsidR="003D6E6B">
        <w:rPr>
          <w:rFonts w:cs="Times New Roman"/>
        </w:rPr>
        <w:t>dynamic</w:t>
      </w:r>
      <w:r w:rsidR="003D6E6B">
        <w:rPr>
          <w:rFonts w:cs="Times New Roman" w:hint="eastAsia"/>
        </w:rPr>
        <w:t>/</w:t>
      </w:r>
      <w:r w:rsidR="003D6E6B">
        <w:rPr>
          <w:rFonts w:cs="Times New Roman"/>
        </w:rPr>
        <w:t>flexible TDD enhancement</w:t>
      </w:r>
      <w:r w:rsidR="00C107EC">
        <w:rPr>
          <w:rFonts w:cs="Times New Roman"/>
        </w:rPr>
        <w:t xml:space="preserve">, the </w:t>
      </w:r>
      <w:r w:rsidR="00C107EC">
        <w:rPr>
          <w:rFonts w:cs="Times New Roman" w:hint="eastAsia"/>
        </w:rPr>
        <w:t xml:space="preserve">system </w:t>
      </w:r>
      <w:r w:rsidR="00C107EC" w:rsidRPr="00EB5745">
        <w:rPr>
          <w:rFonts w:cs="Times New Roman"/>
        </w:rPr>
        <w:t xml:space="preserve">bandwidth </w:t>
      </w:r>
      <w:r w:rsidR="00C107EC">
        <w:rPr>
          <w:rFonts w:cs="Times New Roman"/>
        </w:rPr>
        <w:t xml:space="preserve">in the simulation can be reduced to 20MHz for lower complexity. The deployment scenario </w:t>
      </w:r>
      <w:r w:rsidR="000442F5">
        <w:rPr>
          <w:rFonts w:cs="Times New Roman"/>
        </w:rPr>
        <w:t xml:space="preserve">of </w:t>
      </w:r>
      <w:r w:rsidR="000442F5">
        <w:rPr>
          <w:rFonts w:cs="Times New Roman"/>
        </w:rPr>
        <w:lastRenderedPageBreak/>
        <w:t xml:space="preserve">HetNet with Urban Macro and </w:t>
      </w:r>
      <w:r w:rsidR="00F708AB">
        <w:rPr>
          <w:rFonts w:cs="Times New Roman"/>
        </w:rPr>
        <w:t>i</w:t>
      </w:r>
      <w:r w:rsidR="00CA1EF3">
        <w:rPr>
          <w:rFonts w:cs="Times New Roman"/>
        </w:rPr>
        <w:t>ndoor factory</w:t>
      </w:r>
      <w:r w:rsidR="000442F5">
        <w:rPr>
          <w:rFonts w:cs="Times New Roman" w:hint="eastAsia"/>
        </w:rPr>
        <w:t xml:space="preserve"> </w:t>
      </w:r>
      <w:r w:rsidR="000442F5">
        <w:rPr>
          <w:rFonts w:cs="Times New Roman"/>
        </w:rPr>
        <w:t xml:space="preserve">is </w:t>
      </w:r>
      <w:r w:rsidR="00C107EC">
        <w:rPr>
          <w:rFonts w:cs="Times New Roman"/>
        </w:rPr>
        <w:t xml:space="preserve">not mentioned in </w:t>
      </w:r>
      <w:r w:rsidR="00705544">
        <w:t xml:space="preserve">Annex </w:t>
      </w:r>
      <w:r w:rsidR="00C107EC">
        <w:rPr>
          <w:rFonts w:cs="Times New Roman"/>
        </w:rPr>
        <w:t>A.1</w:t>
      </w:r>
      <w:r w:rsidR="000442F5">
        <w:rPr>
          <w:rFonts w:cs="Times New Roman"/>
        </w:rPr>
        <w:t xml:space="preserve">, which </w:t>
      </w:r>
      <w:r w:rsidR="000D5E95">
        <w:rPr>
          <w:rFonts w:cs="Times New Roman"/>
        </w:rPr>
        <w:t xml:space="preserve">is </w:t>
      </w:r>
      <w:r w:rsidR="00C107EC">
        <w:rPr>
          <w:rFonts w:cs="Times New Roman"/>
        </w:rPr>
        <w:t>shown as bellows.</w:t>
      </w:r>
    </w:p>
    <w:p w14:paraId="2B1E8C5F" w14:textId="13F6066A" w:rsidR="00C107EC" w:rsidRDefault="00C107EC" w:rsidP="00C107EC">
      <w:pPr>
        <w:spacing w:before="93"/>
        <w:jc w:val="center"/>
        <w:rPr>
          <w:rFonts w:cs="Times New Roman"/>
        </w:rPr>
      </w:pPr>
      <w:r>
        <w:rPr>
          <w:rFonts w:cs="Times New Roman"/>
        </w:rPr>
        <w:t>Table B.1</w:t>
      </w:r>
      <w:r w:rsidR="00691FDA">
        <w:rPr>
          <w:rFonts w:cs="Times New Roman"/>
        </w:rPr>
        <w:t>:</w:t>
      </w:r>
      <w:r>
        <w:rPr>
          <w:rFonts w:cs="Times New Roman"/>
        </w:rPr>
        <w:t xml:space="preserve"> Deployment scenarios</w:t>
      </w:r>
      <w:r w:rsidR="00D42EFB">
        <w:rPr>
          <w:rFonts w:cs="Times New Roman"/>
        </w:rPr>
        <w:t>.</w:t>
      </w:r>
    </w:p>
    <w:tbl>
      <w:tblPr>
        <w:tblStyle w:val="TableGrid"/>
        <w:tblW w:w="5000" w:type="pct"/>
        <w:tblLook w:val="04A0" w:firstRow="1" w:lastRow="0" w:firstColumn="1" w:lastColumn="0" w:noHBand="0" w:noVBand="1"/>
      </w:tblPr>
      <w:tblGrid>
        <w:gridCol w:w="3113"/>
        <w:gridCol w:w="6192"/>
      </w:tblGrid>
      <w:tr w:rsidR="00C107EC" w:rsidRPr="00F61271" w14:paraId="59B8D471" w14:textId="77777777" w:rsidTr="002716EA">
        <w:tc>
          <w:tcPr>
            <w:tcW w:w="1673" w:type="pct"/>
            <w:vAlign w:val="center"/>
          </w:tcPr>
          <w:p w14:paraId="4DFBD235" w14:textId="77777777" w:rsidR="00C107EC" w:rsidRPr="00F61271" w:rsidRDefault="00C107EC" w:rsidP="0060232F">
            <w:pPr>
              <w:spacing w:before="93"/>
              <w:jc w:val="center"/>
              <w:rPr>
                <w:sz w:val="18"/>
                <w:szCs w:val="18"/>
              </w:rPr>
            </w:pPr>
          </w:p>
        </w:tc>
        <w:tc>
          <w:tcPr>
            <w:tcW w:w="3327" w:type="pct"/>
            <w:vAlign w:val="center"/>
          </w:tcPr>
          <w:p w14:paraId="50BC0FD9" w14:textId="48F9B097" w:rsidR="00C107EC" w:rsidRPr="00F61271" w:rsidRDefault="00C107EC" w:rsidP="009171F2">
            <w:pPr>
              <w:spacing w:before="93"/>
              <w:jc w:val="center"/>
              <w:rPr>
                <w:sz w:val="18"/>
                <w:szCs w:val="18"/>
              </w:rPr>
            </w:pPr>
            <w:r w:rsidRPr="00F61271">
              <w:rPr>
                <w:rFonts w:hint="eastAsia"/>
                <w:sz w:val="18"/>
                <w:szCs w:val="18"/>
              </w:rPr>
              <w:t>HetNet</w:t>
            </w:r>
            <w:r w:rsidRPr="00F61271">
              <w:rPr>
                <w:sz w:val="18"/>
                <w:szCs w:val="18"/>
              </w:rPr>
              <w:t xml:space="preserve"> with Urban Macro and </w:t>
            </w:r>
            <w:r w:rsidR="00E24B8D">
              <w:rPr>
                <w:sz w:val="18"/>
                <w:szCs w:val="18"/>
              </w:rPr>
              <w:t>i</w:t>
            </w:r>
            <w:r w:rsidR="00CA1EF3">
              <w:rPr>
                <w:sz w:val="18"/>
                <w:szCs w:val="18"/>
              </w:rPr>
              <w:t>ndoor factory</w:t>
            </w:r>
          </w:p>
        </w:tc>
      </w:tr>
      <w:tr w:rsidR="00C107EC" w:rsidRPr="00F61271" w14:paraId="5D52D0D9" w14:textId="77777777" w:rsidTr="002716EA">
        <w:tc>
          <w:tcPr>
            <w:tcW w:w="1673" w:type="pct"/>
          </w:tcPr>
          <w:p w14:paraId="22BAE060" w14:textId="77777777" w:rsidR="00C107EC" w:rsidRPr="00F61271" w:rsidRDefault="00C107EC" w:rsidP="002716EA">
            <w:pPr>
              <w:spacing w:before="93"/>
              <w:jc w:val="left"/>
              <w:rPr>
                <w:sz w:val="18"/>
                <w:szCs w:val="18"/>
              </w:rPr>
            </w:pPr>
            <w:r w:rsidRPr="00F61271">
              <w:rPr>
                <w:rFonts w:hint="eastAsia"/>
                <w:sz w:val="18"/>
                <w:szCs w:val="18"/>
              </w:rPr>
              <w:t>L</w:t>
            </w:r>
            <w:r w:rsidRPr="00F61271">
              <w:rPr>
                <w:sz w:val="18"/>
                <w:szCs w:val="18"/>
              </w:rPr>
              <w:t>ayout</w:t>
            </w:r>
          </w:p>
        </w:tc>
        <w:tc>
          <w:tcPr>
            <w:tcW w:w="3327" w:type="pct"/>
          </w:tcPr>
          <w:p w14:paraId="763E76DF" w14:textId="77777777" w:rsidR="00C107EC" w:rsidRPr="00F61271" w:rsidRDefault="00C107EC" w:rsidP="00F60174">
            <w:pPr>
              <w:spacing w:before="93"/>
              <w:jc w:val="left"/>
              <w:rPr>
                <w:sz w:val="18"/>
                <w:szCs w:val="18"/>
              </w:rPr>
            </w:pPr>
            <w:r w:rsidRPr="00F61271">
              <w:rPr>
                <w:rFonts w:hint="eastAsia"/>
                <w:sz w:val="18"/>
                <w:szCs w:val="18"/>
              </w:rPr>
              <w:t>U</w:t>
            </w:r>
            <w:r w:rsidRPr="00F61271">
              <w:rPr>
                <w:sz w:val="18"/>
                <w:szCs w:val="18"/>
              </w:rPr>
              <w:t>rban Macro layer: Hexagonal grid, 7 macro sites, 3 sectors per site</w:t>
            </w:r>
          </w:p>
          <w:p w14:paraId="55634B76" w14:textId="308644CA" w:rsidR="00C107EC" w:rsidRPr="00F61271" w:rsidRDefault="00CA1EF3">
            <w:pPr>
              <w:spacing w:before="93"/>
              <w:jc w:val="left"/>
              <w:rPr>
                <w:sz w:val="18"/>
                <w:szCs w:val="18"/>
              </w:rPr>
            </w:pPr>
            <w:r>
              <w:rPr>
                <w:sz w:val="18"/>
                <w:szCs w:val="18"/>
              </w:rPr>
              <w:t>Indoor factory</w:t>
            </w:r>
            <w:r w:rsidR="00C107EC">
              <w:rPr>
                <w:rFonts w:hint="eastAsia"/>
                <w:sz w:val="18"/>
                <w:szCs w:val="18"/>
              </w:rPr>
              <w:t xml:space="preserve"> </w:t>
            </w:r>
            <w:r w:rsidR="00C107EC">
              <w:rPr>
                <w:sz w:val="18"/>
                <w:szCs w:val="18"/>
              </w:rPr>
              <w:t>layer: 12 BSs per 120m x6</w:t>
            </w:r>
            <w:r w:rsidR="00C107EC" w:rsidRPr="00F61271">
              <w:rPr>
                <w:sz w:val="18"/>
                <w:szCs w:val="18"/>
              </w:rPr>
              <w:t>0m</w:t>
            </w:r>
          </w:p>
        </w:tc>
      </w:tr>
      <w:tr w:rsidR="00C107EC" w:rsidRPr="00F61271" w14:paraId="7D5DC2DF" w14:textId="77777777" w:rsidTr="002716EA">
        <w:tc>
          <w:tcPr>
            <w:tcW w:w="1673" w:type="pct"/>
          </w:tcPr>
          <w:p w14:paraId="4D22ECA6" w14:textId="77777777" w:rsidR="00C107EC" w:rsidRPr="00F61271" w:rsidRDefault="00C107EC" w:rsidP="002716EA">
            <w:pPr>
              <w:spacing w:before="93"/>
              <w:jc w:val="left"/>
              <w:rPr>
                <w:sz w:val="18"/>
                <w:szCs w:val="18"/>
              </w:rPr>
            </w:pPr>
            <w:r w:rsidRPr="00F61271">
              <w:rPr>
                <w:rFonts w:hint="eastAsia"/>
                <w:sz w:val="18"/>
                <w:szCs w:val="18"/>
              </w:rPr>
              <w:t>C</w:t>
            </w:r>
            <w:r w:rsidRPr="00F61271">
              <w:rPr>
                <w:sz w:val="18"/>
                <w:szCs w:val="18"/>
              </w:rPr>
              <w:t>arrier frequency</w:t>
            </w:r>
          </w:p>
        </w:tc>
        <w:tc>
          <w:tcPr>
            <w:tcW w:w="3327" w:type="pct"/>
          </w:tcPr>
          <w:p w14:paraId="4FDD71A6" w14:textId="77777777" w:rsidR="00C107EC" w:rsidRPr="00F61271" w:rsidRDefault="00C107EC" w:rsidP="00F60174">
            <w:pPr>
              <w:spacing w:before="93"/>
              <w:jc w:val="left"/>
              <w:rPr>
                <w:sz w:val="18"/>
                <w:szCs w:val="18"/>
              </w:rPr>
            </w:pPr>
            <w:r w:rsidRPr="00F61271">
              <w:rPr>
                <w:rFonts w:hint="eastAsia"/>
                <w:sz w:val="18"/>
                <w:szCs w:val="18"/>
              </w:rPr>
              <w:t>4</w:t>
            </w:r>
            <w:r w:rsidRPr="00F61271">
              <w:rPr>
                <w:sz w:val="18"/>
                <w:szCs w:val="18"/>
              </w:rPr>
              <w:t>GHz for FR1</w:t>
            </w:r>
          </w:p>
        </w:tc>
      </w:tr>
      <w:tr w:rsidR="00C107EC" w:rsidRPr="00F61271" w14:paraId="301B0BA3" w14:textId="77777777" w:rsidTr="002716EA">
        <w:tc>
          <w:tcPr>
            <w:tcW w:w="1673" w:type="pct"/>
          </w:tcPr>
          <w:p w14:paraId="1109CF7D" w14:textId="77777777" w:rsidR="00C107EC" w:rsidRPr="00F61271" w:rsidRDefault="00C107EC" w:rsidP="002716EA">
            <w:pPr>
              <w:spacing w:before="93"/>
              <w:jc w:val="left"/>
              <w:rPr>
                <w:sz w:val="18"/>
                <w:szCs w:val="18"/>
              </w:rPr>
            </w:pPr>
            <w:r w:rsidRPr="00F61271">
              <w:rPr>
                <w:rFonts w:hint="eastAsia"/>
                <w:sz w:val="18"/>
                <w:szCs w:val="18"/>
              </w:rPr>
              <w:t>S</w:t>
            </w:r>
            <w:r w:rsidRPr="00F61271">
              <w:rPr>
                <w:sz w:val="18"/>
                <w:szCs w:val="18"/>
              </w:rPr>
              <w:t>ystem bandwidth</w:t>
            </w:r>
          </w:p>
        </w:tc>
        <w:tc>
          <w:tcPr>
            <w:tcW w:w="3327" w:type="pct"/>
          </w:tcPr>
          <w:p w14:paraId="4069A63B" w14:textId="77777777" w:rsidR="00C107EC" w:rsidRPr="00F61271" w:rsidRDefault="00C107EC" w:rsidP="00F60174">
            <w:pPr>
              <w:spacing w:before="93"/>
              <w:jc w:val="left"/>
              <w:rPr>
                <w:sz w:val="18"/>
                <w:szCs w:val="18"/>
              </w:rPr>
            </w:pPr>
            <w:r>
              <w:rPr>
                <w:sz w:val="18"/>
                <w:szCs w:val="18"/>
              </w:rPr>
              <w:t>2</w:t>
            </w:r>
            <w:r w:rsidRPr="00F61271">
              <w:rPr>
                <w:sz w:val="18"/>
                <w:szCs w:val="18"/>
              </w:rPr>
              <w:t>0MHz for FR1</w:t>
            </w:r>
          </w:p>
        </w:tc>
      </w:tr>
      <w:tr w:rsidR="00C107EC" w:rsidRPr="00F61271" w14:paraId="2D04996D" w14:textId="77777777" w:rsidTr="002716EA">
        <w:tc>
          <w:tcPr>
            <w:tcW w:w="1673" w:type="pct"/>
          </w:tcPr>
          <w:p w14:paraId="189A3CC4" w14:textId="77777777" w:rsidR="00C107EC" w:rsidRPr="00F61271" w:rsidRDefault="00C107EC" w:rsidP="002716EA">
            <w:pPr>
              <w:spacing w:before="93"/>
              <w:jc w:val="left"/>
              <w:rPr>
                <w:sz w:val="18"/>
                <w:szCs w:val="18"/>
              </w:rPr>
            </w:pPr>
            <w:r w:rsidRPr="00F61271">
              <w:rPr>
                <w:sz w:val="18"/>
                <w:szCs w:val="18"/>
              </w:rPr>
              <w:t>N</w:t>
            </w:r>
            <w:r w:rsidRPr="00F61271">
              <w:rPr>
                <w:rFonts w:hint="eastAsia"/>
                <w:sz w:val="18"/>
                <w:szCs w:val="18"/>
              </w:rPr>
              <w:t>umerology</w:t>
            </w:r>
          </w:p>
        </w:tc>
        <w:tc>
          <w:tcPr>
            <w:tcW w:w="3327" w:type="pct"/>
          </w:tcPr>
          <w:p w14:paraId="7019E8CB" w14:textId="77777777" w:rsidR="00C107EC" w:rsidRPr="00F61271" w:rsidRDefault="00C107EC" w:rsidP="00F60174">
            <w:pPr>
              <w:spacing w:before="93"/>
              <w:jc w:val="left"/>
              <w:rPr>
                <w:sz w:val="18"/>
                <w:szCs w:val="18"/>
              </w:rPr>
            </w:pPr>
            <w:r w:rsidRPr="00F61271">
              <w:rPr>
                <w:rFonts w:hint="eastAsia"/>
                <w:sz w:val="18"/>
                <w:szCs w:val="18"/>
              </w:rPr>
              <w:t>1</w:t>
            </w:r>
            <w:r w:rsidRPr="00F61271">
              <w:rPr>
                <w:sz w:val="18"/>
                <w:szCs w:val="18"/>
              </w:rPr>
              <w:t>4 OFDM symbol slot, 30kHz for FR1</w:t>
            </w:r>
          </w:p>
        </w:tc>
      </w:tr>
      <w:tr w:rsidR="00C107EC" w:rsidRPr="00F61271" w14:paraId="5E547CA9" w14:textId="77777777" w:rsidTr="002716EA">
        <w:tc>
          <w:tcPr>
            <w:tcW w:w="1673" w:type="pct"/>
          </w:tcPr>
          <w:p w14:paraId="247EB0CF" w14:textId="77777777" w:rsidR="00C107EC" w:rsidRPr="00F61271" w:rsidRDefault="00C107EC" w:rsidP="002716EA">
            <w:pPr>
              <w:spacing w:before="93"/>
              <w:jc w:val="left"/>
              <w:rPr>
                <w:sz w:val="18"/>
                <w:szCs w:val="18"/>
              </w:rPr>
            </w:pPr>
            <w:r w:rsidRPr="00F61271">
              <w:rPr>
                <w:rFonts w:hint="eastAsia"/>
                <w:sz w:val="18"/>
                <w:szCs w:val="18"/>
              </w:rPr>
              <w:t>B</w:t>
            </w:r>
            <w:r w:rsidRPr="00F61271">
              <w:rPr>
                <w:sz w:val="18"/>
                <w:szCs w:val="18"/>
              </w:rPr>
              <w:t>S antenna height</w:t>
            </w:r>
          </w:p>
        </w:tc>
        <w:tc>
          <w:tcPr>
            <w:tcW w:w="3327" w:type="pct"/>
          </w:tcPr>
          <w:p w14:paraId="2B51B03F" w14:textId="77777777" w:rsidR="00C107EC" w:rsidRPr="00F61271" w:rsidRDefault="00C107EC" w:rsidP="00F60174">
            <w:pPr>
              <w:spacing w:before="93"/>
              <w:jc w:val="left"/>
              <w:rPr>
                <w:sz w:val="18"/>
                <w:szCs w:val="18"/>
              </w:rPr>
            </w:pPr>
            <w:r w:rsidRPr="00F61271">
              <w:rPr>
                <w:rFonts w:hint="eastAsia"/>
                <w:sz w:val="18"/>
                <w:szCs w:val="18"/>
              </w:rPr>
              <w:t>U</w:t>
            </w:r>
            <w:r w:rsidRPr="00F61271">
              <w:rPr>
                <w:sz w:val="18"/>
                <w:szCs w:val="18"/>
              </w:rPr>
              <w:t>rban Macro layer: 35m</w:t>
            </w:r>
          </w:p>
          <w:p w14:paraId="77E31974" w14:textId="4EC31EDD" w:rsidR="00C107EC" w:rsidRPr="00F61271" w:rsidRDefault="00CA1EF3" w:rsidP="009171F2">
            <w:pPr>
              <w:spacing w:before="93"/>
              <w:jc w:val="left"/>
              <w:rPr>
                <w:sz w:val="18"/>
                <w:szCs w:val="18"/>
              </w:rPr>
            </w:pPr>
            <w:r>
              <w:rPr>
                <w:rFonts w:hint="eastAsia"/>
                <w:sz w:val="18"/>
                <w:szCs w:val="18"/>
              </w:rPr>
              <w:t>Indoor factory</w:t>
            </w:r>
            <w:r w:rsidR="00C107EC">
              <w:rPr>
                <w:rFonts w:hint="eastAsia"/>
                <w:sz w:val="18"/>
                <w:szCs w:val="18"/>
              </w:rPr>
              <w:t xml:space="preserve"> </w:t>
            </w:r>
            <w:r w:rsidR="00C107EC" w:rsidRPr="00F61271">
              <w:rPr>
                <w:sz w:val="18"/>
                <w:szCs w:val="18"/>
              </w:rPr>
              <w:t xml:space="preserve">layer: </w:t>
            </w:r>
            <w:r w:rsidR="00C107EC">
              <w:rPr>
                <w:sz w:val="18"/>
                <w:szCs w:val="18"/>
              </w:rPr>
              <w:t>5-15</w:t>
            </w:r>
            <w:r w:rsidR="00C107EC" w:rsidRPr="00F61271">
              <w:rPr>
                <w:sz w:val="18"/>
                <w:szCs w:val="18"/>
              </w:rPr>
              <w:t>m</w:t>
            </w:r>
            <w:r w:rsidR="00C107EC">
              <w:rPr>
                <w:sz w:val="18"/>
                <w:szCs w:val="18"/>
              </w:rPr>
              <w:t>/5-25m for different parameters [</w:t>
            </w:r>
            <w:r w:rsidR="00D81453">
              <w:rPr>
                <w:sz w:val="18"/>
                <w:szCs w:val="18"/>
              </w:rPr>
              <w:t>2</w:t>
            </w:r>
            <w:r w:rsidR="00C107EC">
              <w:rPr>
                <w:sz w:val="18"/>
                <w:szCs w:val="18"/>
              </w:rPr>
              <w:t>]</w:t>
            </w:r>
          </w:p>
        </w:tc>
      </w:tr>
      <w:tr w:rsidR="00C107EC" w:rsidRPr="00F61271" w14:paraId="53828125" w14:textId="77777777" w:rsidTr="002716EA">
        <w:tc>
          <w:tcPr>
            <w:tcW w:w="1673" w:type="pct"/>
          </w:tcPr>
          <w:p w14:paraId="6A3F539B" w14:textId="77777777" w:rsidR="00C107EC" w:rsidRPr="00F61271" w:rsidRDefault="00C107EC" w:rsidP="002716EA">
            <w:pPr>
              <w:spacing w:before="93"/>
              <w:jc w:val="left"/>
              <w:rPr>
                <w:sz w:val="18"/>
                <w:szCs w:val="18"/>
              </w:rPr>
            </w:pPr>
            <w:r w:rsidRPr="00F61271">
              <w:rPr>
                <w:rFonts w:hint="eastAsia"/>
                <w:sz w:val="18"/>
                <w:szCs w:val="18"/>
              </w:rPr>
              <w:t>I</w:t>
            </w:r>
            <w:r w:rsidRPr="00F61271">
              <w:rPr>
                <w:sz w:val="18"/>
                <w:szCs w:val="18"/>
              </w:rPr>
              <w:t>nter-BS (2D) distance</w:t>
            </w:r>
          </w:p>
        </w:tc>
        <w:tc>
          <w:tcPr>
            <w:tcW w:w="3327" w:type="pct"/>
          </w:tcPr>
          <w:p w14:paraId="1A7756F3" w14:textId="77777777" w:rsidR="00C107EC" w:rsidRPr="00F61271" w:rsidRDefault="00C107EC" w:rsidP="00F60174">
            <w:pPr>
              <w:spacing w:before="93"/>
              <w:jc w:val="left"/>
              <w:rPr>
                <w:sz w:val="18"/>
                <w:szCs w:val="18"/>
              </w:rPr>
            </w:pPr>
            <w:r w:rsidRPr="00F61271">
              <w:rPr>
                <w:rFonts w:hint="eastAsia"/>
                <w:sz w:val="18"/>
                <w:szCs w:val="18"/>
              </w:rPr>
              <w:t>U</w:t>
            </w:r>
            <w:r w:rsidRPr="00F61271">
              <w:rPr>
                <w:sz w:val="18"/>
                <w:szCs w:val="18"/>
              </w:rPr>
              <w:t>rban Macro: 500m</w:t>
            </w:r>
          </w:p>
          <w:p w14:paraId="6F4F627E" w14:textId="174B9C80" w:rsidR="00C107EC" w:rsidRPr="00F61271" w:rsidRDefault="00CA1EF3">
            <w:pPr>
              <w:spacing w:before="93"/>
              <w:jc w:val="left"/>
              <w:rPr>
                <w:sz w:val="18"/>
                <w:szCs w:val="18"/>
              </w:rPr>
            </w:pPr>
            <w:r>
              <w:rPr>
                <w:sz w:val="18"/>
                <w:szCs w:val="18"/>
              </w:rPr>
              <w:t>Indoor factory</w:t>
            </w:r>
            <w:r w:rsidR="00C107EC" w:rsidRPr="00F61271">
              <w:rPr>
                <w:sz w:val="18"/>
                <w:szCs w:val="18"/>
              </w:rPr>
              <w:t xml:space="preserve"> layer: 20m</w:t>
            </w:r>
          </w:p>
        </w:tc>
      </w:tr>
      <w:tr w:rsidR="00C107EC" w:rsidRPr="00F61271" w14:paraId="03572844" w14:textId="77777777" w:rsidTr="002716EA">
        <w:tc>
          <w:tcPr>
            <w:tcW w:w="1673" w:type="pct"/>
          </w:tcPr>
          <w:p w14:paraId="50A14E91" w14:textId="77777777" w:rsidR="00C107EC" w:rsidRPr="00F61271" w:rsidRDefault="00C107EC" w:rsidP="002716EA">
            <w:pPr>
              <w:spacing w:before="93"/>
              <w:jc w:val="left"/>
              <w:rPr>
                <w:sz w:val="18"/>
                <w:szCs w:val="18"/>
              </w:rPr>
            </w:pPr>
            <w:r w:rsidRPr="00F61271">
              <w:rPr>
                <w:rFonts w:hint="eastAsia"/>
                <w:sz w:val="18"/>
                <w:szCs w:val="18"/>
              </w:rPr>
              <w:t>M</w:t>
            </w:r>
            <w:r w:rsidRPr="00F61271">
              <w:rPr>
                <w:sz w:val="18"/>
                <w:szCs w:val="18"/>
              </w:rPr>
              <w:t>inimum BS-UE (2D) distance</w:t>
            </w:r>
          </w:p>
        </w:tc>
        <w:tc>
          <w:tcPr>
            <w:tcW w:w="3327" w:type="pct"/>
          </w:tcPr>
          <w:p w14:paraId="5750009E" w14:textId="77777777" w:rsidR="00C107EC" w:rsidRPr="00F61271" w:rsidRDefault="00C107EC" w:rsidP="00F60174">
            <w:pPr>
              <w:spacing w:before="93"/>
              <w:jc w:val="left"/>
              <w:rPr>
                <w:sz w:val="18"/>
                <w:szCs w:val="18"/>
              </w:rPr>
            </w:pPr>
            <w:r w:rsidRPr="00F61271">
              <w:rPr>
                <w:rFonts w:hint="eastAsia"/>
                <w:sz w:val="18"/>
                <w:szCs w:val="18"/>
              </w:rPr>
              <w:t>U</w:t>
            </w:r>
            <w:r w:rsidRPr="00F61271">
              <w:rPr>
                <w:sz w:val="18"/>
                <w:szCs w:val="18"/>
              </w:rPr>
              <w:t>rban Macro: 35m</w:t>
            </w:r>
          </w:p>
          <w:p w14:paraId="3334957A" w14:textId="36178F0E" w:rsidR="00C107EC" w:rsidRPr="00F61271" w:rsidRDefault="00CA1EF3">
            <w:pPr>
              <w:spacing w:before="93"/>
              <w:jc w:val="left"/>
              <w:rPr>
                <w:sz w:val="18"/>
                <w:szCs w:val="18"/>
              </w:rPr>
            </w:pPr>
            <w:r>
              <w:rPr>
                <w:sz w:val="18"/>
                <w:szCs w:val="18"/>
              </w:rPr>
              <w:t>Indoor factory</w:t>
            </w:r>
            <w:r w:rsidR="00C107EC">
              <w:rPr>
                <w:sz w:val="18"/>
                <w:szCs w:val="18"/>
              </w:rPr>
              <w:t xml:space="preserve"> </w:t>
            </w:r>
            <w:r w:rsidR="00C107EC" w:rsidRPr="00F61271">
              <w:rPr>
                <w:sz w:val="18"/>
                <w:szCs w:val="18"/>
              </w:rPr>
              <w:t>layer: 0m</w:t>
            </w:r>
          </w:p>
        </w:tc>
      </w:tr>
      <w:tr w:rsidR="00C107EC" w:rsidRPr="00F61271" w14:paraId="3A201A9C" w14:textId="77777777" w:rsidTr="002716EA">
        <w:tc>
          <w:tcPr>
            <w:tcW w:w="1673" w:type="pct"/>
          </w:tcPr>
          <w:p w14:paraId="41B05BFF" w14:textId="77777777" w:rsidR="00C107EC" w:rsidRPr="00F61271" w:rsidRDefault="00C107EC" w:rsidP="002716EA">
            <w:pPr>
              <w:spacing w:before="93"/>
              <w:jc w:val="left"/>
              <w:rPr>
                <w:sz w:val="18"/>
                <w:szCs w:val="18"/>
              </w:rPr>
            </w:pPr>
            <w:r w:rsidRPr="00F61271">
              <w:rPr>
                <w:rFonts w:hint="eastAsia"/>
                <w:sz w:val="18"/>
                <w:szCs w:val="18"/>
              </w:rPr>
              <w:t>M</w:t>
            </w:r>
            <w:r w:rsidRPr="00F61271">
              <w:rPr>
                <w:sz w:val="18"/>
                <w:szCs w:val="18"/>
              </w:rPr>
              <w:t>inimum UE-UE (2D) distance</w:t>
            </w:r>
          </w:p>
        </w:tc>
        <w:tc>
          <w:tcPr>
            <w:tcW w:w="3327" w:type="pct"/>
          </w:tcPr>
          <w:p w14:paraId="25C60E52" w14:textId="77777777" w:rsidR="00C107EC" w:rsidRPr="00F61271" w:rsidRDefault="00C107EC" w:rsidP="00F60174">
            <w:pPr>
              <w:spacing w:before="93"/>
              <w:jc w:val="left"/>
              <w:rPr>
                <w:sz w:val="18"/>
                <w:szCs w:val="18"/>
              </w:rPr>
            </w:pPr>
            <w:r>
              <w:rPr>
                <w:rFonts w:hint="eastAsia"/>
                <w:sz w:val="18"/>
                <w:szCs w:val="18"/>
              </w:rPr>
              <w:t>3m</w:t>
            </w:r>
          </w:p>
        </w:tc>
      </w:tr>
      <w:tr w:rsidR="00C107EC" w:rsidRPr="00F61271" w14:paraId="5C1D6FDF" w14:textId="77777777" w:rsidTr="002716EA">
        <w:tc>
          <w:tcPr>
            <w:tcW w:w="1673" w:type="pct"/>
          </w:tcPr>
          <w:p w14:paraId="7CA99CB3" w14:textId="77777777" w:rsidR="00C107EC" w:rsidRPr="00F61271" w:rsidRDefault="00C107EC" w:rsidP="002716EA">
            <w:pPr>
              <w:spacing w:before="93"/>
              <w:jc w:val="left"/>
              <w:rPr>
                <w:sz w:val="18"/>
                <w:szCs w:val="18"/>
              </w:rPr>
            </w:pPr>
            <w:r w:rsidRPr="00F61271">
              <w:rPr>
                <w:rFonts w:hint="eastAsia"/>
                <w:sz w:val="18"/>
                <w:szCs w:val="18"/>
              </w:rPr>
              <w:t>U</w:t>
            </w:r>
            <w:r w:rsidRPr="00F61271">
              <w:rPr>
                <w:sz w:val="18"/>
                <w:szCs w:val="18"/>
              </w:rPr>
              <w:t>E distribution</w:t>
            </w:r>
          </w:p>
        </w:tc>
        <w:tc>
          <w:tcPr>
            <w:tcW w:w="3327" w:type="pct"/>
          </w:tcPr>
          <w:p w14:paraId="11ED6A8D" w14:textId="40D7E986" w:rsidR="00C107EC" w:rsidRPr="00F61271" w:rsidRDefault="00C107EC" w:rsidP="009171F2">
            <w:pPr>
              <w:spacing w:before="93"/>
              <w:jc w:val="left"/>
              <w:rPr>
                <w:sz w:val="18"/>
                <w:szCs w:val="18"/>
              </w:rPr>
            </w:pPr>
            <w:r>
              <w:rPr>
                <w:rFonts w:hint="eastAsia"/>
                <w:sz w:val="18"/>
                <w:szCs w:val="18"/>
              </w:rPr>
              <w:t xml:space="preserve">Uniformly distributed in the </w:t>
            </w:r>
            <w:r w:rsidR="00BD7118">
              <w:rPr>
                <w:sz w:val="18"/>
                <w:szCs w:val="18"/>
              </w:rPr>
              <w:t xml:space="preserve">indoor </w:t>
            </w:r>
            <w:r w:rsidR="0068217E">
              <w:rPr>
                <w:sz w:val="18"/>
                <w:szCs w:val="18"/>
              </w:rPr>
              <w:t>f</w:t>
            </w:r>
            <w:r>
              <w:rPr>
                <w:rFonts w:hint="eastAsia"/>
                <w:sz w:val="18"/>
                <w:szCs w:val="18"/>
              </w:rPr>
              <w:t>actory</w:t>
            </w:r>
            <w:r w:rsidR="00BD7118">
              <w:rPr>
                <w:sz w:val="18"/>
                <w:szCs w:val="18"/>
              </w:rPr>
              <w:t xml:space="preserve"> layer</w:t>
            </w:r>
          </w:p>
        </w:tc>
      </w:tr>
      <w:tr w:rsidR="00C107EC" w:rsidRPr="00F61271" w14:paraId="3C2E094D" w14:textId="77777777" w:rsidTr="002716EA">
        <w:tc>
          <w:tcPr>
            <w:tcW w:w="1673" w:type="pct"/>
          </w:tcPr>
          <w:p w14:paraId="7059B73E" w14:textId="77777777" w:rsidR="00C107EC" w:rsidRPr="00F61271" w:rsidRDefault="00C107EC" w:rsidP="002716EA">
            <w:pPr>
              <w:spacing w:before="93"/>
              <w:jc w:val="left"/>
              <w:rPr>
                <w:sz w:val="18"/>
                <w:szCs w:val="18"/>
              </w:rPr>
            </w:pPr>
            <w:r w:rsidRPr="00F61271">
              <w:rPr>
                <w:rFonts w:hint="eastAsia"/>
                <w:sz w:val="18"/>
                <w:szCs w:val="18"/>
              </w:rPr>
              <w:t>UE</w:t>
            </w:r>
            <w:r w:rsidRPr="00F61271">
              <w:rPr>
                <w:sz w:val="18"/>
                <w:szCs w:val="18"/>
              </w:rPr>
              <w:t xml:space="preserve"> antenna height</w:t>
            </w:r>
          </w:p>
        </w:tc>
        <w:tc>
          <w:tcPr>
            <w:tcW w:w="3327" w:type="pct"/>
          </w:tcPr>
          <w:p w14:paraId="3CD7C1AE" w14:textId="21EE10D1" w:rsidR="00C107EC" w:rsidRPr="00F61271" w:rsidRDefault="00C107EC" w:rsidP="002716EA">
            <w:pPr>
              <w:spacing w:before="93"/>
              <w:jc w:val="left"/>
              <w:rPr>
                <w:sz w:val="18"/>
                <w:szCs w:val="18"/>
              </w:rPr>
            </w:pPr>
            <w:r w:rsidRPr="00F61271">
              <w:rPr>
                <w:sz w:val="18"/>
                <w:szCs w:val="18"/>
              </w:rPr>
              <w:t>1.5m</w:t>
            </w:r>
          </w:p>
        </w:tc>
      </w:tr>
      <w:tr w:rsidR="00C107EC" w:rsidRPr="00F61271" w14:paraId="05CD54A0" w14:textId="77777777" w:rsidTr="002716EA">
        <w:tc>
          <w:tcPr>
            <w:tcW w:w="1673" w:type="pct"/>
          </w:tcPr>
          <w:p w14:paraId="4D27A7B0" w14:textId="77777777" w:rsidR="00C107EC" w:rsidRPr="00F61271" w:rsidRDefault="00C107EC" w:rsidP="002716EA">
            <w:pPr>
              <w:spacing w:before="93"/>
              <w:jc w:val="left"/>
              <w:rPr>
                <w:sz w:val="18"/>
                <w:szCs w:val="18"/>
              </w:rPr>
            </w:pPr>
            <w:r w:rsidRPr="00F61271">
              <w:rPr>
                <w:rFonts w:hint="eastAsia"/>
                <w:sz w:val="18"/>
                <w:szCs w:val="18"/>
              </w:rPr>
              <w:t>W</w:t>
            </w:r>
            <w:r w:rsidRPr="00F61271">
              <w:rPr>
                <w:sz w:val="18"/>
                <w:szCs w:val="18"/>
              </w:rPr>
              <w:t>rapping around</w:t>
            </w:r>
          </w:p>
        </w:tc>
        <w:tc>
          <w:tcPr>
            <w:tcW w:w="3327" w:type="pct"/>
          </w:tcPr>
          <w:p w14:paraId="0558E72E" w14:textId="77777777" w:rsidR="00C107EC" w:rsidRPr="00F61271" w:rsidRDefault="00C107EC" w:rsidP="00F60174">
            <w:pPr>
              <w:spacing w:before="93"/>
              <w:jc w:val="left"/>
              <w:rPr>
                <w:sz w:val="18"/>
                <w:szCs w:val="18"/>
              </w:rPr>
            </w:pPr>
            <w:r w:rsidRPr="00F61271">
              <w:rPr>
                <w:rFonts w:hint="eastAsia"/>
                <w:sz w:val="18"/>
                <w:szCs w:val="18"/>
              </w:rPr>
              <w:t>U</w:t>
            </w:r>
            <w:r w:rsidRPr="00F61271">
              <w:rPr>
                <w:sz w:val="18"/>
                <w:szCs w:val="18"/>
              </w:rPr>
              <w:t xml:space="preserve">rban Macro layer: </w:t>
            </w:r>
            <w:r w:rsidRPr="00F61271">
              <w:rPr>
                <w:rFonts w:hint="eastAsia"/>
                <w:sz w:val="18"/>
                <w:szCs w:val="18"/>
              </w:rPr>
              <w:t>G</w:t>
            </w:r>
            <w:r w:rsidRPr="00F61271">
              <w:rPr>
                <w:sz w:val="18"/>
                <w:szCs w:val="18"/>
              </w:rPr>
              <w:t xml:space="preserve">eographical </w:t>
            </w:r>
            <w:proofErr w:type="gramStart"/>
            <w:r w:rsidRPr="00F61271">
              <w:rPr>
                <w:sz w:val="18"/>
                <w:szCs w:val="18"/>
              </w:rPr>
              <w:t>distance based</w:t>
            </w:r>
            <w:proofErr w:type="gramEnd"/>
            <w:r w:rsidRPr="00F61271">
              <w:rPr>
                <w:sz w:val="18"/>
                <w:szCs w:val="18"/>
              </w:rPr>
              <w:t xml:space="preserve"> wrapping</w:t>
            </w:r>
          </w:p>
          <w:p w14:paraId="3EA973D4" w14:textId="02ABEAF7" w:rsidR="00C107EC" w:rsidRPr="00F61271" w:rsidRDefault="00CA1EF3">
            <w:pPr>
              <w:spacing w:before="93"/>
              <w:jc w:val="left"/>
              <w:rPr>
                <w:sz w:val="18"/>
                <w:szCs w:val="18"/>
              </w:rPr>
            </w:pPr>
            <w:r>
              <w:rPr>
                <w:rFonts w:hint="eastAsia"/>
                <w:sz w:val="18"/>
                <w:szCs w:val="18"/>
              </w:rPr>
              <w:t>Indoor factory</w:t>
            </w:r>
            <w:r w:rsidR="00C107EC" w:rsidRPr="00F61271">
              <w:rPr>
                <w:sz w:val="18"/>
                <w:szCs w:val="18"/>
              </w:rPr>
              <w:t xml:space="preserve"> layer: N/A</w:t>
            </w:r>
          </w:p>
        </w:tc>
      </w:tr>
      <w:tr w:rsidR="00C107EC" w:rsidRPr="00F61271" w14:paraId="2BB4423E" w14:textId="77777777" w:rsidTr="002716EA">
        <w:tc>
          <w:tcPr>
            <w:tcW w:w="1673" w:type="pct"/>
          </w:tcPr>
          <w:p w14:paraId="313431FA" w14:textId="77777777" w:rsidR="00C107EC" w:rsidRPr="00F61271" w:rsidRDefault="00C107EC" w:rsidP="002716EA">
            <w:pPr>
              <w:spacing w:before="93"/>
              <w:jc w:val="left"/>
              <w:rPr>
                <w:sz w:val="18"/>
                <w:szCs w:val="18"/>
              </w:rPr>
            </w:pPr>
            <w:r>
              <w:rPr>
                <w:rFonts w:hint="eastAsia"/>
                <w:sz w:val="18"/>
                <w:szCs w:val="18"/>
              </w:rPr>
              <w:t>G</w:t>
            </w:r>
            <w:r>
              <w:rPr>
                <w:sz w:val="18"/>
                <w:szCs w:val="18"/>
              </w:rPr>
              <w:t>rid shift only for Deployment Case 4</w:t>
            </w:r>
          </w:p>
        </w:tc>
        <w:tc>
          <w:tcPr>
            <w:tcW w:w="3327" w:type="pct"/>
          </w:tcPr>
          <w:p w14:paraId="3A6E11F9" w14:textId="77777777" w:rsidR="00C107EC" w:rsidRPr="00F61271" w:rsidRDefault="00C107EC" w:rsidP="002716EA">
            <w:pPr>
              <w:spacing w:before="93"/>
              <w:jc w:val="left"/>
              <w:rPr>
                <w:sz w:val="18"/>
                <w:szCs w:val="18"/>
              </w:rPr>
            </w:pPr>
            <w:r>
              <w:rPr>
                <w:sz w:val="18"/>
                <w:szCs w:val="18"/>
              </w:rPr>
              <w:t>N/A</w:t>
            </w:r>
          </w:p>
        </w:tc>
      </w:tr>
    </w:tbl>
    <w:p w14:paraId="3D5E149F" w14:textId="77777777" w:rsidR="00C107EC" w:rsidRDefault="00C107EC" w:rsidP="00C107EC">
      <w:pPr>
        <w:spacing w:before="93"/>
      </w:pPr>
    </w:p>
    <w:p w14:paraId="79C6471B" w14:textId="77777777" w:rsidR="00C107EC" w:rsidRDefault="00C107EC" w:rsidP="00C107EC">
      <w:pPr>
        <w:keepNext/>
        <w:widowControl/>
        <w:autoSpaceDE w:val="0"/>
        <w:autoSpaceDN w:val="0"/>
        <w:spacing w:before="93"/>
        <w:outlineLvl w:val="1"/>
        <w:rPr>
          <w:rFonts w:eastAsia="SimSun" w:cs="Times New Roman"/>
          <w:b/>
          <w:bCs/>
          <w:kern w:val="0"/>
          <w:sz w:val="28"/>
          <w:szCs w:val="28"/>
        </w:rPr>
      </w:pPr>
      <w:r>
        <w:rPr>
          <w:rFonts w:eastAsia="SimSun" w:cs="Times New Roman"/>
          <w:b/>
          <w:bCs/>
          <w:kern w:val="0"/>
          <w:sz w:val="28"/>
          <w:szCs w:val="28"/>
        </w:rPr>
        <w:t>B.2 Evaluation assumptions for channel modelling</w:t>
      </w:r>
    </w:p>
    <w:p w14:paraId="46A2C10F" w14:textId="20AB869F" w:rsidR="00C107EC" w:rsidRDefault="00C107EC" w:rsidP="00C107EC">
      <w:pPr>
        <w:spacing w:before="93"/>
      </w:pPr>
      <w:r>
        <w:rPr>
          <w:rFonts w:cs="Times New Roman" w:hint="eastAsia"/>
        </w:rPr>
        <w:t>In the following</w:t>
      </w:r>
      <w:r>
        <w:rPr>
          <w:rFonts w:cs="Times New Roman"/>
        </w:rPr>
        <w:t xml:space="preserve">, the </w:t>
      </w:r>
      <w:r>
        <w:rPr>
          <w:rFonts w:cs="Times New Roman" w:hint="eastAsia"/>
        </w:rPr>
        <w:t xml:space="preserve">channel </w:t>
      </w:r>
      <w:r>
        <w:rPr>
          <w:rFonts w:cs="Times New Roman"/>
        </w:rPr>
        <w:t>model</w:t>
      </w:r>
      <w:r w:rsidR="009F4867">
        <w:rPr>
          <w:rFonts w:cs="Times New Roman"/>
        </w:rPr>
        <w:t>ling</w:t>
      </w:r>
      <w:r>
        <w:rPr>
          <w:rFonts w:cs="Times New Roman"/>
        </w:rPr>
        <w:t xml:space="preserve"> </w:t>
      </w:r>
      <w:r w:rsidR="00E444D0">
        <w:rPr>
          <w:rFonts w:cs="Times New Roman"/>
        </w:rPr>
        <w:t xml:space="preserve">of HetNet with Urban Macro and </w:t>
      </w:r>
      <w:r w:rsidR="009F4867">
        <w:rPr>
          <w:rFonts w:cs="Times New Roman"/>
        </w:rPr>
        <w:t>i</w:t>
      </w:r>
      <w:r w:rsidR="00CA1EF3">
        <w:rPr>
          <w:rFonts w:cs="Times New Roman"/>
        </w:rPr>
        <w:t>ndoor factory</w:t>
      </w:r>
      <w:r w:rsidR="00E444D0">
        <w:rPr>
          <w:rFonts w:cs="Times New Roman"/>
        </w:rPr>
        <w:t xml:space="preserve">, which is </w:t>
      </w:r>
      <w:r>
        <w:rPr>
          <w:rFonts w:cs="Times New Roman"/>
        </w:rPr>
        <w:t xml:space="preserve">not mentioned in </w:t>
      </w:r>
      <w:r w:rsidR="009F4867">
        <w:t xml:space="preserve">Annex </w:t>
      </w:r>
      <w:r>
        <w:rPr>
          <w:rFonts w:cs="Times New Roman"/>
        </w:rPr>
        <w:t>A.2 is shown as bellows.</w:t>
      </w:r>
    </w:p>
    <w:p w14:paraId="48182302" w14:textId="00059168" w:rsidR="00C107EC" w:rsidRDefault="00C107EC" w:rsidP="00C107EC">
      <w:pPr>
        <w:spacing w:before="93"/>
        <w:jc w:val="center"/>
        <w:rPr>
          <w:rFonts w:cs="Times New Roman"/>
        </w:rPr>
      </w:pPr>
      <w:r>
        <w:rPr>
          <w:rFonts w:cs="Times New Roman"/>
        </w:rPr>
        <w:t>Table B.2-1</w:t>
      </w:r>
      <w:r w:rsidR="00691FDA">
        <w:rPr>
          <w:rFonts w:cs="Times New Roman"/>
        </w:rPr>
        <w:t>:</w:t>
      </w:r>
      <w:r>
        <w:rPr>
          <w:rFonts w:cs="Times New Roman"/>
        </w:rPr>
        <w:t xml:space="preserve"> gNB-UE channel models</w:t>
      </w:r>
      <w:r w:rsidR="001B0702">
        <w:rPr>
          <w:rFonts w:cs="Times New Roman"/>
        </w:rPr>
        <w:t>.</w:t>
      </w:r>
    </w:p>
    <w:tbl>
      <w:tblPr>
        <w:tblStyle w:val="TableGrid"/>
        <w:tblW w:w="5000" w:type="pct"/>
        <w:jc w:val="center"/>
        <w:tblLook w:val="04A0" w:firstRow="1" w:lastRow="0" w:firstColumn="1" w:lastColumn="0" w:noHBand="0" w:noVBand="1"/>
      </w:tblPr>
      <w:tblGrid>
        <w:gridCol w:w="9305"/>
      </w:tblGrid>
      <w:tr w:rsidR="00C107EC" w:rsidRPr="00F61271" w14:paraId="6A2FEE2D" w14:textId="77777777" w:rsidTr="007D4216">
        <w:trPr>
          <w:trHeight w:val="60"/>
          <w:jc w:val="center"/>
        </w:trPr>
        <w:tc>
          <w:tcPr>
            <w:tcW w:w="5320" w:type="dxa"/>
            <w:vAlign w:val="center"/>
          </w:tcPr>
          <w:p w14:paraId="6103CF2D" w14:textId="6F58511C" w:rsidR="00C107EC" w:rsidRPr="007C0305" w:rsidRDefault="00C107EC" w:rsidP="009171F2">
            <w:pPr>
              <w:spacing w:before="93"/>
              <w:jc w:val="center"/>
              <w:rPr>
                <w:sz w:val="18"/>
                <w:szCs w:val="18"/>
              </w:rPr>
            </w:pPr>
            <w:r w:rsidRPr="007C0305">
              <w:rPr>
                <w:rFonts w:hint="eastAsia"/>
                <w:sz w:val="18"/>
                <w:szCs w:val="18"/>
              </w:rPr>
              <w:t>HetNet</w:t>
            </w:r>
            <w:r w:rsidRPr="007C0305">
              <w:rPr>
                <w:sz w:val="18"/>
                <w:szCs w:val="18"/>
              </w:rPr>
              <w:t xml:space="preserve"> wi</w:t>
            </w:r>
            <w:r>
              <w:rPr>
                <w:sz w:val="18"/>
                <w:szCs w:val="18"/>
              </w:rPr>
              <w:t xml:space="preserve">th Urban Macro and </w:t>
            </w:r>
            <w:r w:rsidR="008C7873">
              <w:rPr>
                <w:sz w:val="18"/>
                <w:szCs w:val="18"/>
              </w:rPr>
              <w:t>i</w:t>
            </w:r>
            <w:r w:rsidR="00CA1EF3">
              <w:rPr>
                <w:sz w:val="18"/>
                <w:szCs w:val="18"/>
              </w:rPr>
              <w:t>ndoor factory</w:t>
            </w:r>
          </w:p>
        </w:tc>
      </w:tr>
      <w:tr w:rsidR="00C107EC" w:rsidRPr="00F61271" w14:paraId="6F3B1302" w14:textId="77777777" w:rsidTr="007D4216">
        <w:trPr>
          <w:trHeight w:val="2076"/>
          <w:jc w:val="center"/>
        </w:trPr>
        <w:tc>
          <w:tcPr>
            <w:tcW w:w="5320" w:type="dxa"/>
          </w:tcPr>
          <w:p w14:paraId="4BD125B7" w14:textId="5B77FA8E" w:rsidR="00C107EC" w:rsidRDefault="00C107EC" w:rsidP="002716EA">
            <w:pPr>
              <w:spacing w:before="93"/>
              <w:jc w:val="left"/>
              <w:rPr>
                <w:sz w:val="18"/>
                <w:szCs w:val="18"/>
              </w:rPr>
            </w:pPr>
            <w:r>
              <w:rPr>
                <w:sz w:val="18"/>
                <w:szCs w:val="18"/>
              </w:rPr>
              <w:t xml:space="preserve">Urban Macro: reuse </w:t>
            </w:r>
            <w:r w:rsidRPr="007C0305">
              <w:rPr>
                <w:sz w:val="18"/>
                <w:szCs w:val="18"/>
              </w:rPr>
              <w:t>UMa in TR 38.901</w:t>
            </w:r>
            <w:r w:rsidR="00691FDA">
              <w:rPr>
                <w:sz w:val="18"/>
                <w:szCs w:val="18"/>
              </w:rPr>
              <w:t>.</w:t>
            </w:r>
          </w:p>
          <w:p w14:paraId="31A0B081" w14:textId="09394240" w:rsidR="00C107EC" w:rsidRDefault="00CA1EF3" w:rsidP="002716EA">
            <w:pPr>
              <w:spacing w:before="93"/>
              <w:jc w:val="left"/>
              <w:rPr>
                <w:sz w:val="18"/>
                <w:szCs w:val="18"/>
              </w:rPr>
            </w:pPr>
            <w:r>
              <w:rPr>
                <w:sz w:val="18"/>
                <w:szCs w:val="18"/>
              </w:rPr>
              <w:t>Indoor factory</w:t>
            </w:r>
            <w:r w:rsidR="00C107EC">
              <w:rPr>
                <w:sz w:val="18"/>
                <w:szCs w:val="18"/>
              </w:rPr>
              <w:t>: reuse InF in TR 38.901</w:t>
            </w:r>
            <w:r w:rsidR="00691FDA">
              <w:rPr>
                <w:sz w:val="18"/>
                <w:szCs w:val="18"/>
              </w:rPr>
              <w:t>.</w:t>
            </w:r>
          </w:p>
          <w:p w14:paraId="7CA0023A" w14:textId="77777777" w:rsidR="00C107EC" w:rsidRDefault="00C107EC" w:rsidP="002716EA">
            <w:pPr>
              <w:spacing w:before="93"/>
              <w:jc w:val="left"/>
              <w:rPr>
                <w:sz w:val="18"/>
                <w:szCs w:val="18"/>
              </w:rPr>
            </w:pPr>
            <w:r>
              <w:rPr>
                <w:rFonts w:hint="eastAsia"/>
                <w:sz w:val="18"/>
                <w:szCs w:val="18"/>
              </w:rPr>
              <w:t>P</w:t>
            </w:r>
            <w:r>
              <w:rPr>
                <w:sz w:val="18"/>
                <w:szCs w:val="18"/>
              </w:rPr>
              <w:t>enetration loss model for Urban Macro to Macro indoor UE:</w:t>
            </w:r>
          </w:p>
          <w:p w14:paraId="21826235" w14:textId="76645DC5" w:rsidR="00C107EC" w:rsidRDefault="00C107EC" w:rsidP="002716EA">
            <w:pPr>
              <w:pStyle w:val="ListParagraph"/>
              <w:numPr>
                <w:ilvl w:val="0"/>
                <w:numId w:val="56"/>
              </w:numPr>
              <w:spacing w:before="93"/>
              <w:ind w:firstLineChars="0"/>
              <w:jc w:val="left"/>
              <w:rPr>
                <w:sz w:val="18"/>
                <w:szCs w:val="18"/>
              </w:rPr>
            </w:pPr>
            <w:r w:rsidRPr="0069708A">
              <w:rPr>
                <w:sz w:val="18"/>
                <w:szCs w:val="18"/>
              </w:rPr>
              <w:t>80% low-loss</w:t>
            </w:r>
            <w:r>
              <w:rPr>
                <w:sz w:val="18"/>
                <w:szCs w:val="18"/>
              </w:rPr>
              <w:t xml:space="preserve"> model</w:t>
            </w:r>
            <w:r w:rsidR="00691FDA">
              <w:rPr>
                <w:sz w:val="18"/>
                <w:szCs w:val="18"/>
              </w:rPr>
              <w:t>.</w:t>
            </w:r>
          </w:p>
          <w:p w14:paraId="21FE5DE7" w14:textId="036E4375" w:rsidR="00C107EC" w:rsidRDefault="00C107EC" w:rsidP="002716EA">
            <w:pPr>
              <w:pStyle w:val="ListParagraph"/>
              <w:numPr>
                <w:ilvl w:val="0"/>
                <w:numId w:val="56"/>
              </w:numPr>
              <w:spacing w:before="93"/>
              <w:ind w:firstLineChars="0"/>
              <w:jc w:val="left"/>
              <w:rPr>
                <w:sz w:val="18"/>
                <w:szCs w:val="18"/>
              </w:rPr>
            </w:pPr>
            <w:r w:rsidRPr="008638FA">
              <w:rPr>
                <w:sz w:val="18"/>
                <w:szCs w:val="18"/>
              </w:rPr>
              <w:t>20% high loss model</w:t>
            </w:r>
            <w:r w:rsidR="00691FDA">
              <w:rPr>
                <w:sz w:val="18"/>
                <w:szCs w:val="18"/>
              </w:rPr>
              <w:t>.</w:t>
            </w:r>
          </w:p>
          <w:p w14:paraId="366527CF" w14:textId="77777777" w:rsidR="00C107EC" w:rsidRDefault="00C107EC" w:rsidP="002716EA">
            <w:pPr>
              <w:spacing w:before="93"/>
              <w:jc w:val="left"/>
              <w:rPr>
                <w:sz w:val="18"/>
                <w:szCs w:val="18"/>
              </w:rPr>
            </w:pPr>
            <w:r>
              <w:rPr>
                <w:rFonts w:hint="eastAsia"/>
                <w:sz w:val="18"/>
                <w:szCs w:val="18"/>
              </w:rPr>
              <w:t>P</w:t>
            </w:r>
            <w:r>
              <w:rPr>
                <w:sz w:val="18"/>
                <w:szCs w:val="18"/>
              </w:rPr>
              <w:t xml:space="preserve">enetration loss model for Urban Macro to </w:t>
            </w:r>
            <w:r>
              <w:rPr>
                <w:rFonts w:hint="eastAsia"/>
                <w:sz w:val="18"/>
                <w:szCs w:val="18"/>
              </w:rPr>
              <w:t>InF</w:t>
            </w:r>
            <w:r>
              <w:rPr>
                <w:sz w:val="18"/>
                <w:szCs w:val="18"/>
              </w:rPr>
              <w:t xml:space="preserve"> UE:</w:t>
            </w:r>
          </w:p>
          <w:p w14:paraId="61B4EF36" w14:textId="381EA0C4" w:rsidR="00C107EC" w:rsidRDefault="00C107EC" w:rsidP="002716EA">
            <w:pPr>
              <w:pStyle w:val="ListParagraph"/>
              <w:numPr>
                <w:ilvl w:val="0"/>
                <w:numId w:val="56"/>
              </w:numPr>
              <w:spacing w:before="93"/>
              <w:ind w:firstLineChars="0"/>
              <w:jc w:val="left"/>
              <w:rPr>
                <w:sz w:val="18"/>
                <w:szCs w:val="18"/>
              </w:rPr>
            </w:pPr>
            <w:r>
              <w:rPr>
                <w:sz w:val="18"/>
                <w:szCs w:val="18"/>
              </w:rPr>
              <w:t>100</w:t>
            </w:r>
            <w:r w:rsidRPr="008638FA">
              <w:rPr>
                <w:sz w:val="18"/>
                <w:szCs w:val="18"/>
              </w:rPr>
              <w:t>% high loss model</w:t>
            </w:r>
            <w:r w:rsidR="00691FDA">
              <w:rPr>
                <w:sz w:val="18"/>
                <w:szCs w:val="18"/>
              </w:rPr>
              <w:t>.</w:t>
            </w:r>
          </w:p>
          <w:p w14:paraId="7549E19A" w14:textId="0A0A6110" w:rsidR="00C107EC" w:rsidRDefault="0085227D" w:rsidP="002716EA">
            <w:pPr>
              <w:pStyle w:val="ListParagraph"/>
              <w:numPr>
                <w:ilvl w:val="0"/>
                <w:numId w:val="56"/>
              </w:numPr>
              <w:spacing w:before="93"/>
              <w:ind w:firstLineChars="0"/>
              <w:jc w:val="left"/>
              <w:rPr>
                <w:sz w:val="18"/>
                <w:szCs w:val="18"/>
              </w:rPr>
            </w:pPr>
            <w:r>
              <w:rPr>
                <w:sz w:val="18"/>
                <w:szCs w:val="18"/>
              </w:rPr>
              <w:t>[</w:t>
            </w:r>
            <w:r w:rsidR="00C107EC">
              <w:rPr>
                <w:sz w:val="18"/>
                <w:szCs w:val="18"/>
              </w:rPr>
              <w:t>same penetration loss for UE in the same Factory</w:t>
            </w:r>
            <w:r>
              <w:rPr>
                <w:sz w:val="18"/>
                <w:szCs w:val="18"/>
              </w:rPr>
              <w:t>]</w:t>
            </w:r>
            <w:r w:rsidR="00691FDA">
              <w:rPr>
                <w:sz w:val="18"/>
                <w:szCs w:val="18"/>
              </w:rPr>
              <w:t>.</w:t>
            </w:r>
          </w:p>
          <w:p w14:paraId="2E60BBDF" w14:textId="77777777" w:rsidR="00C107EC" w:rsidRDefault="00C107EC" w:rsidP="002716EA">
            <w:pPr>
              <w:spacing w:before="93"/>
              <w:jc w:val="left"/>
              <w:rPr>
                <w:sz w:val="18"/>
                <w:szCs w:val="18"/>
              </w:rPr>
            </w:pPr>
            <w:r>
              <w:rPr>
                <w:rFonts w:hint="eastAsia"/>
                <w:sz w:val="18"/>
                <w:szCs w:val="18"/>
              </w:rPr>
              <w:t>P</w:t>
            </w:r>
            <w:r>
              <w:rPr>
                <w:sz w:val="18"/>
                <w:szCs w:val="18"/>
              </w:rPr>
              <w:t>enetration loss model for InF to Macro UE:</w:t>
            </w:r>
          </w:p>
          <w:p w14:paraId="50141548" w14:textId="4B3A5ED4" w:rsidR="00C107EC" w:rsidRDefault="00C107EC" w:rsidP="002716EA">
            <w:pPr>
              <w:pStyle w:val="ListParagraph"/>
              <w:numPr>
                <w:ilvl w:val="0"/>
                <w:numId w:val="56"/>
              </w:numPr>
              <w:spacing w:before="93"/>
              <w:ind w:firstLineChars="0"/>
              <w:jc w:val="left"/>
              <w:rPr>
                <w:sz w:val="18"/>
                <w:szCs w:val="18"/>
              </w:rPr>
            </w:pPr>
            <w:r>
              <w:rPr>
                <w:rFonts w:hint="eastAsia"/>
                <w:sz w:val="18"/>
                <w:szCs w:val="18"/>
              </w:rPr>
              <w:t xml:space="preserve">penetration </w:t>
            </w:r>
            <w:r>
              <w:rPr>
                <w:sz w:val="18"/>
                <w:szCs w:val="18"/>
              </w:rPr>
              <w:t>1 +penetration 2</w:t>
            </w:r>
            <w:r w:rsidR="00691FDA">
              <w:rPr>
                <w:sz w:val="18"/>
                <w:szCs w:val="18"/>
              </w:rPr>
              <w:t>.</w:t>
            </w:r>
          </w:p>
          <w:p w14:paraId="2D8138A2" w14:textId="74AF38F6" w:rsidR="00C107EC" w:rsidRDefault="00C107EC" w:rsidP="002716EA">
            <w:pPr>
              <w:pStyle w:val="ListParagraph"/>
              <w:numPr>
                <w:ilvl w:val="0"/>
                <w:numId w:val="56"/>
              </w:numPr>
              <w:spacing w:before="93"/>
              <w:ind w:firstLineChars="0"/>
              <w:jc w:val="left"/>
              <w:rPr>
                <w:sz w:val="18"/>
                <w:szCs w:val="18"/>
              </w:rPr>
            </w:pPr>
            <w:r>
              <w:rPr>
                <w:rFonts w:hint="eastAsia"/>
                <w:sz w:val="18"/>
                <w:szCs w:val="18"/>
              </w:rPr>
              <w:t xml:space="preserve">penetration </w:t>
            </w:r>
            <w:r>
              <w:rPr>
                <w:sz w:val="18"/>
                <w:szCs w:val="18"/>
              </w:rPr>
              <w:t xml:space="preserve">1 is 100% high loss model for the InF </w:t>
            </w:r>
            <w:r w:rsidR="00294810">
              <w:rPr>
                <w:sz w:val="18"/>
                <w:szCs w:val="18"/>
              </w:rPr>
              <w:t>Pico</w:t>
            </w:r>
            <w:r>
              <w:rPr>
                <w:sz w:val="18"/>
                <w:szCs w:val="18"/>
              </w:rPr>
              <w:t xml:space="preserve"> cell</w:t>
            </w:r>
            <w:r w:rsidR="00691FDA">
              <w:rPr>
                <w:sz w:val="18"/>
                <w:szCs w:val="18"/>
              </w:rPr>
              <w:t>.</w:t>
            </w:r>
          </w:p>
          <w:p w14:paraId="516671A6" w14:textId="0129198D" w:rsidR="00C107EC" w:rsidRDefault="00EA5094" w:rsidP="002716EA">
            <w:pPr>
              <w:pStyle w:val="ListParagraph"/>
              <w:numPr>
                <w:ilvl w:val="1"/>
                <w:numId w:val="56"/>
              </w:numPr>
              <w:spacing w:before="93"/>
              <w:ind w:firstLineChars="0"/>
              <w:jc w:val="left"/>
              <w:rPr>
                <w:sz w:val="18"/>
                <w:szCs w:val="18"/>
              </w:rPr>
            </w:pPr>
            <w:r>
              <w:rPr>
                <w:sz w:val="18"/>
                <w:szCs w:val="18"/>
              </w:rPr>
              <w:t>[</w:t>
            </w:r>
            <w:r w:rsidR="00C107EC">
              <w:rPr>
                <w:sz w:val="18"/>
                <w:szCs w:val="18"/>
              </w:rPr>
              <w:t xml:space="preserve">same </w:t>
            </w:r>
            <w:r w:rsidR="00C107EC">
              <w:rPr>
                <w:rFonts w:hint="eastAsia"/>
                <w:sz w:val="18"/>
                <w:szCs w:val="18"/>
              </w:rPr>
              <w:t>penetration</w:t>
            </w:r>
            <w:r w:rsidR="00C107EC">
              <w:rPr>
                <w:sz w:val="18"/>
                <w:szCs w:val="18"/>
              </w:rPr>
              <w:t xml:space="preserve"> 1 for InF </w:t>
            </w:r>
            <w:r w:rsidR="00294810">
              <w:rPr>
                <w:sz w:val="18"/>
                <w:szCs w:val="18"/>
              </w:rPr>
              <w:t>Pico</w:t>
            </w:r>
            <w:r w:rsidR="00C107EC">
              <w:rPr>
                <w:sz w:val="18"/>
                <w:szCs w:val="18"/>
              </w:rPr>
              <w:t xml:space="preserve"> cell in the same factory</w:t>
            </w:r>
            <w:r>
              <w:rPr>
                <w:sz w:val="18"/>
                <w:szCs w:val="18"/>
              </w:rPr>
              <w:t>]</w:t>
            </w:r>
            <w:r w:rsidR="00691FDA">
              <w:rPr>
                <w:sz w:val="18"/>
                <w:szCs w:val="18"/>
              </w:rPr>
              <w:t>.</w:t>
            </w:r>
          </w:p>
          <w:p w14:paraId="6222BC21" w14:textId="70B47228" w:rsidR="00C107EC" w:rsidRDefault="00C107EC" w:rsidP="002716EA">
            <w:pPr>
              <w:pStyle w:val="ListParagraph"/>
              <w:numPr>
                <w:ilvl w:val="0"/>
                <w:numId w:val="56"/>
              </w:numPr>
              <w:spacing w:before="93"/>
              <w:ind w:firstLineChars="0"/>
              <w:jc w:val="left"/>
              <w:rPr>
                <w:sz w:val="18"/>
                <w:szCs w:val="18"/>
              </w:rPr>
            </w:pPr>
            <w:r>
              <w:rPr>
                <w:sz w:val="18"/>
                <w:szCs w:val="18"/>
              </w:rPr>
              <w:t xml:space="preserve">penetration 2 is </w:t>
            </w:r>
            <w:r w:rsidRPr="008638FA">
              <w:rPr>
                <w:sz w:val="18"/>
                <w:szCs w:val="18"/>
              </w:rPr>
              <w:t>20% high loss model</w:t>
            </w:r>
            <w:r>
              <w:rPr>
                <w:sz w:val="18"/>
                <w:szCs w:val="18"/>
              </w:rPr>
              <w:t xml:space="preserve"> and </w:t>
            </w:r>
            <w:r w:rsidRPr="0069708A">
              <w:rPr>
                <w:sz w:val="18"/>
                <w:szCs w:val="18"/>
              </w:rPr>
              <w:t>80% low-loss</w:t>
            </w:r>
            <w:r>
              <w:rPr>
                <w:sz w:val="18"/>
                <w:szCs w:val="18"/>
              </w:rPr>
              <w:t xml:space="preserve"> mode for Macro indoor UE</w:t>
            </w:r>
            <w:r w:rsidR="00691FDA">
              <w:rPr>
                <w:sz w:val="18"/>
                <w:szCs w:val="18"/>
              </w:rPr>
              <w:t>.</w:t>
            </w:r>
          </w:p>
          <w:p w14:paraId="69981B1F" w14:textId="558C6F2D" w:rsidR="00C107EC" w:rsidRDefault="00C107EC" w:rsidP="002716EA">
            <w:pPr>
              <w:pStyle w:val="ListParagraph"/>
              <w:numPr>
                <w:ilvl w:val="0"/>
                <w:numId w:val="56"/>
              </w:numPr>
              <w:spacing w:before="93"/>
              <w:ind w:firstLineChars="0"/>
              <w:jc w:val="left"/>
              <w:rPr>
                <w:sz w:val="18"/>
                <w:szCs w:val="18"/>
              </w:rPr>
            </w:pPr>
            <w:r>
              <w:rPr>
                <w:sz w:val="18"/>
                <w:szCs w:val="18"/>
              </w:rPr>
              <w:t xml:space="preserve">penetration 2 is </w:t>
            </w:r>
            <w:r>
              <w:rPr>
                <w:rFonts w:hint="eastAsia"/>
                <w:sz w:val="18"/>
                <w:szCs w:val="18"/>
              </w:rPr>
              <w:t xml:space="preserve">in </w:t>
            </w:r>
            <w:r>
              <w:rPr>
                <w:sz w:val="18"/>
                <w:szCs w:val="18"/>
              </w:rPr>
              <w:t xml:space="preserve">car penetration loss for Macro </w:t>
            </w:r>
            <w:r>
              <w:rPr>
                <w:rFonts w:hint="eastAsia"/>
                <w:sz w:val="18"/>
                <w:szCs w:val="18"/>
              </w:rPr>
              <w:t xml:space="preserve">in </w:t>
            </w:r>
            <w:r>
              <w:rPr>
                <w:sz w:val="18"/>
                <w:szCs w:val="18"/>
              </w:rPr>
              <w:t>car UE</w:t>
            </w:r>
            <w:r w:rsidR="00691FDA">
              <w:rPr>
                <w:sz w:val="18"/>
                <w:szCs w:val="18"/>
              </w:rPr>
              <w:t>.</w:t>
            </w:r>
          </w:p>
          <w:p w14:paraId="0B556C00" w14:textId="20C5E428" w:rsidR="00C107EC" w:rsidRPr="002216F2" w:rsidRDefault="00C107EC" w:rsidP="002716EA">
            <w:pPr>
              <w:pStyle w:val="ListParagraph"/>
              <w:numPr>
                <w:ilvl w:val="0"/>
                <w:numId w:val="56"/>
              </w:numPr>
              <w:spacing w:before="93"/>
              <w:ind w:firstLineChars="0"/>
              <w:jc w:val="left"/>
              <w:rPr>
                <w:sz w:val="18"/>
                <w:szCs w:val="18"/>
              </w:rPr>
            </w:pPr>
            <w:r>
              <w:rPr>
                <w:sz w:val="18"/>
                <w:szCs w:val="18"/>
              </w:rPr>
              <w:t>penetration 2 is 0 for Macro outdoor UE</w:t>
            </w:r>
            <w:r w:rsidR="00691FDA">
              <w:rPr>
                <w:sz w:val="18"/>
                <w:szCs w:val="18"/>
              </w:rPr>
              <w:t>.</w:t>
            </w:r>
          </w:p>
          <w:p w14:paraId="671CF984" w14:textId="77777777" w:rsidR="00C107EC" w:rsidRDefault="00C107EC" w:rsidP="002716EA">
            <w:pPr>
              <w:spacing w:before="93"/>
              <w:jc w:val="left"/>
              <w:rPr>
                <w:sz w:val="18"/>
                <w:szCs w:val="18"/>
              </w:rPr>
            </w:pPr>
            <w:r>
              <w:rPr>
                <w:rFonts w:hint="eastAsia"/>
                <w:sz w:val="18"/>
                <w:szCs w:val="18"/>
              </w:rPr>
              <w:t>P</w:t>
            </w:r>
            <w:r>
              <w:rPr>
                <w:sz w:val="18"/>
                <w:szCs w:val="18"/>
              </w:rPr>
              <w:t xml:space="preserve">enetration loss model for InF to </w:t>
            </w:r>
            <w:r>
              <w:rPr>
                <w:rFonts w:hint="eastAsia"/>
                <w:sz w:val="18"/>
                <w:szCs w:val="18"/>
              </w:rPr>
              <w:t>InF</w:t>
            </w:r>
            <w:r>
              <w:rPr>
                <w:sz w:val="18"/>
                <w:szCs w:val="18"/>
              </w:rPr>
              <w:t xml:space="preserve"> UE:</w:t>
            </w:r>
          </w:p>
          <w:p w14:paraId="5D9D1BA9" w14:textId="065406F4" w:rsidR="00C107EC" w:rsidRPr="007C0305" w:rsidRDefault="00C107EC" w:rsidP="002716EA">
            <w:pPr>
              <w:pStyle w:val="ListParagraph"/>
              <w:numPr>
                <w:ilvl w:val="0"/>
                <w:numId w:val="56"/>
              </w:numPr>
              <w:spacing w:before="93"/>
              <w:ind w:firstLineChars="0"/>
              <w:jc w:val="left"/>
              <w:rPr>
                <w:sz w:val="18"/>
                <w:szCs w:val="18"/>
              </w:rPr>
            </w:pPr>
            <w:r>
              <w:rPr>
                <w:sz w:val="18"/>
                <w:szCs w:val="18"/>
              </w:rPr>
              <w:t>0 penetration loss</w:t>
            </w:r>
            <w:r w:rsidR="00691FDA">
              <w:rPr>
                <w:sz w:val="18"/>
                <w:szCs w:val="18"/>
              </w:rPr>
              <w:t>.</w:t>
            </w:r>
          </w:p>
        </w:tc>
      </w:tr>
    </w:tbl>
    <w:p w14:paraId="48553427" w14:textId="77777777" w:rsidR="00C107EC" w:rsidRPr="00192AEE" w:rsidRDefault="00C107EC" w:rsidP="00C107EC">
      <w:pPr>
        <w:spacing w:before="93"/>
        <w:rPr>
          <w:rFonts w:cs="Times New Roman"/>
        </w:rPr>
      </w:pPr>
    </w:p>
    <w:p w14:paraId="07BEA2E6" w14:textId="62CE9345" w:rsidR="00C107EC" w:rsidRDefault="00C107EC" w:rsidP="00C107EC">
      <w:pPr>
        <w:spacing w:before="93"/>
        <w:jc w:val="center"/>
        <w:rPr>
          <w:rFonts w:cs="Times New Roman"/>
        </w:rPr>
      </w:pPr>
      <w:r>
        <w:rPr>
          <w:rFonts w:cs="Times New Roman"/>
        </w:rPr>
        <w:lastRenderedPageBreak/>
        <w:t xml:space="preserve">Table </w:t>
      </w:r>
      <w:r w:rsidR="00186F8B">
        <w:rPr>
          <w:rFonts w:cs="Times New Roman"/>
        </w:rPr>
        <w:t>B</w:t>
      </w:r>
      <w:r>
        <w:rPr>
          <w:rFonts w:cs="Times New Roman"/>
        </w:rPr>
        <w:t>.2-2</w:t>
      </w:r>
      <w:r w:rsidR="00691FDA">
        <w:rPr>
          <w:rFonts w:cs="Times New Roman"/>
        </w:rPr>
        <w:t>:</w:t>
      </w:r>
      <w:r>
        <w:rPr>
          <w:rFonts w:cs="Times New Roman"/>
        </w:rPr>
        <w:t xml:space="preserve"> gNB-gNB channel models</w:t>
      </w:r>
      <w:r w:rsidR="000802D0">
        <w:rPr>
          <w:rFonts w:cs="Times New Roman"/>
        </w:rPr>
        <w:t>.</w:t>
      </w:r>
    </w:p>
    <w:tbl>
      <w:tblPr>
        <w:tblStyle w:val="TableGrid"/>
        <w:tblW w:w="5000" w:type="pct"/>
        <w:jc w:val="center"/>
        <w:tblLook w:val="04A0" w:firstRow="1" w:lastRow="0" w:firstColumn="1" w:lastColumn="0" w:noHBand="0" w:noVBand="1"/>
      </w:tblPr>
      <w:tblGrid>
        <w:gridCol w:w="9305"/>
      </w:tblGrid>
      <w:tr w:rsidR="00C107EC" w:rsidRPr="00FA172D" w14:paraId="2C04F3A4" w14:textId="77777777" w:rsidTr="007D4216">
        <w:trPr>
          <w:trHeight w:val="204"/>
          <w:jc w:val="center"/>
        </w:trPr>
        <w:tc>
          <w:tcPr>
            <w:tcW w:w="5000" w:type="pct"/>
            <w:vAlign w:val="center"/>
          </w:tcPr>
          <w:p w14:paraId="377C0628" w14:textId="28D1B147" w:rsidR="00C107EC" w:rsidRPr="00FA172D" w:rsidRDefault="00C107EC" w:rsidP="0060232F">
            <w:pPr>
              <w:spacing w:before="93"/>
              <w:rPr>
                <w:sz w:val="18"/>
                <w:szCs w:val="18"/>
              </w:rPr>
            </w:pPr>
            <w:r w:rsidRPr="00FA172D">
              <w:rPr>
                <w:rFonts w:hint="eastAsia"/>
                <w:sz w:val="18"/>
                <w:szCs w:val="18"/>
              </w:rPr>
              <w:t>HetNet</w:t>
            </w:r>
            <w:r w:rsidRPr="00FA172D">
              <w:rPr>
                <w:sz w:val="18"/>
                <w:szCs w:val="18"/>
              </w:rPr>
              <w:t xml:space="preserve"> with Urban Macro and </w:t>
            </w:r>
            <w:r w:rsidR="000802D0">
              <w:rPr>
                <w:sz w:val="18"/>
                <w:szCs w:val="18"/>
              </w:rPr>
              <w:t>i</w:t>
            </w:r>
            <w:r w:rsidR="00CA1EF3">
              <w:rPr>
                <w:sz w:val="18"/>
                <w:szCs w:val="18"/>
              </w:rPr>
              <w:t>ndoor factory</w:t>
            </w:r>
          </w:p>
        </w:tc>
      </w:tr>
      <w:tr w:rsidR="00C107EC" w:rsidRPr="00FA172D" w14:paraId="5E9530E9" w14:textId="77777777" w:rsidTr="002716EA">
        <w:trPr>
          <w:trHeight w:val="1104"/>
          <w:jc w:val="center"/>
        </w:trPr>
        <w:tc>
          <w:tcPr>
            <w:tcW w:w="5000" w:type="pct"/>
          </w:tcPr>
          <w:p w14:paraId="55039C84" w14:textId="053AA2B0" w:rsidR="00C107EC" w:rsidRDefault="00C107EC" w:rsidP="002716EA">
            <w:pPr>
              <w:spacing w:before="93"/>
              <w:jc w:val="left"/>
              <w:rPr>
                <w:sz w:val="18"/>
                <w:szCs w:val="18"/>
              </w:rPr>
            </w:pPr>
            <w:r>
              <w:rPr>
                <w:sz w:val="18"/>
                <w:szCs w:val="18"/>
              </w:rPr>
              <w:t>Urban Macro to</w:t>
            </w:r>
            <w:r w:rsidR="000802D0">
              <w:rPr>
                <w:sz w:val="18"/>
                <w:szCs w:val="18"/>
              </w:rPr>
              <w:t xml:space="preserve"> </w:t>
            </w:r>
            <w:r>
              <w:rPr>
                <w:sz w:val="18"/>
                <w:szCs w:val="18"/>
              </w:rPr>
              <w:t>InF: reuse UMa in TR 38.901</w:t>
            </w:r>
            <w:r w:rsidR="00D505CA">
              <w:rPr>
                <w:sz w:val="18"/>
                <w:szCs w:val="18"/>
              </w:rPr>
              <w:t>:</w:t>
            </w:r>
          </w:p>
          <w:p w14:paraId="069847CD" w14:textId="70CE3C28" w:rsidR="00C107EC" w:rsidRDefault="00C107EC" w:rsidP="002716EA">
            <w:pPr>
              <w:pStyle w:val="ListParagraph"/>
              <w:numPr>
                <w:ilvl w:val="0"/>
                <w:numId w:val="57"/>
              </w:numPr>
              <w:spacing w:before="93"/>
              <w:ind w:firstLineChars="0"/>
              <w:jc w:val="left"/>
              <w:rPr>
                <w:sz w:val="18"/>
                <w:szCs w:val="18"/>
              </w:rPr>
            </w:pPr>
            <w:r>
              <w:rPr>
                <w:sz w:val="18"/>
                <w:szCs w:val="18"/>
              </w:rPr>
              <w:t>Setting h_UE = h_gNB</w:t>
            </w:r>
            <w:r w:rsidR="00691FDA">
              <w:rPr>
                <w:sz w:val="18"/>
                <w:szCs w:val="18"/>
              </w:rPr>
              <w:t>.</w:t>
            </w:r>
          </w:p>
          <w:p w14:paraId="1B0740C4" w14:textId="0F8ACBAF" w:rsidR="00C107EC" w:rsidRPr="00B27128" w:rsidRDefault="000802D0" w:rsidP="002716EA">
            <w:pPr>
              <w:spacing w:before="93"/>
              <w:jc w:val="left"/>
              <w:rPr>
                <w:sz w:val="18"/>
                <w:szCs w:val="18"/>
              </w:rPr>
            </w:pPr>
            <w:r>
              <w:rPr>
                <w:sz w:val="18"/>
                <w:szCs w:val="18"/>
              </w:rPr>
              <w:t>P</w:t>
            </w:r>
            <w:r w:rsidR="00C107EC">
              <w:rPr>
                <w:sz w:val="18"/>
                <w:szCs w:val="18"/>
              </w:rPr>
              <w:t>enetration loss model</w:t>
            </w:r>
            <w:r w:rsidR="00D505CA">
              <w:rPr>
                <w:sz w:val="18"/>
                <w:szCs w:val="18"/>
              </w:rPr>
              <w:t>:</w:t>
            </w:r>
          </w:p>
          <w:p w14:paraId="004C6903" w14:textId="2BB8A05E" w:rsidR="00C107EC" w:rsidRDefault="00C107EC" w:rsidP="002716EA">
            <w:pPr>
              <w:pStyle w:val="ListParagraph"/>
              <w:numPr>
                <w:ilvl w:val="0"/>
                <w:numId w:val="57"/>
              </w:numPr>
              <w:spacing w:before="93"/>
              <w:ind w:firstLineChars="0"/>
              <w:jc w:val="left"/>
              <w:rPr>
                <w:sz w:val="18"/>
                <w:szCs w:val="18"/>
              </w:rPr>
            </w:pPr>
            <w:r>
              <w:rPr>
                <w:rFonts w:hint="eastAsia"/>
                <w:sz w:val="18"/>
                <w:szCs w:val="18"/>
              </w:rPr>
              <w:t>1</w:t>
            </w:r>
            <w:r>
              <w:rPr>
                <w:sz w:val="18"/>
                <w:szCs w:val="18"/>
              </w:rPr>
              <w:t xml:space="preserve">00% </w:t>
            </w:r>
            <w:r w:rsidRPr="008638FA">
              <w:rPr>
                <w:sz w:val="18"/>
                <w:szCs w:val="18"/>
              </w:rPr>
              <w:t>high loss model</w:t>
            </w:r>
            <w:r w:rsidR="00691FDA">
              <w:rPr>
                <w:sz w:val="18"/>
                <w:szCs w:val="18"/>
              </w:rPr>
              <w:t>.</w:t>
            </w:r>
          </w:p>
          <w:p w14:paraId="0E654859" w14:textId="5AB4B8B6" w:rsidR="00C107EC" w:rsidRPr="000F7D07" w:rsidRDefault="00BF6068" w:rsidP="002716EA">
            <w:pPr>
              <w:pStyle w:val="ListParagraph"/>
              <w:numPr>
                <w:ilvl w:val="0"/>
                <w:numId w:val="57"/>
              </w:numPr>
              <w:spacing w:before="93"/>
              <w:ind w:firstLineChars="0"/>
              <w:jc w:val="left"/>
              <w:rPr>
                <w:sz w:val="18"/>
                <w:szCs w:val="18"/>
              </w:rPr>
            </w:pPr>
            <w:r>
              <w:rPr>
                <w:sz w:val="18"/>
                <w:szCs w:val="18"/>
              </w:rPr>
              <w:t>[</w:t>
            </w:r>
            <w:r w:rsidR="00C107EC">
              <w:rPr>
                <w:sz w:val="18"/>
                <w:szCs w:val="18"/>
              </w:rPr>
              <w:t xml:space="preserve">Same </w:t>
            </w:r>
            <w:r w:rsidR="00C107EC" w:rsidRPr="00431921">
              <w:rPr>
                <w:sz w:val="18"/>
                <w:szCs w:val="18"/>
              </w:rPr>
              <w:t xml:space="preserve">penetration loss model </w:t>
            </w:r>
            <w:r w:rsidR="00C107EC">
              <w:rPr>
                <w:sz w:val="18"/>
                <w:szCs w:val="18"/>
              </w:rPr>
              <w:t>for the Pico cell in the same building</w:t>
            </w:r>
            <w:r>
              <w:rPr>
                <w:sz w:val="18"/>
                <w:szCs w:val="18"/>
              </w:rPr>
              <w:t>]</w:t>
            </w:r>
            <w:r w:rsidR="00691FDA">
              <w:rPr>
                <w:sz w:val="18"/>
                <w:szCs w:val="18"/>
              </w:rPr>
              <w:t>.</w:t>
            </w:r>
          </w:p>
        </w:tc>
      </w:tr>
    </w:tbl>
    <w:p w14:paraId="1C8233CB" w14:textId="77777777" w:rsidR="00C107EC" w:rsidRPr="005B5DD3" w:rsidRDefault="00C107EC" w:rsidP="00C107EC">
      <w:pPr>
        <w:spacing w:before="93"/>
        <w:rPr>
          <w:rFonts w:cs="Times New Roman"/>
        </w:rPr>
      </w:pPr>
    </w:p>
    <w:p w14:paraId="4A09B3EF" w14:textId="621F0A89" w:rsidR="00C107EC" w:rsidRDefault="00C107EC" w:rsidP="00C107EC">
      <w:pPr>
        <w:spacing w:before="93"/>
        <w:jc w:val="center"/>
        <w:rPr>
          <w:rFonts w:cs="Times New Roman"/>
        </w:rPr>
      </w:pPr>
      <w:r>
        <w:rPr>
          <w:rFonts w:cs="Times New Roman"/>
        </w:rPr>
        <w:t xml:space="preserve">Table </w:t>
      </w:r>
      <w:r w:rsidR="00186F8B">
        <w:rPr>
          <w:rFonts w:cs="Times New Roman"/>
        </w:rPr>
        <w:t>B</w:t>
      </w:r>
      <w:r>
        <w:rPr>
          <w:rFonts w:cs="Times New Roman"/>
        </w:rPr>
        <w:t>.2-3</w:t>
      </w:r>
      <w:r w:rsidR="00691FDA">
        <w:rPr>
          <w:rFonts w:cs="Times New Roman"/>
        </w:rPr>
        <w:t>:</w:t>
      </w:r>
      <w:r>
        <w:rPr>
          <w:rFonts w:cs="Times New Roman"/>
        </w:rPr>
        <w:t xml:space="preserve"> UE-UE channel models</w:t>
      </w:r>
      <w:r w:rsidR="008F3225">
        <w:rPr>
          <w:rFonts w:cs="Times New Roman"/>
        </w:rPr>
        <w:t>.</w:t>
      </w:r>
    </w:p>
    <w:tbl>
      <w:tblPr>
        <w:tblStyle w:val="TableGrid"/>
        <w:tblW w:w="5000" w:type="pct"/>
        <w:jc w:val="center"/>
        <w:tblLook w:val="04A0" w:firstRow="1" w:lastRow="0" w:firstColumn="1" w:lastColumn="0" w:noHBand="0" w:noVBand="1"/>
      </w:tblPr>
      <w:tblGrid>
        <w:gridCol w:w="9305"/>
      </w:tblGrid>
      <w:tr w:rsidR="00C107EC" w:rsidRPr="00980548" w14:paraId="0CFCD69F" w14:textId="77777777" w:rsidTr="007D4216">
        <w:trPr>
          <w:jc w:val="center"/>
        </w:trPr>
        <w:tc>
          <w:tcPr>
            <w:tcW w:w="5000" w:type="pct"/>
            <w:vAlign w:val="center"/>
          </w:tcPr>
          <w:p w14:paraId="7148B2B6" w14:textId="5BE4239A" w:rsidR="00C107EC" w:rsidRPr="00980548" w:rsidRDefault="00C107EC" w:rsidP="0060232F">
            <w:pPr>
              <w:spacing w:before="93"/>
              <w:jc w:val="center"/>
              <w:rPr>
                <w:sz w:val="18"/>
                <w:szCs w:val="18"/>
              </w:rPr>
            </w:pPr>
            <w:r w:rsidRPr="00980548">
              <w:rPr>
                <w:sz w:val="18"/>
                <w:szCs w:val="18"/>
              </w:rPr>
              <w:t xml:space="preserve">HetNet with Urban Macro and </w:t>
            </w:r>
            <w:r w:rsidR="008C7873">
              <w:rPr>
                <w:sz w:val="18"/>
                <w:szCs w:val="18"/>
              </w:rPr>
              <w:t>i</w:t>
            </w:r>
            <w:r w:rsidRPr="00980548">
              <w:rPr>
                <w:sz w:val="18"/>
                <w:szCs w:val="18"/>
              </w:rPr>
              <w:t>ndoor office</w:t>
            </w:r>
          </w:p>
        </w:tc>
      </w:tr>
      <w:tr w:rsidR="00C107EC" w:rsidRPr="00980548" w14:paraId="6B77F083" w14:textId="77777777" w:rsidTr="007D4216">
        <w:trPr>
          <w:jc w:val="center"/>
        </w:trPr>
        <w:tc>
          <w:tcPr>
            <w:tcW w:w="5000" w:type="pct"/>
          </w:tcPr>
          <w:p w14:paraId="5AC257D2" w14:textId="5A36B21F" w:rsidR="00C107EC" w:rsidRPr="00980548" w:rsidRDefault="00C107EC" w:rsidP="002716EA">
            <w:pPr>
              <w:spacing w:before="93"/>
              <w:jc w:val="left"/>
              <w:rPr>
                <w:sz w:val="18"/>
                <w:szCs w:val="18"/>
              </w:rPr>
            </w:pPr>
            <w:r w:rsidRPr="00980548">
              <w:rPr>
                <w:sz w:val="18"/>
                <w:szCs w:val="18"/>
              </w:rPr>
              <w:t>I</w:t>
            </w:r>
            <w:r>
              <w:rPr>
                <w:sz w:val="18"/>
                <w:szCs w:val="18"/>
              </w:rPr>
              <w:t>nF-Macro</w:t>
            </w:r>
            <w:r w:rsidRPr="00980548">
              <w:rPr>
                <w:sz w:val="18"/>
                <w:szCs w:val="18"/>
              </w:rPr>
              <w:t>: reuse UMi in TR 38.901</w:t>
            </w:r>
          </w:p>
          <w:p w14:paraId="6CAFE6C2" w14:textId="57BCD43C" w:rsidR="00C107EC" w:rsidRPr="00980548" w:rsidRDefault="00C107EC" w:rsidP="002716EA">
            <w:pPr>
              <w:pStyle w:val="ListParagraph"/>
              <w:numPr>
                <w:ilvl w:val="0"/>
                <w:numId w:val="57"/>
              </w:numPr>
              <w:spacing w:before="93"/>
              <w:ind w:firstLineChars="0"/>
              <w:jc w:val="left"/>
              <w:rPr>
                <w:sz w:val="18"/>
                <w:szCs w:val="18"/>
              </w:rPr>
            </w:pPr>
            <w:r w:rsidRPr="00980548">
              <w:rPr>
                <w:sz w:val="18"/>
                <w:szCs w:val="18"/>
              </w:rPr>
              <w:t>Setting h_gNB = h_UE</w:t>
            </w:r>
            <w:r w:rsidR="00691FDA">
              <w:rPr>
                <w:sz w:val="18"/>
                <w:szCs w:val="18"/>
              </w:rPr>
              <w:t>.</w:t>
            </w:r>
          </w:p>
          <w:p w14:paraId="333487A7" w14:textId="23DFB203" w:rsidR="00C107EC" w:rsidRPr="00980548" w:rsidRDefault="00C107EC" w:rsidP="002716EA">
            <w:pPr>
              <w:pStyle w:val="ListParagraph"/>
              <w:numPr>
                <w:ilvl w:val="0"/>
                <w:numId w:val="57"/>
              </w:numPr>
              <w:spacing w:before="93"/>
              <w:ind w:firstLineChars="0"/>
              <w:jc w:val="left"/>
              <w:rPr>
                <w:sz w:val="18"/>
                <w:szCs w:val="18"/>
              </w:rPr>
            </w:pPr>
            <w:r w:rsidRPr="00980548">
              <w:rPr>
                <w:sz w:val="18"/>
                <w:szCs w:val="18"/>
              </w:rPr>
              <w:t>ASD and ZSD statistics updated to be the same as ASA and ZSA</w:t>
            </w:r>
            <w:r w:rsidR="00691FDA">
              <w:rPr>
                <w:sz w:val="18"/>
                <w:szCs w:val="18"/>
              </w:rPr>
              <w:t>.</w:t>
            </w:r>
          </w:p>
          <w:p w14:paraId="0144F028" w14:textId="77777777" w:rsidR="00C107EC" w:rsidRPr="00980548" w:rsidRDefault="00C107EC" w:rsidP="002716EA">
            <w:pPr>
              <w:pStyle w:val="ListParagraph"/>
              <w:numPr>
                <w:ilvl w:val="0"/>
                <w:numId w:val="57"/>
              </w:numPr>
              <w:spacing w:before="93"/>
              <w:ind w:firstLineChars="0"/>
              <w:jc w:val="left"/>
              <w:rPr>
                <w:sz w:val="18"/>
                <w:szCs w:val="18"/>
              </w:rPr>
            </w:pPr>
            <w:r w:rsidRPr="00980548">
              <w:rPr>
                <w:sz w:val="18"/>
                <w:szCs w:val="18"/>
              </w:rPr>
              <w:t xml:space="preserve">The range of pathloss model can be extended from </w:t>
            </w:r>
            <m:oMath>
              <m:r>
                <m:rPr>
                  <m:sty m:val="p"/>
                </m:rPr>
                <w:rPr>
                  <w:rFonts w:ascii="Cambria Math" w:hAnsi="Cambria Math"/>
                  <w:sz w:val="18"/>
                  <w:szCs w:val="18"/>
                </w:rPr>
                <m:t>10m≤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≤5km</m:t>
              </m:r>
            </m:oMath>
            <w:r w:rsidRPr="00980548">
              <w:rPr>
                <w:sz w:val="18"/>
                <w:szCs w:val="18"/>
              </w:rPr>
              <w:t xml:space="preserve"> to </w:t>
            </w:r>
            <m:oMath>
              <m:r>
                <m:rPr>
                  <m:sty m:val="p"/>
                </m:rPr>
                <w:rPr>
                  <w:rFonts w:ascii="Cambria Math" w:hAnsi="Cambria Math"/>
                  <w:sz w:val="18"/>
                  <w:szCs w:val="18"/>
                </w:rPr>
                <m:t>3m≤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≤5km</m:t>
              </m:r>
            </m:oMath>
            <w:r w:rsidRPr="00980548">
              <w:rPr>
                <w:sz w:val="18"/>
                <w:szCs w:val="18"/>
              </w:rPr>
              <w:t>.</w:t>
            </w:r>
          </w:p>
          <w:p w14:paraId="4CBDE3E1" w14:textId="77777777" w:rsidR="00C107EC" w:rsidRDefault="00C107EC" w:rsidP="002716EA">
            <w:pPr>
              <w:pStyle w:val="ListParagraph"/>
              <w:numPr>
                <w:ilvl w:val="0"/>
                <w:numId w:val="57"/>
              </w:numPr>
              <w:spacing w:before="93"/>
              <w:ind w:firstLineChars="0"/>
              <w:jc w:val="left"/>
              <w:rPr>
                <w:sz w:val="18"/>
                <w:szCs w:val="18"/>
              </w:rPr>
            </w:pPr>
            <w:r>
              <w:rPr>
                <w:sz w:val="18"/>
                <w:szCs w:val="18"/>
              </w:rPr>
              <w:t>penetration loss models</w:t>
            </w:r>
          </w:p>
          <w:p w14:paraId="2BDC152B" w14:textId="3C656515" w:rsidR="00C107EC" w:rsidRPr="004826C9" w:rsidRDefault="00C107EC" w:rsidP="002716EA">
            <w:pPr>
              <w:pStyle w:val="ListParagraph"/>
              <w:numPr>
                <w:ilvl w:val="1"/>
                <w:numId w:val="57"/>
              </w:numPr>
              <w:spacing w:before="93"/>
              <w:ind w:firstLineChars="0"/>
              <w:jc w:val="left"/>
              <w:rPr>
                <w:sz w:val="18"/>
                <w:szCs w:val="18"/>
              </w:rPr>
            </w:pPr>
            <w:r w:rsidRPr="004826C9">
              <w:rPr>
                <w:sz w:val="18"/>
                <w:szCs w:val="18"/>
              </w:rPr>
              <w:t>penetration 1 +penetration 2</w:t>
            </w:r>
            <w:r w:rsidR="00691FDA">
              <w:rPr>
                <w:sz w:val="18"/>
                <w:szCs w:val="18"/>
              </w:rPr>
              <w:t>.</w:t>
            </w:r>
          </w:p>
          <w:p w14:paraId="3524DD2D" w14:textId="18E39951" w:rsidR="00C107EC" w:rsidRPr="004826C9" w:rsidRDefault="00C107EC" w:rsidP="002716EA">
            <w:pPr>
              <w:pStyle w:val="ListParagraph"/>
              <w:numPr>
                <w:ilvl w:val="1"/>
                <w:numId w:val="57"/>
              </w:numPr>
              <w:spacing w:before="93"/>
              <w:ind w:firstLineChars="0"/>
              <w:jc w:val="left"/>
              <w:rPr>
                <w:sz w:val="18"/>
                <w:szCs w:val="18"/>
              </w:rPr>
            </w:pPr>
            <w:r w:rsidRPr="004826C9">
              <w:rPr>
                <w:sz w:val="18"/>
                <w:szCs w:val="18"/>
              </w:rPr>
              <w:t xml:space="preserve">penetration 1 is 100% high loss model for the InF </w:t>
            </w:r>
            <w:r>
              <w:rPr>
                <w:sz w:val="18"/>
                <w:szCs w:val="18"/>
              </w:rPr>
              <w:t>UE</w:t>
            </w:r>
            <w:r w:rsidR="00691FDA">
              <w:rPr>
                <w:sz w:val="18"/>
                <w:szCs w:val="18"/>
              </w:rPr>
              <w:t>.</w:t>
            </w:r>
          </w:p>
          <w:p w14:paraId="6245D6EB" w14:textId="6E7D853A" w:rsidR="00C107EC" w:rsidRPr="004826C9" w:rsidRDefault="005401D1" w:rsidP="002716EA">
            <w:pPr>
              <w:pStyle w:val="ListParagraph"/>
              <w:numPr>
                <w:ilvl w:val="2"/>
                <w:numId w:val="57"/>
              </w:numPr>
              <w:spacing w:before="93"/>
              <w:ind w:firstLineChars="0"/>
              <w:jc w:val="left"/>
              <w:rPr>
                <w:sz w:val="18"/>
                <w:szCs w:val="18"/>
              </w:rPr>
            </w:pPr>
            <w:r>
              <w:rPr>
                <w:sz w:val="18"/>
                <w:szCs w:val="18"/>
              </w:rPr>
              <w:t>[</w:t>
            </w:r>
            <w:r w:rsidR="00C107EC" w:rsidRPr="004826C9">
              <w:rPr>
                <w:sz w:val="18"/>
                <w:szCs w:val="18"/>
              </w:rPr>
              <w:t xml:space="preserve">same penetration 1 for InF </w:t>
            </w:r>
            <w:r w:rsidR="00C107EC">
              <w:rPr>
                <w:sz w:val="18"/>
                <w:szCs w:val="18"/>
              </w:rPr>
              <w:t>UE</w:t>
            </w:r>
            <w:r w:rsidR="00C107EC" w:rsidRPr="004826C9">
              <w:rPr>
                <w:sz w:val="18"/>
                <w:szCs w:val="18"/>
              </w:rPr>
              <w:t xml:space="preserve"> in the same factory</w:t>
            </w:r>
            <w:r>
              <w:rPr>
                <w:sz w:val="18"/>
                <w:szCs w:val="18"/>
              </w:rPr>
              <w:t>]</w:t>
            </w:r>
            <w:r w:rsidR="00691FDA">
              <w:rPr>
                <w:sz w:val="18"/>
                <w:szCs w:val="18"/>
              </w:rPr>
              <w:t>.</w:t>
            </w:r>
          </w:p>
          <w:p w14:paraId="2C52F1D4" w14:textId="606CE2E0" w:rsidR="00C107EC" w:rsidRPr="004826C9" w:rsidRDefault="00C107EC" w:rsidP="002716EA">
            <w:pPr>
              <w:pStyle w:val="ListParagraph"/>
              <w:numPr>
                <w:ilvl w:val="1"/>
                <w:numId w:val="57"/>
              </w:numPr>
              <w:spacing w:before="93"/>
              <w:ind w:firstLineChars="0"/>
              <w:jc w:val="left"/>
              <w:rPr>
                <w:sz w:val="18"/>
                <w:szCs w:val="18"/>
              </w:rPr>
            </w:pPr>
            <w:r w:rsidRPr="004826C9">
              <w:rPr>
                <w:sz w:val="18"/>
                <w:szCs w:val="18"/>
              </w:rPr>
              <w:t>penetration 2 is 20% high loss model and 80% low-loss mode for Macro indoor UE</w:t>
            </w:r>
            <w:r w:rsidR="00691FDA">
              <w:rPr>
                <w:sz w:val="18"/>
                <w:szCs w:val="18"/>
              </w:rPr>
              <w:t>.</w:t>
            </w:r>
          </w:p>
          <w:p w14:paraId="0514208B" w14:textId="4C489F4A" w:rsidR="00C107EC" w:rsidRPr="004826C9" w:rsidRDefault="00C107EC" w:rsidP="002716EA">
            <w:pPr>
              <w:pStyle w:val="ListParagraph"/>
              <w:numPr>
                <w:ilvl w:val="1"/>
                <w:numId w:val="57"/>
              </w:numPr>
              <w:spacing w:before="93"/>
              <w:ind w:firstLineChars="0"/>
              <w:jc w:val="left"/>
              <w:rPr>
                <w:sz w:val="18"/>
                <w:szCs w:val="18"/>
              </w:rPr>
            </w:pPr>
            <w:r w:rsidRPr="004826C9">
              <w:rPr>
                <w:sz w:val="18"/>
                <w:szCs w:val="18"/>
              </w:rPr>
              <w:t>penetration 2 is in car penetration loss for Macro in car UE</w:t>
            </w:r>
            <w:r w:rsidR="00691FDA">
              <w:rPr>
                <w:sz w:val="18"/>
                <w:szCs w:val="18"/>
              </w:rPr>
              <w:t>.</w:t>
            </w:r>
          </w:p>
          <w:p w14:paraId="703135C2" w14:textId="7F5C2DAB" w:rsidR="00C107EC" w:rsidRPr="004826C9" w:rsidRDefault="00C107EC" w:rsidP="002716EA">
            <w:pPr>
              <w:pStyle w:val="ListParagraph"/>
              <w:numPr>
                <w:ilvl w:val="1"/>
                <w:numId w:val="57"/>
              </w:numPr>
              <w:spacing w:before="93"/>
              <w:ind w:firstLineChars="0"/>
              <w:jc w:val="left"/>
              <w:rPr>
                <w:sz w:val="18"/>
                <w:szCs w:val="18"/>
              </w:rPr>
            </w:pPr>
            <w:r w:rsidRPr="004826C9">
              <w:rPr>
                <w:sz w:val="18"/>
                <w:szCs w:val="18"/>
              </w:rPr>
              <w:t>penetration 2 is 0 for Macro outdoor UE</w:t>
            </w:r>
            <w:r w:rsidR="00691FDA">
              <w:rPr>
                <w:sz w:val="18"/>
                <w:szCs w:val="18"/>
              </w:rPr>
              <w:t>.</w:t>
            </w:r>
          </w:p>
          <w:p w14:paraId="2AE83556" w14:textId="77777777" w:rsidR="00C107EC" w:rsidRDefault="00C107EC" w:rsidP="002716EA">
            <w:pPr>
              <w:pStyle w:val="ListParagraph"/>
              <w:numPr>
                <w:ilvl w:val="0"/>
                <w:numId w:val="57"/>
              </w:numPr>
              <w:spacing w:before="93"/>
              <w:ind w:firstLineChars="0"/>
              <w:jc w:val="left"/>
              <w:rPr>
                <w:sz w:val="18"/>
                <w:szCs w:val="18"/>
              </w:rPr>
            </w:pPr>
            <w:r>
              <w:rPr>
                <w:sz w:val="18"/>
                <w:szCs w:val="18"/>
              </w:rPr>
              <w:t>W</w:t>
            </w:r>
            <w:r w:rsidRPr="00980548">
              <w:rPr>
                <w:sz w:val="18"/>
                <w:szCs w:val="18"/>
              </w:rPr>
              <w:t>hether indoor UEs are in the same or different building is not related to the inter-UE 2D distance, but related to the building topology.</w:t>
            </w:r>
          </w:p>
          <w:p w14:paraId="2952E069" w14:textId="7E45F3EC" w:rsidR="00C107EC" w:rsidRPr="00980548" w:rsidRDefault="00C107EC" w:rsidP="002716EA">
            <w:pPr>
              <w:pStyle w:val="ListParagraph"/>
              <w:numPr>
                <w:ilvl w:val="0"/>
                <w:numId w:val="57"/>
              </w:numPr>
              <w:spacing w:before="93"/>
              <w:ind w:firstLineChars="0"/>
              <w:jc w:val="left"/>
              <w:rPr>
                <w:sz w:val="18"/>
                <w:szCs w:val="18"/>
              </w:rPr>
            </w:pPr>
            <w:r>
              <w:rPr>
                <w:sz w:val="18"/>
                <w:szCs w:val="18"/>
              </w:rPr>
              <w:t>It can be assumed that the InF UE and Macro UE are always in different building</w:t>
            </w:r>
            <w:r w:rsidR="00691FDA">
              <w:rPr>
                <w:sz w:val="18"/>
                <w:szCs w:val="18"/>
              </w:rPr>
              <w:t>.</w:t>
            </w:r>
          </w:p>
        </w:tc>
      </w:tr>
    </w:tbl>
    <w:p w14:paraId="7352BFA8" w14:textId="77777777" w:rsidR="00C107EC" w:rsidRPr="00BD4076" w:rsidRDefault="00C107EC" w:rsidP="00C107EC">
      <w:pPr>
        <w:spacing w:before="93"/>
      </w:pPr>
    </w:p>
    <w:p w14:paraId="488F89CA" w14:textId="77777777" w:rsidR="00C107EC" w:rsidRDefault="00C107EC" w:rsidP="00C107EC">
      <w:pPr>
        <w:keepNext/>
        <w:widowControl/>
        <w:autoSpaceDE w:val="0"/>
        <w:autoSpaceDN w:val="0"/>
        <w:spacing w:before="93"/>
        <w:outlineLvl w:val="1"/>
        <w:rPr>
          <w:rFonts w:eastAsia="SimSun" w:cs="Times New Roman"/>
          <w:b/>
          <w:bCs/>
          <w:kern w:val="0"/>
          <w:sz w:val="28"/>
          <w:szCs w:val="28"/>
        </w:rPr>
      </w:pPr>
      <w:r>
        <w:rPr>
          <w:rFonts w:eastAsia="SimSun" w:cs="Times New Roman" w:hint="eastAsia"/>
          <w:b/>
          <w:bCs/>
          <w:kern w:val="0"/>
          <w:sz w:val="28"/>
          <w:szCs w:val="28"/>
        </w:rPr>
        <w:t>B</w:t>
      </w:r>
      <w:r>
        <w:rPr>
          <w:rFonts w:eastAsia="SimSun" w:cs="Times New Roman"/>
          <w:b/>
          <w:bCs/>
          <w:kern w:val="0"/>
          <w:sz w:val="28"/>
          <w:szCs w:val="28"/>
        </w:rPr>
        <w:t>.3 Evaluation assumptions for traffic model</w:t>
      </w:r>
    </w:p>
    <w:p w14:paraId="45A5EAAA" w14:textId="34B65559" w:rsidR="00C107EC" w:rsidRDefault="00C107EC" w:rsidP="00C107EC">
      <w:pPr>
        <w:spacing w:before="93"/>
      </w:pPr>
      <w:r>
        <w:rPr>
          <w:rFonts w:cs="Times New Roman"/>
        </w:rPr>
        <w:t xml:space="preserve">The traffic model for Deployment </w:t>
      </w:r>
      <w:r w:rsidR="00AB087F">
        <w:rPr>
          <w:rFonts w:cs="Times New Roman"/>
        </w:rPr>
        <w:t>C</w:t>
      </w:r>
      <w:r>
        <w:rPr>
          <w:rFonts w:cs="Times New Roman"/>
        </w:rPr>
        <w:t xml:space="preserve">ase 1 and sub-case 2-1 </w:t>
      </w:r>
      <w:r>
        <w:rPr>
          <w:rFonts w:cs="Times New Roman" w:hint="eastAsia"/>
        </w:rPr>
        <w:t>have</w:t>
      </w:r>
      <w:r>
        <w:rPr>
          <w:rFonts w:cs="Times New Roman"/>
        </w:rPr>
        <w:t xml:space="preserve"> been discussed in </w:t>
      </w:r>
      <w:r w:rsidR="00060E48">
        <w:t xml:space="preserve">Annex </w:t>
      </w:r>
      <w:r>
        <w:rPr>
          <w:rFonts w:cs="Times New Roman"/>
        </w:rPr>
        <w:t xml:space="preserve">A.3. </w:t>
      </w:r>
      <w:r>
        <w:rPr>
          <w:rFonts w:cs="Times New Roman" w:hint="eastAsia"/>
        </w:rPr>
        <w:t>In the following</w:t>
      </w:r>
      <w:r>
        <w:rPr>
          <w:rFonts w:cs="Times New Roman"/>
        </w:rPr>
        <w:t xml:space="preserve">, the </w:t>
      </w:r>
      <w:r>
        <w:rPr>
          <w:rFonts w:cs="Times New Roman" w:hint="eastAsia"/>
        </w:rPr>
        <w:t>traffic</w:t>
      </w:r>
      <w:r>
        <w:rPr>
          <w:rFonts w:cs="Times New Roman"/>
        </w:rPr>
        <w:t xml:space="preserve"> model not mentioned in </w:t>
      </w:r>
      <w:r w:rsidR="008F3D62">
        <w:t xml:space="preserve">Annex </w:t>
      </w:r>
      <w:r>
        <w:rPr>
          <w:rFonts w:cs="Times New Roman"/>
        </w:rPr>
        <w:t>A.3 is shown as bellows.</w:t>
      </w:r>
    </w:p>
    <w:p w14:paraId="6DC16539" w14:textId="69D0CD45" w:rsidR="00C107EC" w:rsidRDefault="00C107EC" w:rsidP="00C107EC">
      <w:pPr>
        <w:spacing w:before="93"/>
        <w:jc w:val="center"/>
        <w:rPr>
          <w:rFonts w:cs="Times New Roman"/>
        </w:rPr>
      </w:pPr>
      <w:r>
        <w:rPr>
          <w:rFonts w:cs="Times New Roman"/>
        </w:rPr>
        <w:t>Table B.3</w:t>
      </w:r>
      <w:r w:rsidR="00432E87">
        <w:rPr>
          <w:rFonts w:cs="Times New Roman"/>
        </w:rPr>
        <w:t>:</w:t>
      </w:r>
      <w:r>
        <w:rPr>
          <w:rFonts w:cs="Times New Roman"/>
        </w:rPr>
        <w:t xml:space="preserve"> Traffic model</w:t>
      </w:r>
      <w:r w:rsidR="008F3D62">
        <w:rPr>
          <w:rFonts w:cs="Times New Roman"/>
        </w:rPr>
        <w:t>.</w:t>
      </w:r>
    </w:p>
    <w:tbl>
      <w:tblPr>
        <w:tblStyle w:val="TableGrid"/>
        <w:tblW w:w="5000" w:type="pct"/>
        <w:jc w:val="center"/>
        <w:tblLook w:val="04A0" w:firstRow="1" w:lastRow="0" w:firstColumn="1" w:lastColumn="0" w:noHBand="0" w:noVBand="1"/>
      </w:tblPr>
      <w:tblGrid>
        <w:gridCol w:w="2689"/>
        <w:gridCol w:w="6616"/>
      </w:tblGrid>
      <w:tr w:rsidR="00C107EC" w:rsidRPr="009F259E" w14:paraId="15A85379" w14:textId="77777777" w:rsidTr="002716EA">
        <w:trPr>
          <w:trHeight w:val="49"/>
          <w:jc w:val="center"/>
        </w:trPr>
        <w:tc>
          <w:tcPr>
            <w:tcW w:w="1445" w:type="pct"/>
            <w:vAlign w:val="center"/>
          </w:tcPr>
          <w:p w14:paraId="2F552A27" w14:textId="77777777" w:rsidR="00C107EC" w:rsidRPr="009F259E" w:rsidRDefault="00C107EC" w:rsidP="0060232F">
            <w:pPr>
              <w:spacing w:before="93"/>
              <w:jc w:val="center"/>
              <w:rPr>
                <w:sz w:val="18"/>
                <w:szCs w:val="18"/>
              </w:rPr>
            </w:pPr>
          </w:p>
        </w:tc>
        <w:tc>
          <w:tcPr>
            <w:tcW w:w="3555" w:type="pct"/>
            <w:vAlign w:val="center"/>
          </w:tcPr>
          <w:p w14:paraId="713EEA1D" w14:textId="41335B92" w:rsidR="00C107EC" w:rsidRPr="009F259E" w:rsidRDefault="00C107EC" w:rsidP="009171F2">
            <w:pPr>
              <w:spacing w:before="93"/>
              <w:jc w:val="center"/>
              <w:rPr>
                <w:sz w:val="18"/>
                <w:szCs w:val="18"/>
              </w:rPr>
            </w:pPr>
            <w:r w:rsidRPr="009F259E">
              <w:rPr>
                <w:sz w:val="18"/>
                <w:szCs w:val="18"/>
              </w:rPr>
              <w:t xml:space="preserve">HetNet with Urban Macro and </w:t>
            </w:r>
            <w:r w:rsidR="008C7873">
              <w:rPr>
                <w:sz w:val="18"/>
                <w:szCs w:val="18"/>
              </w:rPr>
              <w:t>i</w:t>
            </w:r>
            <w:r w:rsidR="00CA1EF3">
              <w:rPr>
                <w:sz w:val="18"/>
                <w:szCs w:val="18"/>
              </w:rPr>
              <w:t>ndoor factory</w:t>
            </w:r>
          </w:p>
        </w:tc>
      </w:tr>
      <w:tr w:rsidR="00C107EC" w:rsidRPr="009F259E" w14:paraId="0BC4198F" w14:textId="77777777" w:rsidTr="002716EA">
        <w:trPr>
          <w:trHeight w:val="238"/>
          <w:jc w:val="center"/>
        </w:trPr>
        <w:tc>
          <w:tcPr>
            <w:tcW w:w="1445" w:type="pct"/>
          </w:tcPr>
          <w:p w14:paraId="75970306" w14:textId="77777777" w:rsidR="00C107EC" w:rsidRPr="009F259E" w:rsidRDefault="00C107EC" w:rsidP="002716EA">
            <w:pPr>
              <w:spacing w:before="93"/>
              <w:jc w:val="left"/>
              <w:rPr>
                <w:sz w:val="18"/>
                <w:szCs w:val="18"/>
              </w:rPr>
            </w:pPr>
            <w:r w:rsidRPr="009F259E">
              <w:rPr>
                <w:rFonts w:hint="eastAsia"/>
                <w:sz w:val="18"/>
                <w:szCs w:val="18"/>
              </w:rPr>
              <w:t>G</w:t>
            </w:r>
            <w:r w:rsidRPr="009F259E">
              <w:rPr>
                <w:sz w:val="18"/>
                <w:szCs w:val="18"/>
              </w:rPr>
              <w:t>eneral</w:t>
            </w:r>
          </w:p>
        </w:tc>
        <w:tc>
          <w:tcPr>
            <w:tcW w:w="3555" w:type="pct"/>
          </w:tcPr>
          <w:p w14:paraId="3D5BF49E" w14:textId="77777777" w:rsidR="00C107EC" w:rsidRPr="009F259E" w:rsidRDefault="00C107EC" w:rsidP="00F60174">
            <w:pPr>
              <w:spacing w:before="93"/>
              <w:jc w:val="left"/>
              <w:rPr>
                <w:sz w:val="18"/>
                <w:szCs w:val="18"/>
              </w:rPr>
            </w:pPr>
            <w:r w:rsidRPr="009F259E">
              <w:rPr>
                <w:sz w:val="18"/>
                <w:szCs w:val="18"/>
              </w:rPr>
              <w:t xml:space="preserve">Each </w:t>
            </w:r>
            <w:r>
              <w:rPr>
                <w:sz w:val="18"/>
                <w:szCs w:val="18"/>
              </w:rPr>
              <w:t>UE has both UL and DL traffic. UL and D</w:t>
            </w:r>
            <w:r w:rsidRPr="009F259E">
              <w:rPr>
                <w:sz w:val="18"/>
                <w:szCs w:val="18"/>
              </w:rPr>
              <w:t>L need to be simulated simultaneously</w:t>
            </w:r>
            <w:r>
              <w:rPr>
                <w:sz w:val="18"/>
                <w:szCs w:val="18"/>
              </w:rPr>
              <w:t>.</w:t>
            </w:r>
          </w:p>
        </w:tc>
      </w:tr>
      <w:tr w:rsidR="00C107EC" w:rsidRPr="009F259E" w14:paraId="47B6CC03" w14:textId="77777777" w:rsidTr="002716EA">
        <w:trPr>
          <w:trHeight w:val="60"/>
          <w:jc w:val="center"/>
        </w:trPr>
        <w:tc>
          <w:tcPr>
            <w:tcW w:w="1445" w:type="pct"/>
          </w:tcPr>
          <w:p w14:paraId="7D153359" w14:textId="77777777" w:rsidR="00C107EC" w:rsidRPr="009F259E" w:rsidRDefault="00C107EC" w:rsidP="002716EA">
            <w:pPr>
              <w:spacing w:before="93"/>
              <w:jc w:val="left"/>
              <w:rPr>
                <w:sz w:val="18"/>
                <w:szCs w:val="18"/>
              </w:rPr>
            </w:pPr>
            <w:r w:rsidRPr="009F259E">
              <w:rPr>
                <w:rFonts w:hint="eastAsia"/>
                <w:sz w:val="18"/>
                <w:szCs w:val="18"/>
              </w:rPr>
              <w:t>F</w:t>
            </w:r>
            <w:r w:rsidRPr="009F259E">
              <w:rPr>
                <w:sz w:val="18"/>
                <w:szCs w:val="18"/>
              </w:rPr>
              <w:t>TP packet size</w:t>
            </w:r>
          </w:p>
        </w:tc>
        <w:tc>
          <w:tcPr>
            <w:tcW w:w="3555" w:type="pct"/>
          </w:tcPr>
          <w:p w14:paraId="315FEA93" w14:textId="77777777" w:rsidR="00C107EC" w:rsidRPr="009F259E" w:rsidRDefault="00C107EC" w:rsidP="00F60174">
            <w:pPr>
              <w:spacing w:before="93"/>
              <w:jc w:val="left"/>
              <w:rPr>
                <w:sz w:val="18"/>
                <w:szCs w:val="18"/>
              </w:rPr>
            </w:pPr>
            <w:r>
              <w:rPr>
                <w:rFonts w:hint="eastAsia"/>
                <w:sz w:val="18"/>
                <w:szCs w:val="18"/>
              </w:rPr>
              <w:t>0</w:t>
            </w:r>
            <w:r w:rsidRPr="009F259E">
              <w:rPr>
                <w:sz w:val="18"/>
                <w:szCs w:val="18"/>
              </w:rPr>
              <w:t>.1, 0.5 and 2.0Mbytes</w:t>
            </w:r>
            <w:r>
              <w:rPr>
                <w:sz w:val="18"/>
                <w:szCs w:val="18"/>
              </w:rPr>
              <w:t>.</w:t>
            </w:r>
          </w:p>
        </w:tc>
      </w:tr>
      <w:tr w:rsidR="00C107EC" w:rsidRPr="009F259E" w14:paraId="16DCD869" w14:textId="77777777" w:rsidTr="002716EA">
        <w:trPr>
          <w:trHeight w:val="847"/>
          <w:jc w:val="center"/>
        </w:trPr>
        <w:tc>
          <w:tcPr>
            <w:tcW w:w="1445" w:type="pct"/>
          </w:tcPr>
          <w:p w14:paraId="4ABD7B49" w14:textId="77777777" w:rsidR="00C107EC" w:rsidRPr="009F259E" w:rsidRDefault="00C107EC" w:rsidP="002716EA">
            <w:pPr>
              <w:spacing w:before="93"/>
              <w:jc w:val="left"/>
              <w:rPr>
                <w:sz w:val="18"/>
                <w:szCs w:val="18"/>
              </w:rPr>
            </w:pPr>
            <w:r w:rsidRPr="009F259E">
              <w:rPr>
                <w:sz w:val="18"/>
                <w:szCs w:val="18"/>
              </w:rPr>
              <w:t>DL arrival rate for legacy TDD</w:t>
            </w:r>
          </w:p>
        </w:tc>
        <w:tc>
          <w:tcPr>
            <w:tcW w:w="3555" w:type="pct"/>
          </w:tcPr>
          <w:p w14:paraId="622F8472" w14:textId="77777777" w:rsidR="00C107EC" w:rsidRDefault="00C107EC" w:rsidP="00F60174">
            <w:pPr>
              <w:spacing w:before="93"/>
              <w:jc w:val="left"/>
              <w:rPr>
                <w:sz w:val="18"/>
                <w:szCs w:val="18"/>
              </w:rPr>
            </w:pPr>
            <w:r w:rsidRPr="009F259E">
              <w:rPr>
                <w:rFonts w:hint="eastAsia"/>
                <w:sz w:val="18"/>
                <w:szCs w:val="18"/>
              </w:rPr>
              <w:t>T</w:t>
            </w:r>
            <w:r w:rsidRPr="009F259E">
              <w:rPr>
                <w:sz w:val="18"/>
                <w:szCs w:val="18"/>
              </w:rPr>
              <w:t>he DL arrival rate is selected to reach a target DL RU, e.g., low DL RU (20%-25%), medium DL RU (40%-50%), and high DL RU (60%-80%).</w:t>
            </w:r>
          </w:p>
          <w:p w14:paraId="120CF9EE" w14:textId="0AAE8509" w:rsidR="00C107EC" w:rsidRPr="009F259E" w:rsidRDefault="005F47CD">
            <w:pPr>
              <w:spacing w:before="93"/>
              <w:jc w:val="left"/>
              <w:rPr>
                <w:sz w:val="18"/>
                <w:szCs w:val="18"/>
              </w:rPr>
            </w:pPr>
            <w:r w:rsidRPr="009F259E">
              <w:rPr>
                <w:sz w:val="18"/>
                <w:szCs w:val="18"/>
              </w:rPr>
              <w:t>DL arrival rate</w:t>
            </w:r>
            <w:r>
              <w:rPr>
                <w:sz w:val="18"/>
                <w:szCs w:val="18"/>
              </w:rPr>
              <w:t xml:space="preserve"> contains </w:t>
            </w:r>
            <w:r w:rsidRPr="009F259E">
              <w:rPr>
                <w:sz w:val="18"/>
                <w:szCs w:val="18"/>
              </w:rPr>
              <w:t>DL arrival rate</w:t>
            </w:r>
            <w:r>
              <w:rPr>
                <w:sz w:val="18"/>
                <w:szCs w:val="18"/>
              </w:rPr>
              <w:t xml:space="preserve">#1 and </w:t>
            </w:r>
            <w:r w:rsidRPr="009F259E">
              <w:rPr>
                <w:sz w:val="18"/>
                <w:szCs w:val="18"/>
              </w:rPr>
              <w:t>DL arrival rate</w:t>
            </w:r>
            <w:r>
              <w:rPr>
                <w:sz w:val="18"/>
                <w:szCs w:val="18"/>
              </w:rPr>
              <w:t xml:space="preserve">#2 for Macro cell and </w:t>
            </w:r>
            <w:r w:rsidR="00294810">
              <w:rPr>
                <w:sz w:val="18"/>
                <w:szCs w:val="18"/>
              </w:rPr>
              <w:t>Pico</w:t>
            </w:r>
            <w:r>
              <w:rPr>
                <w:sz w:val="18"/>
                <w:szCs w:val="18"/>
              </w:rPr>
              <w:t xml:space="preserve"> cell, respectively.</w:t>
            </w:r>
          </w:p>
        </w:tc>
      </w:tr>
      <w:tr w:rsidR="00C107EC" w:rsidRPr="009F259E" w14:paraId="59DBB917" w14:textId="77777777" w:rsidTr="002716EA">
        <w:trPr>
          <w:trHeight w:val="170"/>
          <w:jc w:val="center"/>
        </w:trPr>
        <w:tc>
          <w:tcPr>
            <w:tcW w:w="1445" w:type="pct"/>
          </w:tcPr>
          <w:p w14:paraId="3166E96B" w14:textId="77777777" w:rsidR="00C107EC" w:rsidRPr="009F259E" w:rsidRDefault="00C107EC" w:rsidP="002716EA">
            <w:pPr>
              <w:spacing w:before="93"/>
              <w:jc w:val="left"/>
              <w:rPr>
                <w:sz w:val="18"/>
                <w:szCs w:val="18"/>
              </w:rPr>
            </w:pPr>
            <w:r w:rsidRPr="009F259E">
              <w:rPr>
                <w:sz w:val="18"/>
                <w:szCs w:val="18"/>
              </w:rPr>
              <w:t>UL arrival rate for legacy TDD</w:t>
            </w:r>
          </w:p>
        </w:tc>
        <w:tc>
          <w:tcPr>
            <w:tcW w:w="3555" w:type="pct"/>
          </w:tcPr>
          <w:p w14:paraId="46FA2EA5" w14:textId="0E67D0DE" w:rsidR="00C107EC" w:rsidRDefault="00C107EC" w:rsidP="00F60174">
            <w:pPr>
              <w:spacing w:before="93"/>
              <w:jc w:val="left"/>
              <w:rPr>
                <w:sz w:val="18"/>
                <w:szCs w:val="18"/>
              </w:rPr>
            </w:pPr>
            <w:r w:rsidRPr="009F259E">
              <w:rPr>
                <w:sz w:val="18"/>
                <w:szCs w:val="18"/>
              </w:rPr>
              <w:t>The UL arrival rate is determined by the ratio</w:t>
            </w:r>
            <w:r w:rsidR="00F7225E">
              <w:rPr>
                <w:sz w:val="18"/>
                <w:szCs w:val="18"/>
              </w:rPr>
              <w:t xml:space="preserve"> of</w:t>
            </w:r>
            <w:r w:rsidRPr="009F259E">
              <w:rPr>
                <w:sz w:val="18"/>
                <w:szCs w:val="18"/>
              </w:rPr>
              <w:t xml:space="preserve"> DL</w:t>
            </w:r>
            <w:r w:rsidRPr="009F259E">
              <w:rPr>
                <w:rFonts w:hint="eastAsia"/>
                <w:sz w:val="18"/>
                <w:szCs w:val="18"/>
              </w:rPr>
              <w:t>/</w:t>
            </w:r>
            <w:r w:rsidRPr="009F259E">
              <w:rPr>
                <w:sz w:val="18"/>
                <w:szCs w:val="18"/>
              </w:rPr>
              <w:t xml:space="preserve">UL traffic, e.g., </w:t>
            </w:r>
            <w:proofErr w:type="gramStart"/>
            <w:r w:rsidRPr="009F259E">
              <w:rPr>
                <w:sz w:val="18"/>
                <w:szCs w:val="18"/>
              </w:rPr>
              <w:t>DL:UL</w:t>
            </w:r>
            <w:proofErr w:type="gramEnd"/>
            <w:r w:rsidRPr="009F259E">
              <w:rPr>
                <w:sz w:val="18"/>
                <w:szCs w:val="18"/>
              </w:rPr>
              <w:t xml:space="preserve"> = {1:1}, {2:1}, and {4:1}.</w:t>
            </w:r>
          </w:p>
          <w:p w14:paraId="54158D54" w14:textId="64324E29" w:rsidR="005F47CD" w:rsidRPr="009F259E" w:rsidRDefault="005F47CD">
            <w:pPr>
              <w:spacing w:before="93"/>
              <w:jc w:val="left"/>
              <w:rPr>
                <w:sz w:val="18"/>
                <w:szCs w:val="18"/>
              </w:rPr>
            </w:pPr>
            <w:r>
              <w:rPr>
                <w:sz w:val="18"/>
                <w:szCs w:val="18"/>
              </w:rPr>
              <w:t>U</w:t>
            </w:r>
            <w:r w:rsidRPr="009F259E">
              <w:rPr>
                <w:sz w:val="18"/>
                <w:szCs w:val="18"/>
              </w:rPr>
              <w:t>L arrival rate</w:t>
            </w:r>
            <w:r>
              <w:rPr>
                <w:sz w:val="18"/>
                <w:szCs w:val="18"/>
              </w:rPr>
              <w:t xml:space="preserve"> contains U</w:t>
            </w:r>
            <w:r w:rsidRPr="009F259E">
              <w:rPr>
                <w:sz w:val="18"/>
                <w:szCs w:val="18"/>
              </w:rPr>
              <w:t>L arrival rate</w:t>
            </w:r>
            <w:r>
              <w:rPr>
                <w:sz w:val="18"/>
                <w:szCs w:val="18"/>
              </w:rPr>
              <w:t>#1 and Urban U</w:t>
            </w:r>
            <w:r w:rsidRPr="009F259E">
              <w:rPr>
                <w:sz w:val="18"/>
                <w:szCs w:val="18"/>
              </w:rPr>
              <w:t>L arrival rate</w:t>
            </w:r>
            <w:r>
              <w:rPr>
                <w:sz w:val="18"/>
                <w:szCs w:val="18"/>
              </w:rPr>
              <w:t xml:space="preserve">#2 for Macro cell and </w:t>
            </w:r>
            <w:r w:rsidR="00294810">
              <w:rPr>
                <w:sz w:val="18"/>
                <w:szCs w:val="18"/>
              </w:rPr>
              <w:t>Pico</w:t>
            </w:r>
            <w:r>
              <w:rPr>
                <w:sz w:val="18"/>
                <w:szCs w:val="18"/>
              </w:rPr>
              <w:t xml:space="preserve"> cell, respectively.</w:t>
            </w:r>
          </w:p>
        </w:tc>
      </w:tr>
      <w:tr w:rsidR="00C107EC" w:rsidRPr="009F259E" w14:paraId="42616CF5" w14:textId="77777777" w:rsidTr="002716EA">
        <w:trPr>
          <w:trHeight w:val="60"/>
          <w:jc w:val="center"/>
        </w:trPr>
        <w:tc>
          <w:tcPr>
            <w:tcW w:w="1445" w:type="pct"/>
          </w:tcPr>
          <w:p w14:paraId="5D587E92" w14:textId="77777777" w:rsidR="00C107EC" w:rsidRPr="009F259E" w:rsidRDefault="00C107EC" w:rsidP="002716EA">
            <w:pPr>
              <w:spacing w:before="93"/>
              <w:jc w:val="left"/>
              <w:rPr>
                <w:sz w:val="18"/>
                <w:szCs w:val="18"/>
              </w:rPr>
            </w:pPr>
            <w:r w:rsidRPr="009F259E">
              <w:rPr>
                <w:sz w:val="18"/>
                <w:szCs w:val="18"/>
              </w:rPr>
              <w:t>Arrival rate for SBFD</w:t>
            </w:r>
          </w:p>
        </w:tc>
        <w:tc>
          <w:tcPr>
            <w:tcW w:w="3555" w:type="pct"/>
          </w:tcPr>
          <w:p w14:paraId="26FC915D" w14:textId="43E12195" w:rsidR="00C107EC" w:rsidRPr="009F259E" w:rsidRDefault="00C107EC" w:rsidP="009171F2">
            <w:pPr>
              <w:spacing w:before="93"/>
              <w:jc w:val="left"/>
              <w:rPr>
                <w:sz w:val="18"/>
                <w:szCs w:val="18"/>
              </w:rPr>
            </w:pPr>
            <w:r w:rsidRPr="009F259E">
              <w:rPr>
                <w:sz w:val="18"/>
                <w:szCs w:val="18"/>
              </w:rPr>
              <w:t>The</w:t>
            </w:r>
            <w:r>
              <w:rPr>
                <w:sz w:val="18"/>
                <w:szCs w:val="18"/>
              </w:rPr>
              <w:t xml:space="preserve"> UL and DL</w:t>
            </w:r>
            <w:r w:rsidRPr="009F259E">
              <w:rPr>
                <w:sz w:val="18"/>
                <w:szCs w:val="18"/>
              </w:rPr>
              <w:t xml:space="preserve"> FTP packet arrival rate for </w:t>
            </w:r>
            <w:r w:rsidR="003D4646">
              <w:rPr>
                <w:sz w:val="18"/>
                <w:szCs w:val="18"/>
              </w:rPr>
              <w:t>dynamic/flexible TDD</w:t>
            </w:r>
            <w:r w:rsidR="003D4646" w:rsidRPr="009F259E">
              <w:rPr>
                <w:sz w:val="18"/>
                <w:szCs w:val="18"/>
              </w:rPr>
              <w:t xml:space="preserve"> </w:t>
            </w:r>
            <w:r w:rsidRPr="009F259E">
              <w:rPr>
                <w:sz w:val="18"/>
                <w:szCs w:val="18"/>
              </w:rPr>
              <w:t>are the same as legacy TDD.</w:t>
            </w:r>
          </w:p>
        </w:tc>
      </w:tr>
    </w:tbl>
    <w:p w14:paraId="2E9DDA7B" w14:textId="77777777" w:rsidR="00C107EC" w:rsidRPr="00F71C65" w:rsidRDefault="00C107EC" w:rsidP="00C107EC">
      <w:pPr>
        <w:spacing w:before="93"/>
      </w:pPr>
    </w:p>
    <w:p w14:paraId="78D3749A" w14:textId="77777777" w:rsidR="00C107EC" w:rsidRDefault="00C107EC" w:rsidP="00C107EC">
      <w:pPr>
        <w:keepNext/>
        <w:widowControl/>
        <w:autoSpaceDE w:val="0"/>
        <w:autoSpaceDN w:val="0"/>
        <w:spacing w:before="93"/>
        <w:outlineLvl w:val="1"/>
        <w:rPr>
          <w:rFonts w:eastAsia="SimSun" w:cs="Times New Roman"/>
          <w:b/>
          <w:bCs/>
          <w:kern w:val="0"/>
          <w:sz w:val="28"/>
          <w:szCs w:val="28"/>
        </w:rPr>
      </w:pPr>
      <w:r>
        <w:rPr>
          <w:rFonts w:eastAsia="SimSun" w:cs="Times New Roman"/>
          <w:b/>
          <w:bCs/>
          <w:kern w:val="0"/>
          <w:sz w:val="28"/>
          <w:szCs w:val="28"/>
        </w:rPr>
        <w:t>B.4 Evaluation assumptions for antenna configuration</w:t>
      </w:r>
    </w:p>
    <w:p w14:paraId="632D2291" w14:textId="26292E3F" w:rsidR="00C107EC" w:rsidRDefault="00C107EC" w:rsidP="00C107EC">
      <w:pPr>
        <w:spacing w:before="93"/>
      </w:pPr>
      <w:r>
        <w:rPr>
          <w:rFonts w:cs="Times New Roman"/>
        </w:rPr>
        <w:t>For the deploymen</w:t>
      </w:r>
      <w:r w:rsidRPr="000C4910">
        <w:rPr>
          <w:rFonts w:cs="Times New Roman"/>
        </w:rPr>
        <w:t xml:space="preserve">t </w:t>
      </w:r>
      <w:r w:rsidRPr="000C4910">
        <w:t xml:space="preserve">HetNet with Urban Macro and </w:t>
      </w:r>
      <w:r w:rsidR="00B21EDD">
        <w:t>i</w:t>
      </w:r>
      <w:r w:rsidR="00CA1EF3">
        <w:t>ndoor factory</w:t>
      </w:r>
      <w:r w:rsidRPr="000C4910">
        <w:t xml:space="preserve">, the </w:t>
      </w:r>
      <w:r w:rsidRPr="000C4910">
        <w:rPr>
          <w:rFonts w:cs="Times New Roman"/>
        </w:rPr>
        <w:t>an</w:t>
      </w:r>
      <w:r>
        <w:rPr>
          <w:rFonts w:cs="Times New Roman"/>
        </w:rPr>
        <w:t xml:space="preserve">tenna configuration could use the </w:t>
      </w:r>
      <w:r w:rsidRPr="000C4910">
        <w:rPr>
          <w:rFonts w:cs="Times New Roman"/>
        </w:rPr>
        <w:t xml:space="preserve">configuration of </w:t>
      </w:r>
      <w:r w:rsidRPr="000C4910">
        <w:t xml:space="preserve">HetNet with Urban Macro and </w:t>
      </w:r>
      <w:r w:rsidR="00666A2D">
        <w:t>i</w:t>
      </w:r>
      <w:r w:rsidRPr="000C4910">
        <w:t>ndoor office.</w:t>
      </w:r>
    </w:p>
    <w:p w14:paraId="559400CC" w14:textId="77777777" w:rsidR="00C107EC" w:rsidRDefault="00C107EC" w:rsidP="00C107EC">
      <w:pPr>
        <w:keepNext/>
        <w:widowControl/>
        <w:autoSpaceDE w:val="0"/>
        <w:autoSpaceDN w:val="0"/>
        <w:spacing w:before="93"/>
        <w:outlineLvl w:val="1"/>
        <w:rPr>
          <w:rFonts w:eastAsia="SimSun" w:cs="Times New Roman"/>
          <w:b/>
          <w:bCs/>
          <w:kern w:val="0"/>
          <w:sz w:val="28"/>
          <w:szCs w:val="28"/>
        </w:rPr>
      </w:pPr>
      <w:r>
        <w:rPr>
          <w:rFonts w:eastAsia="SimSun" w:cs="Times New Roman"/>
          <w:b/>
          <w:bCs/>
          <w:kern w:val="0"/>
          <w:sz w:val="28"/>
          <w:szCs w:val="28"/>
        </w:rPr>
        <w:lastRenderedPageBreak/>
        <w:t>B.5 Evaluation assumptions for power control</w:t>
      </w:r>
    </w:p>
    <w:p w14:paraId="55DF0964" w14:textId="1670F05C" w:rsidR="00A906CE" w:rsidRDefault="00C107EC" w:rsidP="00C107EC">
      <w:pPr>
        <w:spacing w:before="93"/>
      </w:pPr>
      <w:r w:rsidRPr="00AE09B2">
        <w:rPr>
          <w:rFonts w:cs="Times New Roman"/>
        </w:rPr>
        <w:t xml:space="preserve">For the deployment </w:t>
      </w:r>
      <w:r w:rsidRPr="00AE09B2">
        <w:t xml:space="preserve">HetNet with Urban Macro and </w:t>
      </w:r>
      <w:r w:rsidR="002C0920">
        <w:t>i</w:t>
      </w:r>
      <w:r w:rsidR="00CA1EF3">
        <w:t>ndoor factory</w:t>
      </w:r>
      <w:r w:rsidRPr="00AE09B2">
        <w:t>, the</w:t>
      </w:r>
      <w:r w:rsidRPr="00AE09B2">
        <w:rPr>
          <w:rFonts w:cs="Times New Roman"/>
        </w:rPr>
        <w:t xml:space="preserve"> power control could use the configuration of </w:t>
      </w:r>
      <w:r w:rsidRPr="00AE09B2">
        <w:t xml:space="preserve">HetNet with Urban Macro and </w:t>
      </w:r>
      <w:r w:rsidR="002C0920">
        <w:t>i</w:t>
      </w:r>
      <w:r w:rsidRPr="00AE09B2">
        <w:t>ndoor office</w:t>
      </w:r>
      <w:r w:rsidR="00A906CE">
        <w:t xml:space="preserve"> with following modifications:</w:t>
      </w:r>
    </w:p>
    <w:p w14:paraId="29EF7012" w14:textId="05C1A51C" w:rsidR="00C107EC" w:rsidRPr="00011715" w:rsidRDefault="00A906CE" w:rsidP="00A906CE">
      <w:pPr>
        <w:pStyle w:val="ListParagraph"/>
        <w:numPr>
          <w:ilvl w:val="0"/>
          <w:numId w:val="98"/>
        </w:numPr>
        <w:spacing w:before="93"/>
        <w:ind w:firstLineChars="0"/>
      </w:pPr>
      <w:r w:rsidRPr="00F70921">
        <w:t>24dBm per TRxP over 20MHz</w:t>
      </w:r>
      <w:r w:rsidR="00E07D08">
        <w:t>.</w:t>
      </w:r>
    </w:p>
    <w:p w14:paraId="61AB33D6" w14:textId="77777777" w:rsidR="00C107EC" w:rsidRPr="00B17BBF" w:rsidRDefault="00C107EC" w:rsidP="00C107EC">
      <w:pPr>
        <w:spacing w:before="93"/>
      </w:pPr>
    </w:p>
    <w:p w14:paraId="7FF075A6" w14:textId="77777777" w:rsidR="00C107EC" w:rsidRDefault="00C107EC" w:rsidP="00C107EC">
      <w:pPr>
        <w:keepNext/>
        <w:widowControl/>
        <w:autoSpaceDE w:val="0"/>
        <w:autoSpaceDN w:val="0"/>
        <w:spacing w:before="93"/>
        <w:outlineLvl w:val="1"/>
        <w:rPr>
          <w:rFonts w:eastAsia="SimSun" w:cs="Times New Roman"/>
          <w:b/>
          <w:bCs/>
          <w:kern w:val="0"/>
          <w:sz w:val="28"/>
          <w:szCs w:val="28"/>
        </w:rPr>
      </w:pPr>
      <w:r>
        <w:rPr>
          <w:rFonts w:eastAsia="SimSun" w:cs="Times New Roman"/>
          <w:b/>
          <w:bCs/>
          <w:kern w:val="0"/>
          <w:sz w:val="28"/>
          <w:szCs w:val="28"/>
        </w:rPr>
        <w:t xml:space="preserve">B.6 </w:t>
      </w:r>
      <w:r w:rsidRPr="004E022E">
        <w:rPr>
          <w:rFonts w:eastAsia="SimSun" w:cs="Times New Roman"/>
          <w:b/>
          <w:bCs/>
          <w:kern w:val="0"/>
          <w:sz w:val="28"/>
          <w:szCs w:val="28"/>
        </w:rPr>
        <w:t>Evaluation assumptions for others</w:t>
      </w:r>
    </w:p>
    <w:p w14:paraId="46DE6A80" w14:textId="4F597901" w:rsidR="00C107EC" w:rsidRDefault="00C107EC" w:rsidP="00C107EC">
      <w:pPr>
        <w:spacing w:before="93"/>
      </w:pPr>
      <w:r>
        <w:rPr>
          <w:rFonts w:cs="Times New Roman"/>
        </w:rPr>
        <w:t xml:space="preserve">Other evaluation assumptions can be found in </w:t>
      </w:r>
      <w:r w:rsidR="00D47F14">
        <w:rPr>
          <w:rFonts w:cs="Times New Roman"/>
        </w:rPr>
        <w:t xml:space="preserve">Annex </w:t>
      </w:r>
      <w:r>
        <w:rPr>
          <w:rFonts w:cs="Times New Roman"/>
        </w:rPr>
        <w:t xml:space="preserve">A.6, and the </w:t>
      </w:r>
      <w:r w:rsidR="00D47F14">
        <w:rPr>
          <w:rFonts w:cs="Times New Roman"/>
        </w:rPr>
        <w:t>s</w:t>
      </w:r>
      <w:r w:rsidRPr="00FB0EF7">
        <w:rPr>
          <w:rFonts w:cs="Times New Roman"/>
        </w:rPr>
        <w:t xml:space="preserve">ubband configuration for system bandwidth </w:t>
      </w:r>
      <w:r>
        <w:rPr>
          <w:rFonts w:cs="Times New Roman"/>
        </w:rPr>
        <w:t xml:space="preserve">should be </w:t>
      </w:r>
      <w:r w:rsidR="00330FBA">
        <w:rPr>
          <w:rFonts w:cs="Times New Roman"/>
        </w:rPr>
        <w:t xml:space="preserve">different between </w:t>
      </w:r>
      <w:r w:rsidR="00D47F14">
        <w:rPr>
          <w:rFonts w:cs="Times New Roman"/>
        </w:rPr>
        <w:t>dynamic/flexible TDD</w:t>
      </w:r>
      <w:r w:rsidR="003239F4">
        <w:rPr>
          <w:rFonts w:cs="Times New Roman"/>
        </w:rPr>
        <w:t xml:space="preserve"> enhancement</w:t>
      </w:r>
      <w:r w:rsidR="00330FBA">
        <w:rPr>
          <w:rFonts w:cs="Times New Roman"/>
        </w:rPr>
        <w:t xml:space="preserve"> and SBFD</w:t>
      </w:r>
      <w:r>
        <w:rPr>
          <w:rFonts w:cs="Times New Roman"/>
        </w:rPr>
        <w:t xml:space="preserve">. Besides, the frame structure for </w:t>
      </w:r>
      <w:r w:rsidR="003239F4">
        <w:rPr>
          <w:rFonts w:cs="Times New Roman"/>
        </w:rPr>
        <w:t xml:space="preserve">dynamic/flexible TDD enhancement </w:t>
      </w:r>
      <w:r>
        <w:rPr>
          <w:rFonts w:cs="Times New Roman"/>
        </w:rPr>
        <w:t>is different form SBFD, which is shown in Table B.6 below.</w:t>
      </w:r>
    </w:p>
    <w:p w14:paraId="236E98B2" w14:textId="168E64C0" w:rsidR="00C107EC" w:rsidRDefault="00C107EC" w:rsidP="00C107EC">
      <w:pPr>
        <w:spacing w:before="93"/>
        <w:jc w:val="center"/>
        <w:rPr>
          <w:rFonts w:cs="Times New Roman"/>
        </w:rPr>
      </w:pPr>
      <w:r>
        <w:rPr>
          <w:rFonts w:cs="Times New Roman"/>
        </w:rPr>
        <w:t>Table B.6</w:t>
      </w:r>
      <w:r w:rsidR="003F5D16">
        <w:rPr>
          <w:rFonts w:cs="Times New Roman"/>
        </w:rPr>
        <w:t>:</w:t>
      </w:r>
      <w:r>
        <w:rPr>
          <w:rFonts w:cs="Times New Roman"/>
        </w:rPr>
        <w:t xml:space="preserve"> Other evaluation assumptions</w:t>
      </w:r>
      <w:r w:rsidR="002C0920">
        <w:rPr>
          <w:rFonts w:cs="Times New Roman"/>
        </w:rPr>
        <w:t>.</w:t>
      </w:r>
    </w:p>
    <w:tbl>
      <w:tblPr>
        <w:tblStyle w:val="TableGrid"/>
        <w:tblW w:w="5000" w:type="pct"/>
        <w:tblLook w:val="04A0" w:firstRow="1" w:lastRow="0" w:firstColumn="1" w:lastColumn="0" w:noHBand="0" w:noVBand="1"/>
      </w:tblPr>
      <w:tblGrid>
        <w:gridCol w:w="1861"/>
        <w:gridCol w:w="1111"/>
        <w:gridCol w:w="1133"/>
        <w:gridCol w:w="1418"/>
        <w:gridCol w:w="3782"/>
      </w:tblGrid>
      <w:tr w:rsidR="00C107EC" w:rsidRPr="009F259E" w14:paraId="7CF92BD8" w14:textId="77777777" w:rsidTr="0060232F">
        <w:tc>
          <w:tcPr>
            <w:tcW w:w="1000" w:type="pct"/>
            <w:vAlign w:val="center"/>
          </w:tcPr>
          <w:p w14:paraId="64E4B55C" w14:textId="77777777" w:rsidR="00C107EC" w:rsidRPr="00CB238F" w:rsidRDefault="00C107EC" w:rsidP="0060232F">
            <w:pPr>
              <w:spacing w:before="93"/>
              <w:jc w:val="center"/>
              <w:rPr>
                <w:sz w:val="18"/>
                <w:szCs w:val="18"/>
              </w:rPr>
            </w:pPr>
          </w:p>
        </w:tc>
        <w:tc>
          <w:tcPr>
            <w:tcW w:w="597" w:type="pct"/>
            <w:vAlign w:val="center"/>
          </w:tcPr>
          <w:p w14:paraId="350E7C50" w14:textId="77777777" w:rsidR="00C107EC" w:rsidRPr="00CB238F" w:rsidRDefault="00C107EC" w:rsidP="0060232F">
            <w:pPr>
              <w:spacing w:before="93"/>
              <w:jc w:val="center"/>
              <w:rPr>
                <w:sz w:val="18"/>
                <w:szCs w:val="18"/>
              </w:rPr>
            </w:pPr>
            <w:r w:rsidRPr="00CB238F">
              <w:rPr>
                <w:sz w:val="18"/>
                <w:szCs w:val="18"/>
              </w:rPr>
              <w:t>Indoor office</w:t>
            </w:r>
          </w:p>
        </w:tc>
        <w:tc>
          <w:tcPr>
            <w:tcW w:w="609" w:type="pct"/>
            <w:vAlign w:val="center"/>
          </w:tcPr>
          <w:p w14:paraId="07C3E680" w14:textId="77777777" w:rsidR="00C107EC" w:rsidRPr="00CB238F" w:rsidRDefault="00C107EC" w:rsidP="0060232F">
            <w:pPr>
              <w:spacing w:before="93"/>
              <w:jc w:val="center"/>
              <w:rPr>
                <w:sz w:val="18"/>
                <w:szCs w:val="18"/>
              </w:rPr>
            </w:pPr>
            <w:r w:rsidRPr="00CB238F">
              <w:rPr>
                <w:sz w:val="18"/>
                <w:szCs w:val="18"/>
              </w:rPr>
              <w:t>Urban Macro</w:t>
            </w:r>
          </w:p>
        </w:tc>
        <w:tc>
          <w:tcPr>
            <w:tcW w:w="762" w:type="pct"/>
            <w:vAlign w:val="center"/>
          </w:tcPr>
          <w:p w14:paraId="016E8363" w14:textId="77777777" w:rsidR="00C107EC" w:rsidRPr="00CB238F" w:rsidRDefault="00C107EC" w:rsidP="0060232F">
            <w:pPr>
              <w:spacing w:before="93"/>
              <w:jc w:val="center"/>
              <w:rPr>
                <w:sz w:val="18"/>
                <w:szCs w:val="18"/>
              </w:rPr>
            </w:pPr>
            <w:r w:rsidRPr="00CB238F">
              <w:rPr>
                <w:sz w:val="18"/>
                <w:szCs w:val="18"/>
              </w:rPr>
              <w:t>Dense Urban Macro layer</w:t>
            </w:r>
          </w:p>
        </w:tc>
        <w:tc>
          <w:tcPr>
            <w:tcW w:w="2032" w:type="pct"/>
            <w:vAlign w:val="center"/>
          </w:tcPr>
          <w:p w14:paraId="07B31A00" w14:textId="00F50B76" w:rsidR="00C107EC" w:rsidRPr="00CB238F" w:rsidRDefault="00C107EC" w:rsidP="009171F2">
            <w:pPr>
              <w:spacing w:before="93"/>
              <w:jc w:val="center"/>
              <w:rPr>
                <w:sz w:val="18"/>
                <w:szCs w:val="18"/>
              </w:rPr>
            </w:pPr>
            <w:r w:rsidRPr="00CB238F">
              <w:rPr>
                <w:sz w:val="18"/>
                <w:szCs w:val="18"/>
              </w:rPr>
              <w:t xml:space="preserve">HetNet with Urban Macro and </w:t>
            </w:r>
            <w:r w:rsidR="008C7873">
              <w:rPr>
                <w:sz w:val="18"/>
                <w:szCs w:val="18"/>
              </w:rPr>
              <w:t>i</w:t>
            </w:r>
            <w:r w:rsidRPr="00CB238F">
              <w:rPr>
                <w:sz w:val="18"/>
                <w:szCs w:val="18"/>
              </w:rPr>
              <w:t>ndoor office</w:t>
            </w:r>
            <w:r>
              <w:rPr>
                <w:sz w:val="18"/>
                <w:szCs w:val="18"/>
              </w:rPr>
              <w:t>/</w:t>
            </w:r>
            <w:r w:rsidR="008C7873">
              <w:rPr>
                <w:sz w:val="18"/>
                <w:szCs w:val="18"/>
              </w:rPr>
              <w:t>factory</w:t>
            </w:r>
          </w:p>
        </w:tc>
      </w:tr>
      <w:tr w:rsidR="00C107EC" w:rsidRPr="009F259E" w14:paraId="47CEE5BC" w14:textId="77777777" w:rsidTr="002716EA">
        <w:tc>
          <w:tcPr>
            <w:tcW w:w="1000" w:type="pct"/>
          </w:tcPr>
          <w:p w14:paraId="7E13EB7F" w14:textId="77777777" w:rsidR="00C107EC" w:rsidRPr="002D1983" w:rsidRDefault="00C107EC" w:rsidP="002716EA">
            <w:pPr>
              <w:spacing w:before="93"/>
              <w:jc w:val="left"/>
              <w:rPr>
                <w:sz w:val="18"/>
                <w:szCs w:val="18"/>
              </w:rPr>
            </w:pPr>
            <w:r>
              <w:rPr>
                <w:rFonts w:hint="eastAsia"/>
                <w:sz w:val="18"/>
                <w:szCs w:val="18"/>
              </w:rPr>
              <w:t>F</w:t>
            </w:r>
            <w:r>
              <w:rPr>
                <w:sz w:val="18"/>
                <w:szCs w:val="18"/>
              </w:rPr>
              <w:t>rame structure</w:t>
            </w:r>
          </w:p>
        </w:tc>
        <w:tc>
          <w:tcPr>
            <w:tcW w:w="1968" w:type="pct"/>
            <w:gridSpan w:val="3"/>
          </w:tcPr>
          <w:p w14:paraId="5D3E70A1" w14:textId="55E98201" w:rsidR="00C107EC" w:rsidRDefault="00A2790B" w:rsidP="00F60174">
            <w:pPr>
              <w:spacing w:before="93"/>
              <w:jc w:val="left"/>
              <w:rPr>
                <w:sz w:val="18"/>
                <w:szCs w:val="18"/>
              </w:rPr>
            </w:pPr>
            <w:r>
              <w:rPr>
                <w:sz w:val="18"/>
                <w:szCs w:val="18"/>
              </w:rPr>
              <w:t>B</w:t>
            </w:r>
            <w:r w:rsidR="00C107EC">
              <w:rPr>
                <w:sz w:val="18"/>
                <w:szCs w:val="18"/>
              </w:rPr>
              <w:t>aseline</w:t>
            </w:r>
            <w:r>
              <w:rPr>
                <w:rFonts w:hint="eastAsia"/>
                <w:sz w:val="18"/>
                <w:szCs w:val="18"/>
              </w:rPr>
              <w:t>:</w:t>
            </w:r>
            <w:r>
              <w:rPr>
                <w:sz w:val="18"/>
                <w:szCs w:val="18"/>
              </w:rPr>
              <w:t xml:space="preserve"> </w:t>
            </w:r>
            <w:r w:rsidR="00C107EC">
              <w:rPr>
                <w:sz w:val="18"/>
                <w:szCs w:val="18"/>
              </w:rPr>
              <w:t xml:space="preserve">all cells are DDDSU, </w:t>
            </w:r>
            <w:r w:rsidR="00C107EC" w:rsidRPr="00195EBE">
              <w:rPr>
                <w:sz w:val="18"/>
                <w:szCs w:val="18"/>
              </w:rPr>
              <w:t>where S=[12D:2G:0U]</w:t>
            </w:r>
          </w:p>
          <w:p w14:paraId="3F73B651" w14:textId="34948943" w:rsidR="00C107EC" w:rsidRDefault="00A2790B">
            <w:pPr>
              <w:spacing w:before="93"/>
              <w:jc w:val="left"/>
              <w:rPr>
                <w:sz w:val="18"/>
                <w:szCs w:val="18"/>
              </w:rPr>
            </w:pPr>
            <w:r>
              <w:rPr>
                <w:sz w:val="18"/>
                <w:szCs w:val="18"/>
              </w:rPr>
              <w:t>E</w:t>
            </w:r>
            <w:r w:rsidR="00C107EC">
              <w:rPr>
                <w:sz w:val="18"/>
                <w:szCs w:val="18"/>
              </w:rPr>
              <w:t>nhance:</w:t>
            </w:r>
            <w:r w:rsidR="00C107EC" w:rsidRPr="00B6310C">
              <w:rPr>
                <w:rFonts w:eastAsiaTheme="minorEastAsia" w:cstheme="minorBidi"/>
                <w:bCs/>
                <w:iCs/>
                <w:kern w:val="2"/>
                <w:szCs w:val="22"/>
              </w:rPr>
              <w:t xml:space="preserve"> </w:t>
            </w:r>
            <w:r w:rsidR="00C107EC" w:rsidRPr="00B6310C">
              <w:rPr>
                <w:bCs/>
                <w:iCs/>
                <w:sz w:val="18"/>
                <w:szCs w:val="18"/>
              </w:rPr>
              <w:t>dynamic</w:t>
            </w:r>
            <w:r w:rsidR="00A95F2C">
              <w:rPr>
                <w:bCs/>
                <w:iCs/>
                <w:sz w:val="18"/>
                <w:szCs w:val="18"/>
              </w:rPr>
              <w:t>/flexible</w:t>
            </w:r>
            <w:r w:rsidR="00C107EC" w:rsidRPr="00B6310C">
              <w:rPr>
                <w:bCs/>
                <w:iCs/>
                <w:sz w:val="18"/>
                <w:szCs w:val="18"/>
              </w:rPr>
              <w:t xml:space="preserve"> TDD UL/DL </w:t>
            </w:r>
            <w:r w:rsidR="00C107EC" w:rsidRPr="00B6310C">
              <w:rPr>
                <w:rFonts w:hint="eastAsia"/>
                <w:bCs/>
                <w:iCs/>
                <w:sz w:val="18"/>
                <w:szCs w:val="18"/>
              </w:rPr>
              <w:t>assignment</w:t>
            </w:r>
          </w:p>
        </w:tc>
        <w:tc>
          <w:tcPr>
            <w:tcW w:w="2032" w:type="pct"/>
          </w:tcPr>
          <w:p w14:paraId="5526157F" w14:textId="7E9FB6CC" w:rsidR="00C107EC" w:rsidRDefault="00A2790B">
            <w:pPr>
              <w:spacing w:before="93"/>
              <w:jc w:val="left"/>
              <w:rPr>
                <w:sz w:val="18"/>
                <w:szCs w:val="18"/>
              </w:rPr>
            </w:pPr>
            <w:r>
              <w:rPr>
                <w:sz w:val="18"/>
                <w:szCs w:val="18"/>
              </w:rPr>
              <w:t>B</w:t>
            </w:r>
            <w:r w:rsidR="00C107EC">
              <w:rPr>
                <w:sz w:val="18"/>
                <w:szCs w:val="18"/>
              </w:rPr>
              <w:t>aseline</w:t>
            </w:r>
            <w:r>
              <w:rPr>
                <w:rFonts w:hint="eastAsia"/>
                <w:sz w:val="18"/>
                <w:szCs w:val="18"/>
              </w:rPr>
              <w:t>:</w:t>
            </w:r>
            <w:r>
              <w:rPr>
                <w:sz w:val="18"/>
                <w:szCs w:val="18"/>
              </w:rPr>
              <w:t xml:space="preserve"> </w:t>
            </w:r>
            <w:r w:rsidR="00C107EC">
              <w:rPr>
                <w:sz w:val="18"/>
                <w:szCs w:val="18"/>
              </w:rPr>
              <w:t xml:space="preserve">all cells are DDDSU, </w:t>
            </w:r>
            <w:r w:rsidR="00C107EC" w:rsidRPr="00195EBE">
              <w:rPr>
                <w:sz w:val="18"/>
                <w:szCs w:val="18"/>
              </w:rPr>
              <w:t>where S=[12D:2G:0U]</w:t>
            </w:r>
          </w:p>
          <w:p w14:paraId="31137B56" w14:textId="0EFE0E97" w:rsidR="00C107EC" w:rsidRDefault="00A2790B">
            <w:pPr>
              <w:spacing w:before="93"/>
              <w:jc w:val="left"/>
              <w:rPr>
                <w:rFonts w:eastAsiaTheme="minorEastAsia" w:cstheme="minorBidi"/>
                <w:bCs/>
                <w:iCs/>
                <w:kern w:val="2"/>
                <w:szCs w:val="22"/>
              </w:rPr>
            </w:pPr>
            <w:r>
              <w:rPr>
                <w:sz w:val="18"/>
                <w:szCs w:val="18"/>
              </w:rPr>
              <w:t>E</w:t>
            </w:r>
            <w:r w:rsidR="00C107EC">
              <w:rPr>
                <w:sz w:val="18"/>
                <w:szCs w:val="18"/>
              </w:rPr>
              <w:t>nhance</w:t>
            </w:r>
            <w:r>
              <w:rPr>
                <w:sz w:val="18"/>
                <w:szCs w:val="18"/>
              </w:rPr>
              <w:t>ment</w:t>
            </w:r>
            <w:r w:rsidR="00C107EC">
              <w:rPr>
                <w:sz w:val="18"/>
                <w:szCs w:val="18"/>
              </w:rPr>
              <w:t>:</w:t>
            </w:r>
          </w:p>
          <w:p w14:paraId="536F4FAF" w14:textId="77777777" w:rsidR="00C107EC" w:rsidRDefault="00C107EC">
            <w:pPr>
              <w:spacing w:before="93"/>
              <w:jc w:val="left"/>
              <w:rPr>
                <w:sz w:val="18"/>
                <w:szCs w:val="18"/>
              </w:rPr>
            </w:pPr>
            <w:r w:rsidRPr="00CB238F">
              <w:rPr>
                <w:sz w:val="18"/>
                <w:szCs w:val="18"/>
              </w:rPr>
              <w:t xml:space="preserve">Macro </w:t>
            </w:r>
            <w:r>
              <w:rPr>
                <w:sz w:val="18"/>
                <w:szCs w:val="18"/>
              </w:rPr>
              <w:t xml:space="preserve">cells are DDDSU, </w:t>
            </w:r>
            <w:r w:rsidRPr="00195EBE">
              <w:rPr>
                <w:sz w:val="18"/>
                <w:szCs w:val="18"/>
              </w:rPr>
              <w:t>where S=[12D:2G:0U]</w:t>
            </w:r>
          </w:p>
          <w:p w14:paraId="7050C450" w14:textId="438274E5" w:rsidR="00C107EC" w:rsidRPr="00195EBE" w:rsidRDefault="00294810">
            <w:pPr>
              <w:spacing w:before="93"/>
              <w:jc w:val="left"/>
              <w:rPr>
                <w:sz w:val="18"/>
                <w:szCs w:val="18"/>
              </w:rPr>
            </w:pPr>
            <w:r>
              <w:rPr>
                <w:sz w:val="18"/>
                <w:szCs w:val="18"/>
              </w:rPr>
              <w:t>Pico</w:t>
            </w:r>
            <w:r w:rsidR="00C107EC">
              <w:rPr>
                <w:sz w:val="18"/>
                <w:szCs w:val="18"/>
              </w:rPr>
              <w:t xml:space="preserve"> cells:</w:t>
            </w:r>
          </w:p>
          <w:p w14:paraId="658825CC" w14:textId="7BE2E3FF" w:rsidR="00C107EC" w:rsidRPr="004A6C94" w:rsidRDefault="00E25602">
            <w:pPr>
              <w:pStyle w:val="ListParagraph"/>
              <w:numPr>
                <w:ilvl w:val="0"/>
                <w:numId w:val="79"/>
              </w:numPr>
              <w:spacing w:before="93"/>
              <w:ind w:firstLineChars="0"/>
              <w:jc w:val="left"/>
              <w:rPr>
                <w:bCs/>
                <w:iCs/>
                <w:sz w:val="18"/>
                <w:szCs w:val="18"/>
              </w:rPr>
            </w:pPr>
            <w:r>
              <w:rPr>
                <w:sz w:val="18"/>
                <w:szCs w:val="18"/>
              </w:rPr>
              <w:t>O</w:t>
            </w:r>
            <w:r w:rsidR="00C107EC" w:rsidRPr="004A6C94">
              <w:rPr>
                <w:sz w:val="18"/>
                <w:szCs w:val="18"/>
              </w:rPr>
              <w:t>ption 1</w:t>
            </w:r>
            <w:r w:rsidR="00A2790B">
              <w:rPr>
                <w:rFonts w:hint="eastAsia"/>
                <w:sz w:val="18"/>
                <w:szCs w:val="18"/>
              </w:rPr>
              <w:t>:</w:t>
            </w:r>
            <w:r>
              <w:rPr>
                <w:sz w:val="18"/>
                <w:szCs w:val="18"/>
              </w:rPr>
              <w:t xml:space="preserve"> </w:t>
            </w:r>
            <w:r w:rsidR="00C107EC" w:rsidRPr="004A6C94">
              <w:rPr>
                <w:bCs/>
                <w:iCs/>
                <w:sz w:val="18"/>
                <w:szCs w:val="18"/>
              </w:rPr>
              <w:t>dynamic</w:t>
            </w:r>
            <w:r w:rsidR="00A95F2C">
              <w:rPr>
                <w:bCs/>
                <w:iCs/>
                <w:sz w:val="18"/>
                <w:szCs w:val="18"/>
              </w:rPr>
              <w:t>/flexible</w:t>
            </w:r>
            <w:r w:rsidR="00C107EC" w:rsidRPr="004A6C94">
              <w:rPr>
                <w:bCs/>
                <w:iCs/>
                <w:sz w:val="18"/>
                <w:szCs w:val="18"/>
              </w:rPr>
              <w:t xml:space="preserve"> TDD UL/DL </w:t>
            </w:r>
            <w:r w:rsidR="00A2790B" w:rsidRPr="004A6C94">
              <w:rPr>
                <w:bCs/>
                <w:iCs/>
                <w:sz w:val="18"/>
                <w:szCs w:val="18"/>
              </w:rPr>
              <w:t>assignment</w:t>
            </w:r>
          </w:p>
          <w:p w14:paraId="331F0350" w14:textId="77777777" w:rsidR="00C107EC" w:rsidRPr="004A6C94" w:rsidRDefault="00C107EC">
            <w:pPr>
              <w:pStyle w:val="ListParagraph"/>
              <w:numPr>
                <w:ilvl w:val="0"/>
                <w:numId w:val="79"/>
              </w:numPr>
              <w:spacing w:before="93"/>
              <w:ind w:firstLineChars="0"/>
              <w:jc w:val="left"/>
              <w:rPr>
                <w:sz w:val="18"/>
                <w:szCs w:val="18"/>
              </w:rPr>
            </w:pPr>
            <w:r w:rsidRPr="004A6C94">
              <w:rPr>
                <w:bCs/>
                <w:iCs/>
                <w:sz w:val="18"/>
                <w:szCs w:val="18"/>
              </w:rPr>
              <w:t xml:space="preserve">Option2: </w:t>
            </w:r>
            <w:r w:rsidRPr="004A6C94">
              <w:rPr>
                <w:sz w:val="18"/>
                <w:szCs w:val="18"/>
              </w:rPr>
              <w:t>DSUUU, where S=[12D:2G:0U]</w:t>
            </w:r>
          </w:p>
        </w:tc>
      </w:tr>
    </w:tbl>
    <w:p w14:paraId="2CCA7027" w14:textId="77777777" w:rsidR="0090116D" w:rsidRDefault="0090116D" w:rsidP="00F67369">
      <w:pPr>
        <w:spacing w:before="93"/>
        <w:rPr>
          <w:rFonts w:cs="Times New Roman"/>
        </w:rPr>
      </w:pPr>
    </w:p>
    <w:p w14:paraId="0A8D3905" w14:textId="64294034" w:rsidR="00813CFC" w:rsidRPr="00813CFC" w:rsidRDefault="003D787A" w:rsidP="00813CFC">
      <w:pPr>
        <w:keepNext/>
        <w:widowControl/>
        <w:autoSpaceDE w:val="0"/>
        <w:autoSpaceDN w:val="0"/>
        <w:spacing w:before="93" w:after="93" w:line="240" w:lineRule="auto"/>
        <w:outlineLvl w:val="0"/>
        <w:rPr>
          <w:rFonts w:eastAsia="SimSun" w:cs="Times New Roman"/>
          <w:b/>
          <w:bCs/>
          <w:kern w:val="0"/>
          <w:sz w:val="28"/>
          <w:szCs w:val="28"/>
          <w:lang w:eastAsia="en-US"/>
        </w:rPr>
      </w:pPr>
      <w:r>
        <w:rPr>
          <w:rFonts w:eastAsia="SimSun" w:cs="Times New Roman"/>
          <w:b/>
          <w:bCs/>
          <w:kern w:val="0"/>
          <w:sz w:val="28"/>
          <w:szCs w:val="28"/>
          <w:lang w:eastAsia="en-US"/>
        </w:rPr>
        <w:t>Annex C</w:t>
      </w:r>
      <w:r w:rsidR="00813CFC" w:rsidRPr="00813CFC">
        <w:rPr>
          <w:rFonts w:eastAsia="SimSun" w:cs="Times New Roman"/>
          <w:b/>
          <w:bCs/>
          <w:kern w:val="0"/>
          <w:sz w:val="28"/>
          <w:szCs w:val="28"/>
          <w:lang w:eastAsia="en-US"/>
        </w:rPr>
        <w:t xml:space="preserve">: Evaluation assumptions for </w:t>
      </w:r>
      <w:r w:rsidR="00441B43">
        <w:rPr>
          <w:rFonts w:eastAsia="SimSun" w:cs="Times New Roman"/>
          <w:b/>
          <w:bCs/>
          <w:kern w:val="0"/>
          <w:sz w:val="28"/>
          <w:szCs w:val="28"/>
          <w:lang w:eastAsia="en-US"/>
        </w:rPr>
        <w:t>SBFD</w:t>
      </w:r>
      <w:r w:rsidR="002A4BA3">
        <w:rPr>
          <w:rFonts w:eastAsia="SimSun" w:cs="Times New Roman"/>
          <w:b/>
          <w:bCs/>
          <w:kern w:val="0"/>
          <w:sz w:val="28"/>
          <w:szCs w:val="28"/>
          <w:lang w:eastAsia="en-US"/>
        </w:rPr>
        <w:t xml:space="preserve"> coverage</w:t>
      </w:r>
    </w:p>
    <w:p w14:paraId="605D90F7" w14:textId="106E436B" w:rsidR="0069670D" w:rsidRPr="008A36BF" w:rsidRDefault="0069670D" w:rsidP="0069670D">
      <w:pPr>
        <w:spacing w:before="93"/>
        <w:jc w:val="center"/>
        <w:rPr>
          <w:rFonts w:cs="Times New Roman"/>
        </w:rPr>
      </w:pPr>
      <w:r>
        <w:rPr>
          <w:rFonts w:cs="Times New Roman"/>
        </w:rPr>
        <w:t xml:space="preserve">Table </w:t>
      </w:r>
      <w:r w:rsidR="00E01EEA">
        <w:rPr>
          <w:rFonts w:cs="Times New Roman"/>
        </w:rPr>
        <w:t>C</w:t>
      </w:r>
      <w:r w:rsidR="00E01EEA">
        <w:rPr>
          <w:rFonts w:cs="Times New Roman" w:hint="eastAsia"/>
        </w:rPr>
        <w:t>.</w:t>
      </w:r>
      <w:r w:rsidR="00924634">
        <w:rPr>
          <w:rFonts w:cs="Times New Roman"/>
        </w:rPr>
        <w:t>1</w:t>
      </w:r>
      <w:r w:rsidR="00475BF5">
        <w:rPr>
          <w:rFonts w:cs="Times New Roman"/>
        </w:rPr>
        <w:t>:</w:t>
      </w:r>
      <w:r>
        <w:rPr>
          <w:rFonts w:cs="Times New Roman"/>
        </w:rPr>
        <w:t xml:space="preserve"> Link level</w:t>
      </w:r>
      <w:r w:rsidR="00EB46E4">
        <w:rPr>
          <w:rFonts w:cs="Times New Roman"/>
        </w:rPr>
        <w:t xml:space="preserve"> simulation</w:t>
      </w:r>
      <w:r>
        <w:rPr>
          <w:rFonts w:cs="Times New Roman"/>
        </w:rPr>
        <w:t xml:space="preserve">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6"/>
        <w:gridCol w:w="6109"/>
      </w:tblGrid>
      <w:tr w:rsidR="0069670D" w:rsidRPr="00164DD3" w14:paraId="2315CCFD" w14:textId="77777777" w:rsidTr="000963BB">
        <w:trPr>
          <w:trHeight w:val="20"/>
          <w:jc w:val="center"/>
        </w:trPr>
        <w:tc>
          <w:tcPr>
            <w:tcW w:w="3196" w:type="dxa"/>
            <w:shd w:val="clear" w:color="auto" w:fill="D9E2F3"/>
            <w:tcMar>
              <w:top w:w="0" w:type="dxa"/>
              <w:left w:w="108" w:type="dxa"/>
              <w:bottom w:w="0" w:type="dxa"/>
              <w:right w:w="108" w:type="dxa"/>
            </w:tcMar>
            <w:vAlign w:val="center"/>
            <w:hideMark/>
          </w:tcPr>
          <w:p w14:paraId="008F41CE" w14:textId="77777777" w:rsidR="0069670D" w:rsidRPr="005E0995" w:rsidRDefault="0069670D" w:rsidP="0060232F">
            <w:pPr>
              <w:spacing w:beforeLines="10" w:before="31"/>
              <w:jc w:val="center"/>
              <w:rPr>
                <w:rFonts w:cs="Times New Roman"/>
                <w:b/>
                <w:bCs/>
                <w:sz w:val="20"/>
                <w:szCs w:val="20"/>
              </w:rPr>
            </w:pPr>
            <w:r w:rsidRPr="005E0995">
              <w:rPr>
                <w:rFonts w:cs="Times New Roman"/>
                <w:b/>
                <w:bCs/>
                <w:sz w:val="20"/>
                <w:szCs w:val="20"/>
              </w:rPr>
              <w:t>Parameter</w:t>
            </w:r>
          </w:p>
        </w:tc>
        <w:tc>
          <w:tcPr>
            <w:tcW w:w="6109" w:type="dxa"/>
            <w:shd w:val="clear" w:color="auto" w:fill="D9E2F3"/>
            <w:tcMar>
              <w:top w:w="0" w:type="dxa"/>
              <w:left w:w="108" w:type="dxa"/>
              <w:bottom w:w="0" w:type="dxa"/>
              <w:right w:w="108" w:type="dxa"/>
            </w:tcMar>
            <w:vAlign w:val="center"/>
            <w:hideMark/>
          </w:tcPr>
          <w:p w14:paraId="12DC28CC" w14:textId="77777777" w:rsidR="0069670D" w:rsidRPr="005E0995" w:rsidRDefault="0069670D" w:rsidP="0060232F">
            <w:pPr>
              <w:spacing w:beforeLines="10" w:before="31"/>
              <w:jc w:val="center"/>
              <w:rPr>
                <w:rFonts w:cs="Times New Roman"/>
                <w:b/>
                <w:bCs/>
                <w:sz w:val="20"/>
                <w:szCs w:val="20"/>
              </w:rPr>
            </w:pPr>
            <w:r w:rsidRPr="005E0995">
              <w:rPr>
                <w:rFonts w:cs="Times New Roman"/>
                <w:b/>
                <w:bCs/>
                <w:sz w:val="20"/>
                <w:szCs w:val="20"/>
              </w:rPr>
              <w:t>Value</w:t>
            </w:r>
          </w:p>
        </w:tc>
      </w:tr>
      <w:tr w:rsidR="0069670D" w:rsidRPr="00164DD3" w14:paraId="1DD3DC4C" w14:textId="77777777" w:rsidTr="000963BB">
        <w:trPr>
          <w:trHeight w:val="20"/>
          <w:jc w:val="center"/>
        </w:trPr>
        <w:tc>
          <w:tcPr>
            <w:tcW w:w="3196" w:type="dxa"/>
            <w:tcMar>
              <w:top w:w="0" w:type="dxa"/>
              <w:left w:w="108" w:type="dxa"/>
              <w:bottom w:w="0" w:type="dxa"/>
              <w:right w:w="108" w:type="dxa"/>
            </w:tcMar>
            <w:vAlign w:val="center"/>
          </w:tcPr>
          <w:p w14:paraId="1665D1B4" w14:textId="77777777" w:rsidR="0069670D" w:rsidRPr="005E0995" w:rsidRDefault="0069670D" w:rsidP="0060232F">
            <w:pPr>
              <w:spacing w:beforeLines="10" w:before="31"/>
              <w:rPr>
                <w:rFonts w:cs="Times New Roman"/>
                <w:sz w:val="20"/>
                <w:szCs w:val="20"/>
                <w:lang w:eastAsia="ja-JP"/>
              </w:rPr>
            </w:pPr>
            <w:r w:rsidRPr="005E0995">
              <w:rPr>
                <w:rFonts w:cs="Times New Roman"/>
                <w:sz w:val="20"/>
                <w:szCs w:val="20"/>
                <w:lang w:eastAsia="ja-JP"/>
              </w:rPr>
              <w:t>Frequency</w:t>
            </w:r>
          </w:p>
        </w:tc>
        <w:tc>
          <w:tcPr>
            <w:tcW w:w="6109" w:type="dxa"/>
            <w:tcMar>
              <w:top w:w="0" w:type="dxa"/>
              <w:left w:w="108" w:type="dxa"/>
              <w:bottom w:w="0" w:type="dxa"/>
              <w:right w:w="108" w:type="dxa"/>
            </w:tcMar>
            <w:vAlign w:val="center"/>
          </w:tcPr>
          <w:p w14:paraId="5B2AA2AB" w14:textId="7A2BCF87" w:rsidR="0069670D" w:rsidRPr="005E0995" w:rsidRDefault="0069670D" w:rsidP="0060232F">
            <w:pPr>
              <w:spacing w:beforeLines="10" w:before="31"/>
              <w:rPr>
                <w:rFonts w:cs="Times New Roman"/>
                <w:sz w:val="20"/>
                <w:szCs w:val="20"/>
              </w:rPr>
            </w:pPr>
            <w:r w:rsidRPr="005E0995">
              <w:rPr>
                <w:rFonts w:cs="Times New Roman"/>
                <w:sz w:val="20"/>
                <w:szCs w:val="20"/>
              </w:rPr>
              <w:t>FR1: 4GHz</w:t>
            </w:r>
          </w:p>
          <w:p w14:paraId="0DAF6C21" w14:textId="50632F97" w:rsidR="0069670D" w:rsidRPr="005E0995" w:rsidRDefault="00F7470A" w:rsidP="0060232F">
            <w:pPr>
              <w:spacing w:beforeLines="10" w:before="31"/>
              <w:rPr>
                <w:rFonts w:cs="Times New Roman"/>
                <w:sz w:val="20"/>
                <w:szCs w:val="20"/>
              </w:rPr>
            </w:pPr>
            <w:r>
              <w:rPr>
                <w:rFonts w:cs="Times New Roman"/>
                <w:sz w:val="20"/>
                <w:szCs w:val="20"/>
              </w:rPr>
              <w:t>FR2: 3</w:t>
            </w:r>
            <w:r w:rsidR="0094495A">
              <w:rPr>
                <w:rFonts w:cs="Times New Roman"/>
                <w:sz w:val="20"/>
                <w:szCs w:val="20"/>
              </w:rPr>
              <w:t>0</w:t>
            </w:r>
            <w:r w:rsidR="0069670D" w:rsidRPr="005E0995">
              <w:rPr>
                <w:rFonts w:cs="Times New Roman"/>
                <w:sz w:val="20"/>
                <w:szCs w:val="20"/>
              </w:rPr>
              <w:t>GHz</w:t>
            </w:r>
          </w:p>
        </w:tc>
      </w:tr>
      <w:tr w:rsidR="0069670D" w:rsidRPr="00164DD3" w14:paraId="78F8FCEE" w14:textId="77777777" w:rsidTr="000963BB">
        <w:trPr>
          <w:trHeight w:val="20"/>
          <w:jc w:val="center"/>
        </w:trPr>
        <w:tc>
          <w:tcPr>
            <w:tcW w:w="3196" w:type="dxa"/>
            <w:tcMar>
              <w:top w:w="0" w:type="dxa"/>
              <w:left w:w="108" w:type="dxa"/>
              <w:bottom w:w="0" w:type="dxa"/>
              <w:right w:w="108" w:type="dxa"/>
            </w:tcMar>
            <w:vAlign w:val="center"/>
          </w:tcPr>
          <w:p w14:paraId="63B70CD3" w14:textId="61A88D4C" w:rsidR="0069670D" w:rsidRPr="005E0995" w:rsidRDefault="0069670D" w:rsidP="0060232F">
            <w:pPr>
              <w:spacing w:beforeLines="10" w:before="31"/>
              <w:rPr>
                <w:rFonts w:cs="Times New Roman"/>
                <w:sz w:val="20"/>
                <w:szCs w:val="20"/>
                <w:lang w:eastAsia="ja-JP"/>
              </w:rPr>
            </w:pPr>
            <w:r w:rsidRPr="005E0995">
              <w:rPr>
                <w:rFonts w:cs="Times New Roman"/>
                <w:sz w:val="20"/>
                <w:szCs w:val="20"/>
              </w:rPr>
              <w:t>Frame structure</w:t>
            </w:r>
          </w:p>
        </w:tc>
        <w:tc>
          <w:tcPr>
            <w:tcW w:w="6109" w:type="dxa"/>
            <w:tcMar>
              <w:top w:w="0" w:type="dxa"/>
              <w:left w:w="108" w:type="dxa"/>
              <w:bottom w:w="0" w:type="dxa"/>
              <w:right w:w="108" w:type="dxa"/>
            </w:tcMar>
            <w:vAlign w:val="center"/>
          </w:tcPr>
          <w:p w14:paraId="129C1794" w14:textId="492ED070" w:rsidR="002F3AF9" w:rsidRDefault="002F3AF9" w:rsidP="0060232F">
            <w:pPr>
              <w:spacing w:beforeLines="10" w:before="31"/>
              <w:rPr>
                <w:rFonts w:cs="Times New Roman"/>
                <w:sz w:val="20"/>
                <w:szCs w:val="20"/>
              </w:rPr>
            </w:pPr>
            <w:r>
              <w:rPr>
                <w:rFonts w:cs="Times New Roman" w:hint="eastAsia"/>
                <w:sz w:val="20"/>
                <w:szCs w:val="20"/>
              </w:rPr>
              <w:t>L</w:t>
            </w:r>
            <w:r>
              <w:rPr>
                <w:rFonts w:cs="Times New Roman"/>
                <w:sz w:val="20"/>
                <w:szCs w:val="20"/>
              </w:rPr>
              <w:t>egacy: DDDSU</w:t>
            </w:r>
          </w:p>
          <w:p w14:paraId="0073E3DB" w14:textId="72AFE9C8" w:rsidR="0069670D" w:rsidRPr="005E0995" w:rsidRDefault="0069670D" w:rsidP="0060232F">
            <w:pPr>
              <w:spacing w:beforeLines="10" w:before="31"/>
              <w:rPr>
                <w:rFonts w:cs="Times New Roman"/>
                <w:sz w:val="20"/>
                <w:szCs w:val="20"/>
              </w:rPr>
            </w:pPr>
            <w:r>
              <w:rPr>
                <w:rFonts w:cs="Times New Roman"/>
                <w:sz w:val="20"/>
                <w:szCs w:val="20"/>
              </w:rPr>
              <w:t>SBFD</w:t>
            </w:r>
            <w:r w:rsidRPr="005E0995">
              <w:rPr>
                <w:rFonts w:cs="Times New Roman"/>
                <w:sz w:val="20"/>
                <w:szCs w:val="20"/>
              </w:rPr>
              <w:t xml:space="preserve">: </w:t>
            </w:r>
            <w:r>
              <w:rPr>
                <w:rFonts w:cs="Times New Roman"/>
                <w:sz w:val="20"/>
                <w:szCs w:val="20"/>
              </w:rPr>
              <w:t>XXXXX</w:t>
            </w:r>
            <w:r w:rsidR="004F67C5">
              <w:rPr>
                <w:rFonts w:cs="Times New Roman"/>
                <w:sz w:val="20"/>
                <w:szCs w:val="20"/>
              </w:rPr>
              <w:t>,</w:t>
            </w:r>
            <w:r w:rsidRPr="005E0995">
              <w:rPr>
                <w:rFonts w:cs="Times New Roman"/>
                <w:sz w:val="20"/>
                <w:szCs w:val="20"/>
              </w:rPr>
              <w:t xml:space="preserve"> </w:t>
            </w:r>
            <w:r>
              <w:rPr>
                <w:rFonts w:cs="Times New Roman"/>
                <w:sz w:val="20"/>
                <w:szCs w:val="20"/>
              </w:rPr>
              <w:t>XXXX</w:t>
            </w:r>
            <w:r w:rsidRPr="005E0995">
              <w:rPr>
                <w:rFonts w:cs="Times New Roman"/>
                <w:sz w:val="20"/>
                <w:szCs w:val="20"/>
              </w:rPr>
              <w:t>U</w:t>
            </w:r>
            <w:r w:rsidR="004F67C5">
              <w:rPr>
                <w:rFonts w:cs="Times New Roman"/>
                <w:sz w:val="20"/>
                <w:szCs w:val="20"/>
              </w:rPr>
              <w:t>, and DXXXU</w:t>
            </w:r>
            <w:r w:rsidRPr="005E0995">
              <w:rPr>
                <w:rFonts w:cs="Times New Roman"/>
                <w:sz w:val="20"/>
                <w:szCs w:val="20"/>
              </w:rPr>
              <w:t xml:space="preserve">, where </w:t>
            </w:r>
            <w:r>
              <w:rPr>
                <w:rFonts w:cs="Times New Roman"/>
                <w:sz w:val="20"/>
                <w:szCs w:val="20"/>
              </w:rPr>
              <w:t>X denotes SBFD slot.</w:t>
            </w:r>
          </w:p>
        </w:tc>
      </w:tr>
      <w:tr w:rsidR="0069670D" w:rsidRPr="00164DD3" w14:paraId="148793A2" w14:textId="77777777" w:rsidTr="000963BB">
        <w:trPr>
          <w:trHeight w:val="20"/>
          <w:jc w:val="center"/>
        </w:trPr>
        <w:tc>
          <w:tcPr>
            <w:tcW w:w="3196" w:type="dxa"/>
            <w:tcMar>
              <w:top w:w="0" w:type="dxa"/>
              <w:left w:w="108" w:type="dxa"/>
              <w:bottom w:w="0" w:type="dxa"/>
              <w:right w:w="108" w:type="dxa"/>
            </w:tcMar>
            <w:vAlign w:val="center"/>
          </w:tcPr>
          <w:p w14:paraId="030C3565" w14:textId="6655BEB8" w:rsidR="0069670D" w:rsidRPr="005E0995" w:rsidRDefault="0069670D" w:rsidP="0060232F">
            <w:pPr>
              <w:spacing w:beforeLines="10" w:before="31"/>
              <w:rPr>
                <w:rFonts w:cs="Times New Roman"/>
                <w:sz w:val="20"/>
                <w:szCs w:val="20"/>
              </w:rPr>
            </w:pPr>
            <w:r w:rsidRPr="005E0995">
              <w:rPr>
                <w:rFonts w:cs="Times New Roman"/>
                <w:sz w:val="20"/>
                <w:szCs w:val="20"/>
              </w:rPr>
              <w:t>Target data rates for eMBB</w:t>
            </w:r>
          </w:p>
        </w:tc>
        <w:tc>
          <w:tcPr>
            <w:tcW w:w="6109" w:type="dxa"/>
            <w:tcMar>
              <w:top w:w="0" w:type="dxa"/>
              <w:left w:w="108" w:type="dxa"/>
              <w:bottom w:w="0" w:type="dxa"/>
              <w:right w:w="108" w:type="dxa"/>
            </w:tcMar>
            <w:vAlign w:val="center"/>
          </w:tcPr>
          <w:p w14:paraId="0669172C" w14:textId="1A808057" w:rsidR="0069670D" w:rsidRPr="005E0995" w:rsidRDefault="0069670D" w:rsidP="0060232F">
            <w:pPr>
              <w:spacing w:beforeLines="10" w:before="31"/>
              <w:rPr>
                <w:rFonts w:cs="Times New Roman"/>
                <w:sz w:val="20"/>
                <w:szCs w:val="20"/>
              </w:rPr>
            </w:pPr>
            <w:r w:rsidRPr="005E0995">
              <w:rPr>
                <w:rFonts w:cs="Times New Roman"/>
                <w:sz w:val="20"/>
                <w:szCs w:val="20"/>
              </w:rPr>
              <w:t>FR1: DL 10Mbps, UL 1Mbps</w:t>
            </w:r>
          </w:p>
          <w:p w14:paraId="08AA9E4D" w14:textId="4EC83969" w:rsidR="0069670D" w:rsidRPr="005E0995" w:rsidRDefault="0069670D" w:rsidP="0060232F">
            <w:pPr>
              <w:spacing w:beforeLines="10" w:before="31"/>
              <w:rPr>
                <w:rFonts w:cs="Times New Roman"/>
                <w:sz w:val="20"/>
                <w:szCs w:val="20"/>
              </w:rPr>
            </w:pPr>
            <w:r w:rsidRPr="005E0995">
              <w:rPr>
                <w:rFonts w:cs="Times New Roman"/>
                <w:sz w:val="20"/>
                <w:szCs w:val="20"/>
              </w:rPr>
              <w:t>FR2: DL 25Mbps, UL 5Mbps</w:t>
            </w:r>
          </w:p>
        </w:tc>
      </w:tr>
      <w:tr w:rsidR="0069670D" w:rsidRPr="00164DD3" w14:paraId="281D902B" w14:textId="77777777" w:rsidTr="000963BB">
        <w:trPr>
          <w:trHeight w:val="20"/>
          <w:jc w:val="center"/>
        </w:trPr>
        <w:tc>
          <w:tcPr>
            <w:tcW w:w="3196" w:type="dxa"/>
            <w:tcMar>
              <w:top w:w="0" w:type="dxa"/>
              <w:left w:w="108" w:type="dxa"/>
              <w:bottom w:w="0" w:type="dxa"/>
              <w:right w:w="108" w:type="dxa"/>
            </w:tcMar>
            <w:vAlign w:val="center"/>
          </w:tcPr>
          <w:p w14:paraId="303763C1" w14:textId="745A8000" w:rsidR="0069670D" w:rsidRPr="00DB296B" w:rsidRDefault="0069670D" w:rsidP="0060232F">
            <w:pPr>
              <w:spacing w:beforeLines="10" w:before="31"/>
              <w:rPr>
                <w:rFonts w:cs="Times New Roman"/>
                <w:sz w:val="20"/>
                <w:szCs w:val="20"/>
              </w:rPr>
            </w:pPr>
            <w:r>
              <w:rPr>
                <w:rFonts w:cs="Times New Roman" w:hint="eastAsia"/>
                <w:sz w:val="20"/>
                <w:szCs w:val="20"/>
              </w:rPr>
              <w:t>P</w:t>
            </w:r>
            <w:r>
              <w:rPr>
                <w:rFonts w:cs="Times New Roman"/>
                <w:sz w:val="20"/>
                <w:szCs w:val="20"/>
              </w:rPr>
              <w:t>acket size for VoIP</w:t>
            </w:r>
          </w:p>
        </w:tc>
        <w:tc>
          <w:tcPr>
            <w:tcW w:w="6109" w:type="dxa"/>
            <w:tcMar>
              <w:top w:w="0" w:type="dxa"/>
              <w:left w:w="108" w:type="dxa"/>
              <w:bottom w:w="0" w:type="dxa"/>
              <w:right w:w="108" w:type="dxa"/>
            </w:tcMar>
            <w:vAlign w:val="center"/>
          </w:tcPr>
          <w:p w14:paraId="57FAB502" w14:textId="79C7238C" w:rsidR="0069670D" w:rsidRPr="005E0995" w:rsidRDefault="0069670D" w:rsidP="0060232F">
            <w:pPr>
              <w:spacing w:beforeLines="10" w:before="31"/>
              <w:rPr>
                <w:sz w:val="20"/>
                <w:szCs w:val="20"/>
              </w:rPr>
            </w:pPr>
            <w:r w:rsidRPr="005E0995">
              <w:rPr>
                <w:sz w:val="20"/>
                <w:szCs w:val="20"/>
              </w:rPr>
              <w:t>A packet size of 320 bits with 20ms data arriving interval is adopted.</w:t>
            </w:r>
          </w:p>
          <w:tbl>
            <w:tblPr>
              <w:tblStyle w:val="TableGrid"/>
              <w:tblW w:w="4250" w:type="pct"/>
              <w:jc w:val="center"/>
              <w:tblLook w:val="04A0" w:firstRow="1" w:lastRow="0" w:firstColumn="1" w:lastColumn="0" w:noHBand="0" w:noVBand="1"/>
            </w:tblPr>
            <w:tblGrid>
              <w:gridCol w:w="1684"/>
              <w:gridCol w:w="3317"/>
            </w:tblGrid>
            <w:tr w:rsidR="0069670D" w14:paraId="413456DF" w14:textId="10D9BCBD" w:rsidTr="0060232F">
              <w:trPr>
                <w:jc w:val="center"/>
              </w:trPr>
              <w:tc>
                <w:tcPr>
                  <w:tcW w:w="1446" w:type="dxa"/>
                </w:tcPr>
                <w:p w14:paraId="47FEFC05" w14:textId="67ABB32F" w:rsidR="0069670D" w:rsidRDefault="0069670D" w:rsidP="0060232F">
                  <w:pPr>
                    <w:spacing w:beforeLines="10" w:before="31"/>
                    <w:rPr>
                      <w:sz w:val="20"/>
                    </w:rPr>
                  </w:pPr>
                </w:p>
              </w:tc>
              <w:tc>
                <w:tcPr>
                  <w:tcW w:w="2849" w:type="dxa"/>
                  <w:vAlign w:val="center"/>
                </w:tcPr>
                <w:p w14:paraId="1C17340B" w14:textId="1E2F1F8A" w:rsidR="0069670D" w:rsidRDefault="0069670D" w:rsidP="0060232F">
                  <w:pPr>
                    <w:spacing w:beforeLines="10" w:before="31"/>
                    <w:rPr>
                      <w:sz w:val="20"/>
                    </w:rPr>
                  </w:pPr>
                  <w:r w:rsidRPr="00A6704D">
                    <w:rPr>
                      <w:sz w:val="20"/>
                    </w:rPr>
                    <w:t>Size (bits)</w:t>
                  </w:r>
                </w:p>
              </w:tc>
            </w:tr>
            <w:tr w:rsidR="0069670D" w14:paraId="21022BB4" w14:textId="5A64114D" w:rsidTr="0060232F">
              <w:trPr>
                <w:jc w:val="center"/>
              </w:trPr>
              <w:tc>
                <w:tcPr>
                  <w:tcW w:w="1446" w:type="dxa"/>
                  <w:vAlign w:val="center"/>
                </w:tcPr>
                <w:p w14:paraId="0FF590CA" w14:textId="50332827" w:rsidR="0069670D" w:rsidRDefault="0069670D" w:rsidP="0060232F">
                  <w:pPr>
                    <w:spacing w:beforeLines="10" w:before="31"/>
                    <w:rPr>
                      <w:sz w:val="20"/>
                    </w:rPr>
                  </w:pPr>
                  <w:r w:rsidRPr="00A6704D">
                    <w:rPr>
                      <w:sz w:val="20"/>
                    </w:rPr>
                    <w:t>Payload</w:t>
                  </w:r>
                </w:p>
              </w:tc>
              <w:tc>
                <w:tcPr>
                  <w:tcW w:w="2849" w:type="dxa"/>
                  <w:vAlign w:val="center"/>
                </w:tcPr>
                <w:p w14:paraId="5AC05ED0" w14:textId="4B0D5AE0" w:rsidR="0069670D" w:rsidRDefault="0069670D" w:rsidP="0060232F">
                  <w:pPr>
                    <w:spacing w:beforeLines="10" w:before="31"/>
                    <w:rPr>
                      <w:sz w:val="20"/>
                    </w:rPr>
                  </w:pPr>
                  <w:r w:rsidRPr="00A6704D">
                    <w:rPr>
                      <w:sz w:val="20"/>
                    </w:rPr>
                    <w:t>256</w:t>
                  </w:r>
                </w:p>
              </w:tc>
            </w:tr>
            <w:tr w:rsidR="0069670D" w14:paraId="5436CD7F" w14:textId="6C5DD6CC" w:rsidTr="0060232F">
              <w:trPr>
                <w:jc w:val="center"/>
              </w:trPr>
              <w:tc>
                <w:tcPr>
                  <w:tcW w:w="1446" w:type="dxa"/>
                  <w:vAlign w:val="center"/>
                </w:tcPr>
                <w:p w14:paraId="6B535F92" w14:textId="194E5372" w:rsidR="0069670D" w:rsidRDefault="0069670D" w:rsidP="0060232F">
                  <w:pPr>
                    <w:spacing w:beforeLines="10" w:before="31"/>
                    <w:rPr>
                      <w:sz w:val="20"/>
                    </w:rPr>
                  </w:pPr>
                  <w:r w:rsidRPr="00A6704D">
                    <w:rPr>
                      <w:sz w:val="20"/>
                    </w:rPr>
                    <w:t>CRC</w:t>
                  </w:r>
                </w:p>
              </w:tc>
              <w:tc>
                <w:tcPr>
                  <w:tcW w:w="2849" w:type="dxa"/>
                  <w:vAlign w:val="center"/>
                </w:tcPr>
                <w:p w14:paraId="7886534E" w14:textId="004B85EF" w:rsidR="0069670D" w:rsidRDefault="0069670D" w:rsidP="0060232F">
                  <w:pPr>
                    <w:spacing w:beforeLines="10" w:before="31"/>
                    <w:rPr>
                      <w:sz w:val="20"/>
                    </w:rPr>
                  </w:pPr>
                  <w:r w:rsidRPr="00A6704D">
                    <w:rPr>
                      <w:sz w:val="20"/>
                    </w:rPr>
                    <w:t>16 (TBS size lower than 3824 bits)</w:t>
                  </w:r>
                </w:p>
              </w:tc>
            </w:tr>
            <w:tr w:rsidR="0069670D" w14:paraId="26B5B004" w14:textId="416E5A6D" w:rsidTr="0060232F">
              <w:trPr>
                <w:jc w:val="center"/>
              </w:trPr>
              <w:tc>
                <w:tcPr>
                  <w:tcW w:w="1446" w:type="dxa"/>
                  <w:vAlign w:val="center"/>
                </w:tcPr>
                <w:p w14:paraId="55766C35" w14:textId="74EE3387" w:rsidR="0069670D" w:rsidRDefault="0069670D" w:rsidP="0060232F">
                  <w:pPr>
                    <w:spacing w:beforeLines="10" w:before="31"/>
                    <w:rPr>
                      <w:sz w:val="20"/>
                    </w:rPr>
                  </w:pPr>
                  <w:r w:rsidRPr="00A6704D">
                    <w:rPr>
                      <w:sz w:val="20"/>
                    </w:rPr>
                    <w:t>MAC</w:t>
                  </w:r>
                </w:p>
              </w:tc>
              <w:tc>
                <w:tcPr>
                  <w:tcW w:w="2849" w:type="dxa"/>
                  <w:vAlign w:val="center"/>
                </w:tcPr>
                <w:p w14:paraId="3B221CBF" w14:textId="1B41ABF3" w:rsidR="0069670D" w:rsidRDefault="0069670D" w:rsidP="0060232F">
                  <w:pPr>
                    <w:spacing w:beforeLines="10" w:before="31"/>
                    <w:rPr>
                      <w:sz w:val="20"/>
                    </w:rPr>
                  </w:pPr>
                  <w:r w:rsidRPr="00A6704D">
                    <w:rPr>
                      <w:sz w:val="20"/>
                    </w:rPr>
                    <w:t>16 (with 12 bits SN size)</w:t>
                  </w:r>
                </w:p>
              </w:tc>
            </w:tr>
            <w:tr w:rsidR="0069670D" w14:paraId="4289E2EE" w14:textId="2F656EB5" w:rsidTr="0060232F">
              <w:trPr>
                <w:jc w:val="center"/>
              </w:trPr>
              <w:tc>
                <w:tcPr>
                  <w:tcW w:w="1446" w:type="dxa"/>
                  <w:vAlign w:val="center"/>
                </w:tcPr>
                <w:p w14:paraId="232E611F" w14:textId="46278A1D" w:rsidR="0069670D" w:rsidRDefault="0069670D" w:rsidP="0060232F">
                  <w:pPr>
                    <w:spacing w:beforeLines="10" w:before="31"/>
                    <w:rPr>
                      <w:sz w:val="20"/>
                    </w:rPr>
                  </w:pPr>
                  <w:r w:rsidRPr="00A6704D">
                    <w:rPr>
                      <w:sz w:val="20"/>
                    </w:rPr>
                    <w:t>RLC</w:t>
                  </w:r>
                </w:p>
              </w:tc>
              <w:tc>
                <w:tcPr>
                  <w:tcW w:w="2849" w:type="dxa"/>
                  <w:vAlign w:val="center"/>
                </w:tcPr>
                <w:p w14:paraId="4550A9AB" w14:textId="3732B563" w:rsidR="0069670D" w:rsidRDefault="0069670D" w:rsidP="0060232F">
                  <w:pPr>
                    <w:spacing w:beforeLines="10" w:before="31"/>
                    <w:rPr>
                      <w:sz w:val="20"/>
                    </w:rPr>
                  </w:pPr>
                  <w:r w:rsidRPr="00A6704D">
                    <w:rPr>
                      <w:sz w:val="20"/>
                    </w:rPr>
                    <w:t>8 (with 6 bits SN size)</w:t>
                  </w:r>
                </w:p>
              </w:tc>
            </w:tr>
            <w:tr w:rsidR="0069670D" w14:paraId="549D6127" w14:textId="4BF15A56" w:rsidTr="0060232F">
              <w:trPr>
                <w:jc w:val="center"/>
              </w:trPr>
              <w:tc>
                <w:tcPr>
                  <w:tcW w:w="1446" w:type="dxa"/>
                  <w:vAlign w:val="center"/>
                </w:tcPr>
                <w:p w14:paraId="3ED3AE2F" w14:textId="10C09FAE" w:rsidR="0069670D" w:rsidRDefault="0069670D" w:rsidP="0060232F">
                  <w:pPr>
                    <w:spacing w:beforeLines="10" w:before="31"/>
                    <w:rPr>
                      <w:sz w:val="20"/>
                    </w:rPr>
                  </w:pPr>
                  <w:r w:rsidRPr="00A6704D">
                    <w:rPr>
                      <w:sz w:val="20"/>
                    </w:rPr>
                    <w:t>PDCP</w:t>
                  </w:r>
                </w:p>
              </w:tc>
              <w:tc>
                <w:tcPr>
                  <w:tcW w:w="2849" w:type="dxa"/>
                  <w:vAlign w:val="center"/>
                </w:tcPr>
                <w:p w14:paraId="59CE263A" w14:textId="39B0BA8C" w:rsidR="0069670D" w:rsidRDefault="0069670D" w:rsidP="0060232F">
                  <w:pPr>
                    <w:spacing w:beforeLines="10" w:before="31"/>
                    <w:rPr>
                      <w:sz w:val="20"/>
                    </w:rPr>
                  </w:pPr>
                  <w:r w:rsidRPr="00A6704D">
                    <w:rPr>
                      <w:sz w:val="20"/>
                    </w:rPr>
                    <w:t>16</w:t>
                  </w:r>
                </w:p>
              </w:tc>
            </w:tr>
            <w:tr w:rsidR="0069670D" w14:paraId="098B7675" w14:textId="0A045D29" w:rsidTr="0060232F">
              <w:trPr>
                <w:jc w:val="center"/>
              </w:trPr>
              <w:tc>
                <w:tcPr>
                  <w:tcW w:w="1446" w:type="dxa"/>
                  <w:vAlign w:val="center"/>
                </w:tcPr>
                <w:p w14:paraId="34A4E617" w14:textId="3A5B1675" w:rsidR="0069670D" w:rsidRDefault="0069670D" w:rsidP="0060232F">
                  <w:pPr>
                    <w:spacing w:beforeLines="10" w:before="31"/>
                    <w:rPr>
                      <w:sz w:val="20"/>
                    </w:rPr>
                  </w:pPr>
                  <w:r w:rsidRPr="00A6704D">
                    <w:rPr>
                      <w:sz w:val="20"/>
                    </w:rPr>
                    <w:t>RTP/UDP/IP</w:t>
                  </w:r>
                </w:p>
              </w:tc>
              <w:tc>
                <w:tcPr>
                  <w:tcW w:w="2849" w:type="dxa"/>
                  <w:vAlign w:val="center"/>
                </w:tcPr>
                <w:p w14:paraId="351BE0CA" w14:textId="72F05BF3" w:rsidR="0069670D" w:rsidRDefault="0069670D" w:rsidP="0060232F">
                  <w:pPr>
                    <w:spacing w:beforeLines="10" w:before="31"/>
                    <w:rPr>
                      <w:sz w:val="20"/>
                    </w:rPr>
                  </w:pPr>
                  <w:r w:rsidRPr="00A6704D">
                    <w:rPr>
                      <w:sz w:val="20"/>
                    </w:rPr>
                    <w:t>24 (w RoHC)</w:t>
                  </w:r>
                </w:p>
              </w:tc>
            </w:tr>
          </w:tbl>
          <w:p w14:paraId="464C2E83" w14:textId="36D742A6" w:rsidR="0069670D" w:rsidRPr="005E0995" w:rsidRDefault="0069670D" w:rsidP="0060232F">
            <w:pPr>
              <w:spacing w:beforeLines="10" w:before="31"/>
              <w:rPr>
                <w:sz w:val="20"/>
                <w:szCs w:val="20"/>
              </w:rPr>
            </w:pPr>
            <w:r w:rsidRPr="005E0995">
              <w:rPr>
                <w:sz w:val="20"/>
                <w:szCs w:val="20"/>
              </w:rPr>
              <w:t>If applicable, companies report TB size assumed in evaluation.</w:t>
            </w:r>
          </w:p>
          <w:p w14:paraId="73A1206B" w14:textId="7B24B03F" w:rsidR="0069670D" w:rsidRPr="005E0995" w:rsidRDefault="0069670D" w:rsidP="0060232F">
            <w:pPr>
              <w:spacing w:beforeLines="10" w:before="31"/>
              <w:rPr>
                <w:sz w:val="20"/>
                <w:szCs w:val="20"/>
              </w:rPr>
            </w:pPr>
          </w:p>
          <w:p w14:paraId="076597FE" w14:textId="58F2CCC2" w:rsidR="0069670D" w:rsidRPr="005E0995" w:rsidRDefault="0069670D" w:rsidP="0060232F">
            <w:pPr>
              <w:spacing w:beforeLines="10" w:before="31"/>
              <w:rPr>
                <w:sz w:val="20"/>
                <w:szCs w:val="20"/>
              </w:rPr>
            </w:pPr>
            <w:r w:rsidRPr="005E0995">
              <w:rPr>
                <w:sz w:val="20"/>
                <w:szCs w:val="20"/>
              </w:rPr>
              <w:t>For SIP invite message</w:t>
            </w:r>
          </w:p>
          <w:p w14:paraId="5F84AD22" w14:textId="7A9AF09A" w:rsidR="0069670D" w:rsidRPr="006C38DF" w:rsidRDefault="0069670D" w:rsidP="00B3424C">
            <w:pPr>
              <w:pStyle w:val="B1"/>
              <w:widowControl w:val="0"/>
              <w:numPr>
                <w:ilvl w:val="0"/>
                <w:numId w:val="67"/>
              </w:numPr>
              <w:adjustRightInd w:val="0"/>
              <w:snapToGrid w:val="0"/>
              <w:spacing w:beforeLines="10" w:before="31" w:after="0" w:line="60" w:lineRule="atLeast"/>
              <w:rPr>
                <w:lang w:eastAsia="zh-CN"/>
              </w:rPr>
            </w:pPr>
            <w:r w:rsidRPr="00DB296B">
              <w:t>Payload of 1500 bytes can be a starting point.</w:t>
            </w:r>
          </w:p>
          <w:p w14:paraId="7FF2E496" w14:textId="7C4E16CD" w:rsidR="0069670D" w:rsidRPr="009B2E3C" w:rsidRDefault="0069670D" w:rsidP="00B3424C">
            <w:pPr>
              <w:pStyle w:val="B1"/>
              <w:widowControl w:val="0"/>
              <w:numPr>
                <w:ilvl w:val="0"/>
                <w:numId w:val="67"/>
              </w:numPr>
              <w:adjustRightInd w:val="0"/>
              <w:snapToGrid w:val="0"/>
              <w:spacing w:beforeLines="10" w:before="31" w:after="0" w:line="60" w:lineRule="atLeast"/>
            </w:pPr>
            <w:r w:rsidRPr="006C38DF">
              <w:rPr>
                <w:lang w:eastAsia="zh-CN"/>
              </w:rPr>
              <w:t xml:space="preserve">The assumptions (TB size, time period etc.) are reported by </w:t>
            </w:r>
            <w:r w:rsidRPr="009B2E3C">
              <w:t>companies.</w:t>
            </w:r>
          </w:p>
          <w:p w14:paraId="24385CA2" w14:textId="1C2E8F01" w:rsidR="0069670D" w:rsidRPr="00DB296B" w:rsidRDefault="0069670D" w:rsidP="00B3424C">
            <w:pPr>
              <w:pStyle w:val="B1"/>
              <w:widowControl w:val="0"/>
              <w:numPr>
                <w:ilvl w:val="0"/>
                <w:numId w:val="67"/>
              </w:numPr>
              <w:adjustRightInd w:val="0"/>
              <w:snapToGrid w:val="0"/>
              <w:spacing w:beforeLines="10" w:before="31" w:after="0" w:line="60" w:lineRule="atLeast"/>
            </w:pPr>
            <w:r w:rsidRPr="009B2E3C">
              <w:t xml:space="preserve">Contributions R1-2003464 and R1-2005259 are </w:t>
            </w:r>
            <w:proofErr w:type="gramStart"/>
            <w:r w:rsidRPr="009B2E3C">
              <w:t>taken into account</w:t>
            </w:r>
            <w:proofErr w:type="gramEnd"/>
            <w:r w:rsidRPr="009B2E3C">
              <w:t xml:space="preserve"> for the evaluation</w:t>
            </w:r>
            <w:r>
              <w:rPr>
                <w:rFonts w:hint="eastAsia"/>
                <w:lang w:eastAsia="zh-CN"/>
              </w:rPr>
              <w:t>.</w:t>
            </w:r>
          </w:p>
          <w:p w14:paraId="21467C5C" w14:textId="4130DD2C" w:rsidR="0069670D" w:rsidRPr="005E0995" w:rsidRDefault="0069670D" w:rsidP="00B3424C">
            <w:pPr>
              <w:pStyle w:val="ListParagraph"/>
              <w:numPr>
                <w:ilvl w:val="0"/>
                <w:numId w:val="67"/>
              </w:numPr>
              <w:spacing w:beforeLines="10" w:before="31"/>
              <w:ind w:left="1123" w:firstLineChars="0"/>
              <w:rPr>
                <w:rFonts w:cs="Times New Roman"/>
                <w:sz w:val="20"/>
                <w:szCs w:val="20"/>
              </w:rPr>
            </w:pPr>
            <w:r w:rsidRPr="005E0995">
              <w:rPr>
                <w:sz w:val="20"/>
                <w:szCs w:val="20"/>
              </w:rPr>
              <w:t>In addition, 1 second time period can also be considered.</w:t>
            </w:r>
          </w:p>
        </w:tc>
      </w:tr>
      <w:tr w:rsidR="0069670D" w:rsidRPr="00164DD3" w14:paraId="0F30FBC4" w14:textId="77777777" w:rsidTr="000963BB">
        <w:trPr>
          <w:trHeight w:val="20"/>
          <w:jc w:val="center"/>
        </w:trPr>
        <w:tc>
          <w:tcPr>
            <w:tcW w:w="3196" w:type="dxa"/>
            <w:tcMar>
              <w:top w:w="0" w:type="dxa"/>
              <w:left w:w="108" w:type="dxa"/>
              <w:bottom w:w="0" w:type="dxa"/>
              <w:right w:w="108" w:type="dxa"/>
            </w:tcMar>
            <w:vAlign w:val="center"/>
          </w:tcPr>
          <w:p w14:paraId="113084AF" w14:textId="6AA87E7A" w:rsidR="0069670D" w:rsidRDefault="0069670D" w:rsidP="0060232F">
            <w:pPr>
              <w:spacing w:beforeLines="10" w:before="31"/>
              <w:rPr>
                <w:rFonts w:cs="Times New Roman"/>
                <w:sz w:val="20"/>
                <w:szCs w:val="20"/>
              </w:rPr>
            </w:pPr>
            <w:r>
              <w:rPr>
                <w:rFonts w:cs="Times New Roman" w:hint="eastAsia"/>
                <w:sz w:val="20"/>
                <w:szCs w:val="20"/>
              </w:rPr>
              <w:t>Latency</w:t>
            </w:r>
            <w:r>
              <w:rPr>
                <w:rFonts w:cs="Times New Roman"/>
                <w:sz w:val="20"/>
                <w:szCs w:val="20"/>
              </w:rPr>
              <w:t xml:space="preserve"> requirements for VoIP</w:t>
            </w:r>
          </w:p>
        </w:tc>
        <w:tc>
          <w:tcPr>
            <w:tcW w:w="6109" w:type="dxa"/>
            <w:tcMar>
              <w:top w:w="0" w:type="dxa"/>
              <w:left w:w="108" w:type="dxa"/>
              <w:bottom w:w="0" w:type="dxa"/>
              <w:right w:w="108" w:type="dxa"/>
            </w:tcMar>
            <w:vAlign w:val="center"/>
          </w:tcPr>
          <w:p w14:paraId="0D5EF6DC" w14:textId="1BF40E91" w:rsidR="0069670D" w:rsidRPr="00DB296B" w:rsidRDefault="0069670D" w:rsidP="0060232F">
            <w:pPr>
              <w:spacing w:beforeLines="10" w:before="31"/>
              <w:rPr>
                <w:sz w:val="20"/>
                <w:szCs w:val="20"/>
              </w:rPr>
            </w:pPr>
            <w:r w:rsidRPr="005E0995">
              <w:rPr>
                <w:sz w:val="20"/>
                <w:szCs w:val="20"/>
              </w:rPr>
              <w:t xml:space="preserve">Latency requirements assumed in VoIP evaluation for </w:t>
            </w:r>
            <w:r>
              <w:rPr>
                <w:sz w:val="20"/>
                <w:szCs w:val="20"/>
              </w:rPr>
              <w:t>SBFD</w:t>
            </w:r>
            <w:r w:rsidRPr="005E0995">
              <w:rPr>
                <w:sz w:val="20"/>
                <w:szCs w:val="20"/>
              </w:rPr>
              <w:t xml:space="preserve"> are reported </w:t>
            </w:r>
            <w:r w:rsidRPr="005E0995">
              <w:rPr>
                <w:sz w:val="20"/>
                <w:szCs w:val="20"/>
              </w:rPr>
              <w:lastRenderedPageBreak/>
              <w:t>by companies.</w:t>
            </w:r>
          </w:p>
        </w:tc>
      </w:tr>
      <w:tr w:rsidR="0069670D" w:rsidRPr="00164DD3" w14:paraId="204B15B1" w14:textId="77777777" w:rsidTr="000963BB">
        <w:trPr>
          <w:trHeight w:val="20"/>
          <w:jc w:val="center"/>
        </w:trPr>
        <w:tc>
          <w:tcPr>
            <w:tcW w:w="3196" w:type="dxa"/>
            <w:tcMar>
              <w:top w:w="0" w:type="dxa"/>
              <w:left w:w="108" w:type="dxa"/>
              <w:bottom w:w="0" w:type="dxa"/>
              <w:right w:w="108" w:type="dxa"/>
            </w:tcMar>
            <w:vAlign w:val="center"/>
          </w:tcPr>
          <w:p w14:paraId="65373743" w14:textId="77777777" w:rsidR="0069670D" w:rsidRPr="005E0995" w:rsidRDefault="0069670D" w:rsidP="0060232F">
            <w:pPr>
              <w:spacing w:beforeLines="10" w:before="31"/>
              <w:rPr>
                <w:rFonts w:cs="Times New Roman"/>
                <w:sz w:val="20"/>
                <w:szCs w:val="20"/>
              </w:rPr>
            </w:pPr>
            <w:r w:rsidRPr="005E0995">
              <w:rPr>
                <w:rFonts w:cs="Times New Roman"/>
                <w:sz w:val="20"/>
                <w:szCs w:val="20"/>
              </w:rPr>
              <w:lastRenderedPageBreak/>
              <w:t>Pathloss model</w:t>
            </w:r>
            <w:r>
              <w:rPr>
                <w:rFonts w:cs="Times New Roman"/>
                <w:sz w:val="20"/>
                <w:szCs w:val="20"/>
              </w:rPr>
              <w:t xml:space="preserve"> (select from LoS or NLoS)</w:t>
            </w:r>
          </w:p>
        </w:tc>
        <w:tc>
          <w:tcPr>
            <w:tcW w:w="6109" w:type="dxa"/>
            <w:tcMar>
              <w:top w:w="0" w:type="dxa"/>
              <w:left w:w="108" w:type="dxa"/>
              <w:bottom w:w="0" w:type="dxa"/>
              <w:right w:w="108" w:type="dxa"/>
            </w:tcMar>
            <w:vAlign w:val="center"/>
          </w:tcPr>
          <w:p w14:paraId="124FF3DD" w14:textId="77777777" w:rsidR="0069670D" w:rsidRPr="005E0995" w:rsidRDefault="0069670D" w:rsidP="0060232F">
            <w:pPr>
              <w:spacing w:beforeLines="10" w:before="31"/>
              <w:rPr>
                <w:rFonts w:cs="Times New Roman"/>
                <w:sz w:val="20"/>
                <w:szCs w:val="20"/>
              </w:rPr>
            </w:pPr>
            <w:r w:rsidRPr="005E0995">
              <w:rPr>
                <w:rFonts w:cs="Times New Roman"/>
                <w:sz w:val="20"/>
                <w:szCs w:val="20"/>
              </w:rPr>
              <w:t>LoS, NLoS</w:t>
            </w:r>
            <w:r>
              <w:rPr>
                <w:rFonts w:cs="Times New Roman"/>
                <w:sz w:val="20"/>
                <w:szCs w:val="20"/>
              </w:rPr>
              <w:t>; Only for FR1.</w:t>
            </w:r>
          </w:p>
        </w:tc>
      </w:tr>
      <w:tr w:rsidR="0069670D" w:rsidRPr="00164DD3" w14:paraId="66B77CC4" w14:textId="77777777" w:rsidTr="000963BB">
        <w:trPr>
          <w:trHeight w:val="20"/>
          <w:jc w:val="center"/>
        </w:trPr>
        <w:tc>
          <w:tcPr>
            <w:tcW w:w="3196" w:type="dxa"/>
            <w:tcMar>
              <w:top w:w="0" w:type="dxa"/>
              <w:left w:w="108" w:type="dxa"/>
              <w:bottom w:w="0" w:type="dxa"/>
              <w:right w:w="108" w:type="dxa"/>
            </w:tcMar>
            <w:vAlign w:val="center"/>
          </w:tcPr>
          <w:p w14:paraId="7B8BE7D0" w14:textId="77777777" w:rsidR="0069670D" w:rsidRPr="005E0995" w:rsidRDefault="0069670D" w:rsidP="0060232F">
            <w:pPr>
              <w:spacing w:beforeLines="10" w:before="31"/>
              <w:rPr>
                <w:rFonts w:cs="Times New Roman"/>
                <w:sz w:val="20"/>
                <w:szCs w:val="20"/>
              </w:rPr>
            </w:pPr>
            <w:r w:rsidRPr="005E0995">
              <w:rPr>
                <w:rFonts w:cs="Times New Roman"/>
                <w:bCs/>
                <w:sz w:val="20"/>
                <w:szCs w:val="20"/>
              </w:rPr>
              <w:t>BWP</w:t>
            </w:r>
          </w:p>
        </w:tc>
        <w:tc>
          <w:tcPr>
            <w:tcW w:w="6109" w:type="dxa"/>
            <w:tcMar>
              <w:top w:w="0" w:type="dxa"/>
              <w:left w:w="108" w:type="dxa"/>
              <w:bottom w:w="0" w:type="dxa"/>
              <w:right w:w="108" w:type="dxa"/>
            </w:tcMar>
            <w:vAlign w:val="center"/>
          </w:tcPr>
          <w:p w14:paraId="4148FF76" w14:textId="53DE9E85" w:rsidR="0069670D" w:rsidRPr="005E0995" w:rsidRDefault="0069670D" w:rsidP="0060232F">
            <w:pPr>
              <w:spacing w:beforeLines="10" w:before="31"/>
              <w:rPr>
                <w:rFonts w:cs="Times New Roman"/>
                <w:sz w:val="20"/>
                <w:szCs w:val="20"/>
              </w:rPr>
            </w:pPr>
            <w:r w:rsidRPr="005E0995">
              <w:rPr>
                <w:rFonts w:cs="Times New Roman"/>
                <w:sz w:val="20"/>
                <w:szCs w:val="20"/>
              </w:rPr>
              <w:t>FR1: 100MHz</w:t>
            </w:r>
          </w:p>
          <w:p w14:paraId="287D3719" w14:textId="592C2B2A" w:rsidR="0069670D" w:rsidRPr="005E0995" w:rsidRDefault="0069670D" w:rsidP="0060232F">
            <w:pPr>
              <w:spacing w:beforeLines="10" w:before="31"/>
              <w:rPr>
                <w:rFonts w:cs="Times New Roman"/>
                <w:sz w:val="20"/>
                <w:szCs w:val="20"/>
              </w:rPr>
            </w:pPr>
            <w:r w:rsidRPr="005E0995">
              <w:rPr>
                <w:rFonts w:cs="Times New Roman"/>
                <w:sz w:val="20"/>
                <w:szCs w:val="20"/>
              </w:rPr>
              <w:t xml:space="preserve">FR2: </w:t>
            </w:r>
            <w:r>
              <w:rPr>
                <w:rFonts w:cs="Times New Roman"/>
                <w:sz w:val="20"/>
                <w:szCs w:val="20"/>
              </w:rPr>
              <w:t>1</w:t>
            </w:r>
            <w:r w:rsidRPr="005E0995">
              <w:rPr>
                <w:rFonts w:cs="Times New Roman"/>
                <w:sz w:val="20"/>
                <w:szCs w:val="20"/>
              </w:rPr>
              <w:t>00MHz</w:t>
            </w:r>
            <w:r>
              <w:rPr>
                <w:rFonts w:cs="Times New Roman"/>
                <w:sz w:val="20"/>
                <w:szCs w:val="20"/>
              </w:rPr>
              <w:t xml:space="preserve">, </w:t>
            </w:r>
            <w:r w:rsidR="00F61D76">
              <w:rPr>
                <w:rFonts w:cs="Times New Roman"/>
                <w:sz w:val="20"/>
                <w:szCs w:val="20"/>
              </w:rPr>
              <w:t>[2</w:t>
            </w:r>
            <w:r>
              <w:rPr>
                <w:rFonts w:cs="Times New Roman"/>
                <w:sz w:val="20"/>
                <w:szCs w:val="20"/>
              </w:rPr>
              <w:t>00MHz]</w:t>
            </w:r>
          </w:p>
        </w:tc>
      </w:tr>
      <w:tr w:rsidR="0069670D" w:rsidRPr="00164DD3" w14:paraId="58EA7466" w14:textId="77777777" w:rsidTr="000963BB">
        <w:trPr>
          <w:trHeight w:val="20"/>
          <w:jc w:val="center"/>
        </w:trPr>
        <w:tc>
          <w:tcPr>
            <w:tcW w:w="3196" w:type="dxa"/>
            <w:tcMar>
              <w:top w:w="0" w:type="dxa"/>
              <w:left w:w="108" w:type="dxa"/>
              <w:bottom w:w="0" w:type="dxa"/>
              <w:right w:w="108" w:type="dxa"/>
            </w:tcMar>
            <w:vAlign w:val="center"/>
          </w:tcPr>
          <w:p w14:paraId="283A5E5F" w14:textId="77777777" w:rsidR="0069670D" w:rsidRPr="00DB296B" w:rsidRDefault="0069670D" w:rsidP="0060232F">
            <w:pPr>
              <w:spacing w:beforeLines="10" w:before="31"/>
              <w:rPr>
                <w:rFonts w:cs="Times New Roman"/>
                <w:bCs/>
                <w:sz w:val="20"/>
                <w:szCs w:val="20"/>
              </w:rPr>
            </w:pPr>
            <w:r>
              <w:rPr>
                <w:rFonts w:cs="Times New Roman" w:hint="eastAsia"/>
                <w:bCs/>
                <w:sz w:val="20"/>
                <w:szCs w:val="20"/>
              </w:rPr>
              <w:t>S</w:t>
            </w:r>
            <w:r>
              <w:rPr>
                <w:rFonts w:cs="Times New Roman"/>
                <w:bCs/>
                <w:sz w:val="20"/>
                <w:szCs w:val="20"/>
              </w:rPr>
              <w:t>ubband configuration for X slot</w:t>
            </w:r>
          </w:p>
        </w:tc>
        <w:tc>
          <w:tcPr>
            <w:tcW w:w="6109" w:type="dxa"/>
            <w:tcMar>
              <w:top w:w="0" w:type="dxa"/>
              <w:left w:w="108" w:type="dxa"/>
              <w:bottom w:w="0" w:type="dxa"/>
              <w:right w:w="108" w:type="dxa"/>
            </w:tcMar>
            <w:vAlign w:val="center"/>
          </w:tcPr>
          <w:p w14:paraId="62431CF4" w14:textId="77777777" w:rsidR="0069670D" w:rsidRDefault="0069670D" w:rsidP="0060232F">
            <w:pPr>
              <w:spacing w:beforeLines="10" w:before="31"/>
              <w:rPr>
                <w:rFonts w:cs="Times New Roman"/>
                <w:sz w:val="20"/>
                <w:szCs w:val="20"/>
              </w:rPr>
            </w:pPr>
            <w:r>
              <w:rPr>
                <w:rFonts w:cs="Times New Roman"/>
                <w:sz w:val="20"/>
                <w:szCs w:val="20"/>
              </w:rPr>
              <w:t>FR1: UL: 53 RB; DL: 214 RB; GB: 6RB</w:t>
            </w:r>
            <w:r>
              <w:rPr>
                <w:rFonts w:cs="Times New Roman" w:hint="eastAsia"/>
                <w:sz w:val="20"/>
                <w:szCs w:val="20"/>
              </w:rPr>
              <w:t>.</w:t>
            </w:r>
          </w:p>
          <w:p w14:paraId="43BAB08E" w14:textId="77777777" w:rsidR="0069670D" w:rsidRDefault="0069670D" w:rsidP="0060232F">
            <w:pPr>
              <w:spacing w:beforeLines="10" w:before="31"/>
              <w:rPr>
                <w:rFonts w:cs="Times New Roman"/>
                <w:sz w:val="20"/>
                <w:szCs w:val="20"/>
              </w:rPr>
            </w:pPr>
            <w:r>
              <w:rPr>
                <w:rFonts w:cs="Times New Roman"/>
                <w:sz w:val="20"/>
                <w:szCs w:val="20"/>
              </w:rPr>
              <w:t>FR2: UL: 53 RB; DL: 214 RB; GB: 6RB.</w:t>
            </w:r>
          </w:p>
          <w:p w14:paraId="6C141159" w14:textId="77777777" w:rsidR="0069670D" w:rsidRPr="00DB296B" w:rsidRDefault="0069670D" w:rsidP="0060232F">
            <w:pPr>
              <w:spacing w:beforeLines="10" w:before="31"/>
              <w:rPr>
                <w:rFonts w:cs="Times New Roman"/>
                <w:sz w:val="20"/>
                <w:szCs w:val="20"/>
              </w:rPr>
            </w:pPr>
            <w:r>
              <w:rPr>
                <w:rFonts w:cs="Times New Roman"/>
                <w:sz w:val="20"/>
                <w:szCs w:val="20"/>
              </w:rPr>
              <w:t>Note: DL subband of the fourth X in XXXXU: 10D: 2G: 2U.</w:t>
            </w:r>
          </w:p>
        </w:tc>
      </w:tr>
      <w:tr w:rsidR="0069670D" w:rsidRPr="00164DD3" w14:paraId="7D1E6340" w14:textId="77777777" w:rsidTr="000963BB">
        <w:trPr>
          <w:trHeight w:val="20"/>
          <w:jc w:val="center"/>
        </w:trPr>
        <w:tc>
          <w:tcPr>
            <w:tcW w:w="3196" w:type="dxa"/>
            <w:tcMar>
              <w:top w:w="0" w:type="dxa"/>
              <w:left w:w="108" w:type="dxa"/>
              <w:bottom w:w="0" w:type="dxa"/>
              <w:right w:w="108" w:type="dxa"/>
            </w:tcMar>
            <w:vAlign w:val="center"/>
          </w:tcPr>
          <w:p w14:paraId="35804AA4" w14:textId="77777777" w:rsidR="0069670D" w:rsidRPr="005E0995" w:rsidRDefault="0069670D" w:rsidP="0060232F">
            <w:pPr>
              <w:spacing w:beforeLines="10" w:before="31"/>
              <w:rPr>
                <w:rFonts w:cs="Times New Roman"/>
                <w:sz w:val="20"/>
                <w:szCs w:val="20"/>
              </w:rPr>
            </w:pPr>
            <w:r w:rsidRPr="005E0995">
              <w:rPr>
                <w:rFonts w:cs="Times New Roman"/>
                <w:sz w:val="20"/>
                <w:szCs w:val="20"/>
              </w:rPr>
              <w:t>Channel model for link-level simulation</w:t>
            </w:r>
          </w:p>
        </w:tc>
        <w:tc>
          <w:tcPr>
            <w:tcW w:w="6109" w:type="dxa"/>
            <w:tcMar>
              <w:top w:w="0" w:type="dxa"/>
              <w:left w:w="108" w:type="dxa"/>
              <w:bottom w:w="0" w:type="dxa"/>
              <w:right w:w="108" w:type="dxa"/>
            </w:tcMar>
            <w:vAlign w:val="center"/>
          </w:tcPr>
          <w:p w14:paraId="15BC4A66"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TDL-C for NLOS, TDL-D for LOS</w:t>
            </w:r>
          </w:p>
          <w:p w14:paraId="737EF634" w14:textId="77777777" w:rsidR="0069670D" w:rsidRDefault="0069670D" w:rsidP="0060232F">
            <w:pPr>
              <w:spacing w:beforeLines="10" w:before="31"/>
              <w:rPr>
                <w:rFonts w:cs="Times New Roman"/>
                <w:sz w:val="20"/>
                <w:szCs w:val="20"/>
              </w:rPr>
            </w:pPr>
            <w:r w:rsidRPr="005E0995">
              <w:rPr>
                <w:rFonts w:cs="Times New Roman"/>
                <w:sz w:val="20"/>
                <w:szCs w:val="20"/>
              </w:rPr>
              <w:t>FR2: CDL-A, TDL-A</w:t>
            </w:r>
          </w:p>
          <w:p w14:paraId="68B83035" w14:textId="77777777" w:rsidR="0069670D" w:rsidRPr="005E0995" w:rsidRDefault="0069670D" w:rsidP="0060232F">
            <w:pPr>
              <w:spacing w:beforeLines="10" w:before="31"/>
              <w:rPr>
                <w:rFonts w:cs="Times New Roman"/>
                <w:sz w:val="20"/>
                <w:szCs w:val="20"/>
              </w:rPr>
            </w:pPr>
            <w:r>
              <w:rPr>
                <w:rFonts w:cs="Times New Roman"/>
                <w:sz w:val="20"/>
                <w:szCs w:val="20"/>
              </w:rPr>
              <w:t>Note: company can provide simulation results based on either TDL channel or CDL model.</w:t>
            </w:r>
          </w:p>
        </w:tc>
      </w:tr>
      <w:tr w:rsidR="0069670D" w:rsidRPr="00164DD3" w14:paraId="5C18F6DA" w14:textId="77777777" w:rsidTr="000963BB">
        <w:trPr>
          <w:trHeight w:val="20"/>
          <w:jc w:val="center"/>
        </w:trPr>
        <w:tc>
          <w:tcPr>
            <w:tcW w:w="3196" w:type="dxa"/>
            <w:tcMar>
              <w:top w:w="0" w:type="dxa"/>
              <w:left w:w="108" w:type="dxa"/>
              <w:bottom w:w="0" w:type="dxa"/>
              <w:right w:w="108" w:type="dxa"/>
            </w:tcMar>
            <w:vAlign w:val="center"/>
          </w:tcPr>
          <w:p w14:paraId="11D29413" w14:textId="77777777" w:rsidR="0069670D" w:rsidRPr="005E0995" w:rsidRDefault="0069670D" w:rsidP="0060232F">
            <w:pPr>
              <w:spacing w:beforeLines="10" w:before="31"/>
              <w:rPr>
                <w:rFonts w:cs="Times New Roman"/>
                <w:sz w:val="20"/>
                <w:szCs w:val="20"/>
              </w:rPr>
            </w:pPr>
            <w:r w:rsidRPr="005E0995">
              <w:rPr>
                <w:rFonts w:cs="Times New Roman"/>
                <w:sz w:val="20"/>
                <w:szCs w:val="20"/>
              </w:rPr>
              <w:t>Delay spread</w:t>
            </w:r>
          </w:p>
        </w:tc>
        <w:tc>
          <w:tcPr>
            <w:tcW w:w="6109" w:type="dxa"/>
            <w:tcMar>
              <w:top w:w="0" w:type="dxa"/>
              <w:left w:w="108" w:type="dxa"/>
              <w:bottom w:w="0" w:type="dxa"/>
              <w:right w:w="108" w:type="dxa"/>
            </w:tcMar>
            <w:vAlign w:val="center"/>
          </w:tcPr>
          <w:p w14:paraId="56876043" w14:textId="2C823807" w:rsidR="0069670D" w:rsidRPr="005E0995" w:rsidRDefault="0069670D" w:rsidP="0060232F">
            <w:pPr>
              <w:spacing w:beforeLines="10" w:before="31"/>
              <w:rPr>
                <w:rFonts w:cs="Times New Roman"/>
                <w:sz w:val="20"/>
                <w:szCs w:val="20"/>
              </w:rPr>
            </w:pPr>
            <w:r w:rsidRPr="005E0995">
              <w:rPr>
                <w:rFonts w:cs="Times New Roman"/>
                <w:sz w:val="20"/>
                <w:szCs w:val="20"/>
              </w:rPr>
              <w:t>FR1: 300ns</w:t>
            </w:r>
          </w:p>
          <w:p w14:paraId="2284CF7F"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100ns</w:t>
            </w:r>
          </w:p>
        </w:tc>
      </w:tr>
      <w:tr w:rsidR="0069670D" w:rsidRPr="00164DD3" w14:paraId="0F4602F9" w14:textId="77777777" w:rsidTr="000963BB">
        <w:trPr>
          <w:trHeight w:val="20"/>
          <w:jc w:val="center"/>
        </w:trPr>
        <w:tc>
          <w:tcPr>
            <w:tcW w:w="3196" w:type="dxa"/>
            <w:tcMar>
              <w:top w:w="0" w:type="dxa"/>
              <w:left w:w="108" w:type="dxa"/>
              <w:bottom w:w="0" w:type="dxa"/>
              <w:right w:w="108" w:type="dxa"/>
            </w:tcMar>
            <w:vAlign w:val="center"/>
          </w:tcPr>
          <w:p w14:paraId="44C3007B" w14:textId="77777777" w:rsidR="0069670D" w:rsidRPr="005E0995" w:rsidRDefault="0069670D" w:rsidP="0060232F">
            <w:pPr>
              <w:spacing w:beforeLines="10" w:before="31"/>
              <w:rPr>
                <w:rFonts w:cs="Times New Roman"/>
                <w:sz w:val="20"/>
                <w:szCs w:val="20"/>
                <w:lang w:eastAsia="ja-JP"/>
              </w:rPr>
            </w:pPr>
            <w:r w:rsidRPr="005E0995">
              <w:rPr>
                <w:rFonts w:cs="Times New Roman"/>
                <w:sz w:val="20"/>
                <w:szCs w:val="20"/>
              </w:rPr>
              <w:t>UE velocity</w:t>
            </w:r>
          </w:p>
        </w:tc>
        <w:tc>
          <w:tcPr>
            <w:tcW w:w="6109" w:type="dxa"/>
            <w:tcMar>
              <w:top w:w="0" w:type="dxa"/>
              <w:left w:w="108" w:type="dxa"/>
              <w:bottom w:w="0" w:type="dxa"/>
              <w:right w:w="108" w:type="dxa"/>
            </w:tcMar>
            <w:vAlign w:val="center"/>
          </w:tcPr>
          <w:p w14:paraId="07F64F1F" w14:textId="77777777" w:rsidR="0069670D" w:rsidRPr="005E0995" w:rsidRDefault="0069670D" w:rsidP="0060232F">
            <w:pPr>
              <w:spacing w:beforeLines="10" w:before="31"/>
              <w:rPr>
                <w:rFonts w:cs="Times New Roman"/>
                <w:sz w:val="20"/>
                <w:szCs w:val="20"/>
              </w:rPr>
            </w:pPr>
            <w:r w:rsidRPr="005E0995">
              <w:rPr>
                <w:rFonts w:cs="Times New Roman"/>
                <w:sz w:val="20"/>
                <w:szCs w:val="20"/>
              </w:rPr>
              <w:t>3km/h for indoor</w:t>
            </w:r>
          </w:p>
        </w:tc>
      </w:tr>
      <w:tr w:rsidR="0069670D" w:rsidRPr="00164DD3" w14:paraId="4642D4B6" w14:textId="77777777" w:rsidTr="000963BB">
        <w:trPr>
          <w:trHeight w:val="20"/>
          <w:jc w:val="center"/>
        </w:trPr>
        <w:tc>
          <w:tcPr>
            <w:tcW w:w="3196" w:type="dxa"/>
            <w:tcMar>
              <w:top w:w="0" w:type="dxa"/>
              <w:left w:w="108" w:type="dxa"/>
              <w:bottom w:w="0" w:type="dxa"/>
              <w:right w:w="108" w:type="dxa"/>
            </w:tcMar>
            <w:vAlign w:val="center"/>
          </w:tcPr>
          <w:p w14:paraId="0BECD277" w14:textId="77777777" w:rsidR="0069670D" w:rsidRPr="005E0995" w:rsidRDefault="0069670D" w:rsidP="0060232F">
            <w:pPr>
              <w:spacing w:beforeLines="10" w:before="31"/>
              <w:rPr>
                <w:rFonts w:cs="Times New Roman"/>
                <w:sz w:val="20"/>
                <w:szCs w:val="20"/>
              </w:rPr>
            </w:pPr>
            <w:r w:rsidRPr="005E0995">
              <w:rPr>
                <w:rFonts w:cs="Times New Roman"/>
                <w:sz w:val="20"/>
                <w:szCs w:val="20"/>
              </w:rPr>
              <w:t>Number of antenna elements for BS</w:t>
            </w:r>
          </w:p>
        </w:tc>
        <w:tc>
          <w:tcPr>
            <w:tcW w:w="6109" w:type="dxa"/>
            <w:tcMar>
              <w:top w:w="0" w:type="dxa"/>
              <w:left w:w="108" w:type="dxa"/>
              <w:bottom w:w="0" w:type="dxa"/>
              <w:right w:w="108" w:type="dxa"/>
            </w:tcMar>
            <w:vAlign w:val="center"/>
          </w:tcPr>
          <w:p w14:paraId="1752E810"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FR1:</w:t>
            </w:r>
          </w:p>
          <w:p w14:paraId="629D7691" w14:textId="058FE1FC"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Urban: 192 antenna elements for 4GHz</w:t>
            </w:r>
            <w:r w:rsidR="00AE2704">
              <w:rPr>
                <w:lang w:eastAsia="zh-CN"/>
              </w:rPr>
              <w:t>,</w:t>
            </w:r>
          </w:p>
          <w:p w14:paraId="4DDA80D3"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w:t>
            </w:r>
            <w:proofErr w:type="gramStart"/>
            <w:r w:rsidRPr="005E0995">
              <w:rPr>
                <w:lang w:eastAsia="zh-CN"/>
              </w:rPr>
              <w:t>M,N</w:t>
            </w:r>
            <w:proofErr w:type="gramEnd"/>
            <w:r w:rsidRPr="005E0995">
              <w:rPr>
                <w:lang w:eastAsia="zh-CN"/>
              </w:rPr>
              <w:t>,P,Mg,Ng) = (12,8,2,1,1)</w:t>
            </w:r>
          </w:p>
          <w:p w14:paraId="528D0AEC"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 xml:space="preserve">(optional) 128 antenna elements for 4GHz, </w:t>
            </w:r>
          </w:p>
          <w:p w14:paraId="07E8EBA3"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w:t>
            </w:r>
            <w:proofErr w:type="gramStart"/>
            <w:r w:rsidRPr="005E0995">
              <w:rPr>
                <w:lang w:eastAsia="zh-CN"/>
              </w:rPr>
              <w:t>M,N</w:t>
            </w:r>
            <w:proofErr w:type="gramEnd"/>
            <w:r w:rsidRPr="005E0995">
              <w:rPr>
                <w:lang w:eastAsia="zh-CN"/>
              </w:rPr>
              <w:t>,P,Mg,Ng) = (8,8,2,1,1)</w:t>
            </w:r>
          </w:p>
          <w:p w14:paraId="0DA46EE9"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FR2:</w:t>
            </w:r>
          </w:p>
          <w:p w14:paraId="783F97F0"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256, (</w:t>
            </w:r>
            <w:proofErr w:type="gramStart"/>
            <w:r w:rsidRPr="005E0995">
              <w:rPr>
                <w:lang w:eastAsia="zh-CN"/>
              </w:rPr>
              <w:t>M,N</w:t>
            </w:r>
            <w:proofErr w:type="gramEnd"/>
            <w:r w:rsidRPr="005E0995">
              <w:rPr>
                <w:lang w:eastAsia="zh-CN"/>
              </w:rPr>
              <w:t>,P,Mg,Ng) = (4, 8, 2, 2, 2)</w:t>
            </w:r>
          </w:p>
          <w:p w14:paraId="3AB4D457"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Optional: 512, (</w:t>
            </w:r>
            <w:proofErr w:type="gramStart"/>
            <w:r w:rsidRPr="005E0995">
              <w:rPr>
                <w:lang w:eastAsia="zh-CN"/>
              </w:rPr>
              <w:t>M,N</w:t>
            </w:r>
            <w:proofErr w:type="gramEnd"/>
            <w:r w:rsidRPr="005E0995">
              <w:rPr>
                <w:lang w:eastAsia="zh-CN"/>
              </w:rPr>
              <w:t>,P,Mg,Ng) = (8,8,2,2,2)</w:t>
            </w:r>
          </w:p>
        </w:tc>
      </w:tr>
      <w:tr w:rsidR="0069670D" w:rsidRPr="00164DD3" w14:paraId="0CF039A5" w14:textId="77777777" w:rsidTr="000963BB">
        <w:trPr>
          <w:trHeight w:val="20"/>
          <w:jc w:val="center"/>
        </w:trPr>
        <w:tc>
          <w:tcPr>
            <w:tcW w:w="3196" w:type="dxa"/>
            <w:tcMar>
              <w:top w:w="0" w:type="dxa"/>
              <w:left w:w="108" w:type="dxa"/>
              <w:bottom w:w="0" w:type="dxa"/>
              <w:right w:w="108" w:type="dxa"/>
            </w:tcMar>
            <w:vAlign w:val="center"/>
          </w:tcPr>
          <w:p w14:paraId="0CE7326C" w14:textId="77777777" w:rsidR="0069670D" w:rsidRPr="005E0995" w:rsidRDefault="0069670D" w:rsidP="0060232F">
            <w:pPr>
              <w:spacing w:beforeLines="10" w:before="31"/>
              <w:rPr>
                <w:rFonts w:cs="Times New Roman"/>
                <w:sz w:val="20"/>
                <w:szCs w:val="20"/>
              </w:rPr>
            </w:pPr>
            <w:r w:rsidRPr="005E0995">
              <w:rPr>
                <w:rFonts w:cs="Times New Roman"/>
                <w:sz w:val="20"/>
                <w:szCs w:val="20"/>
              </w:rPr>
              <w:t>Number of TxRUs for BS</w:t>
            </w:r>
          </w:p>
        </w:tc>
        <w:tc>
          <w:tcPr>
            <w:tcW w:w="6109" w:type="dxa"/>
            <w:tcMar>
              <w:top w:w="0" w:type="dxa"/>
              <w:left w:w="108" w:type="dxa"/>
              <w:bottom w:w="0" w:type="dxa"/>
              <w:right w:w="108" w:type="dxa"/>
            </w:tcMar>
            <w:vAlign w:val="center"/>
          </w:tcPr>
          <w:p w14:paraId="1C8606B8" w14:textId="77777777" w:rsidR="0069670D" w:rsidRPr="005E0995" w:rsidRDefault="0069670D" w:rsidP="0060232F">
            <w:pPr>
              <w:spacing w:beforeLines="10" w:before="31"/>
              <w:rPr>
                <w:rFonts w:cs="Times New Roman"/>
                <w:sz w:val="20"/>
                <w:szCs w:val="20"/>
              </w:rPr>
            </w:pPr>
            <w:r w:rsidRPr="005E0995">
              <w:rPr>
                <w:rFonts w:cs="Times New Roman"/>
                <w:sz w:val="20"/>
                <w:szCs w:val="20"/>
              </w:rPr>
              <w:t>FR1:</w:t>
            </w:r>
          </w:p>
          <w:p w14:paraId="5CBC7E22" w14:textId="77777777" w:rsidR="0069670D" w:rsidRPr="005E0995" w:rsidRDefault="0069670D" w:rsidP="0060232F">
            <w:pPr>
              <w:spacing w:beforeLines="10" w:before="31"/>
              <w:rPr>
                <w:rFonts w:cs="Times New Roman"/>
                <w:sz w:val="20"/>
                <w:szCs w:val="20"/>
              </w:rPr>
            </w:pPr>
            <w:r w:rsidRPr="005E0995">
              <w:rPr>
                <w:rFonts w:cs="Times New Roman"/>
                <w:sz w:val="20"/>
                <w:szCs w:val="20"/>
              </w:rPr>
              <w:t>gNB architectures to study:</w:t>
            </w:r>
          </w:p>
          <w:p w14:paraId="463FCE85" w14:textId="0E9B54C6" w:rsidR="0069670D" w:rsidRPr="005E0995" w:rsidRDefault="0069670D" w:rsidP="00B3424C">
            <w:pPr>
              <w:pStyle w:val="B1"/>
              <w:widowControl w:val="0"/>
              <w:numPr>
                <w:ilvl w:val="0"/>
                <w:numId w:val="68"/>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 xml:space="preserve">64TxRUs for 4 GHz. </w:t>
            </w:r>
          </w:p>
          <w:p w14:paraId="18E29AF0" w14:textId="4A51AFDD" w:rsidR="0069670D" w:rsidRPr="005E0995" w:rsidRDefault="0069670D" w:rsidP="00B3424C">
            <w:pPr>
              <w:pStyle w:val="B1"/>
              <w:widowControl w:val="0"/>
              <w:numPr>
                <w:ilvl w:val="0"/>
                <w:numId w:val="68"/>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 xml:space="preserve">Optional: 32 TXRUs at </w:t>
            </w:r>
            <w:r w:rsidR="00636F74">
              <w:rPr>
                <w:rFonts w:eastAsiaTheme="minorEastAsia"/>
                <w:kern w:val="2"/>
                <w:lang w:val="en-US" w:eastAsia="zh-CN"/>
              </w:rPr>
              <w:t>4</w:t>
            </w:r>
            <w:r w:rsidRPr="005E0995">
              <w:rPr>
                <w:rFonts w:eastAsiaTheme="minorEastAsia"/>
                <w:kern w:val="2"/>
                <w:lang w:val="en-US" w:eastAsia="zh-CN"/>
              </w:rPr>
              <w:t xml:space="preserve"> GHz</w:t>
            </w:r>
          </w:p>
          <w:p w14:paraId="485E9BC4" w14:textId="77777777" w:rsidR="0069670D" w:rsidRPr="005E0995" w:rsidRDefault="0069670D" w:rsidP="0060232F">
            <w:pPr>
              <w:spacing w:beforeLines="10" w:before="31"/>
              <w:rPr>
                <w:rFonts w:cs="Times New Roman"/>
                <w:sz w:val="20"/>
                <w:szCs w:val="20"/>
              </w:rPr>
            </w:pPr>
            <w:r w:rsidRPr="005E0995">
              <w:rPr>
                <w:rFonts w:cs="Times New Roman"/>
                <w:sz w:val="20"/>
                <w:szCs w:val="20"/>
              </w:rPr>
              <w:t>gNB modeling in LLS for TDL:</w:t>
            </w:r>
          </w:p>
          <w:p w14:paraId="708A78FB" w14:textId="77777777" w:rsidR="0069670D" w:rsidRPr="005E0995" w:rsidRDefault="0069670D" w:rsidP="00B3424C">
            <w:pPr>
              <w:pStyle w:val="B1"/>
              <w:widowControl w:val="0"/>
              <w:numPr>
                <w:ilvl w:val="0"/>
                <w:numId w:val="69"/>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 xml:space="preserve">Option 1: 2 or 4 gNB RF chains in LLS. </w:t>
            </w:r>
          </w:p>
          <w:p w14:paraId="0B5019AA" w14:textId="77777777" w:rsidR="0069670D" w:rsidRDefault="0069670D" w:rsidP="00B3424C">
            <w:pPr>
              <w:pStyle w:val="B1"/>
              <w:widowControl w:val="0"/>
              <w:numPr>
                <w:ilvl w:val="0"/>
                <w:numId w:val="69"/>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Option 2 (Optional): Number of gNB RF chains = number of TXRUs in LLS.</w:t>
            </w:r>
          </w:p>
          <w:p w14:paraId="1AF55891" w14:textId="77777777" w:rsidR="0069670D" w:rsidRPr="005E0995" w:rsidRDefault="0069670D" w:rsidP="00B3424C">
            <w:pPr>
              <w:pStyle w:val="B1"/>
              <w:widowControl w:val="0"/>
              <w:numPr>
                <w:ilvl w:val="0"/>
                <w:numId w:val="69"/>
              </w:numPr>
              <w:adjustRightInd w:val="0"/>
              <w:snapToGrid w:val="0"/>
              <w:spacing w:beforeLines="10" w:before="31" w:after="0" w:line="60" w:lineRule="atLeast"/>
              <w:rPr>
                <w:rFonts w:eastAsiaTheme="minorEastAsia"/>
                <w:kern w:val="2"/>
                <w:lang w:val="en-US" w:eastAsia="zh-CN"/>
              </w:rPr>
            </w:pPr>
            <w:r w:rsidRPr="000668E1">
              <w:rPr>
                <w:lang w:eastAsia="zh-CN"/>
              </w:rPr>
              <w:t>Companies can report if and how correlation is modelled.</w:t>
            </w:r>
          </w:p>
          <w:p w14:paraId="515362EE" w14:textId="77777777" w:rsidR="0069670D" w:rsidRPr="005E0995" w:rsidRDefault="0069670D" w:rsidP="0060232F">
            <w:pPr>
              <w:pStyle w:val="B1"/>
              <w:widowControl w:val="0"/>
              <w:adjustRightInd w:val="0"/>
              <w:snapToGrid w:val="0"/>
              <w:spacing w:beforeLines="10" w:before="31" w:after="0" w:line="60" w:lineRule="atLeast"/>
              <w:ind w:left="0" w:firstLine="0"/>
              <w:rPr>
                <w:rFonts w:eastAsiaTheme="minorEastAsia"/>
                <w:kern w:val="2"/>
                <w:lang w:val="en-US" w:eastAsia="zh-CN"/>
              </w:rPr>
            </w:pPr>
            <w:r w:rsidRPr="005E0995">
              <w:rPr>
                <w:rFonts w:eastAsiaTheme="minorEastAsia"/>
                <w:kern w:val="2"/>
                <w:lang w:val="en-US" w:eastAsia="zh-CN"/>
              </w:rPr>
              <w:t>FR2:</w:t>
            </w:r>
          </w:p>
          <w:p w14:paraId="07071D68" w14:textId="77777777" w:rsidR="0069670D" w:rsidRPr="005E0995" w:rsidRDefault="0069670D" w:rsidP="00B3424C">
            <w:pPr>
              <w:pStyle w:val="ListParagraph"/>
              <w:numPr>
                <w:ilvl w:val="0"/>
                <w:numId w:val="71"/>
              </w:numPr>
              <w:spacing w:before="93" w:after="20" w:line="276" w:lineRule="auto"/>
              <w:ind w:firstLineChars="0"/>
              <w:rPr>
                <w:rFonts w:cs="Times New Roman"/>
                <w:sz w:val="20"/>
                <w:szCs w:val="20"/>
              </w:rPr>
            </w:pPr>
            <w:r w:rsidRPr="005E0995">
              <w:rPr>
                <w:rFonts w:cs="Times New Roman"/>
                <w:sz w:val="20"/>
                <w:szCs w:val="20"/>
              </w:rPr>
              <w:t>2</w:t>
            </w:r>
          </w:p>
          <w:p w14:paraId="36FFC333" w14:textId="77777777" w:rsidR="0069670D" w:rsidRPr="005E0995" w:rsidRDefault="0069670D" w:rsidP="0060232F">
            <w:pPr>
              <w:pStyle w:val="B1"/>
              <w:widowControl w:val="0"/>
              <w:adjustRightInd w:val="0"/>
              <w:snapToGrid w:val="0"/>
              <w:spacing w:beforeLines="10" w:before="31" w:after="0" w:line="60" w:lineRule="atLeast"/>
              <w:ind w:left="0" w:firstLine="0"/>
              <w:rPr>
                <w:rFonts w:eastAsiaTheme="minorEastAsia"/>
                <w:kern w:val="2"/>
                <w:lang w:val="en-US" w:eastAsia="zh-CN"/>
              </w:rPr>
            </w:pPr>
            <w:r w:rsidRPr="005E0995">
              <w:rPr>
                <w:rFonts w:eastAsiaTheme="minorEastAsia"/>
                <w:kern w:val="2"/>
                <w:lang w:val="en-US" w:eastAsia="zh-CN"/>
              </w:rPr>
              <w:t>Note: Analog beamforming is assumed.</w:t>
            </w:r>
          </w:p>
        </w:tc>
      </w:tr>
      <w:tr w:rsidR="0069670D" w:rsidRPr="00164DD3" w14:paraId="59BE6B7C" w14:textId="77777777" w:rsidTr="000963BB">
        <w:trPr>
          <w:trHeight w:val="20"/>
          <w:jc w:val="center"/>
        </w:trPr>
        <w:tc>
          <w:tcPr>
            <w:tcW w:w="3196" w:type="dxa"/>
            <w:tcMar>
              <w:top w:w="0" w:type="dxa"/>
              <w:left w:w="108" w:type="dxa"/>
              <w:bottom w:w="0" w:type="dxa"/>
              <w:right w:w="108" w:type="dxa"/>
            </w:tcMar>
            <w:vAlign w:val="center"/>
          </w:tcPr>
          <w:p w14:paraId="76E038AB" w14:textId="77777777" w:rsidR="0069670D" w:rsidRPr="00DB296B" w:rsidRDefault="0069670D" w:rsidP="0060232F">
            <w:pPr>
              <w:spacing w:beforeLines="10" w:before="31"/>
              <w:rPr>
                <w:rFonts w:cs="Times New Roman"/>
                <w:sz w:val="20"/>
                <w:szCs w:val="20"/>
              </w:rPr>
            </w:pPr>
            <w:r>
              <w:rPr>
                <w:rFonts w:cs="Times New Roman" w:hint="eastAsia"/>
                <w:sz w:val="20"/>
                <w:szCs w:val="20"/>
              </w:rPr>
              <w:t>N</w:t>
            </w:r>
            <w:r>
              <w:rPr>
                <w:rFonts w:cs="Times New Roman"/>
                <w:sz w:val="20"/>
                <w:szCs w:val="20"/>
              </w:rPr>
              <w:t>umber of UE antenna elements</w:t>
            </w:r>
          </w:p>
        </w:tc>
        <w:tc>
          <w:tcPr>
            <w:tcW w:w="6109" w:type="dxa"/>
            <w:tcMar>
              <w:top w:w="0" w:type="dxa"/>
              <w:left w:w="108" w:type="dxa"/>
              <w:bottom w:w="0" w:type="dxa"/>
              <w:right w:w="108" w:type="dxa"/>
            </w:tcMar>
            <w:vAlign w:val="center"/>
          </w:tcPr>
          <w:p w14:paraId="12EAEE23" w14:textId="77777777" w:rsidR="0069670D" w:rsidRPr="00DB296B" w:rsidRDefault="0069670D" w:rsidP="0060232F">
            <w:pPr>
              <w:spacing w:beforeLines="10" w:before="31"/>
              <w:rPr>
                <w:rFonts w:cs="Times New Roman"/>
                <w:sz w:val="20"/>
                <w:szCs w:val="20"/>
              </w:rPr>
            </w:pPr>
            <w:r>
              <w:rPr>
                <w:rFonts w:cs="Times New Roman"/>
                <w:sz w:val="20"/>
                <w:szCs w:val="20"/>
              </w:rPr>
              <w:t xml:space="preserve">Only for FR2: </w:t>
            </w:r>
            <w:r>
              <w:rPr>
                <w:rFonts w:cs="Times New Roman" w:hint="eastAsia"/>
                <w:sz w:val="20"/>
                <w:szCs w:val="20"/>
              </w:rPr>
              <w:t>8</w:t>
            </w:r>
            <w:r>
              <w:rPr>
                <w:rFonts w:cs="Times New Roman"/>
                <w:sz w:val="20"/>
                <w:szCs w:val="20"/>
              </w:rPr>
              <w:t>, one panel: (M, N, P) = (2, 2, 2)</w:t>
            </w:r>
          </w:p>
        </w:tc>
      </w:tr>
      <w:tr w:rsidR="0069670D" w:rsidRPr="00164DD3" w14:paraId="15CC558F"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2E6BC7" w14:textId="77777777" w:rsidR="0069670D" w:rsidRPr="005E0995" w:rsidRDefault="0069670D" w:rsidP="0060232F">
            <w:pPr>
              <w:spacing w:beforeLines="10" w:before="31"/>
              <w:rPr>
                <w:rFonts w:cs="Times New Roman"/>
                <w:sz w:val="20"/>
                <w:szCs w:val="20"/>
              </w:rPr>
            </w:pPr>
            <w:r w:rsidRPr="005E0995">
              <w:rPr>
                <w:rFonts w:cs="Times New Roman"/>
                <w:sz w:val="20"/>
                <w:szCs w:val="20"/>
              </w:rPr>
              <w:t>Frequency hopping</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E9BB8A" w14:textId="77777777" w:rsidR="0069670D" w:rsidRPr="005E0995" w:rsidRDefault="0069670D" w:rsidP="0060232F">
            <w:pPr>
              <w:spacing w:beforeLines="10" w:before="31"/>
              <w:rPr>
                <w:rFonts w:cs="Times New Roman"/>
                <w:sz w:val="20"/>
                <w:szCs w:val="20"/>
              </w:rPr>
            </w:pPr>
            <w:r w:rsidRPr="005E0995">
              <w:rPr>
                <w:rFonts w:cs="Times New Roman"/>
                <w:sz w:val="20"/>
                <w:szCs w:val="20"/>
              </w:rPr>
              <w:t>w/ or w/o frequency hopping</w:t>
            </w:r>
          </w:p>
        </w:tc>
      </w:tr>
      <w:tr w:rsidR="0069670D" w:rsidRPr="00164DD3" w14:paraId="57886869"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FAF9CF" w14:textId="77777777" w:rsidR="0069670D" w:rsidRPr="005E0995" w:rsidRDefault="0069670D" w:rsidP="0060232F">
            <w:pPr>
              <w:spacing w:beforeLines="10" w:before="31"/>
              <w:rPr>
                <w:rFonts w:cs="Times New Roman"/>
                <w:sz w:val="20"/>
                <w:szCs w:val="20"/>
              </w:rPr>
            </w:pPr>
            <w:r w:rsidRPr="005E0995">
              <w:rPr>
                <w:rFonts w:cs="Times New Roman"/>
                <w:sz w:val="20"/>
                <w:szCs w:val="20"/>
              </w:rPr>
              <w:t>BLER</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4E5024" w14:textId="77777777" w:rsidR="0069670D" w:rsidRDefault="0069670D" w:rsidP="0060232F">
            <w:pPr>
              <w:spacing w:beforeLines="10" w:before="31"/>
              <w:rPr>
                <w:rFonts w:cs="Times New Roman"/>
                <w:sz w:val="20"/>
                <w:szCs w:val="20"/>
              </w:rPr>
            </w:pPr>
            <w:r w:rsidRPr="005E0995">
              <w:rPr>
                <w:rFonts w:cs="Times New Roman"/>
                <w:sz w:val="20"/>
                <w:szCs w:val="20"/>
              </w:rPr>
              <w:t>For eMBB, w/ HARQ, 10% iBLER; w/o HARQ, 10% iBLER.</w:t>
            </w:r>
          </w:p>
          <w:p w14:paraId="7C655C07" w14:textId="77777777" w:rsidR="0069670D" w:rsidRPr="005E0995" w:rsidRDefault="0069670D" w:rsidP="0060232F">
            <w:pPr>
              <w:spacing w:beforeLines="10" w:before="31"/>
              <w:rPr>
                <w:rFonts w:cs="Times New Roman"/>
                <w:sz w:val="20"/>
                <w:szCs w:val="20"/>
              </w:rPr>
            </w:pPr>
            <w:r w:rsidRPr="000668E1">
              <w:t>For VoIP, 2% rBLER.</w:t>
            </w:r>
          </w:p>
        </w:tc>
      </w:tr>
      <w:tr w:rsidR="0069670D" w:rsidRPr="00164DD3" w14:paraId="3D08A565"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1A6554" w14:textId="77777777" w:rsidR="0069670D" w:rsidRPr="005E0995" w:rsidRDefault="0069670D" w:rsidP="0060232F">
            <w:pPr>
              <w:spacing w:beforeLines="10" w:before="31"/>
              <w:rPr>
                <w:rFonts w:cs="Times New Roman"/>
                <w:sz w:val="20"/>
                <w:szCs w:val="20"/>
              </w:rPr>
            </w:pPr>
            <w:r w:rsidRPr="005E0995">
              <w:rPr>
                <w:rFonts w:cs="Times New Roman"/>
                <w:sz w:val="20"/>
                <w:szCs w:val="20"/>
              </w:rPr>
              <w:t>Number of UE transmit chains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AE118C"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1, 2 (optional)</w:t>
            </w:r>
          </w:p>
          <w:p w14:paraId="42E3ED05"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1T2R, 2T2R</w:t>
            </w:r>
          </w:p>
        </w:tc>
      </w:tr>
      <w:tr w:rsidR="0069670D" w:rsidRPr="00164DD3" w14:paraId="49188F19"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BDDF99" w14:textId="77777777" w:rsidR="0069670D" w:rsidRPr="005E0995" w:rsidRDefault="0069670D" w:rsidP="0060232F">
            <w:pPr>
              <w:spacing w:beforeLines="10" w:before="31"/>
              <w:rPr>
                <w:rFonts w:cs="Times New Roman"/>
                <w:sz w:val="20"/>
                <w:szCs w:val="20"/>
              </w:rPr>
            </w:pPr>
            <w:r w:rsidRPr="005E0995">
              <w:rPr>
                <w:rFonts w:cs="Times New Roman"/>
                <w:sz w:val="20"/>
                <w:szCs w:val="20"/>
              </w:rPr>
              <w:t>DMRS configuration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37A423"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3km/h: Type I, 1 or 2 DMRS symbol, no multiplexing with data.</w:t>
            </w:r>
          </w:p>
          <w:p w14:paraId="2BA084FE"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frequency hopping: Type I, 1 or 2 DMRS symbol for each hop, no multiplexing with data.</w:t>
            </w:r>
          </w:p>
          <w:p w14:paraId="481AD98B" w14:textId="77777777" w:rsidR="0069670D" w:rsidRPr="005E0995" w:rsidRDefault="0069670D" w:rsidP="0060232F">
            <w:pPr>
              <w:spacing w:beforeLines="10" w:before="31"/>
              <w:rPr>
                <w:rFonts w:cs="Times New Roman"/>
                <w:sz w:val="20"/>
                <w:szCs w:val="20"/>
              </w:rPr>
            </w:pPr>
            <w:r w:rsidRPr="005E0995">
              <w:rPr>
                <w:rFonts w:cs="Times New Roman"/>
                <w:sz w:val="20"/>
                <w:szCs w:val="20"/>
              </w:rPr>
              <w:t>PUSCH mapping Type, the number of DMRS symbols and DMRS position(s) are reported by companies.</w:t>
            </w:r>
          </w:p>
        </w:tc>
      </w:tr>
      <w:tr w:rsidR="0069670D" w:rsidRPr="00164DD3" w14:paraId="609336D7"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36979C" w14:textId="77777777" w:rsidR="0069670D" w:rsidRPr="005E0995" w:rsidRDefault="0069670D" w:rsidP="0060232F">
            <w:pPr>
              <w:spacing w:beforeLines="10" w:before="31"/>
              <w:rPr>
                <w:rFonts w:cs="Times New Roman"/>
                <w:sz w:val="20"/>
                <w:szCs w:val="20"/>
              </w:rPr>
            </w:pPr>
            <w:r w:rsidRPr="005E0995">
              <w:rPr>
                <w:rFonts w:cs="Times New Roman"/>
                <w:sz w:val="20"/>
                <w:szCs w:val="20"/>
              </w:rPr>
              <w:t>Waveform</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631A3C"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DFT-s-OFDM, CP-OFDM (optional)</w:t>
            </w:r>
          </w:p>
          <w:p w14:paraId="37F22C1D"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DFT-s-OFDM</w:t>
            </w:r>
          </w:p>
        </w:tc>
      </w:tr>
      <w:tr w:rsidR="0069670D" w:rsidRPr="00164DD3" w14:paraId="1924DBD9"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ABBBF0" w14:textId="77777777" w:rsidR="0069670D" w:rsidRPr="005E0995" w:rsidRDefault="0069670D" w:rsidP="0060232F">
            <w:pPr>
              <w:spacing w:beforeLines="10" w:before="31"/>
              <w:rPr>
                <w:rFonts w:cs="Times New Roman"/>
                <w:sz w:val="20"/>
                <w:szCs w:val="20"/>
              </w:rPr>
            </w:pPr>
            <w:r w:rsidRPr="005E0995">
              <w:rPr>
                <w:rFonts w:cs="Times New Roman"/>
                <w:sz w:val="20"/>
                <w:szCs w:val="20"/>
              </w:rPr>
              <w:t>SCS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5593E4"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30kHz</w:t>
            </w:r>
          </w:p>
          <w:p w14:paraId="63178A63"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120kHz</w:t>
            </w:r>
          </w:p>
        </w:tc>
      </w:tr>
      <w:tr w:rsidR="0069670D" w:rsidRPr="00164DD3" w14:paraId="668A3FCB"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2CC2E" w14:textId="77777777" w:rsidR="0069670D" w:rsidRPr="005E0995" w:rsidRDefault="0069670D" w:rsidP="0060232F">
            <w:pPr>
              <w:spacing w:beforeLines="10" w:before="31"/>
              <w:rPr>
                <w:rFonts w:cs="Times New Roman"/>
                <w:sz w:val="20"/>
                <w:szCs w:val="20"/>
              </w:rPr>
            </w:pPr>
            <w:r w:rsidRPr="005E0995">
              <w:rPr>
                <w:rFonts w:cs="Times New Roman"/>
                <w:sz w:val="20"/>
                <w:szCs w:val="20"/>
              </w:rPr>
              <w:t>PUSCH duration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2FCAF8" w14:textId="77777777" w:rsidR="0069670D" w:rsidRPr="005E0995" w:rsidRDefault="0069670D" w:rsidP="0060232F">
            <w:pPr>
              <w:spacing w:beforeLines="10" w:before="31"/>
              <w:rPr>
                <w:rFonts w:cs="Times New Roman"/>
                <w:sz w:val="20"/>
                <w:szCs w:val="20"/>
              </w:rPr>
            </w:pPr>
            <w:r w:rsidRPr="005E0995">
              <w:rPr>
                <w:rFonts w:cs="Times New Roman"/>
                <w:sz w:val="20"/>
                <w:szCs w:val="20"/>
              </w:rPr>
              <w:t>14 OS</w:t>
            </w:r>
          </w:p>
        </w:tc>
      </w:tr>
      <w:tr w:rsidR="0069670D" w:rsidRPr="00164DD3" w14:paraId="3A643C63"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BE3552" w14:textId="77777777" w:rsidR="0069670D" w:rsidRPr="00DB296B" w:rsidRDefault="0069670D" w:rsidP="0060232F">
            <w:pPr>
              <w:spacing w:beforeLines="10" w:before="31"/>
              <w:rPr>
                <w:rFonts w:cs="Times New Roman"/>
                <w:sz w:val="20"/>
                <w:szCs w:val="20"/>
              </w:rPr>
            </w:pPr>
            <w:r>
              <w:rPr>
                <w:rFonts w:cs="Times New Roman" w:hint="eastAsia"/>
                <w:sz w:val="20"/>
                <w:szCs w:val="20"/>
              </w:rPr>
              <w:t>R</w:t>
            </w:r>
            <w:r>
              <w:rPr>
                <w:rFonts w:cs="Times New Roman"/>
                <w:sz w:val="20"/>
                <w:szCs w:val="20"/>
              </w:rPr>
              <w:t>epetitions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107E2D" w14:textId="77777777" w:rsidR="0069670D" w:rsidRDefault="0069670D" w:rsidP="0060232F">
            <w:pPr>
              <w:spacing w:beforeLines="10" w:before="31"/>
              <w:rPr>
                <w:rFonts w:cs="Times New Roman"/>
                <w:sz w:val="20"/>
                <w:szCs w:val="20"/>
              </w:rPr>
            </w:pPr>
            <w:r>
              <w:rPr>
                <w:rFonts w:cs="Times New Roman" w:hint="eastAsia"/>
                <w:sz w:val="20"/>
                <w:szCs w:val="20"/>
              </w:rPr>
              <w:t>F</w:t>
            </w:r>
            <w:r>
              <w:rPr>
                <w:rFonts w:cs="Times New Roman"/>
                <w:sz w:val="20"/>
                <w:szCs w:val="20"/>
              </w:rPr>
              <w:t>R1:</w:t>
            </w:r>
          </w:p>
          <w:p w14:paraId="1FC57A10" w14:textId="77777777" w:rsidR="0069670D" w:rsidRPr="005E0995" w:rsidRDefault="0069670D" w:rsidP="0060232F">
            <w:pPr>
              <w:spacing w:beforeLines="10" w:before="31"/>
              <w:rPr>
                <w:rFonts w:cs="Times New Roman"/>
                <w:sz w:val="20"/>
                <w:szCs w:val="20"/>
              </w:rPr>
            </w:pPr>
            <w:r w:rsidRPr="005E0995">
              <w:rPr>
                <w:rFonts w:cs="Times New Roman"/>
                <w:sz w:val="20"/>
                <w:szCs w:val="20"/>
              </w:rPr>
              <w:lastRenderedPageBreak/>
              <w:t>For eMBB, w/o repetition as basel</w:t>
            </w:r>
            <w:r w:rsidRPr="00DB296B">
              <w:rPr>
                <w:rFonts w:cs="Times New Roman"/>
                <w:sz w:val="20"/>
                <w:szCs w:val="20"/>
              </w:rPr>
              <w:t>ine, w/ repetition (optional).</w:t>
            </w:r>
          </w:p>
          <w:p w14:paraId="75E87912"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VoIP, w/ type A repetition, optional for type B repetition.</w:t>
            </w:r>
          </w:p>
          <w:p w14:paraId="7279AFC2" w14:textId="77777777" w:rsidR="0069670D" w:rsidRDefault="0069670D" w:rsidP="0060232F">
            <w:pPr>
              <w:spacing w:beforeLines="10" w:before="31"/>
              <w:rPr>
                <w:rFonts w:cs="Times New Roman"/>
                <w:sz w:val="20"/>
                <w:szCs w:val="20"/>
              </w:rPr>
            </w:pPr>
            <w:r w:rsidRPr="005E0995">
              <w:rPr>
                <w:rFonts w:cs="Times New Roman"/>
                <w:sz w:val="20"/>
                <w:szCs w:val="20"/>
              </w:rPr>
              <w:t>The actual number of repetitions is reported by companies.</w:t>
            </w:r>
          </w:p>
          <w:p w14:paraId="41588802" w14:textId="77777777" w:rsidR="0069670D" w:rsidRDefault="0069670D" w:rsidP="0060232F">
            <w:pPr>
              <w:spacing w:beforeLines="10" w:before="31"/>
              <w:rPr>
                <w:rFonts w:cs="Times New Roman"/>
                <w:sz w:val="20"/>
                <w:szCs w:val="20"/>
              </w:rPr>
            </w:pPr>
            <w:r>
              <w:rPr>
                <w:rFonts w:cs="Times New Roman"/>
                <w:sz w:val="20"/>
                <w:szCs w:val="20"/>
              </w:rPr>
              <w:t>FR2:</w:t>
            </w:r>
          </w:p>
          <w:p w14:paraId="7C66892B"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eMBB, w/o repetition as basel</w:t>
            </w:r>
            <w:r w:rsidRPr="00DB296B">
              <w:rPr>
                <w:rFonts w:cs="Times New Roman"/>
                <w:sz w:val="20"/>
                <w:szCs w:val="20"/>
              </w:rPr>
              <w:t>ine, w/ repetition (optional).</w:t>
            </w:r>
          </w:p>
          <w:p w14:paraId="04A92BAA" w14:textId="77777777" w:rsidR="0069670D" w:rsidRPr="005E0995" w:rsidRDefault="0069670D" w:rsidP="0060232F">
            <w:pPr>
              <w:spacing w:beforeLines="10" w:before="31"/>
              <w:rPr>
                <w:rFonts w:cs="Times New Roman"/>
                <w:sz w:val="20"/>
                <w:szCs w:val="20"/>
              </w:rPr>
            </w:pPr>
            <w:r w:rsidRPr="00DB296B">
              <w:rPr>
                <w:rFonts w:cs="Times New Roman"/>
                <w:sz w:val="20"/>
                <w:szCs w:val="20"/>
              </w:rPr>
              <w:t>For VoIP, w/ repetition.</w:t>
            </w:r>
          </w:p>
          <w:p w14:paraId="68FCC1BE" w14:textId="77777777" w:rsidR="0069670D" w:rsidRPr="005E0995" w:rsidRDefault="0069670D" w:rsidP="0060232F">
            <w:pPr>
              <w:spacing w:beforeLines="10" w:before="31"/>
              <w:rPr>
                <w:rFonts w:cs="Times New Roman"/>
                <w:sz w:val="20"/>
                <w:szCs w:val="20"/>
              </w:rPr>
            </w:pPr>
            <w:r w:rsidRPr="005E0995">
              <w:rPr>
                <w:rFonts w:cs="Times New Roman"/>
                <w:sz w:val="20"/>
                <w:szCs w:val="20"/>
              </w:rPr>
              <w:t>The actual number of repetitions is reported by companies.</w:t>
            </w:r>
          </w:p>
          <w:p w14:paraId="43A17D93" w14:textId="77777777" w:rsidR="0069670D" w:rsidRPr="005E0995" w:rsidRDefault="0069670D" w:rsidP="0060232F">
            <w:pPr>
              <w:spacing w:beforeLines="10" w:before="31"/>
              <w:rPr>
                <w:rFonts w:cs="Times New Roman"/>
                <w:sz w:val="20"/>
                <w:szCs w:val="20"/>
              </w:rPr>
            </w:pPr>
            <w:r w:rsidRPr="005E0995">
              <w:rPr>
                <w:rFonts w:cs="Times New Roman"/>
                <w:sz w:val="20"/>
                <w:szCs w:val="20"/>
              </w:rPr>
              <w:t>Only PUSCH repetition type A is considered for b</w:t>
            </w:r>
            <w:r w:rsidRPr="00DB296B">
              <w:rPr>
                <w:rFonts w:cs="Times New Roman"/>
                <w:sz w:val="20"/>
                <w:szCs w:val="20"/>
              </w:rPr>
              <w:t>aseline performance evaluation.</w:t>
            </w:r>
          </w:p>
          <w:p w14:paraId="255B4B4B" w14:textId="77777777" w:rsidR="0069670D" w:rsidRPr="005E0995" w:rsidRDefault="0069670D" w:rsidP="00B3424C">
            <w:pPr>
              <w:pStyle w:val="ListParagraph"/>
              <w:numPr>
                <w:ilvl w:val="0"/>
                <w:numId w:val="70"/>
              </w:numPr>
              <w:spacing w:beforeLines="10" w:before="31"/>
              <w:ind w:firstLineChars="0"/>
              <w:rPr>
                <w:rFonts w:cs="Times New Roman"/>
                <w:sz w:val="20"/>
                <w:szCs w:val="20"/>
              </w:rPr>
            </w:pPr>
            <w:r w:rsidRPr="005E0995">
              <w:rPr>
                <w:rFonts w:cs="Times New Roman"/>
                <w:sz w:val="20"/>
                <w:szCs w:val="20"/>
              </w:rPr>
              <w:t>Note: companies are not precluded to report results for repetition type B.</w:t>
            </w:r>
          </w:p>
        </w:tc>
      </w:tr>
      <w:tr w:rsidR="0069670D" w:rsidRPr="00164DD3" w14:paraId="33682A77"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6D6806" w14:textId="77777777" w:rsidR="0069670D" w:rsidRPr="005E0995" w:rsidRDefault="0069670D" w:rsidP="0060232F">
            <w:pPr>
              <w:spacing w:beforeLines="10" w:before="31"/>
              <w:rPr>
                <w:rFonts w:cs="Times New Roman"/>
                <w:sz w:val="20"/>
                <w:szCs w:val="20"/>
              </w:rPr>
            </w:pPr>
            <w:r w:rsidRPr="005E0995">
              <w:rPr>
                <w:rFonts w:cs="Times New Roman"/>
                <w:sz w:val="20"/>
                <w:szCs w:val="20"/>
              </w:rPr>
              <w:lastRenderedPageBreak/>
              <w:t>HARQ configuration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3C81A7"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eMBB, whether HARQ is adopted is reported by companies.</w:t>
            </w:r>
          </w:p>
          <w:p w14:paraId="6E46A47A"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VoIP, w/ HARQ.</w:t>
            </w:r>
          </w:p>
          <w:p w14:paraId="2720E118" w14:textId="77777777" w:rsidR="0069670D" w:rsidRPr="005E0995" w:rsidRDefault="0069670D" w:rsidP="0060232F">
            <w:pPr>
              <w:spacing w:beforeLines="10" w:before="31"/>
              <w:rPr>
                <w:rFonts w:cs="Times New Roman"/>
                <w:sz w:val="20"/>
                <w:szCs w:val="20"/>
              </w:rPr>
            </w:pPr>
            <w:r w:rsidRPr="005E0995">
              <w:rPr>
                <w:rFonts w:cs="Times New Roman"/>
                <w:sz w:val="20"/>
                <w:szCs w:val="20"/>
              </w:rPr>
              <w:t>The maximum number of HARQ transmission (limited by frame structure and latency requirements) can be reported by companies.</w:t>
            </w:r>
          </w:p>
        </w:tc>
      </w:tr>
      <w:tr w:rsidR="0069670D" w:rsidRPr="00164DD3" w14:paraId="0BBB4B1C"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31DB6A" w14:textId="77777777" w:rsidR="0069670D" w:rsidRPr="005E0995" w:rsidRDefault="0069670D" w:rsidP="0060232F">
            <w:pPr>
              <w:spacing w:beforeLines="10" w:before="31"/>
              <w:rPr>
                <w:rFonts w:cs="Times New Roman"/>
                <w:sz w:val="20"/>
                <w:szCs w:val="20"/>
              </w:rPr>
            </w:pPr>
            <w:r w:rsidRPr="005E0995">
              <w:rPr>
                <w:rFonts w:cs="Times New Roman"/>
                <w:sz w:val="20"/>
                <w:szCs w:val="20"/>
              </w:rPr>
              <w:t>PRBs/TBS/MCS for eMBB</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BB5697" w14:textId="77777777" w:rsidR="0069670D" w:rsidRDefault="0069670D" w:rsidP="0060232F">
            <w:pPr>
              <w:spacing w:beforeLines="10" w:before="31"/>
              <w:rPr>
                <w:rFonts w:cs="Times New Roman"/>
                <w:sz w:val="20"/>
                <w:szCs w:val="20"/>
              </w:rPr>
            </w:pPr>
            <w:r>
              <w:rPr>
                <w:rFonts w:cs="Times New Roman" w:hint="eastAsia"/>
                <w:sz w:val="20"/>
                <w:szCs w:val="20"/>
              </w:rPr>
              <w:t>F</w:t>
            </w:r>
            <w:r>
              <w:rPr>
                <w:rFonts w:cs="Times New Roman"/>
                <w:sz w:val="20"/>
                <w:szCs w:val="20"/>
              </w:rPr>
              <w:t>R1:</w:t>
            </w:r>
          </w:p>
          <w:p w14:paraId="42F5939B" w14:textId="77777777" w:rsidR="0069670D" w:rsidRPr="005E0995" w:rsidRDefault="0069670D" w:rsidP="0060232F">
            <w:pPr>
              <w:spacing w:beforeLines="10" w:before="31"/>
              <w:rPr>
                <w:rFonts w:cs="Times New Roman"/>
                <w:sz w:val="20"/>
                <w:szCs w:val="20"/>
              </w:rPr>
            </w:pPr>
            <w:r w:rsidRPr="005E0995">
              <w:rPr>
                <w:rFonts w:cs="Times New Roman"/>
                <w:sz w:val="20"/>
                <w:szCs w:val="20"/>
              </w:rPr>
              <w:t>Any value of PRBs, and corresponding MCS index, reported by companies will be considered in the discussion. Companies are encouraged to use 30 PRBs for 1Mbps, 4 PRBs for 100kbps, 1 PRB for 30kbps as a starting point.</w:t>
            </w:r>
          </w:p>
          <w:p w14:paraId="622C765A" w14:textId="77777777" w:rsidR="0069670D" w:rsidRDefault="0069670D" w:rsidP="0060232F">
            <w:pPr>
              <w:spacing w:beforeLines="10" w:before="31"/>
              <w:rPr>
                <w:rFonts w:cs="Times New Roman"/>
                <w:sz w:val="20"/>
                <w:szCs w:val="20"/>
              </w:rPr>
            </w:pPr>
            <w:r w:rsidRPr="005E0995">
              <w:rPr>
                <w:rFonts w:cs="Times New Roman"/>
                <w:sz w:val="20"/>
                <w:szCs w:val="20"/>
              </w:rPr>
              <w:t>TBS can be calculated based on e.g. the number of PRBs, target data rate, frame structure and overhead.</w:t>
            </w:r>
          </w:p>
          <w:p w14:paraId="5EC53AC0" w14:textId="77777777" w:rsidR="0069670D" w:rsidRDefault="0069670D" w:rsidP="0060232F">
            <w:pPr>
              <w:spacing w:beforeLines="10" w:before="31"/>
              <w:rPr>
                <w:rFonts w:cs="Times New Roman"/>
                <w:sz w:val="20"/>
                <w:szCs w:val="20"/>
              </w:rPr>
            </w:pPr>
            <w:r>
              <w:rPr>
                <w:rFonts w:cs="Times New Roman"/>
                <w:sz w:val="20"/>
                <w:szCs w:val="20"/>
              </w:rPr>
              <w:t>FR2:</w:t>
            </w:r>
          </w:p>
          <w:p w14:paraId="4F6BD2B5" w14:textId="77777777" w:rsidR="0069670D" w:rsidRPr="005E0995" w:rsidRDefault="0069670D" w:rsidP="0060232F">
            <w:pPr>
              <w:spacing w:before="93" w:after="20" w:line="276" w:lineRule="auto"/>
              <w:rPr>
                <w:rFonts w:cs="Times New Roman"/>
                <w:sz w:val="20"/>
                <w:szCs w:val="20"/>
              </w:rPr>
            </w:pPr>
            <w:r w:rsidRPr="005E0995">
              <w:rPr>
                <w:rFonts w:cs="Times New Roman"/>
                <w:sz w:val="20"/>
                <w:szCs w:val="20"/>
              </w:rPr>
              <w:t>Any value of PRBs, and corresponding MCS index, reported by companies will be considered in the discussion. Companies are encouraged to use [30] PRBs for 5Mbps for PUSCH as a starting point.</w:t>
            </w:r>
          </w:p>
          <w:p w14:paraId="767F465D" w14:textId="77777777" w:rsidR="0069670D" w:rsidRPr="005E0995" w:rsidRDefault="0069670D" w:rsidP="0060232F">
            <w:pPr>
              <w:spacing w:beforeLines="10" w:before="31"/>
              <w:rPr>
                <w:rFonts w:cs="Times New Roman"/>
                <w:sz w:val="20"/>
                <w:szCs w:val="20"/>
              </w:rPr>
            </w:pPr>
            <w:r w:rsidRPr="005E0995">
              <w:rPr>
                <w:rFonts w:cs="Times New Roman"/>
                <w:sz w:val="20"/>
                <w:szCs w:val="20"/>
              </w:rPr>
              <w:t>TBS can be calculated based on e.g. the number of PRBs, target data rate, frame structure and overhead.</w:t>
            </w:r>
          </w:p>
        </w:tc>
      </w:tr>
      <w:tr w:rsidR="0069670D" w:rsidRPr="00336CAE" w14:paraId="3D3C2D89" w14:textId="77777777" w:rsidTr="000963BB">
        <w:trPr>
          <w:trHeight w:val="147"/>
          <w:jc w:val="center"/>
        </w:trPr>
        <w:tc>
          <w:tcPr>
            <w:tcW w:w="3196" w:type="dxa"/>
            <w:tcMar>
              <w:top w:w="0" w:type="dxa"/>
              <w:left w:w="108" w:type="dxa"/>
              <w:bottom w:w="0" w:type="dxa"/>
              <w:right w:w="108" w:type="dxa"/>
            </w:tcMar>
            <w:vAlign w:val="center"/>
          </w:tcPr>
          <w:p w14:paraId="2B3D2540" w14:textId="77777777" w:rsidR="0069670D" w:rsidRPr="005E0995" w:rsidRDefault="0069670D" w:rsidP="0060232F">
            <w:pPr>
              <w:spacing w:beforeLines="10" w:before="31"/>
              <w:rPr>
                <w:rFonts w:cs="Times New Roman"/>
                <w:sz w:val="20"/>
                <w:szCs w:val="20"/>
              </w:rPr>
            </w:pPr>
            <w:r w:rsidRPr="005E0995">
              <w:rPr>
                <w:rFonts w:cs="Times New Roman"/>
                <w:sz w:val="20"/>
                <w:szCs w:val="20"/>
              </w:rPr>
              <w:t>PRBs/MCS for VoIP</w:t>
            </w:r>
          </w:p>
        </w:tc>
        <w:tc>
          <w:tcPr>
            <w:tcW w:w="6109" w:type="dxa"/>
            <w:tcMar>
              <w:top w:w="0" w:type="dxa"/>
              <w:left w:w="108" w:type="dxa"/>
              <w:bottom w:w="0" w:type="dxa"/>
              <w:right w:w="108" w:type="dxa"/>
            </w:tcMar>
            <w:vAlign w:val="center"/>
          </w:tcPr>
          <w:p w14:paraId="63CAC4F1" w14:textId="77777777" w:rsidR="0069670D" w:rsidRDefault="0069670D" w:rsidP="0060232F">
            <w:pPr>
              <w:spacing w:beforeLines="10" w:before="31"/>
              <w:rPr>
                <w:rFonts w:cs="Times New Roman"/>
                <w:sz w:val="20"/>
                <w:szCs w:val="20"/>
              </w:rPr>
            </w:pPr>
            <w:r>
              <w:rPr>
                <w:rFonts w:cs="Times New Roman"/>
                <w:sz w:val="20"/>
                <w:szCs w:val="20"/>
              </w:rPr>
              <w:t>FR1:</w:t>
            </w:r>
          </w:p>
          <w:p w14:paraId="74F23055" w14:textId="77777777" w:rsidR="0069670D" w:rsidRPr="005E0995" w:rsidRDefault="0069670D" w:rsidP="0060232F">
            <w:pPr>
              <w:spacing w:beforeLines="10" w:before="31"/>
              <w:rPr>
                <w:rFonts w:cs="Times New Roman"/>
                <w:sz w:val="20"/>
                <w:szCs w:val="20"/>
              </w:rPr>
            </w:pPr>
            <w:r w:rsidRPr="005E0995">
              <w:rPr>
                <w:rFonts w:cs="Times New Roman"/>
                <w:sz w:val="20"/>
                <w:szCs w:val="20"/>
              </w:rPr>
              <w:t>4 P</w:t>
            </w:r>
            <w:r w:rsidRPr="00DB296B">
              <w:rPr>
                <w:rFonts w:cs="Times New Roman"/>
                <w:sz w:val="20"/>
                <w:szCs w:val="20"/>
              </w:rPr>
              <w:t>RBs for VoIP as starting point.</w:t>
            </w:r>
          </w:p>
          <w:p w14:paraId="0A352478" w14:textId="77777777" w:rsidR="0069670D" w:rsidRPr="005E0995" w:rsidRDefault="0069670D" w:rsidP="0060232F">
            <w:pPr>
              <w:spacing w:beforeLines="10" w:before="31"/>
              <w:rPr>
                <w:rFonts w:cs="Times New Roman"/>
                <w:sz w:val="20"/>
                <w:szCs w:val="20"/>
              </w:rPr>
            </w:pPr>
            <w:r w:rsidRPr="005E0995">
              <w:rPr>
                <w:rFonts w:cs="Times New Roman"/>
                <w:sz w:val="20"/>
                <w:szCs w:val="20"/>
              </w:rPr>
              <w:t>Other values of PRBs can be reported by companies.</w:t>
            </w:r>
          </w:p>
          <w:p w14:paraId="6C0B5725" w14:textId="1371BC93" w:rsidR="002F707D" w:rsidRDefault="0069670D" w:rsidP="0060232F">
            <w:pPr>
              <w:spacing w:beforeLines="10" w:before="31"/>
              <w:rPr>
                <w:rFonts w:cs="Times New Roman"/>
                <w:sz w:val="20"/>
                <w:szCs w:val="20"/>
              </w:rPr>
            </w:pPr>
            <w:r w:rsidRPr="005E0995">
              <w:rPr>
                <w:rFonts w:cs="Times New Roman"/>
                <w:sz w:val="20"/>
                <w:szCs w:val="20"/>
              </w:rPr>
              <w:t>QPSK, pi/2 BPSK (optional)</w:t>
            </w:r>
            <w:r>
              <w:rPr>
                <w:rFonts w:cs="Times New Roman"/>
                <w:sz w:val="20"/>
                <w:szCs w:val="20"/>
              </w:rPr>
              <w:t>.</w:t>
            </w:r>
          </w:p>
          <w:p w14:paraId="1DE6E1F0" w14:textId="77777777" w:rsidR="0069670D" w:rsidRDefault="0069670D" w:rsidP="0060232F">
            <w:pPr>
              <w:spacing w:beforeLines="10" w:before="31"/>
              <w:rPr>
                <w:rFonts w:cs="Times New Roman"/>
                <w:sz w:val="20"/>
                <w:szCs w:val="20"/>
              </w:rPr>
            </w:pPr>
            <w:r>
              <w:rPr>
                <w:rFonts w:cs="Times New Roman"/>
                <w:sz w:val="20"/>
                <w:szCs w:val="20"/>
              </w:rPr>
              <w:t>FR2:</w:t>
            </w:r>
          </w:p>
          <w:p w14:paraId="3D767DB1" w14:textId="77777777" w:rsidR="0069670D" w:rsidRPr="005E0995" w:rsidRDefault="0069670D" w:rsidP="0060232F">
            <w:pPr>
              <w:spacing w:beforeLines="10" w:before="31"/>
              <w:rPr>
                <w:rFonts w:cs="Times New Roman"/>
                <w:sz w:val="20"/>
                <w:szCs w:val="20"/>
              </w:rPr>
            </w:pPr>
            <w:r w:rsidRPr="005E0995">
              <w:rPr>
                <w:rFonts w:cs="Times New Roman"/>
                <w:sz w:val="20"/>
                <w:szCs w:val="20"/>
              </w:rPr>
              <w:t>[4 PRBs] for VoIP as starting point. Other values of PRBs can be reported by companies.</w:t>
            </w:r>
          </w:p>
          <w:p w14:paraId="05C0D069" w14:textId="77777777" w:rsidR="0069670D" w:rsidRPr="005E0995" w:rsidRDefault="0069670D" w:rsidP="0060232F">
            <w:pPr>
              <w:spacing w:beforeLines="10" w:before="31"/>
              <w:rPr>
                <w:rFonts w:cs="Times New Roman"/>
                <w:sz w:val="20"/>
                <w:szCs w:val="20"/>
              </w:rPr>
            </w:pPr>
            <w:r w:rsidRPr="005E0995">
              <w:rPr>
                <w:rFonts w:cs="Times New Roman"/>
                <w:sz w:val="20"/>
                <w:szCs w:val="20"/>
              </w:rPr>
              <w:t>QPSK for PUSCH</w:t>
            </w:r>
            <w:r>
              <w:rPr>
                <w:rFonts w:cs="Times New Roman"/>
                <w:sz w:val="20"/>
                <w:szCs w:val="20"/>
              </w:rPr>
              <w:t>.</w:t>
            </w:r>
          </w:p>
          <w:p w14:paraId="51080F34" w14:textId="1F750C6B" w:rsidR="00751142" w:rsidRPr="005E0995" w:rsidRDefault="0069670D" w:rsidP="0060232F">
            <w:pPr>
              <w:spacing w:beforeLines="10" w:before="31"/>
              <w:rPr>
                <w:rFonts w:cs="Times New Roman"/>
                <w:sz w:val="20"/>
                <w:szCs w:val="20"/>
              </w:rPr>
            </w:pPr>
            <w:r w:rsidRPr="005E0995">
              <w:rPr>
                <w:rFonts w:cs="Times New Roman"/>
                <w:sz w:val="20"/>
                <w:szCs w:val="20"/>
              </w:rPr>
              <w:t>Optional: pi/2 BPSK for PUSCH</w:t>
            </w:r>
            <w:r>
              <w:rPr>
                <w:rFonts w:cs="Times New Roman"/>
                <w:sz w:val="20"/>
                <w:szCs w:val="20"/>
              </w:rPr>
              <w:t>.</w:t>
            </w:r>
          </w:p>
        </w:tc>
      </w:tr>
    </w:tbl>
    <w:p w14:paraId="668D936C" w14:textId="77777777" w:rsidR="0069670D" w:rsidRPr="0069670D" w:rsidRDefault="0069670D" w:rsidP="00F67369">
      <w:pPr>
        <w:spacing w:before="93"/>
        <w:rPr>
          <w:rFonts w:cs="Times New Roman"/>
        </w:rPr>
      </w:pPr>
    </w:p>
    <w:p w14:paraId="6585D17D" w14:textId="083E38BC" w:rsidR="0069670D" w:rsidRDefault="0069670D" w:rsidP="0069670D">
      <w:pPr>
        <w:spacing w:before="93"/>
        <w:jc w:val="center"/>
      </w:pPr>
      <w:r>
        <w:t xml:space="preserve">Table </w:t>
      </w:r>
      <w:r w:rsidR="00B00B9C">
        <w:t>C.2</w:t>
      </w:r>
      <w:r w:rsidRPr="000022C5">
        <w:t xml:space="preserve"> Link budget template</w:t>
      </w:r>
      <w:r>
        <w:t>.</w:t>
      </w:r>
    </w:p>
    <w:tbl>
      <w:tblPr>
        <w:tblStyle w:val="TableGrid"/>
        <w:tblW w:w="5000" w:type="pct"/>
        <w:tblLook w:val="04A0" w:firstRow="1" w:lastRow="0" w:firstColumn="1" w:lastColumn="0" w:noHBand="0" w:noVBand="1"/>
      </w:tblPr>
      <w:tblGrid>
        <w:gridCol w:w="4652"/>
        <w:gridCol w:w="4653"/>
      </w:tblGrid>
      <w:tr w:rsidR="0069670D" w:rsidRPr="0061775A" w14:paraId="195B9CC6" w14:textId="77777777" w:rsidTr="008D6C49">
        <w:tc>
          <w:tcPr>
            <w:tcW w:w="9305" w:type="dxa"/>
            <w:gridSpan w:val="2"/>
            <w:shd w:val="clear" w:color="auto" w:fill="DEEAF6" w:themeFill="accent1" w:themeFillTint="33"/>
          </w:tcPr>
          <w:p w14:paraId="59C2985A" w14:textId="77777777" w:rsidR="0069670D" w:rsidRPr="005E0995" w:rsidRDefault="0069670D" w:rsidP="0060232F">
            <w:pPr>
              <w:spacing w:beforeLines="10" w:before="31"/>
              <w:rPr>
                <w:sz w:val="20"/>
              </w:rPr>
            </w:pPr>
            <w:r w:rsidRPr="005E0995">
              <w:rPr>
                <w:b/>
                <w:sz w:val="20"/>
                <w:szCs w:val="22"/>
              </w:rPr>
              <w:t>System configuration</w:t>
            </w:r>
          </w:p>
        </w:tc>
      </w:tr>
      <w:tr w:rsidR="0069670D" w:rsidRPr="0061775A" w14:paraId="35E092CD" w14:textId="77777777" w:rsidTr="008D6C49">
        <w:tc>
          <w:tcPr>
            <w:tcW w:w="4652" w:type="dxa"/>
            <w:vAlign w:val="center"/>
          </w:tcPr>
          <w:p w14:paraId="6A9A16DE" w14:textId="77777777" w:rsidR="0069670D" w:rsidRPr="005E0995" w:rsidRDefault="0069670D" w:rsidP="0060232F">
            <w:pPr>
              <w:spacing w:beforeLines="10" w:before="31"/>
              <w:jc w:val="left"/>
              <w:rPr>
                <w:sz w:val="20"/>
              </w:rPr>
            </w:pPr>
            <w:r w:rsidRPr="005E0995">
              <w:rPr>
                <w:sz w:val="20"/>
                <w:szCs w:val="22"/>
              </w:rPr>
              <w:t>Channel for evaluation</w:t>
            </w:r>
          </w:p>
        </w:tc>
        <w:tc>
          <w:tcPr>
            <w:tcW w:w="4653" w:type="dxa"/>
            <w:vAlign w:val="center"/>
          </w:tcPr>
          <w:p w14:paraId="346C32AB" w14:textId="77777777" w:rsidR="0069670D" w:rsidRPr="005E0995" w:rsidRDefault="0069670D" w:rsidP="0060232F">
            <w:pPr>
              <w:spacing w:beforeLines="10" w:before="31"/>
              <w:jc w:val="left"/>
              <w:rPr>
                <w:sz w:val="20"/>
              </w:rPr>
            </w:pPr>
            <w:r w:rsidRPr="005E0995">
              <w:rPr>
                <w:bCs/>
                <w:color w:val="000000"/>
                <w:sz w:val="20"/>
                <w:szCs w:val="22"/>
              </w:rPr>
              <w:t>PUSCH</w:t>
            </w:r>
          </w:p>
        </w:tc>
      </w:tr>
      <w:tr w:rsidR="0069670D" w:rsidRPr="0061775A" w14:paraId="7F7F71C9" w14:textId="77777777" w:rsidTr="008D6C49">
        <w:tc>
          <w:tcPr>
            <w:tcW w:w="4652" w:type="dxa"/>
            <w:vAlign w:val="center"/>
          </w:tcPr>
          <w:p w14:paraId="036CA3A9" w14:textId="77777777" w:rsidR="0069670D" w:rsidRPr="005E0995" w:rsidRDefault="0069670D" w:rsidP="0060232F">
            <w:pPr>
              <w:spacing w:beforeLines="10" w:before="31"/>
              <w:jc w:val="left"/>
              <w:rPr>
                <w:sz w:val="20"/>
              </w:rPr>
            </w:pPr>
            <w:r w:rsidRPr="005E0995">
              <w:rPr>
                <w:rFonts w:eastAsia="MS PGothic"/>
                <w:sz w:val="20"/>
                <w:szCs w:val="22"/>
              </w:rPr>
              <w:t>Scenarios</w:t>
            </w:r>
            <w:r w:rsidRPr="005E0995">
              <w:rPr>
                <w:sz w:val="20"/>
                <w:szCs w:val="22"/>
              </w:rPr>
              <w:t xml:space="preserve"> and </w:t>
            </w:r>
            <w:r w:rsidRPr="005E0995">
              <w:rPr>
                <w:rFonts w:eastAsia="MS PGothic"/>
                <w:color w:val="000000"/>
                <w:sz w:val="20"/>
                <w:szCs w:val="22"/>
              </w:rPr>
              <w:t>Carrier frequency (GHz)</w:t>
            </w:r>
          </w:p>
        </w:tc>
        <w:tc>
          <w:tcPr>
            <w:tcW w:w="4653" w:type="dxa"/>
            <w:vAlign w:val="center"/>
          </w:tcPr>
          <w:p w14:paraId="79CF2E0F" w14:textId="77777777" w:rsidR="0069670D" w:rsidRPr="005E0995" w:rsidRDefault="0069670D" w:rsidP="0060232F">
            <w:pPr>
              <w:spacing w:beforeLines="10" w:before="31"/>
              <w:jc w:val="left"/>
              <w:rPr>
                <w:rFonts w:eastAsiaTheme="minorEastAsia"/>
                <w:bCs/>
                <w:color w:val="000000"/>
                <w:sz w:val="20"/>
              </w:rPr>
            </w:pPr>
            <w:r w:rsidRPr="005E0995">
              <w:rPr>
                <w:bCs/>
                <w:color w:val="000000"/>
                <w:sz w:val="20"/>
                <w:szCs w:val="22"/>
              </w:rPr>
              <w:t>For FR1:</w:t>
            </w:r>
          </w:p>
          <w:p w14:paraId="1C26E0F9" w14:textId="61323F78" w:rsidR="0069670D" w:rsidRPr="005E0995" w:rsidRDefault="0069670D" w:rsidP="00B3424C">
            <w:pPr>
              <w:pStyle w:val="ListParagraph"/>
              <w:numPr>
                <w:ilvl w:val="0"/>
                <w:numId w:val="72"/>
              </w:numPr>
              <w:spacing w:beforeLines="10" w:before="31"/>
              <w:ind w:left="420" w:firstLineChars="0"/>
              <w:jc w:val="left"/>
              <w:rPr>
                <w:rFonts w:eastAsiaTheme="minorEastAsia"/>
                <w:bCs/>
                <w:color w:val="000000"/>
                <w:sz w:val="20"/>
              </w:rPr>
            </w:pPr>
            <w:r w:rsidRPr="005E0995">
              <w:rPr>
                <w:rFonts w:eastAsia="MS PGothic"/>
                <w:bCs/>
                <w:color w:val="000000"/>
                <w:sz w:val="20"/>
                <w:szCs w:val="22"/>
              </w:rPr>
              <w:t xml:space="preserve">Urban 4 GHz </w:t>
            </w:r>
            <w:r w:rsidR="00F94787">
              <w:rPr>
                <w:rFonts w:eastAsia="MS PGothic"/>
                <w:bCs/>
                <w:color w:val="FF0000"/>
                <w:sz w:val="20"/>
                <w:szCs w:val="22"/>
              </w:rPr>
              <w:t>SBFD</w:t>
            </w:r>
          </w:p>
          <w:p w14:paraId="1A917D1C" w14:textId="77777777" w:rsidR="0069670D" w:rsidRPr="005E0995" w:rsidRDefault="0069670D" w:rsidP="0060232F">
            <w:pPr>
              <w:spacing w:beforeLines="10" w:before="31"/>
              <w:jc w:val="left"/>
              <w:rPr>
                <w:rFonts w:eastAsiaTheme="minorEastAsia"/>
                <w:bCs/>
                <w:color w:val="000000"/>
                <w:sz w:val="20"/>
              </w:rPr>
            </w:pPr>
            <w:r w:rsidRPr="005E0995">
              <w:rPr>
                <w:bCs/>
                <w:color w:val="000000"/>
                <w:sz w:val="20"/>
                <w:szCs w:val="22"/>
              </w:rPr>
              <w:t>For FR2:</w:t>
            </w:r>
          </w:p>
          <w:p w14:paraId="5A796E0B" w14:textId="2C3C6D36" w:rsidR="0069670D" w:rsidRPr="005E0995" w:rsidRDefault="008E1EC4" w:rsidP="00B3424C">
            <w:pPr>
              <w:pStyle w:val="ListParagraph"/>
              <w:numPr>
                <w:ilvl w:val="0"/>
                <w:numId w:val="72"/>
              </w:numPr>
              <w:spacing w:beforeLines="10" w:before="31"/>
              <w:ind w:left="420" w:firstLineChars="0"/>
              <w:jc w:val="left"/>
              <w:rPr>
                <w:bCs/>
                <w:color w:val="000000"/>
                <w:sz w:val="20"/>
              </w:rPr>
            </w:pPr>
            <w:r>
              <w:rPr>
                <w:rFonts w:eastAsia="MS PGothic"/>
                <w:bCs/>
                <w:color w:val="000000"/>
                <w:sz w:val="20"/>
                <w:szCs w:val="22"/>
              </w:rPr>
              <w:t>Urban 3</w:t>
            </w:r>
            <w:r w:rsidR="00C673B6">
              <w:rPr>
                <w:rFonts w:eastAsia="MS PGothic"/>
                <w:bCs/>
                <w:color w:val="000000"/>
                <w:sz w:val="20"/>
                <w:szCs w:val="22"/>
              </w:rPr>
              <w:t>0</w:t>
            </w:r>
            <w:r w:rsidR="0069670D" w:rsidRPr="005E0995">
              <w:rPr>
                <w:rFonts w:eastAsia="MS PGothic"/>
                <w:bCs/>
                <w:color w:val="000000"/>
                <w:sz w:val="20"/>
                <w:szCs w:val="22"/>
              </w:rPr>
              <w:t xml:space="preserve"> GHz </w:t>
            </w:r>
            <w:r w:rsidR="0069670D" w:rsidRPr="00470D94">
              <w:rPr>
                <w:rFonts w:eastAsia="MS PGothic"/>
                <w:bCs/>
                <w:color w:val="FF0000"/>
                <w:sz w:val="20"/>
                <w:szCs w:val="22"/>
              </w:rPr>
              <w:t>SBFD</w:t>
            </w:r>
          </w:p>
        </w:tc>
      </w:tr>
      <w:tr w:rsidR="0069670D" w:rsidRPr="0061775A" w14:paraId="5D02CDD4" w14:textId="77777777" w:rsidTr="008D6C49">
        <w:tc>
          <w:tcPr>
            <w:tcW w:w="4652" w:type="dxa"/>
            <w:vAlign w:val="center"/>
          </w:tcPr>
          <w:p w14:paraId="573D2B66" w14:textId="77777777" w:rsidR="0069670D" w:rsidRPr="005E0995" w:rsidRDefault="0069670D" w:rsidP="0060232F">
            <w:pPr>
              <w:spacing w:beforeLines="10" w:before="31"/>
              <w:jc w:val="left"/>
              <w:rPr>
                <w:rFonts w:eastAsia="MS PGothic"/>
                <w:sz w:val="20"/>
              </w:rPr>
            </w:pPr>
            <w:r w:rsidRPr="005E0995">
              <w:rPr>
                <w:rFonts w:eastAsia="MS PGothic"/>
                <w:color w:val="000000"/>
                <w:sz w:val="20"/>
                <w:szCs w:val="22"/>
              </w:rPr>
              <w:t>BS antenna heights (m)</w:t>
            </w:r>
          </w:p>
        </w:tc>
        <w:tc>
          <w:tcPr>
            <w:tcW w:w="4653" w:type="dxa"/>
            <w:vAlign w:val="center"/>
          </w:tcPr>
          <w:p w14:paraId="60B6B9CD" w14:textId="77777777" w:rsidR="0069670D" w:rsidRPr="005E0995" w:rsidRDefault="0069670D" w:rsidP="0060232F">
            <w:pPr>
              <w:spacing w:beforeLines="10" w:before="31"/>
              <w:jc w:val="left"/>
              <w:rPr>
                <w:bCs/>
                <w:color w:val="000000"/>
                <w:sz w:val="20"/>
              </w:rPr>
            </w:pPr>
            <w:r w:rsidRPr="005E0995">
              <w:rPr>
                <w:sz w:val="20"/>
                <w:szCs w:val="22"/>
                <w:lang w:eastAsia="ja-JP"/>
              </w:rPr>
              <w:t>25m for urban can be used as a starting point.</w:t>
            </w:r>
          </w:p>
        </w:tc>
      </w:tr>
      <w:tr w:rsidR="0069670D" w:rsidRPr="0061775A" w14:paraId="78D0E1CD" w14:textId="77777777" w:rsidTr="008D6C49">
        <w:tc>
          <w:tcPr>
            <w:tcW w:w="4652" w:type="dxa"/>
            <w:vAlign w:val="center"/>
          </w:tcPr>
          <w:p w14:paraId="4F9F2E7B"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UT antenna heights (m)</w:t>
            </w:r>
          </w:p>
        </w:tc>
        <w:tc>
          <w:tcPr>
            <w:tcW w:w="4653" w:type="dxa"/>
            <w:vAlign w:val="center"/>
          </w:tcPr>
          <w:p w14:paraId="28C7172D" w14:textId="77777777" w:rsidR="0069670D" w:rsidRPr="005E0995" w:rsidRDefault="0069670D" w:rsidP="0060232F">
            <w:pPr>
              <w:spacing w:beforeLines="10" w:before="31"/>
              <w:jc w:val="left"/>
              <w:rPr>
                <w:sz w:val="20"/>
                <w:lang w:eastAsia="ja-JP"/>
              </w:rPr>
            </w:pPr>
            <w:r w:rsidRPr="005E0995">
              <w:rPr>
                <w:sz w:val="20"/>
                <w:szCs w:val="22"/>
                <w:lang w:eastAsia="ja-JP"/>
              </w:rPr>
              <w:t>1.5m can be used as a starting point.</w:t>
            </w:r>
          </w:p>
        </w:tc>
      </w:tr>
      <w:tr w:rsidR="0069670D" w:rsidRPr="0061775A" w14:paraId="23AC8C3E" w14:textId="77777777" w:rsidTr="008D6C49">
        <w:tc>
          <w:tcPr>
            <w:tcW w:w="4652" w:type="dxa"/>
            <w:vAlign w:val="center"/>
          </w:tcPr>
          <w:p w14:paraId="0073681E" w14:textId="77777777" w:rsidR="0069670D" w:rsidRPr="005E0995" w:rsidRDefault="0069670D" w:rsidP="0060232F">
            <w:pPr>
              <w:spacing w:beforeLines="10" w:before="31"/>
              <w:jc w:val="left"/>
              <w:rPr>
                <w:rFonts w:eastAsia="MS PGothic"/>
                <w:color w:val="000000"/>
                <w:sz w:val="20"/>
              </w:rPr>
            </w:pPr>
            <w:r w:rsidRPr="005E0995">
              <w:rPr>
                <w:rFonts w:eastAsia="MS PGothic"/>
                <w:sz w:val="20"/>
                <w:szCs w:val="22"/>
              </w:rPr>
              <w:t>Cell area reliability (%)</w:t>
            </w:r>
          </w:p>
        </w:tc>
        <w:tc>
          <w:tcPr>
            <w:tcW w:w="4653" w:type="dxa"/>
            <w:vAlign w:val="center"/>
          </w:tcPr>
          <w:p w14:paraId="666DF713" w14:textId="77777777" w:rsidR="0069670D" w:rsidRPr="005E0995" w:rsidRDefault="0069670D" w:rsidP="0060232F">
            <w:pPr>
              <w:spacing w:beforeLines="10" w:before="31"/>
              <w:jc w:val="left"/>
              <w:rPr>
                <w:sz w:val="20"/>
                <w:lang w:eastAsia="ja-JP"/>
              </w:rPr>
            </w:pPr>
            <w:r w:rsidRPr="005E0995">
              <w:rPr>
                <w:sz w:val="20"/>
                <w:szCs w:val="22"/>
                <w:lang w:eastAsia="ja-JP"/>
              </w:rPr>
              <w:t>90% for data channel can be used as a starting point.</w:t>
            </w:r>
          </w:p>
        </w:tc>
      </w:tr>
      <w:tr w:rsidR="0069670D" w:rsidRPr="0061775A" w14:paraId="404A9C1C" w14:textId="77777777" w:rsidTr="008D6C49">
        <w:tc>
          <w:tcPr>
            <w:tcW w:w="4652" w:type="dxa"/>
            <w:vAlign w:val="center"/>
          </w:tcPr>
          <w:p w14:paraId="2D8CDA86" w14:textId="77777777" w:rsidR="0069670D" w:rsidRPr="005E0995" w:rsidRDefault="0069670D" w:rsidP="0060232F">
            <w:pPr>
              <w:spacing w:beforeLines="10" w:before="31"/>
              <w:jc w:val="left"/>
              <w:rPr>
                <w:rFonts w:eastAsia="MS PGothic"/>
                <w:sz w:val="20"/>
              </w:rPr>
            </w:pPr>
            <w:r w:rsidRPr="005E0995">
              <w:rPr>
                <w:rFonts w:eastAsia="MS PGothic"/>
                <w:sz w:val="20"/>
                <w:szCs w:val="22"/>
              </w:rPr>
              <w:t>Lognormal shadow fading std deviation (dB)</w:t>
            </w:r>
          </w:p>
        </w:tc>
        <w:tc>
          <w:tcPr>
            <w:tcW w:w="4653" w:type="dxa"/>
            <w:vAlign w:val="center"/>
          </w:tcPr>
          <w:p w14:paraId="0FA822C5" w14:textId="77777777" w:rsidR="0069670D" w:rsidRPr="005E0995" w:rsidRDefault="0069670D" w:rsidP="0060232F">
            <w:pPr>
              <w:spacing w:beforeLines="10" w:before="31"/>
              <w:jc w:val="left"/>
              <w:rPr>
                <w:sz w:val="20"/>
                <w:lang w:eastAsia="ja-JP"/>
              </w:rPr>
            </w:pPr>
            <w:r>
              <w:rPr>
                <w:sz w:val="20"/>
                <w:szCs w:val="22"/>
              </w:rPr>
              <w:t>Reported by companies</w:t>
            </w:r>
          </w:p>
        </w:tc>
      </w:tr>
      <w:tr w:rsidR="0069670D" w:rsidRPr="0061775A" w14:paraId="1FA59B5A" w14:textId="77777777" w:rsidTr="008D6C49">
        <w:tc>
          <w:tcPr>
            <w:tcW w:w="4652" w:type="dxa"/>
            <w:vAlign w:val="center"/>
          </w:tcPr>
          <w:p w14:paraId="0953AF06" w14:textId="77777777" w:rsidR="0069670D" w:rsidRPr="005E0995" w:rsidRDefault="0069670D" w:rsidP="0060232F">
            <w:pPr>
              <w:spacing w:beforeLines="10" w:before="31"/>
              <w:jc w:val="left"/>
              <w:rPr>
                <w:rFonts w:eastAsia="MS PGothic"/>
                <w:sz w:val="20"/>
              </w:rPr>
            </w:pPr>
            <w:r w:rsidRPr="005E0995">
              <w:rPr>
                <w:rFonts w:eastAsia="MS PGothic"/>
                <w:sz w:val="20"/>
                <w:szCs w:val="22"/>
              </w:rPr>
              <w:t>Tx Diversity</w:t>
            </w:r>
          </w:p>
        </w:tc>
        <w:tc>
          <w:tcPr>
            <w:tcW w:w="4653" w:type="dxa"/>
            <w:vAlign w:val="center"/>
          </w:tcPr>
          <w:p w14:paraId="6A6E2C47"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601A2702" w14:textId="77777777" w:rsidTr="008D6C49">
        <w:tc>
          <w:tcPr>
            <w:tcW w:w="4652" w:type="dxa"/>
            <w:vAlign w:val="center"/>
          </w:tcPr>
          <w:p w14:paraId="2F459354" w14:textId="77777777" w:rsidR="0069670D" w:rsidRPr="005E0995" w:rsidRDefault="0069670D" w:rsidP="0060232F">
            <w:pPr>
              <w:spacing w:beforeLines="10" w:before="31"/>
              <w:jc w:val="left"/>
              <w:rPr>
                <w:rFonts w:eastAsia="MS PGothic"/>
                <w:sz w:val="20"/>
              </w:rPr>
            </w:pPr>
            <w:r w:rsidRPr="005E0995">
              <w:rPr>
                <w:rFonts w:eastAsia="MS PGothic"/>
                <w:sz w:val="20"/>
                <w:szCs w:val="22"/>
              </w:rPr>
              <w:t>Number of SSB</w:t>
            </w:r>
          </w:p>
        </w:tc>
        <w:tc>
          <w:tcPr>
            <w:tcW w:w="4653" w:type="dxa"/>
            <w:vAlign w:val="center"/>
          </w:tcPr>
          <w:p w14:paraId="1B31C9DF"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40BE23E1" w14:textId="77777777" w:rsidTr="008D6C49">
        <w:tc>
          <w:tcPr>
            <w:tcW w:w="9305" w:type="dxa"/>
            <w:gridSpan w:val="2"/>
            <w:shd w:val="clear" w:color="auto" w:fill="DEEAF6" w:themeFill="accent1" w:themeFillTint="33"/>
            <w:vAlign w:val="center"/>
          </w:tcPr>
          <w:p w14:paraId="66575E00" w14:textId="77777777" w:rsidR="0069670D" w:rsidRPr="005E0995" w:rsidRDefault="0069670D" w:rsidP="0060232F">
            <w:pPr>
              <w:spacing w:beforeLines="10" w:before="31"/>
              <w:jc w:val="left"/>
              <w:rPr>
                <w:b/>
                <w:sz w:val="20"/>
              </w:rPr>
            </w:pPr>
            <w:r w:rsidRPr="005E0995">
              <w:rPr>
                <w:b/>
                <w:sz w:val="20"/>
                <w:szCs w:val="22"/>
              </w:rPr>
              <w:t>Transmitter</w:t>
            </w:r>
          </w:p>
        </w:tc>
      </w:tr>
      <w:tr w:rsidR="0069670D" w:rsidRPr="0061775A" w14:paraId="4B10C977" w14:textId="77777777" w:rsidTr="008D6C49">
        <w:tc>
          <w:tcPr>
            <w:tcW w:w="4652" w:type="dxa"/>
            <w:vAlign w:val="center"/>
          </w:tcPr>
          <w:p w14:paraId="59734E92" w14:textId="77777777" w:rsidR="0069670D" w:rsidRPr="005E0995" w:rsidRDefault="0069670D" w:rsidP="0060232F">
            <w:pPr>
              <w:spacing w:beforeLines="10" w:before="31"/>
              <w:jc w:val="left"/>
              <w:rPr>
                <w:rFonts w:eastAsia="MS PGothic"/>
                <w:sz w:val="20"/>
              </w:rPr>
            </w:pPr>
            <w:r w:rsidRPr="005E0995">
              <w:rPr>
                <w:rFonts w:eastAsia="MS PGothic"/>
                <w:sz w:val="20"/>
                <w:szCs w:val="22"/>
              </w:rPr>
              <w:lastRenderedPageBreak/>
              <w:t>(1) Number of transmit antenna elements</w:t>
            </w:r>
          </w:p>
        </w:tc>
        <w:tc>
          <w:tcPr>
            <w:tcW w:w="4653" w:type="dxa"/>
            <w:vAlign w:val="center"/>
          </w:tcPr>
          <w:p w14:paraId="379A1D18" w14:textId="77777777" w:rsidR="0069670D" w:rsidRPr="005E0995" w:rsidRDefault="0069670D" w:rsidP="0060232F">
            <w:pPr>
              <w:spacing w:beforeLines="10" w:before="31"/>
              <w:jc w:val="left"/>
              <w:rPr>
                <w:rFonts w:eastAsia="MS PGothic"/>
                <w:sz w:val="20"/>
              </w:rPr>
            </w:pPr>
            <w:r w:rsidRPr="005E0995">
              <w:rPr>
                <w:rFonts w:eastAsia="MS PGothic"/>
                <w:sz w:val="20"/>
                <w:szCs w:val="22"/>
              </w:rPr>
              <w:t>For FR1 BS:</w:t>
            </w:r>
          </w:p>
          <w:p w14:paraId="2E5AE455" w14:textId="77777777" w:rsidR="0069670D" w:rsidRPr="005E0995" w:rsidRDefault="0069670D" w:rsidP="00B3424C">
            <w:pPr>
              <w:pStyle w:val="ListParagraph"/>
              <w:numPr>
                <w:ilvl w:val="0"/>
                <w:numId w:val="72"/>
              </w:numPr>
              <w:spacing w:beforeLines="10" w:before="31"/>
              <w:ind w:left="420" w:firstLineChars="0"/>
              <w:jc w:val="left"/>
              <w:rPr>
                <w:rFonts w:eastAsia="MS PGothic"/>
                <w:sz w:val="20"/>
              </w:rPr>
            </w:pPr>
            <w:r w:rsidRPr="005E0995">
              <w:rPr>
                <w:rFonts w:eastAsia="MS PGothic"/>
                <w:sz w:val="20"/>
                <w:szCs w:val="22"/>
              </w:rPr>
              <w:t>Urban:</w:t>
            </w:r>
          </w:p>
          <w:p w14:paraId="6FF656B6" w14:textId="655CA274" w:rsidR="0069670D" w:rsidRPr="005E0995" w:rsidRDefault="0069670D" w:rsidP="00B3424C">
            <w:pPr>
              <w:pStyle w:val="ListParagraph"/>
              <w:numPr>
                <w:ilvl w:val="0"/>
                <w:numId w:val="73"/>
              </w:numPr>
              <w:spacing w:beforeLines="10" w:before="31"/>
              <w:ind w:left="840" w:firstLineChars="0"/>
              <w:jc w:val="left"/>
              <w:rPr>
                <w:rFonts w:eastAsia="MS PGothic"/>
                <w:sz w:val="20"/>
              </w:rPr>
            </w:pPr>
            <w:r w:rsidRPr="005E0995">
              <w:rPr>
                <w:rFonts w:eastAsia="MS PGothic"/>
                <w:sz w:val="20"/>
                <w:szCs w:val="22"/>
              </w:rPr>
              <w:t>192 antenna elements for 4GHz</w:t>
            </w:r>
          </w:p>
          <w:p w14:paraId="5869690B" w14:textId="77777777" w:rsidR="0069670D" w:rsidRPr="005E0995" w:rsidRDefault="0069670D" w:rsidP="00B3424C">
            <w:pPr>
              <w:pStyle w:val="ListParagraph"/>
              <w:numPr>
                <w:ilvl w:val="0"/>
                <w:numId w:val="73"/>
              </w:numPr>
              <w:spacing w:beforeLines="10" w:before="31"/>
              <w:ind w:left="840" w:firstLineChars="0"/>
              <w:jc w:val="left"/>
              <w:rPr>
                <w:rFonts w:eastAsiaTheme="minorEastAsia"/>
                <w:sz w:val="20"/>
              </w:rPr>
            </w:pPr>
            <w:r w:rsidRPr="005E0995">
              <w:rPr>
                <w:rFonts w:eastAsia="MS PGothic"/>
                <w:sz w:val="20"/>
                <w:szCs w:val="22"/>
              </w:rPr>
              <w:t>(optional) 128 antenna elements for 4GHz</w:t>
            </w:r>
          </w:p>
          <w:p w14:paraId="5EEFBE9C" w14:textId="77777777" w:rsidR="0069670D" w:rsidRPr="005E0995" w:rsidRDefault="0069670D" w:rsidP="0060232F">
            <w:pPr>
              <w:spacing w:beforeLines="10" w:before="31"/>
              <w:jc w:val="left"/>
              <w:rPr>
                <w:rFonts w:eastAsiaTheme="minorEastAsia"/>
                <w:sz w:val="20"/>
              </w:rPr>
            </w:pPr>
            <w:r w:rsidRPr="005E0995">
              <w:rPr>
                <w:rFonts w:eastAsia="MS PGothic"/>
                <w:sz w:val="20"/>
                <w:szCs w:val="22"/>
              </w:rPr>
              <w:t>For FR2 BS:</w:t>
            </w:r>
          </w:p>
          <w:p w14:paraId="2E704AED" w14:textId="77777777" w:rsidR="0069670D" w:rsidRPr="00B34863" w:rsidRDefault="0069670D" w:rsidP="00B3424C">
            <w:pPr>
              <w:pStyle w:val="ListParagraph"/>
              <w:numPr>
                <w:ilvl w:val="0"/>
                <w:numId w:val="72"/>
              </w:numPr>
              <w:spacing w:beforeLines="10" w:before="31"/>
              <w:ind w:left="420" w:firstLineChars="0"/>
              <w:jc w:val="left"/>
              <w:rPr>
                <w:rFonts w:eastAsia="MS PGothic"/>
                <w:sz w:val="20"/>
                <w:szCs w:val="22"/>
              </w:rPr>
            </w:pPr>
            <w:r w:rsidRPr="005E0995">
              <w:rPr>
                <w:rFonts w:eastAsia="MS PGothic"/>
                <w:sz w:val="20"/>
                <w:szCs w:val="22"/>
              </w:rPr>
              <w:t xml:space="preserve">Urban: </w:t>
            </w:r>
          </w:p>
          <w:p w14:paraId="24F7414A" w14:textId="77777777" w:rsidR="0069670D" w:rsidRPr="008A3CC3" w:rsidRDefault="0069670D" w:rsidP="00B3424C">
            <w:pPr>
              <w:pStyle w:val="ListParagraph"/>
              <w:numPr>
                <w:ilvl w:val="0"/>
                <w:numId w:val="73"/>
              </w:numPr>
              <w:spacing w:beforeLines="10" w:before="31"/>
              <w:ind w:left="840" w:firstLineChars="0"/>
              <w:jc w:val="left"/>
              <w:rPr>
                <w:rFonts w:eastAsia="MS PGothic"/>
                <w:sz w:val="20"/>
                <w:szCs w:val="22"/>
              </w:rPr>
            </w:pPr>
            <w:r w:rsidRPr="005E0995">
              <w:rPr>
                <w:rFonts w:eastAsia="MS PGothic"/>
                <w:sz w:val="20"/>
                <w:szCs w:val="22"/>
              </w:rPr>
              <w:t>256, Optional: 512</w:t>
            </w:r>
          </w:p>
          <w:p w14:paraId="3C906988" w14:textId="77777777" w:rsidR="0069670D" w:rsidRPr="005E0995" w:rsidRDefault="0069670D" w:rsidP="0060232F">
            <w:pPr>
              <w:spacing w:beforeLines="10" w:before="31"/>
              <w:jc w:val="left"/>
              <w:rPr>
                <w:rFonts w:eastAsiaTheme="minorEastAsia"/>
                <w:sz w:val="20"/>
              </w:rPr>
            </w:pPr>
            <w:r w:rsidRPr="005E0995">
              <w:rPr>
                <w:rFonts w:eastAsia="MS PGothic"/>
                <w:sz w:val="20"/>
                <w:szCs w:val="22"/>
              </w:rPr>
              <w:t xml:space="preserve">For </w:t>
            </w:r>
            <w:r w:rsidRPr="005E0995">
              <w:rPr>
                <w:sz w:val="20"/>
                <w:szCs w:val="22"/>
              </w:rPr>
              <w:t xml:space="preserve">FR1 </w:t>
            </w:r>
            <w:r w:rsidRPr="005E0995">
              <w:rPr>
                <w:rFonts w:eastAsia="MS PGothic"/>
                <w:sz w:val="20"/>
                <w:szCs w:val="22"/>
              </w:rPr>
              <w:t>UE:</w:t>
            </w:r>
          </w:p>
          <w:p w14:paraId="0B2D6259" w14:textId="77777777" w:rsidR="0069670D" w:rsidRPr="005E0995" w:rsidRDefault="0069670D" w:rsidP="00B3424C">
            <w:pPr>
              <w:pStyle w:val="ListParagraph"/>
              <w:numPr>
                <w:ilvl w:val="0"/>
                <w:numId w:val="72"/>
              </w:numPr>
              <w:spacing w:beforeLines="10" w:before="31"/>
              <w:ind w:left="420" w:firstLineChars="0"/>
              <w:jc w:val="left"/>
              <w:rPr>
                <w:rFonts w:eastAsia="MS PGothic"/>
                <w:sz w:val="20"/>
              </w:rPr>
            </w:pPr>
            <w:r w:rsidRPr="005E0995">
              <w:rPr>
                <w:rFonts w:eastAsia="MS PGothic"/>
                <w:sz w:val="20"/>
                <w:szCs w:val="22"/>
              </w:rPr>
              <w:t>1</w:t>
            </w:r>
          </w:p>
          <w:p w14:paraId="67229EEF" w14:textId="77777777" w:rsidR="0069670D" w:rsidRPr="005E0995" w:rsidRDefault="0069670D" w:rsidP="00B3424C">
            <w:pPr>
              <w:pStyle w:val="ListParagraph"/>
              <w:numPr>
                <w:ilvl w:val="0"/>
                <w:numId w:val="72"/>
              </w:numPr>
              <w:spacing w:beforeLines="10" w:before="31"/>
              <w:ind w:left="420" w:firstLineChars="0"/>
              <w:jc w:val="left"/>
              <w:rPr>
                <w:rFonts w:eastAsia="MS PGothic"/>
                <w:sz w:val="20"/>
              </w:rPr>
            </w:pPr>
            <w:r w:rsidRPr="005E0995">
              <w:rPr>
                <w:rFonts w:eastAsia="MS PGothic"/>
                <w:sz w:val="20"/>
                <w:szCs w:val="22"/>
              </w:rPr>
              <w:t>2 (optional)</w:t>
            </w:r>
          </w:p>
          <w:p w14:paraId="36383647" w14:textId="77777777" w:rsidR="0069670D" w:rsidRPr="005E0995" w:rsidRDefault="0069670D" w:rsidP="0060232F">
            <w:pPr>
              <w:spacing w:beforeLines="10" w:before="31"/>
              <w:jc w:val="left"/>
              <w:rPr>
                <w:rFonts w:eastAsiaTheme="minorEastAsia"/>
                <w:sz w:val="20"/>
              </w:rPr>
            </w:pPr>
            <w:r w:rsidRPr="005E0995">
              <w:rPr>
                <w:sz w:val="20"/>
                <w:szCs w:val="22"/>
              </w:rPr>
              <w:t>For FR2 UE:</w:t>
            </w:r>
          </w:p>
          <w:p w14:paraId="25871A83" w14:textId="77777777" w:rsidR="0069670D" w:rsidRPr="005E0995" w:rsidRDefault="0069670D" w:rsidP="00B3424C">
            <w:pPr>
              <w:pStyle w:val="ListParagraph"/>
              <w:numPr>
                <w:ilvl w:val="0"/>
                <w:numId w:val="72"/>
              </w:numPr>
              <w:spacing w:beforeLines="10" w:before="31"/>
              <w:ind w:left="420" w:firstLineChars="0"/>
              <w:jc w:val="left"/>
              <w:rPr>
                <w:sz w:val="20"/>
              </w:rPr>
            </w:pPr>
            <w:r w:rsidRPr="005E0995">
              <w:rPr>
                <w:sz w:val="20"/>
                <w:szCs w:val="22"/>
              </w:rPr>
              <w:t>8</w:t>
            </w:r>
          </w:p>
        </w:tc>
      </w:tr>
      <w:tr w:rsidR="0069670D" w:rsidRPr="0061775A" w14:paraId="533A1E15" w14:textId="77777777" w:rsidTr="008D6C49">
        <w:tc>
          <w:tcPr>
            <w:tcW w:w="4652" w:type="dxa"/>
            <w:vAlign w:val="center"/>
          </w:tcPr>
          <w:p w14:paraId="5E0DA4B5" w14:textId="77777777" w:rsidR="0069670D" w:rsidRPr="005E0995" w:rsidRDefault="0069670D" w:rsidP="0060232F">
            <w:pPr>
              <w:spacing w:beforeLines="10" w:before="31"/>
              <w:jc w:val="left"/>
              <w:rPr>
                <w:rFonts w:eastAsia="MS PGothic"/>
                <w:color w:val="000000" w:themeColor="text1"/>
                <w:sz w:val="20"/>
              </w:rPr>
            </w:pPr>
            <w:r w:rsidRPr="005E0995">
              <w:rPr>
                <w:rFonts w:eastAsia="MS PGothic"/>
                <w:sz w:val="20"/>
                <w:szCs w:val="22"/>
              </w:rPr>
              <w:t xml:space="preserve">(2) Number of </w:t>
            </w:r>
            <w:r w:rsidRPr="005E0995">
              <w:rPr>
                <w:rFonts w:eastAsia="MS PGothic"/>
                <w:color w:val="000000" w:themeColor="text1"/>
                <w:sz w:val="20"/>
                <w:szCs w:val="22"/>
              </w:rPr>
              <w:t>transmit TxRUs</w:t>
            </w:r>
          </w:p>
          <w:p w14:paraId="4C74A2B9" w14:textId="77777777" w:rsidR="0069670D" w:rsidRPr="005E0995" w:rsidRDefault="0069670D" w:rsidP="0060232F">
            <w:pPr>
              <w:spacing w:beforeLines="10" w:before="31"/>
              <w:jc w:val="left"/>
              <w:rPr>
                <w:rFonts w:eastAsia="MS PGothic"/>
                <w:sz w:val="20"/>
              </w:rPr>
            </w:pPr>
            <w:r w:rsidRPr="005E0995">
              <w:rPr>
                <w:rFonts w:eastAsia="MS PGothic"/>
                <w:sz w:val="20"/>
                <w:szCs w:val="22"/>
              </w:rPr>
              <w:t>Note:</w:t>
            </w:r>
            <w:r w:rsidRPr="005E0995">
              <w:rPr>
                <w:sz w:val="20"/>
                <w:szCs w:val="22"/>
              </w:rPr>
              <w:t xml:space="preserve"> </w:t>
            </w:r>
            <w:r w:rsidRPr="005E0995">
              <w:rPr>
                <w:rFonts w:eastAsia="MS PGothic"/>
                <w:sz w:val="20"/>
                <w:szCs w:val="22"/>
              </w:rPr>
              <w:t>this row is void (left empty) for uplink</w:t>
            </w:r>
          </w:p>
        </w:tc>
        <w:tc>
          <w:tcPr>
            <w:tcW w:w="4653" w:type="dxa"/>
            <w:vAlign w:val="center"/>
          </w:tcPr>
          <w:p w14:paraId="31936D6C" w14:textId="77777777" w:rsidR="0069670D" w:rsidRPr="005E0995" w:rsidRDefault="0069670D" w:rsidP="0060232F">
            <w:pPr>
              <w:spacing w:beforeLines="10" w:before="31"/>
              <w:jc w:val="left"/>
              <w:rPr>
                <w:rFonts w:eastAsiaTheme="minorEastAsia"/>
                <w:sz w:val="20"/>
              </w:rPr>
            </w:pPr>
            <w:r w:rsidRPr="005E0995">
              <w:rPr>
                <w:rFonts w:eastAsia="MS PGothic"/>
                <w:sz w:val="20"/>
                <w:szCs w:val="22"/>
              </w:rPr>
              <w:t>FR1 BS</w:t>
            </w:r>
            <w:r w:rsidRPr="005E0995">
              <w:rPr>
                <w:sz w:val="20"/>
                <w:szCs w:val="22"/>
              </w:rPr>
              <w:t>:</w:t>
            </w:r>
          </w:p>
          <w:p w14:paraId="7FD99662" w14:textId="6EF0B05D"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rFonts w:eastAsia="MS PGothic"/>
                <w:sz w:val="20"/>
                <w:szCs w:val="22"/>
              </w:rPr>
              <w:t>64TxRUs for 4 GHz</w:t>
            </w:r>
          </w:p>
          <w:p w14:paraId="596B18BF" w14:textId="77777777" w:rsidR="0069670D" w:rsidRPr="005E0995" w:rsidRDefault="0069670D" w:rsidP="0060232F">
            <w:pPr>
              <w:spacing w:beforeLines="10" w:before="31"/>
              <w:jc w:val="left"/>
              <w:rPr>
                <w:rFonts w:eastAsiaTheme="minorEastAsia"/>
                <w:sz w:val="20"/>
              </w:rPr>
            </w:pPr>
            <w:r w:rsidRPr="005E0995">
              <w:rPr>
                <w:rFonts w:eastAsia="MS PGothic"/>
                <w:sz w:val="20"/>
                <w:szCs w:val="22"/>
              </w:rPr>
              <w:t>FR2</w:t>
            </w:r>
            <w:r w:rsidRPr="005E0995">
              <w:rPr>
                <w:sz w:val="20"/>
                <w:szCs w:val="22"/>
              </w:rPr>
              <w:t xml:space="preserve"> </w:t>
            </w:r>
            <w:r w:rsidRPr="005E0995">
              <w:rPr>
                <w:rFonts w:eastAsia="MS PGothic"/>
                <w:sz w:val="20"/>
                <w:szCs w:val="22"/>
              </w:rPr>
              <w:t>BS</w:t>
            </w:r>
            <w:r w:rsidRPr="005E0995">
              <w:rPr>
                <w:sz w:val="20"/>
                <w:szCs w:val="22"/>
              </w:rPr>
              <w:t>:</w:t>
            </w:r>
          </w:p>
          <w:p w14:paraId="7CA14DFF" w14:textId="77777777" w:rsidR="0069670D" w:rsidRPr="005E0995" w:rsidRDefault="0069670D" w:rsidP="00B3424C">
            <w:pPr>
              <w:pStyle w:val="ListParagraph"/>
              <w:numPr>
                <w:ilvl w:val="0"/>
                <w:numId w:val="72"/>
              </w:numPr>
              <w:spacing w:beforeLines="10" w:before="31"/>
              <w:ind w:left="420" w:firstLineChars="0"/>
              <w:jc w:val="left"/>
              <w:rPr>
                <w:rFonts w:eastAsia="MS PGothic"/>
                <w:sz w:val="20"/>
              </w:rPr>
            </w:pPr>
            <w:r w:rsidRPr="005E0995">
              <w:rPr>
                <w:rFonts w:eastAsia="MS PGothic"/>
                <w:sz w:val="20"/>
                <w:szCs w:val="22"/>
              </w:rPr>
              <w:t>2</w:t>
            </w:r>
          </w:p>
        </w:tc>
      </w:tr>
      <w:tr w:rsidR="0069670D" w:rsidRPr="0061775A" w14:paraId="7DDE56D1" w14:textId="77777777" w:rsidTr="008D6C49">
        <w:tc>
          <w:tcPr>
            <w:tcW w:w="4652" w:type="dxa"/>
            <w:vAlign w:val="center"/>
          </w:tcPr>
          <w:p w14:paraId="77A0DB93" w14:textId="77777777" w:rsidR="0069670D" w:rsidRPr="005E0995" w:rsidRDefault="0069670D" w:rsidP="0060232F">
            <w:pPr>
              <w:spacing w:beforeLines="10" w:before="31"/>
              <w:jc w:val="left"/>
              <w:rPr>
                <w:rFonts w:eastAsia="MS PGothic"/>
                <w:sz w:val="20"/>
              </w:rPr>
            </w:pPr>
            <w:r w:rsidRPr="005E0995">
              <w:rPr>
                <w:rFonts w:eastAsia="MS PGothic"/>
                <w:sz w:val="20"/>
                <w:szCs w:val="22"/>
              </w:rPr>
              <w:t>(2a) Number of transmit chains modelled in LLS</w:t>
            </w:r>
          </w:p>
        </w:tc>
        <w:tc>
          <w:tcPr>
            <w:tcW w:w="4653" w:type="dxa"/>
            <w:vAlign w:val="center"/>
          </w:tcPr>
          <w:p w14:paraId="71148F55" w14:textId="77777777" w:rsidR="0069670D" w:rsidRPr="005E0995" w:rsidRDefault="0069670D" w:rsidP="0060232F">
            <w:pPr>
              <w:spacing w:beforeLines="10" w:before="31"/>
              <w:jc w:val="left"/>
              <w:rPr>
                <w:rFonts w:eastAsiaTheme="minorEastAsia"/>
                <w:sz w:val="20"/>
              </w:rPr>
            </w:pPr>
            <w:r w:rsidRPr="005E0995">
              <w:rPr>
                <w:sz w:val="20"/>
                <w:szCs w:val="22"/>
              </w:rPr>
              <w:t>For FR1 BS:</w:t>
            </w:r>
          </w:p>
          <w:p w14:paraId="3CCBB6AD"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sz w:val="20"/>
                <w:szCs w:val="22"/>
              </w:rPr>
              <w:t>Option 1: 2 or 4 gNB transmit chains in LLS.</w:t>
            </w:r>
          </w:p>
          <w:p w14:paraId="6E2BDBFE"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sz w:val="20"/>
                <w:szCs w:val="22"/>
              </w:rPr>
              <w:t>Option 2 (optional): Number of gNB transmit chains = number of TXRUs</w:t>
            </w:r>
          </w:p>
          <w:p w14:paraId="23A3949D" w14:textId="77777777" w:rsidR="0069670D" w:rsidRPr="005E0995" w:rsidRDefault="0069670D" w:rsidP="0060232F">
            <w:pPr>
              <w:spacing w:beforeLines="10" w:before="31"/>
              <w:jc w:val="left"/>
              <w:rPr>
                <w:rFonts w:eastAsiaTheme="minorEastAsia"/>
                <w:sz w:val="20"/>
              </w:rPr>
            </w:pPr>
            <w:r w:rsidRPr="005E0995">
              <w:rPr>
                <w:rFonts w:eastAsia="MS PGothic"/>
                <w:sz w:val="20"/>
                <w:szCs w:val="22"/>
              </w:rPr>
              <w:t>FR2</w:t>
            </w:r>
            <w:r w:rsidRPr="005E0995">
              <w:rPr>
                <w:sz w:val="20"/>
                <w:szCs w:val="22"/>
              </w:rPr>
              <w:t xml:space="preserve"> </w:t>
            </w:r>
            <w:r w:rsidRPr="005E0995">
              <w:rPr>
                <w:rFonts w:eastAsia="MS PGothic"/>
                <w:sz w:val="20"/>
                <w:szCs w:val="22"/>
              </w:rPr>
              <w:t>BS</w:t>
            </w:r>
            <w:r w:rsidRPr="005E0995">
              <w:rPr>
                <w:sz w:val="20"/>
                <w:szCs w:val="22"/>
              </w:rPr>
              <w:t>:</w:t>
            </w:r>
          </w:p>
          <w:p w14:paraId="55890FE5"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rFonts w:eastAsia="MS PGothic"/>
                <w:sz w:val="20"/>
                <w:szCs w:val="22"/>
              </w:rPr>
              <w:t>2</w:t>
            </w:r>
          </w:p>
          <w:p w14:paraId="06339B43" w14:textId="77777777" w:rsidR="0069670D" w:rsidRPr="005E0995" w:rsidRDefault="0069670D" w:rsidP="0060232F">
            <w:pPr>
              <w:spacing w:beforeLines="10" w:before="31"/>
              <w:jc w:val="left"/>
              <w:rPr>
                <w:rFonts w:eastAsiaTheme="minorEastAsia"/>
                <w:sz w:val="20"/>
              </w:rPr>
            </w:pPr>
            <w:r w:rsidRPr="005E0995">
              <w:rPr>
                <w:rFonts w:eastAsia="MS PGothic"/>
                <w:sz w:val="20"/>
                <w:szCs w:val="22"/>
              </w:rPr>
              <w:t xml:space="preserve">For </w:t>
            </w:r>
            <w:r w:rsidRPr="005E0995">
              <w:rPr>
                <w:sz w:val="20"/>
                <w:szCs w:val="22"/>
              </w:rPr>
              <w:t xml:space="preserve">FR1 </w:t>
            </w:r>
            <w:r w:rsidRPr="005E0995">
              <w:rPr>
                <w:rFonts w:eastAsia="MS PGothic"/>
                <w:sz w:val="20"/>
                <w:szCs w:val="22"/>
              </w:rPr>
              <w:t>UE:</w:t>
            </w:r>
          </w:p>
          <w:p w14:paraId="04D80F5E"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sz w:val="20"/>
                <w:szCs w:val="22"/>
              </w:rPr>
              <w:t>PUSCH: 1, 2 (optional)</w:t>
            </w:r>
          </w:p>
          <w:p w14:paraId="6FD23B33" w14:textId="77777777" w:rsidR="0069670D" w:rsidRPr="005E0995" w:rsidRDefault="0069670D" w:rsidP="0060232F">
            <w:pPr>
              <w:spacing w:beforeLines="10" w:before="31"/>
              <w:jc w:val="left"/>
              <w:rPr>
                <w:rFonts w:eastAsiaTheme="minorEastAsia"/>
                <w:sz w:val="20"/>
              </w:rPr>
            </w:pPr>
            <w:r w:rsidRPr="005E0995">
              <w:rPr>
                <w:sz w:val="20"/>
                <w:szCs w:val="22"/>
              </w:rPr>
              <w:t>For FR2 UE:</w:t>
            </w:r>
          </w:p>
          <w:p w14:paraId="6F35FA40"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sz w:val="20"/>
                <w:szCs w:val="22"/>
              </w:rPr>
              <w:t>Option 1: PUSCH: 1, 2</w:t>
            </w:r>
          </w:p>
          <w:p w14:paraId="04CE6AA8" w14:textId="77777777" w:rsidR="0069670D" w:rsidRPr="005E0995" w:rsidRDefault="0069670D" w:rsidP="00B3424C">
            <w:pPr>
              <w:pStyle w:val="ListParagraph"/>
              <w:numPr>
                <w:ilvl w:val="0"/>
                <w:numId w:val="72"/>
              </w:numPr>
              <w:spacing w:beforeLines="10" w:before="31"/>
              <w:ind w:left="420" w:firstLineChars="0"/>
              <w:jc w:val="left"/>
              <w:rPr>
                <w:rFonts w:eastAsia="MS PGothic"/>
                <w:sz w:val="20"/>
              </w:rPr>
            </w:pPr>
            <w:r w:rsidRPr="005E0995">
              <w:rPr>
                <w:sz w:val="20"/>
                <w:szCs w:val="22"/>
              </w:rPr>
              <w:t>Option 2: 8</w:t>
            </w:r>
          </w:p>
        </w:tc>
      </w:tr>
      <w:tr w:rsidR="0069670D" w:rsidRPr="0061775A" w14:paraId="33D385E1" w14:textId="77777777" w:rsidTr="008D6C49">
        <w:tc>
          <w:tcPr>
            <w:tcW w:w="4652" w:type="dxa"/>
            <w:vAlign w:val="center"/>
          </w:tcPr>
          <w:p w14:paraId="55B57B12" w14:textId="77777777" w:rsidR="0069670D" w:rsidRPr="005E0995" w:rsidRDefault="0069670D" w:rsidP="0060232F">
            <w:pPr>
              <w:spacing w:beforeLines="10" w:before="31"/>
              <w:jc w:val="left"/>
              <w:rPr>
                <w:rFonts w:eastAsia="MS PGothic"/>
                <w:sz w:val="20"/>
              </w:rPr>
            </w:pPr>
            <w:r w:rsidRPr="005E0995">
              <w:rPr>
                <w:rFonts w:eastAsia="MS PGothic"/>
                <w:sz w:val="20"/>
                <w:szCs w:val="22"/>
              </w:rPr>
              <w:t>(3) Total transmit power (dBm)</w:t>
            </w:r>
          </w:p>
          <w:p w14:paraId="2E3F5827" w14:textId="77777777" w:rsidR="0069670D" w:rsidRPr="005E0995" w:rsidRDefault="0069670D" w:rsidP="0060232F">
            <w:pPr>
              <w:spacing w:beforeLines="10" w:before="31"/>
              <w:jc w:val="left"/>
              <w:rPr>
                <w:rFonts w:eastAsia="MS PGothic"/>
                <w:sz w:val="20"/>
              </w:rPr>
            </w:pPr>
            <w:r w:rsidRPr="005E0995">
              <w:rPr>
                <w:rFonts w:eastAsia="MS PGothic"/>
                <w:sz w:val="20"/>
                <w:szCs w:val="22"/>
              </w:rPr>
              <w:t xml:space="preserve">Note: total transmit power for system bandwidth </w:t>
            </w:r>
          </w:p>
        </w:tc>
        <w:tc>
          <w:tcPr>
            <w:tcW w:w="4653" w:type="dxa"/>
            <w:vAlign w:val="center"/>
          </w:tcPr>
          <w:p w14:paraId="4F259840" w14:textId="77777777" w:rsidR="0069670D" w:rsidRPr="005E0995" w:rsidRDefault="0069670D" w:rsidP="0060232F">
            <w:pPr>
              <w:spacing w:beforeLines="10" w:before="31"/>
              <w:jc w:val="left"/>
              <w:rPr>
                <w:rFonts w:eastAsiaTheme="minorEastAsia"/>
                <w:sz w:val="20"/>
              </w:rPr>
            </w:pPr>
            <w:r w:rsidRPr="005E0995">
              <w:rPr>
                <w:sz w:val="20"/>
                <w:szCs w:val="22"/>
              </w:rPr>
              <w:t>For FR1 UE:</w:t>
            </w:r>
          </w:p>
          <w:p w14:paraId="704E9F0C"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sz w:val="20"/>
                <w:szCs w:val="22"/>
              </w:rPr>
              <w:t xml:space="preserve">23 dBm for UE </w:t>
            </w:r>
          </w:p>
          <w:p w14:paraId="13387A5C" w14:textId="77777777" w:rsidR="0069670D" w:rsidRPr="005E0995" w:rsidRDefault="0069670D" w:rsidP="0060232F">
            <w:pPr>
              <w:spacing w:beforeLines="10" w:before="31"/>
              <w:jc w:val="left"/>
              <w:rPr>
                <w:rFonts w:eastAsiaTheme="minorEastAsia"/>
                <w:sz w:val="20"/>
              </w:rPr>
            </w:pPr>
            <w:r w:rsidRPr="005E0995">
              <w:rPr>
                <w:sz w:val="20"/>
                <w:szCs w:val="22"/>
              </w:rPr>
              <w:t>For FR2 UE:</w:t>
            </w:r>
          </w:p>
          <w:p w14:paraId="78BADD95" w14:textId="77777777" w:rsidR="0069670D" w:rsidRPr="005E0995" w:rsidRDefault="0069670D" w:rsidP="00B3424C">
            <w:pPr>
              <w:pStyle w:val="ListParagraph"/>
              <w:numPr>
                <w:ilvl w:val="0"/>
                <w:numId w:val="72"/>
              </w:numPr>
              <w:spacing w:beforeLines="10" w:before="31"/>
              <w:ind w:left="420" w:firstLineChars="0"/>
              <w:jc w:val="left"/>
              <w:rPr>
                <w:sz w:val="20"/>
              </w:rPr>
            </w:pPr>
            <w:r w:rsidRPr="005E0995">
              <w:rPr>
                <w:sz w:val="20"/>
                <w:szCs w:val="22"/>
              </w:rPr>
              <w:t>23 dBm and/or 12 dBm for UE (other values can be reported by companies)</w:t>
            </w:r>
          </w:p>
        </w:tc>
      </w:tr>
      <w:tr w:rsidR="0069670D" w:rsidRPr="0061775A" w14:paraId="62A4B3F5" w14:textId="77777777" w:rsidTr="008D6C49">
        <w:tc>
          <w:tcPr>
            <w:tcW w:w="4652" w:type="dxa"/>
            <w:vAlign w:val="center"/>
          </w:tcPr>
          <w:p w14:paraId="54C3E02E" w14:textId="77777777" w:rsidR="0069670D" w:rsidRPr="005E0995" w:rsidRDefault="0069670D" w:rsidP="0060232F">
            <w:pPr>
              <w:spacing w:beforeLines="10" w:before="31"/>
              <w:jc w:val="left"/>
              <w:rPr>
                <w:rFonts w:eastAsia="MS PGothic"/>
                <w:sz w:val="20"/>
              </w:rPr>
            </w:pPr>
            <w:r w:rsidRPr="005E0995">
              <w:rPr>
                <w:rFonts w:eastAsia="MS PGothic"/>
                <w:sz w:val="20"/>
                <w:szCs w:val="22"/>
              </w:rPr>
              <w:t>(3a) System bandwidth for downlink, or occupied bandwidth for uplink (Hz)</w:t>
            </w:r>
          </w:p>
        </w:tc>
        <w:tc>
          <w:tcPr>
            <w:tcW w:w="4653" w:type="dxa"/>
            <w:vAlign w:val="center"/>
          </w:tcPr>
          <w:p w14:paraId="797C1D93" w14:textId="77777777" w:rsidR="0069670D" w:rsidRPr="0060038A" w:rsidRDefault="0069670D" w:rsidP="0060232F">
            <w:pPr>
              <w:spacing w:beforeLines="10" w:before="31"/>
              <w:jc w:val="left"/>
              <w:rPr>
                <w:rFonts w:eastAsiaTheme="minorEastAsia"/>
                <w:color w:val="FF0000"/>
                <w:sz w:val="20"/>
              </w:rPr>
            </w:pPr>
            <w:r w:rsidRPr="008A3CC3">
              <w:rPr>
                <w:color w:val="FF0000"/>
                <w:sz w:val="20"/>
              </w:rPr>
              <w:t>For up</w:t>
            </w:r>
            <w:r w:rsidRPr="0060038A">
              <w:rPr>
                <w:color w:val="FF0000"/>
                <w:sz w:val="20"/>
                <w:szCs w:val="22"/>
              </w:rPr>
              <w:t>link:</w:t>
            </w:r>
          </w:p>
          <w:p w14:paraId="29877A94" w14:textId="77777777" w:rsidR="0069670D" w:rsidRPr="0060038A" w:rsidRDefault="0069670D" w:rsidP="0060232F">
            <w:pPr>
              <w:spacing w:beforeLines="10" w:before="31"/>
              <w:jc w:val="left"/>
              <w:rPr>
                <w:rFonts w:eastAsiaTheme="minorEastAsia"/>
                <w:color w:val="FF0000"/>
                <w:sz w:val="20"/>
              </w:rPr>
            </w:pPr>
            <w:r w:rsidRPr="0060038A">
              <w:rPr>
                <w:color w:val="FF0000"/>
                <w:sz w:val="20"/>
                <w:szCs w:val="22"/>
              </w:rPr>
              <w:t>Occupied bandwidth for FR1:</w:t>
            </w:r>
          </w:p>
          <w:p w14:paraId="4D764214" w14:textId="1D40355B" w:rsidR="0069670D" w:rsidRPr="0060038A" w:rsidRDefault="0022409D" w:rsidP="00B3424C">
            <w:pPr>
              <w:pStyle w:val="ListParagraph"/>
              <w:numPr>
                <w:ilvl w:val="0"/>
                <w:numId w:val="72"/>
              </w:numPr>
              <w:spacing w:beforeLines="10" w:before="31"/>
              <w:ind w:left="420" w:firstLineChars="0"/>
              <w:jc w:val="left"/>
              <w:rPr>
                <w:rFonts w:eastAsiaTheme="minorEastAsia"/>
                <w:color w:val="FF0000"/>
                <w:sz w:val="20"/>
              </w:rPr>
            </w:pPr>
            <w:r>
              <w:rPr>
                <w:color w:val="FF0000"/>
                <w:sz w:val="20"/>
                <w:szCs w:val="22"/>
              </w:rPr>
              <w:t>100MHz for 4GHz</w:t>
            </w:r>
            <w:r w:rsidR="0069670D" w:rsidRPr="0060038A">
              <w:rPr>
                <w:color w:val="FF0000"/>
                <w:sz w:val="20"/>
                <w:szCs w:val="22"/>
              </w:rPr>
              <w:t>, where 20MHz uplink subband and 80MHz downlink subband</w:t>
            </w:r>
          </w:p>
          <w:p w14:paraId="4CD1C997" w14:textId="77777777" w:rsidR="0069670D" w:rsidRPr="0060038A" w:rsidRDefault="0069670D" w:rsidP="0060232F">
            <w:pPr>
              <w:spacing w:beforeLines="10" w:before="31"/>
              <w:jc w:val="left"/>
              <w:rPr>
                <w:rFonts w:eastAsiaTheme="minorEastAsia"/>
                <w:color w:val="FF0000"/>
                <w:sz w:val="20"/>
              </w:rPr>
            </w:pPr>
            <w:r w:rsidRPr="0060038A">
              <w:rPr>
                <w:color w:val="FF0000"/>
                <w:sz w:val="20"/>
                <w:szCs w:val="22"/>
              </w:rPr>
              <w:t>Occupied bandwidth for FR2:</w:t>
            </w:r>
          </w:p>
          <w:p w14:paraId="272F74E8" w14:textId="4231AE74" w:rsidR="0069670D" w:rsidRPr="0060038A" w:rsidRDefault="0069670D" w:rsidP="00B3424C">
            <w:pPr>
              <w:pStyle w:val="ListParagraph"/>
              <w:numPr>
                <w:ilvl w:val="0"/>
                <w:numId w:val="72"/>
              </w:numPr>
              <w:spacing w:beforeLines="10" w:before="31"/>
              <w:ind w:left="420" w:firstLineChars="0"/>
              <w:jc w:val="left"/>
              <w:rPr>
                <w:rFonts w:eastAsiaTheme="minorEastAsia"/>
                <w:color w:val="FF0000"/>
                <w:sz w:val="20"/>
              </w:rPr>
            </w:pPr>
            <w:r w:rsidRPr="0060038A">
              <w:rPr>
                <w:color w:val="FF0000"/>
                <w:sz w:val="20"/>
                <w:szCs w:val="22"/>
              </w:rPr>
              <w:t>200MHz</w:t>
            </w:r>
            <w:r w:rsidR="003E70E7">
              <w:rPr>
                <w:color w:val="FF0000"/>
                <w:sz w:val="20"/>
                <w:szCs w:val="22"/>
              </w:rPr>
              <w:t xml:space="preserve"> for </w:t>
            </w:r>
            <w:r w:rsidR="0086658F">
              <w:rPr>
                <w:color w:val="FF0000"/>
                <w:sz w:val="20"/>
                <w:szCs w:val="22"/>
              </w:rPr>
              <w:t>3</w:t>
            </w:r>
            <w:r w:rsidR="003E70E7">
              <w:rPr>
                <w:color w:val="FF0000"/>
                <w:sz w:val="20"/>
                <w:szCs w:val="22"/>
              </w:rPr>
              <w:t>0</w:t>
            </w:r>
            <w:r w:rsidRPr="0060038A">
              <w:rPr>
                <w:color w:val="FF0000"/>
                <w:sz w:val="20"/>
                <w:szCs w:val="22"/>
              </w:rPr>
              <w:t>GHz, where 40MHz uplink subband and 160MHz downlink subband</w:t>
            </w:r>
          </w:p>
        </w:tc>
      </w:tr>
      <w:tr w:rsidR="0069670D" w:rsidRPr="0061775A" w14:paraId="7F4307E1" w14:textId="77777777" w:rsidTr="008D6C49">
        <w:tc>
          <w:tcPr>
            <w:tcW w:w="4652" w:type="dxa"/>
            <w:vAlign w:val="center"/>
          </w:tcPr>
          <w:p w14:paraId="6398A960" w14:textId="77777777" w:rsidR="0069670D" w:rsidRPr="005E0995" w:rsidRDefault="0069670D" w:rsidP="0060232F">
            <w:pPr>
              <w:spacing w:beforeLines="10" w:before="31"/>
              <w:jc w:val="left"/>
              <w:rPr>
                <w:rFonts w:eastAsia="MS PGothic"/>
                <w:sz w:val="20"/>
              </w:rPr>
            </w:pPr>
            <w:r w:rsidRPr="005E0995">
              <w:rPr>
                <w:rFonts w:eastAsia="MS PGothic"/>
                <w:sz w:val="20"/>
                <w:szCs w:val="22"/>
              </w:rPr>
              <w:t xml:space="preserve">(3b) Power Spectrum Density = (3) - 10 </w:t>
            </w:r>
            <w:proofErr w:type="gramStart"/>
            <w:r w:rsidRPr="005E0995">
              <w:rPr>
                <w:rFonts w:eastAsia="MS PGothic"/>
                <w:sz w:val="20"/>
                <w:szCs w:val="22"/>
              </w:rPr>
              <w:t>log( (</w:t>
            </w:r>
            <w:proofErr w:type="gramEnd"/>
            <w:r w:rsidRPr="005E0995">
              <w:rPr>
                <w:rFonts w:eastAsia="MS PGothic"/>
                <w:sz w:val="20"/>
                <w:szCs w:val="22"/>
              </w:rPr>
              <w:t xml:space="preserve">3a) / 1000000 )  (dBm/MHz) </w:t>
            </w:r>
            <w:r w:rsidRPr="005E0995">
              <w:rPr>
                <w:rFonts w:eastAsia="MS PGothic"/>
                <w:sz w:val="20"/>
                <w:szCs w:val="22"/>
              </w:rPr>
              <w:br/>
              <w:t>Note: no PSD constraint for uplink</w:t>
            </w:r>
          </w:p>
        </w:tc>
        <w:tc>
          <w:tcPr>
            <w:tcW w:w="4653" w:type="dxa"/>
            <w:vAlign w:val="center"/>
          </w:tcPr>
          <w:p w14:paraId="72A6ACE0" w14:textId="77777777" w:rsidR="0069670D" w:rsidRPr="005E0995" w:rsidRDefault="0069670D" w:rsidP="0060232F">
            <w:pPr>
              <w:spacing w:beforeLines="10" w:before="31"/>
              <w:jc w:val="left"/>
              <w:rPr>
                <w:sz w:val="20"/>
              </w:rPr>
            </w:pPr>
          </w:p>
        </w:tc>
      </w:tr>
      <w:tr w:rsidR="0069670D" w:rsidRPr="0061775A" w14:paraId="49B599D7" w14:textId="77777777" w:rsidTr="008D6C49">
        <w:tc>
          <w:tcPr>
            <w:tcW w:w="4652" w:type="dxa"/>
            <w:vAlign w:val="center"/>
          </w:tcPr>
          <w:p w14:paraId="49924257" w14:textId="77777777" w:rsidR="0069670D" w:rsidRPr="005E0995" w:rsidRDefault="0069670D" w:rsidP="0060232F">
            <w:pPr>
              <w:spacing w:beforeLines="10" w:before="31"/>
              <w:jc w:val="left"/>
              <w:rPr>
                <w:rFonts w:eastAsia="MS PGothic"/>
                <w:sz w:val="20"/>
              </w:rPr>
            </w:pPr>
            <w:r w:rsidRPr="005E0995">
              <w:rPr>
                <w:rFonts w:eastAsia="MS PGothic"/>
                <w:sz w:val="20"/>
                <w:szCs w:val="22"/>
              </w:rPr>
              <w:t>(3c) Bandwidth used for the evaluated channel</w:t>
            </w:r>
            <w:r w:rsidRPr="005E0995">
              <w:rPr>
                <w:sz w:val="20"/>
                <w:szCs w:val="22"/>
              </w:rPr>
              <w:t xml:space="preserve"> </w:t>
            </w:r>
            <w:r w:rsidRPr="005E0995">
              <w:rPr>
                <w:rFonts w:eastAsia="MS PGothic"/>
                <w:sz w:val="20"/>
                <w:szCs w:val="22"/>
              </w:rPr>
              <w:t>(Hz)</w:t>
            </w:r>
            <w:r w:rsidRPr="005E0995">
              <w:rPr>
                <w:rFonts w:eastAsia="MS PGothic"/>
                <w:sz w:val="20"/>
                <w:szCs w:val="22"/>
              </w:rPr>
              <w:br/>
              <w:t>Note: (3c) is identical to the number of PRBs assigned to the channel evaluated.</w:t>
            </w:r>
            <w:r w:rsidRPr="005E0995">
              <w:rPr>
                <w:rFonts w:eastAsia="MS PGothic"/>
                <w:sz w:val="20"/>
                <w:szCs w:val="22"/>
              </w:rPr>
              <w:br/>
              <w:t>For uplink, (3a) = (3c)</w:t>
            </w:r>
          </w:p>
        </w:tc>
        <w:tc>
          <w:tcPr>
            <w:tcW w:w="4653" w:type="dxa"/>
            <w:vAlign w:val="center"/>
          </w:tcPr>
          <w:p w14:paraId="0B07EA56" w14:textId="77777777" w:rsidR="0069670D" w:rsidRPr="005E0995" w:rsidRDefault="0069670D" w:rsidP="0060232F">
            <w:pPr>
              <w:spacing w:beforeLines="10" w:before="31"/>
              <w:jc w:val="left"/>
              <w:rPr>
                <w:sz w:val="20"/>
              </w:rPr>
            </w:pPr>
          </w:p>
        </w:tc>
      </w:tr>
      <w:tr w:rsidR="0069670D" w:rsidRPr="0061775A" w14:paraId="5729AA3C" w14:textId="77777777" w:rsidTr="008D6C49">
        <w:tc>
          <w:tcPr>
            <w:tcW w:w="4652" w:type="dxa"/>
            <w:vAlign w:val="center"/>
          </w:tcPr>
          <w:p w14:paraId="56DBBA93" w14:textId="77777777" w:rsidR="0069670D" w:rsidRPr="005E0995" w:rsidRDefault="0069670D" w:rsidP="0060232F">
            <w:pPr>
              <w:spacing w:beforeLines="10" w:before="31"/>
              <w:jc w:val="left"/>
              <w:rPr>
                <w:rFonts w:eastAsia="MS PGothic"/>
                <w:sz w:val="20"/>
              </w:rPr>
            </w:pPr>
            <w:r w:rsidRPr="005E0995">
              <w:rPr>
                <w:rFonts w:eastAsia="MS PGothic"/>
                <w:sz w:val="20"/>
                <w:szCs w:val="22"/>
              </w:rPr>
              <w:t>(3bis) Total transmit power for occupied bandwidth</w:t>
            </w:r>
            <w:r w:rsidRPr="005E0995">
              <w:rPr>
                <w:rFonts w:eastAsia="MS PGothic"/>
                <w:color w:val="FF0000"/>
                <w:sz w:val="20"/>
                <w:szCs w:val="22"/>
              </w:rPr>
              <w:t xml:space="preserve"> </w:t>
            </w:r>
            <w:r w:rsidRPr="005E0995">
              <w:rPr>
                <w:rFonts w:eastAsia="MS PGothic"/>
                <w:sz w:val="20"/>
                <w:szCs w:val="22"/>
              </w:rPr>
              <w:t xml:space="preserve">   </w:t>
            </w:r>
            <w:proofErr w:type="gramStart"/>
            <w:r w:rsidRPr="005E0995">
              <w:rPr>
                <w:rFonts w:eastAsia="MS PGothic"/>
                <w:sz w:val="20"/>
                <w:szCs w:val="22"/>
              </w:rPr>
              <w:t>=  (</w:t>
            </w:r>
            <w:proofErr w:type="gramEnd"/>
            <w:r w:rsidRPr="005E0995">
              <w:rPr>
                <w:rFonts w:eastAsia="MS PGothic"/>
                <w:sz w:val="20"/>
                <w:szCs w:val="22"/>
              </w:rPr>
              <w:t>3b) + 10 log ( (3c) / 1000000 ) (dBm)</w:t>
            </w:r>
          </w:p>
        </w:tc>
        <w:tc>
          <w:tcPr>
            <w:tcW w:w="4653" w:type="dxa"/>
            <w:vAlign w:val="center"/>
          </w:tcPr>
          <w:p w14:paraId="469181B4" w14:textId="77777777" w:rsidR="0069670D" w:rsidRPr="005E0995" w:rsidRDefault="0069670D" w:rsidP="0060232F">
            <w:pPr>
              <w:spacing w:beforeLines="10" w:before="31"/>
              <w:jc w:val="left"/>
              <w:rPr>
                <w:sz w:val="20"/>
              </w:rPr>
            </w:pPr>
          </w:p>
        </w:tc>
      </w:tr>
      <w:tr w:rsidR="0069670D" w:rsidRPr="0061775A" w14:paraId="1873B49C" w14:textId="77777777" w:rsidTr="008D6C49">
        <w:tc>
          <w:tcPr>
            <w:tcW w:w="4652" w:type="dxa"/>
            <w:vAlign w:val="center"/>
          </w:tcPr>
          <w:p w14:paraId="7474A373" w14:textId="77777777" w:rsidR="0069670D" w:rsidRPr="005E0995" w:rsidRDefault="0069670D" w:rsidP="0060232F">
            <w:pPr>
              <w:spacing w:beforeLines="10" w:before="31"/>
              <w:jc w:val="left"/>
              <w:rPr>
                <w:rFonts w:eastAsia="MS PGothic"/>
                <w:sz w:val="20"/>
              </w:rPr>
            </w:pPr>
            <w:r w:rsidRPr="005E0995">
              <w:rPr>
                <w:rFonts w:eastAsia="MS PGothic"/>
                <w:sz w:val="20"/>
                <w:szCs w:val="22"/>
              </w:rPr>
              <w:t>(4) Total antenna gain at antenna gain component 3 &amp; antenna gain component 4 of transmitter = (4a) – (4</w:t>
            </w:r>
            <w:proofErr w:type="gramStart"/>
            <w:r w:rsidRPr="005E0995">
              <w:rPr>
                <w:rFonts w:eastAsia="MS PGothic"/>
                <w:sz w:val="20"/>
                <w:szCs w:val="22"/>
              </w:rPr>
              <w:t>b)  (</w:t>
            </w:r>
            <w:proofErr w:type="gramEnd"/>
            <w:r w:rsidRPr="005E0995">
              <w:rPr>
                <w:rFonts w:eastAsia="MS PGothic"/>
                <w:sz w:val="20"/>
                <w:szCs w:val="22"/>
              </w:rPr>
              <w:t>dB)</w:t>
            </w:r>
          </w:p>
        </w:tc>
        <w:tc>
          <w:tcPr>
            <w:tcW w:w="4653" w:type="dxa"/>
            <w:vAlign w:val="center"/>
          </w:tcPr>
          <w:p w14:paraId="39AF62F2" w14:textId="77777777" w:rsidR="0069670D" w:rsidRPr="005E0995" w:rsidRDefault="0069670D" w:rsidP="0060232F">
            <w:pPr>
              <w:spacing w:beforeLines="10" w:before="31"/>
              <w:jc w:val="left"/>
              <w:rPr>
                <w:sz w:val="20"/>
              </w:rPr>
            </w:pPr>
          </w:p>
        </w:tc>
      </w:tr>
      <w:tr w:rsidR="0069670D" w:rsidRPr="0061775A" w14:paraId="2D8C71DB" w14:textId="77777777" w:rsidTr="008D6C49">
        <w:tc>
          <w:tcPr>
            <w:tcW w:w="4652" w:type="dxa"/>
            <w:vAlign w:val="center"/>
          </w:tcPr>
          <w:p w14:paraId="29E47E38" w14:textId="77777777" w:rsidR="0069670D" w:rsidRPr="005E0995" w:rsidRDefault="0069670D" w:rsidP="0060232F">
            <w:pPr>
              <w:spacing w:beforeLines="10" w:before="31"/>
              <w:jc w:val="left"/>
              <w:rPr>
                <w:rFonts w:eastAsia="MS PGothic"/>
                <w:sz w:val="20"/>
              </w:rPr>
            </w:pPr>
            <w:r w:rsidRPr="005E0995">
              <w:rPr>
                <w:rFonts w:eastAsia="MS PGothic"/>
                <w:sz w:val="20"/>
                <w:szCs w:val="22"/>
              </w:rPr>
              <w:t>(4a) Antenna gain at antenna gain component 3 &amp; antenna gain component 4 of transmitter</w:t>
            </w:r>
            <w:r w:rsidRPr="005E0995">
              <w:rPr>
                <w:rFonts w:eastAsia="MS PGothic"/>
                <w:sz w:val="20"/>
                <w:szCs w:val="22"/>
              </w:rPr>
              <w:br/>
              <w:t>=</w:t>
            </w:r>
            <w:proofErr w:type="gramStart"/>
            <w:r w:rsidRPr="005E0995">
              <w:rPr>
                <w:rFonts w:eastAsia="MS PGothic"/>
                <w:sz w:val="20"/>
                <w:szCs w:val="22"/>
              </w:rPr>
              <w:t xml:space="preserve">   (</w:t>
            </w:r>
            <w:proofErr w:type="gramEnd"/>
            <w:r w:rsidRPr="005E0995">
              <w:rPr>
                <w:rFonts w:eastAsia="MS PGothic"/>
                <w:sz w:val="20"/>
                <w:szCs w:val="22"/>
              </w:rPr>
              <w:t>4c) + 10 log ( (1) / (2) ) (dB)  for downlink, and</w:t>
            </w:r>
            <w:r w:rsidRPr="005E0995">
              <w:rPr>
                <w:rFonts w:eastAsia="MS PGothic"/>
                <w:sz w:val="20"/>
                <w:szCs w:val="22"/>
              </w:rPr>
              <w:br/>
            </w:r>
            <w:r w:rsidRPr="005E0995">
              <w:rPr>
                <w:rFonts w:eastAsia="MS PGothic"/>
                <w:sz w:val="20"/>
                <w:szCs w:val="22"/>
              </w:rPr>
              <w:lastRenderedPageBreak/>
              <w:t>=   (4c) + 10 log ( (1) / (2a) ) (dB)   for uplink</w:t>
            </w:r>
          </w:p>
        </w:tc>
        <w:tc>
          <w:tcPr>
            <w:tcW w:w="4653" w:type="dxa"/>
            <w:vAlign w:val="center"/>
          </w:tcPr>
          <w:p w14:paraId="3DCAF100" w14:textId="77777777" w:rsidR="0069670D" w:rsidRPr="005E0995" w:rsidRDefault="0069670D" w:rsidP="0060232F">
            <w:pPr>
              <w:spacing w:beforeLines="10" w:before="31"/>
              <w:jc w:val="left"/>
              <w:rPr>
                <w:sz w:val="20"/>
              </w:rPr>
            </w:pPr>
          </w:p>
        </w:tc>
      </w:tr>
      <w:tr w:rsidR="0069670D" w:rsidRPr="0061775A" w14:paraId="264A439C" w14:textId="77777777" w:rsidTr="008D6C49">
        <w:tc>
          <w:tcPr>
            <w:tcW w:w="4652" w:type="dxa"/>
            <w:vAlign w:val="center"/>
          </w:tcPr>
          <w:p w14:paraId="7FF8A4C3" w14:textId="77777777" w:rsidR="0069670D" w:rsidRPr="005E0995" w:rsidRDefault="0069670D" w:rsidP="0060232F">
            <w:pPr>
              <w:spacing w:beforeLines="10" w:before="31"/>
              <w:jc w:val="left"/>
              <w:rPr>
                <w:rFonts w:eastAsia="MS PGothic"/>
                <w:sz w:val="20"/>
              </w:rPr>
            </w:pPr>
            <w:r w:rsidRPr="005E0995">
              <w:rPr>
                <w:rFonts w:eastAsia="MS PGothic"/>
                <w:sz w:val="20"/>
                <w:szCs w:val="22"/>
              </w:rPr>
              <w:t>(4b) Antenna gain correction factor at antenna gain component 3 &amp; antenna gain component 4 of transmitter (dB)</w:t>
            </w:r>
          </w:p>
        </w:tc>
        <w:tc>
          <w:tcPr>
            <w:tcW w:w="4653" w:type="dxa"/>
            <w:vAlign w:val="center"/>
          </w:tcPr>
          <w:p w14:paraId="00D5D49D"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7D4E37FE" w14:textId="77777777" w:rsidTr="008D6C49">
        <w:tc>
          <w:tcPr>
            <w:tcW w:w="4652" w:type="dxa"/>
            <w:vAlign w:val="center"/>
          </w:tcPr>
          <w:p w14:paraId="0A107079" w14:textId="77777777" w:rsidR="0069670D" w:rsidRPr="005E0995" w:rsidRDefault="0069670D" w:rsidP="0060232F">
            <w:pPr>
              <w:spacing w:beforeLines="10" w:before="31"/>
              <w:jc w:val="left"/>
              <w:rPr>
                <w:rFonts w:eastAsia="MS PGothic"/>
                <w:sz w:val="20"/>
              </w:rPr>
            </w:pPr>
            <w:r w:rsidRPr="005E0995">
              <w:rPr>
                <w:rFonts w:eastAsia="MS PGothic"/>
                <w:sz w:val="20"/>
                <w:szCs w:val="22"/>
              </w:rPr>
              <w:t xml:space="preserve">(4c) Gain of antenna element (dBi) </w:t>
            </w:r>
          </w:p>
        </w:tc>
        <w:tc>
          <w:tcPr>
            <w:tcW w:w="4653" w:type="dxa"/>
            <w:vAlign w:val="center"/>
          </w:tcPr>
          <w:p w14:paraId="33B784CC" w14:textId="77777777" w:rsidR="0069670D" w:rsidRPr="005E0995" w:rsidRDefault="0069670D" w:rsidP="0060232F">
            <w:pPr>
              <w:spacing w:beforeLines="10" w:before="31"/>
              <w:jc w:val="left"/>
              <w:rPr>
                <w:rFonts w:eastAsiaTheme="minorEastAsia"/>
                <w:sz w:val="20"/>
              </w:rPr>
            </w:pPr>
            <w:r w:rsidRPr="005E0995">
              <w:rPr>
                <w:sz w:val="20"/>
                <w:szCs w:val="22"/>
              </w:rPr>
              <w:t>For BS:</w:t>
            </w:r>
          </w:p>
          <w:p w14:paraId="226E5619"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sz w:val="20"/>
                <w:szCs w:val="22"/>
              </w:rPr>
              <w:t>8</w:t>
            </w:r>
            <w:r w:rsidRPr="005E0995">
              <w:rPr>
                <w:rFonts w:eastAsia="MS PGothic"/>
                <w:sz w:val="20"/>
                <w:szCs w:val="22"/>
              </w:rPr>
              <w:t xml:space="preserve"> dBi</w:t>
            </w:r>
            <w:r>
              <w:rPr>
                <w:rFonts w:eastAsia="MS PGothic"/>
                <w:sz w:val="20"/>
                <w:szCs w:val="22"/>
              </w:rPr>
              <w:t xml:space="preserve"> or reported by companies</w:t>
            </w:r>
          </w:p>
          <w:p w14:paraId="7DE9BFF4" w14:textId="77777777" w:rsidR="0069670D" w:rsidRPr="005E0995" w:rsidRDefault="0069670D" w:rsidP="0060232F">
            <w:pPr>
              <w:spacing w:beforeLines="10" w:before="31"/>
              <w:jc w:val="left"/>
              <w:rPr>
                <w:rFonts w:eastAsia="MS PGothic"/>
                <w:sz w:val="20"/>
              </w:rPr>
            </w:pPr>
            <w:r w:rsidRPr="005E0995">
              <w:rPr>
                <w:rFonts w:eastAsia="MS PGothic"/>
                <w:sz w:val="20"/>
                <w:szCs w:val="22"/>
              </w:rPr>
              <w:t>For UE</w:t>
            </w:r>
            <w:r w:rsidRPr="005E0995">
              <w:rPr>
                <w:sz w:val="20"/>
                <w:szCs w:val="22"/>
              </w:rPr>
              <w:t>:</w:t>
            </w:r>
            <w:r w:rsidRPr="005E0995">
              <w:rPr>
                <w:rFonts w:eastAsia="MS PGothic"/>
                <w:sz w:val="20"/>
                <w:szCs w:val="22"/>
              </w:rPr>
              <w:t xml:space="preserve"> </w:t>
            </w:r>
          </w:p>
          <w:p w14:paraId="0B75E50C"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rFonts w:eastAsia="MS PGothic"/>
                <w:sz w:val="20"/>
                <w:szCs w:val="22"/>
              </w:rPr>
              <w:t>0 dBi for FR1</w:t>
            </w:r>
          </w:p>
          <w:p w14:paraId="44E0C0B8" w14:textId="77777777" w:rsidR="0069670D" w:rsidRPr="005E0995" w:rsidRDefault="0069670D" w:rsidP="00B3424C">
            <w:pPr>
              <w:pStyle w:val="ListParagraph"/>
              <w:numPr>
                <w:ilvl w:val="0"/>
                <w:numId w:val="72"/>
              </w:numPr>
              <w:spacing w:beforeLines="10" w:before="31"/>
              <w:ind w:left="420" w:firstLineChars="0"/>
              <w:jc w:val="left"/>
              <w:rPr>
                <w:sz w:val="20"/>
              </w:rPr>
            </w:pPr>
            <w:r w:rsidRPr="005E0995">
              <w:rPr>
                <w:rFonts w:eastAsia="MS PGothic"/>
                <w:sz w:val="20"/>
                <w:szCs w:val="22"/>
              </w:rPr>
              <w:t>5 dBi for FR2</w:t>
            </w:r>
          </w:p>
        </w:tc>
      </w:tr>
      <w:tr w:rsidR="0069670D" w:rsidRPr="0061775A" w14:paraId="55E00181" w14:textId="77777777" w:rsidTr="008D6C49">
        <w:tc>
          <w:tcPr>
            <w:tcW w:w="4652" w:type="dxa"/>
            <w:vAlign w:val="center"/>
          </w:tcPr>
          <w:p w14:paraId="3CC713B8" w14:textId="77777777" w:rsidR="0069670D" w:rsidRPr="005E0995" w:rsidRDefault="0069670D" w:rsidP="0060232F">
            <w:pPr>
              <w:spacing w:beforeLines="10" w:before="31"/>
              <w:jc w:val="left"/>
              <w:rPr>
                <w:rFonts w:eastAsia="MS PGothic"/>
                <w:sz w:val="20"/>
              </w:rPr>
            </w:pPr>
            <w:r w:rsidRPr="005E0995">
              <w:rPr>
                <w:rFonts w:eastAsia="MS PGothic"/>
                <w:sz w:val="20"/>
                <w:szCs w:val="22"/>
              </w:rPr>
              <w:t>(5) Total antenna gain at antenna gain component 2 of transmitter = (5a) - (5</w:t>
            </w:r>
            <w:proofErr w:type="gramStart"/>
            <w:r w:rsidRPr="005E0995">
              <w:rPr>
                <w:rFonts w:eastAsia="MS PGothic"/>
                <w:sz w:val="20"/>
                <w:szCs w:val="22"/>
              </w:rPr>
              <w:t>b)  (</w:t>
            </w:r>
            <w:proofErr w:type="gramEnd"/>
            <w:r w:rsidRPr="005E0995">
              <w:rPr>
                <w:rFonts w:eastAsia="MS PGothic"/>
                <w:sz w:val="20"/>
                <w:szCs w:val="22"/>
              </w:rPr>
              <w:t>dB)</w:t>
            </w:r>
            <w:r w:rsidRPr="005E0995">
              <w:rPr>
                <w:rFonts w:eastAsia="MS PGothic"/>
                <w:sz w:val="20"/>
                <w:szCs w:val="22"/>
              </w:rPr>
              <w:br/>
              <w:t>Note: zero for uplink</w:t>
            </w:r>
          </w:p>
        </w:tc>
        <w:tc>
          <w:tcPr>
            <w:tcW w:w="4653" w:type="dxa"/>
            <w:vAlign w:val="center"/>
          </w:tcPr>
          <w:p w14:paraId="3C4C4AD7" w14:textId="77777777" w:rsidR="0069670D" w:rsidRPr="005E0995" w:rsidRDefault="0069670D" w:rsidP="0060232F">
            <w:pPr>
              <w:spacing w:beforeLines="10" w:before="31"/>
              <w:jc w:val="left"/>
              <w:rPr>
                <w:sz w:val="20"/>
              </w:rPr>
            </w:pPr>
          </w:p>
        </w:tc>
      </w:tr>
      <w:tr w:rsidR="0069670D" w:rsidRPr="0061775A" w14:paraId="378CC407" w14:textId="77777777" w:rsidTr="008D6C49">
        <w:tc>
          <w:tcPr>
            <w:tcW w:w="4652" w:type="dxa"/>
            <w:vAlign w:val="center"/>
          </w:tcPr>
          <w:p w14:paraId="0DA6A52E" w14:textId="77777777" w:rsidR="0069670D" w:rsidRPr="005E0995" w:rsidRDefault="0069670D" w:rsidP="0060232F">
            <w:pPr>
              <w:spacing w:beforeLines="10" w:before="31"/>
              <w:jc w:val="left"/>
              <w:rPr>
                <w:rFonts w:eastAsia="MS PGothic"/>
                <w:sz w:val="20"/>
              </w:rPr>
            </w:pPr>
            <w:r w:rsidRPr="005E0995">
              <w:rPr>
                <w:rFonts w:eastAsia="MS PGothic"/>
                <w:sz w:val="20"/>
                <w:szCs w:val="22"/>
              </w:rPr>
              <w:t xml:space="preserve">(5a) Antenna gain at antenna gain component 2 of transmitter = 10 </w:t>
            </w:r>
            <w:proofErr w:type="gramStart"/>
            <w:r w:rsidRPr="005E0995">
              <w:rPr>
                <w:rFonts w:eastAsia="MS PGothic"/>
                <w:sz w:val="20"/>
                <w:szCs w:val="22"/>
              </w:rPr>
              <w:t>log( (</w:t>
            </w:r>
            <w:proofErr w:type="gramEnd"/>
            <w:r w:rsidRPr="005E0995">
              <w:rPr>
                <w:rFonts w:eastAsia="MS PGothic"/>
                <w:sz w:val="20"/>
                <w:szCs w:val="22"/>
              </w:rPr>
              <w:t>2)/(2a)) (dB)</w:t>
            </w:r>
            <w:r w:rsidRPr="005E0995">
              <w:rPr>
                <w:rFonts w:eastAsia="MS PGothic"/>
                <w:sz w:val="20"/>
                <w:szCs w:val="22"/>
              </w:rPr>
              <w:br/>
              <w:t>Note: zero for uplink</w:t>
            </w:r>
          </w:p>
        </w:tc>
        <w:tc>
          <w:tcPr>
            <w:tcW w:w="4653" w:type="dxa"/>
            <w:vAlign w:val="center"/>
          </w:tcPr>
          <w:p w14:paraId="4D1B9E17" w14:textId="77777777" w:rsidR="0069670D" w:rsidRPr="005E0995" w:rsidRDefault="0069670D" w:rsidP="0060232F">
            <w:pPr>
              <w:spacing w:beforeLines="10" w:before="31"/>
              <w:jc w:val="left"/>
              <w:rPr>
                <w:sz w:val="20"/>
              </w:rPr>
            </w:pPr>
          </w:p>
        </w:tc>
      </w:tr>
      <w:tr w:rsidR="0069670D" w:rsidRPr="0061775A" w14:paraId="1F4C56D6" w14:textId="77777777" w:rsidTr="008D6C49">
        <w:tc>
          <w:tcPr>
            <w:tcW w:w="4652" w:type="dxa"/>
            <w:vAlign w:val="center"/>
          </w:tcPr>
          <w:p w14:paraId="2E491B0F" w14:textId="77777777" w:rsidR="0069670D" w:rsidRPr="005E0995" w:rsidRDefault="0069670D" w:rsidP="0060232F">
            <w:pPr>
              <w:spacing w:beforeLines="10" w:before="31"/>
              <w:jc w:val="left"/>
              <w:rPr>
                <w:rFonts w:eastAsia="MS PGothic"/>
                <w:sz w:val="20"/>
              </w:rPr>
            </w:pPr>
            <w:r w:rsidRPr="005E0995">
              <w:rPr>
                <w:rFonts w:eastAsia="MS PGothic"/>
                <w:sz w:val="20"/>
                <w:szCs w:val="22"/>
              </w:rPr>
              <w:t>(5b) Antenna gain correction factor at antenna gain component 2 of transmitter (dB)</w:t>
            </w:r>
            <w:r w:rsidRPr="005E0995">
              <w:rPr>
                <w:rFonts w:eastAsia="MS PGothic"/>
                <w:color w:val="FF0000"/>
                <w:sz w:val="20"/>
                <w:szCs w:val="22"/>
              </w:rPr>
              <w:br/>
            </w:r>
            <w:r w:rsidRPr="005E0995">
              <w:rPr>
                <w:rFonts w:eastAsia="MS PGothic"/>
                <w:sz w:val="20"/>
                <w:szCs w:val="22"/>
              </w:rPr>
              <w:t>Note: zero for uplink</w:t>
            </w:r>
          </w:p>
        </w:tc>
        <w:tc>
          <w:tcPr>
            <w:tcW w:w="4653" w:type="dxa"/>
            <w:vAlign w:val="center"/>
          </w:tcPr>
          <w:p w14:paraId="459FD21C"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429DB3E4" w14:textId="77777777" w:rsidTr="008D6C49">
        <w:tc>
          <w:tcPr>
            <w:tcW w:w="4652" w:type="dxa"/>
            <w:vAlign w:val="center"/>
          </w:tcPr>
          <w:p w14:paraId="4EAC2157" w14:textId="77777777" w:rsidR="0069670D" w:rsidRPr="005E0995" w:rsidRDefault="0069670D" w:rsidP="0060232F">
            <w:pPr>
              <w:spacing w:beforeLines="10" w:before="31"/>
              <w:jc w:val="left"/>
              <w:rPr>
                <w:rFonts w:eastAsia="MS PGothic"/>
                <w:sz w:val="20"/>
              </w:rPr>
            </w:pPr>
            <w:r w:rsidRPr="005E0995">
              <w:rPr>
                <w:rFonts w:eastAsia="MS PGothic"/>
                <w:color w:val="000000"/>
                <w:sz w:val="20"/>
                <w:szCs w:val="22"/>
              </w:rPr>
              <w:t>(8) Cable, connector, combiner, body losses, etc. (enumerate sources) (dB) (feeder loss must be included for and only for downlink)</w:t>
            </w:r>
          </w:p>
        </w:tc>
        <w:tc>
          <w:tcPr>
            <w:tcW w:w="4653" w:type="dxa"/>
            <w:vAlign w:val="center"/>
          </w:tcPr>
          <w:p w14:paraId="3C87D907"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1D9D203D" w14:textId="77777777" w:rsidTr="008D6C49">
        <w:tc>
          <w:tcPr>
            <w:tcW w:w="4652" w:type="dxa"/>
            <w:vAlign w:val="center"/>
          </w:tcPr>
          <w:p w14:paraId="370AFD35"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(9) EIRP = (3</w:t>
            </w:r>
            <w:r w:rsidRPr="005E0995">
              <w:rPr>
                <w:rFonts w:eastAsia="MS PGothic"/>
                <w:sz w:val="20"/>
                <w:szCs w:val="22"/>
              </w:rPr>
              <w:t>bis</w:t>
            </w:r>
            <w:r w:rsidRPr="005E0995">
              <w:rPr>
                <w:rFonts w:eastAsia="MS PGothic"/>
                <w:color w:val="000000"/>
                <w:sz w:val="20"/>
                <w:szCs w:val="22"/>
              </w:rPr>
              <w:t>) + (4) + (5) – (8) dBm</w:t>
            </w:r>
          </w:p>
        </w:tc>
        <w:tc>
          <w:tcPr>
            <w:tcW w:w="4653" w:type="dxa"/>
            <w:vAlign w:val="center"/>
          </w:tcPr>
          <w:p w14:paraId="3BA0A9C1" w14:textId="77777777" w:rsidR="0069670D" w:rsidRPr="005E0995" w:rsidRDefault="0069670D" w:rsidP="0060232F">
            <w:pPr>
              <w:spacing w:beforeLines="10" w:before="31"/>
              <w:jc w:val="left"/>
              <w:rPr>
                <w:sz w:val="20"/>
              </w:rPr>
            </w:pPr>
          </w:p>
        </w:tc>
      </w:tr>
      <w:tr w:rsidR="0069670D" w:rsidRPr="0061775A" w14:paraId="55A84416" w14:textId="77777777" w:rsidTr="008D6C49">
        <w:tc>
          <w:tcPr>
            <w:tcW w:w="9305" w:type="dxa"/>
            <w:gridSpan w:val="2"/>
            <w:shd w:val="clear" w:color="auto" w:fill="DEEAF6" w:themeFill="accent1" w:themeFillTint="33"/>
            <w:vAlign w:val="center"/>
          </w:tcPr>
          <w:p w14:paraId="2FEA96CF" w14:textId="77777777" w:rsidR="0069670D" w:rsidRPr="005E0995" w:rsidRDefault="0069670D" w:rsidP="0060232F">
            <w:pPr>
              <w:spacing w:beforeLines="10" w:before="31"/>
              <w:jc w:val="left"/>
              <w:rPr>
                <w:sz w:val="20"/>
              </w:rPr>
            </w:pPr>
            <w:r w:rsidRPr="005E0995">
              <w:rPr>
                <w:rFonts w:eastAsia="MS PGothic"/>
                <w:b/>
                <w:bCs/>
                <w:color w:val="000000"/>
                <w:sz w:val="20"/>
                <w:szCs w:val="22"/>
              </w:rPr>
              <w:t>Receiver</w:t>
            </w:r>
          </w:p>
        </w:tc>
      </w:tr>
      <w:tr w:rsidR="0069670D" w:rsidRPr="0061775A" w14:paraId="31DE5F56" w14:textId="77777777" w:rsidTr="008D6C49">
        <w:tc>
          <w:tcPr>
            <w:tcW w:w="4652" w:type="dxa"/>
            <w:vAlign w:val="center"/>
          </w:tcPr>
          <w:p w14:paraId="3348E55F" w14:textId="77777777" w:rsidR="0069670D" w:rsidRPr="005E0995" w:rsidRDefault="0069670D" w:rsidP="0060232F">
            <w:pPr>
              <w:spacing w:beforeLines="10" w:before="31"/>
              <w:jc w:val="left"/>
              <w:rPr>
                <w:rFonts w:eastAsia="MS PGothic"/>
                <w:color w:val="000000"/>
                <w:sz w:val="20"/>
              </w:rPr>
            </w:pPr>
            <w:r w:rsidRPr="005E0995">
              <w:rPr>
                <w:rFonts w:eastAsia="MS PGothic"/>
                <w:sz w:val="20"/>
                <w:szCs w:val="22"/>
              </w:rPr>
              <w:t>(10) Number of receive antenna elements</w:t>
            </w:r>
          </w:p>
        </w:tc>
        <w:tc>
          <w:tcPr>
            <w:tcW w:w="4653" w:type="dxa"/>
            <w:vAlign w:val="center"/>
          </w:tcPr>
          <w:p w14:paraId="0E943E23" w14:textId="77777777" w:rsidR="0069670D" w:rsidRPr="005E0995" w:rsidRDefault="0069670D" w:rsidP="0060232F">
            <w:pPr>
              <w:spacing w:beforeLines="10" w:before="31"/>
              <w:jc w:val="left"/>
              <w:rPr>
                <w:rFonts w:eastAsia="MS PGothic"/>
                <w:sz w:val="20"/>
              </w:rPr>
            </w:pPr>
            <w:r w:rsidRPr="005E0995">
              <w:rPr>
                <w:rFonts w:eastAsia="MS PGothic"/>
                <w:sz w:val="20"/>
                <w:szCs w:val="22"/>
              </w:rPr>
              <w:t>For FR1 BS:</w:t>
            </w:r>
          </w:p>
          <w:p w14:paraId="68208946" w14:textId="77777777" w:rsidR="0069670D" w:rsidRPr="005E0995" w:rsidRDefault="0069670D" w:rsidP="0060232F">
            <w:pPr>
              <w:spacing w:beforeLines="10" w:before="31"/>
              <w:jc w:val="left"/>
              <w:rPr>
                <w:rFonts w:eastAsia="MS PGothic"/>
                <w:sz w:val="20"/>
              </w:rPr>
            </w:pPr>
            <w:r w:rsidRPr="005E0995">
              <w:rPr>
                <w:rFonts w:eastAsia="MS PGothic"/>
                <w:sz w:val="20"/>
                <w:szCs w:val="22"/>
              </w:rPr>
              <w:t xml:space="preserve">Urban: </w:t>
            </w:r>
          </w:p>
          <w:p w14:paraId="433F23FD" w14:textId="72EE9A01"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rFonts w:eastAsia="MS PGothic"/>
                <w:sz w:val="20"/>
                <w:szCs w:val="22"/>
              </w:rPr>
              <w:t>192 antenna elements for 4GHz</w:t>
            </w:r>
          </w:p>
          <w:p w14:paraId="6854676A"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rFonts w:eastAsia="MS PGothic"/>
                <w:sz w:val="20"/>
                <w:szCs w:val="22"/>
              </w:rPr>
              <w:t>(optional) 128 antenna elements for 4GHz</w:t>
            </w:r>
          </w:p>
          <w:p w14:paraId="09104ACB" w14:textId="77777777" w:rsidR="0069670D" w:rsidRPr="005E0995" w:rsidRDefault="0069670D" w:rsidP="0060232F">
            <w:pPr>
              <w:spacing w:beforeLines="10" w:before="31"/>
              <w:jc w:val="left"/>
              <w:rPr>
                <w:rFonts w:eastAsia="MS PGothic"/>
                <w:sz w:val="20"/>
              </w:rPr>
            </w:pPr>
            <w:r w:rsidRPr="005E0995">
              <w:rPr>
                <w:rFonts w:eastAsia="MS PGothic"/>
                <w:sz w:val="20"/>
                <w:szCs w:val="22"/>
              </w:rPr>
              <w:t>For FR2 BS:</w:t>
            </w:r>
          </w:p>
          <w:p w14:paraId="5111F5D5"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rFonts w:eastAsia="MS PGothic"/>
                <w:sz w:val="20"/>
                <w:szCs w:val="22"/>
              </w:rPr>
              <w:t>Urban: 256, Optional: 512</w:t>
            </w:r>
          </w:p>
          <w:p w14:paraId="3910CD0A" w14:textId="77777777" w:rsidR="0069670D" w:rsidRPr="005E0995" w:rsidRDefault="0069670D" w:rsidP="0060232F">
            <w:pPr>
              <w:spacing w:beforeLines="10" w:before="31"/>
              <w:jc w:val="left"/>
              <w:rPr>
                <w:rFonts w:eastAsiaTheme="minorEastAsia"/>
                <w:sz w:val="20"/>
              </w:rPr>
            </w:pPr>
            <w:r w:rsidRPr="005E0995">
              <w:rPr>
                <w:rFonts w:eastAsia="MS PGothic"/>
                <w:sz w:val="20"/>
                <w:szCs w:val="22"/>
              </w:rPr>
              <w:t xml:space="preserve">For </w:t>
            </w:r>
            <w:r w:rsidRPr="005E0995">
              <w:rPr>
                <w:sz w:val="20"/>
                <w:szCs w:val="22"/>
              </w:rPr>
              <w:t xml:space="preserve">FR1 </w:t>
            </w:r>
            <w:r w:rsidRPr="005E0995">
              <w:rPr>
                <w:rFonts w:eastAsia="MS PGothic"/>
                <w:sz w:val="20"/>
                <w:szCs w:val="22"/>
              </w:rPr>
              <w:t>UE:</w:t>
            </w:r>
          </w:p>
          <w:p w14:paraId="5496B83F"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rFonts w:eastAsia="MS PGothic"/>
                <w:sz w:val="20"/>
                <w:szCs w:val="22"/>
              </w:rPr>
              <w:t>1</w:t>
            </w:r>
          </w:p>
          <w:p w14:paraId="35272AE5"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sz w:val="20"/>
                <w:szCs w:val="22"/>
              </w:rPr>
              <w:t>(</w:t>
            </w:r>
            <w:r w:rsidRPr="005E0995">
              <w:rPr>
                <w:rFonts w:eastAsia="MS PGothic"/>
                <w:sz w:val="20"/>
                <w:szCs w:val="22"/>
              </w:rPr>
              <w:t>optional</w:t>
            </w:r>
            <w:r w:rsidRPr="005E0995">
              <w:rPr>
                <w:sz w:val="20"/>
                <w:szCs w:val="22"/>
              </w:rPr>
              <w:t>) 2</w:t>
            </w:r>
          </w:p>
          <w:p w14:paraId="3AA55D25" w14:textId="77777777" w:rsidR="0069670D" w:rsidRPr="005E0995" w:rsidRDefault="0069670D" w:rsidP="0060232F">
            <w:pPr>
              <w:spacing w:beforeLines="10" w:before="31"/>
              <w:jc w:val="left"/>
              <w:rPr>
                <w:rFonts w:eastAsiaTheme="minorEastAsia"/>
                <w:sz w:val="20"/>
              </w:rPr>
            </w:pPr>
            <w:r w:rsidRPr="005E0995">
              <w:rPr>
                <w:sz w:val="20"/>
                <w:szCs w:val="22"/>
              </w:rPr>
              <w:t>For FR2 UE:</w:t>
            </w:r>
          </w:p>
          <w:p w14:paraId="74F338FE" w14:textId="77777777" w:rsidR="0069670D" w:rsidRPr="005E0995" w:rsidRDefault="0069670D" w:rsidP="00B3424C">
            <w:pPr>
              <w:pStyle w:val="ListParagraph"/>
              <w:numPr>
                <w:ilvl w:val="0"/>
                <w:numId w:val="72"/>
              </w:numPr>
              <w:spacing w:beforeLines="10" w:before="31"/>
              <w:ind w:left="420" w:firstLineChars="0"/>
              <w:jc w:val="left"/>
              <w:rPr>
                <w:sz w:val="20"/>
              </w:rPr>
            </w:pPr>
            <w:r w:rsidRPr="005E0995">
              <w:rPr>
                <w:sz w:val="20"/>
                <w:szCs w:val="22"/>
              </w:rPr>
              <w:t>8</w:t>
            </w:r>
          </w:p>
        </w:tc>
      </w:tr>
      <w:tr w:rsidR="0069670D" w:rsidRPr="0061775A" w14:paraId="4D99761D" w14:textId="77777777" w:rsidTr="008D6C49">
        <w:tc>
          <w:tcPr>
            <w:tcW w:w="4652" w:type="dxa"/>
            <w:vAlign w:val="center"/>
          </w:tcPr>
          <w:p w14:paraId="3AFC31D8" w14:textId="77777777" w:rsidR="0069670D" w:rsidRPr="005E0995" w:rsidRDefault="0069670D" w:rsidP="0060232F">
            <w:pPr>
              <w:spacing w:beforeLines="10" w:before="31"/>
              <w:jc w:val="left"/>
              <w:rPr>
                <w:rFonts w:eastAsia="MS PGothic"/>
                <w:sz w:val="20"/>
              </w:rPr>
            </w:pPr>
            <w:r w:rsidRPr="005E0995">
              <w:rPr>
                <w:rFonts w:eastAsia="MS PGothic"/>
                <w:sz w:val="20"/>
                <w:szCs w:val="22"/>
              </w:rPr>
              <w:t xml:space="preserve">(10a) Number of </w:t>
            </w:r>
            <w:r w:rsidRPr="005E0995">
              <w:rPr>
                <w:rFonts w:eastAsia="MS PGothic"/>
                <w:color w:val="000000" w:themeColor="text1"/>
                <w:sz w:val="20"/>
                <w:szCs w:val="22"/>
              </w:rPr>
              <w:t>receive TxRUs</w:t>
            </w:r>
            <w:r w:rsidRPr="005E0995">
              <w:rPr>
                <w:rFonts w:eastAsia="MS PGothic"/>
                <w:sz w:val="20"/>
                <w:szCs w:val="22"/>
              </w:rPr>
              <w:br/>
              <w:t>Note: this row is void (empty) for downlink</w:t>
            </w:r>
          </w:p>
        </w:tc>
        <w:tc>
          <w:tcPr>
            <w:tcW w:w="4653" w:type="dxa"/>
            <w:vAlign w:val="center"/>
          </w:tcPr>
          <w:p w14:paraId="78110FDF" w14:textId="77777777" w:rsidR="0069670D" w:rsidRPr="005E0995" w:rsidRDefault="0069670D" w:rsidP="0060232F">
            <w:pPr>
              <w:spacing w:beforeLines="10" w:before="31"/>
              <w:jc w:val="left"/>
              <w:rPr>
                <w:rFonts w:eastAsiaTheme="minorEastAsia"/>
                <w:sz w:val="20"/>
              </w:rPr>
            </w:pPr>
            <w:r w:rsidRPr="005E0995">
              <w:rPr>
                <w:rFonts w:eastAsia="MS PGothic"/>
                <w:sz w:val="20"/>
                <w:szCs w:val="22"/>
              </w:rPr>
              <w:t>FR1 BS</w:t>
            </w:r>
            <w:r w:rsidRPr="005E0995">
              <w:rPr>
                <w:sz w:val="20"/>
                <w:szCs w:val="22"/>
              </w:rPr>
              <w:t>:</w:t>
            </w:r>
          </w:p>
          <w:p w14:paraId="419AC723" w14:textId="126F4206" w:rsidR="0069670D" w:rsidRPr="005E0995" w:rsidRDefault="000D4137" w:rsidP="00B3424C">
            <w:pPr>
              <w:pStyle w:val="ListParagraph"/>
              <w:numPr>
                <w:ilvl w:val="0"/>
                <w:numId w:val="72"/>
              </w:numPr>
              <w:spacing w:beforeLines="10" w:before="31"/>
              <w:ind w:left="420" w:firstLineChars="0"/>
              <w:jc w:val="left"/>
              <w:rPr>
                <w:rFonts w:eastAsiaTheme="minorEastAsia"/>
                <w:sz w:val="20"/>
              </w:rPr>
            </w:pPr>
            <w:r>
              <w:rPr>
                <w:rFonts w:eastAsia="MS PGothic"/>
                <w:sz w:val="20"/>
                <w:szCs w:val="22"/>
              </w:rPr>
              <w:t>64TxRUs for</w:t>
            </w:r>
            <w:r w:rsidR="0069670D" w:rsidRPr="005E0995">
              <w:rPr>
                <w:rFonts w:eastAsia="MS PGothic"/>
                <w:sz w:val="20"/>
                <w:szCs w:val="22"/>
              </w:rPr>
              <w:t xml:space="preserve"> 4 GHz</w:t>
            </w:r>
          </w:p>
          <w:p w14:paraId="69D65D8F" w14:textId="77777777" w:rsidR="0069670D" w:rsidRPr="005E0995" w:rsidRDefault="0069670D" w:rsidP="0060232F">
            <w:pPr>
              <w:spacing w:beforeLines="10" w:before="31"/>
              <w:jc w:val="left"/>
              <w:rPr>
                <w:rFonts w:eastAsiaTheme="minorEastAsia"/>
                <w:sz w:val="20"/>
              </w:rPr>
            </w:pPr>
            <w:r w:rsidRPr="005E0995">
              <w:rPr>
                <w:rFonts w:eastAsia="MS PGothic"/>
                <w:sz w:val="20"/>
                <w:szCs w:val="22"/>
              </w:rPr>
              <w:t>FR2</w:t>
            </w:r>
            <w:r w:rsidRPr="005E0995">
              <w:rPr>
                <w:sz w:val="20"/>
                <w:szCs w:val="22"/>
              </w:rPr>
              <w:t xml:space="preserve"> </w:t>
            </w:r>
            <w:r w:rsidRPr="005E0995">
              <w:rPr>
                <w:rFonts w:eastAsia="MS PGothic"/>
                <w:sz w:val="20"/>
                <w:szCs w:val="22"/>
              </w:rPr>
              <w:t>BS</w:t>
            </w:r>
            <w:r w:rsidRPr="005E0995">
              <w:rPr>
                <w:sz w:val="20"/>
                <w:szCs w:val="22"/>
              </w:rPr>
              <w:t>:</w:t>
            </w:r>
          </w:p>
          <w:p w14:paraId="5FD01A9A" w14:textId="77777777" w:rsidR="0069670D" w:rsidRPr="005E0995" w:rsidRDefault="0069670D" w:rsidP="00B3424C">
            <w:pPr>
              <w:pStyle w:val="ListParagraph"/>
              <w:numPr>
                <w:ilvl w:val="0"/>
                <w:numId w:val="72"/>
              </w:numPr>
              <w:spacing w:beforeLines="10" w:before="31"/>
              <w:ind w:left="420" w:firstLineChars="0"/>
              <w:jc w:val="left"/>
              <w:rPr>
                <w:rFonts w:eastAsia="MS PGothic"/>
                <w:sz w:val="20"/>
              </w:rPr>
            </w:pPr>
            <w:r w:rsidRPr="005E0995">
              <w:rPr>
                <w:rFonts w:eastAsia="MS PGothic"/>
                <w:sz w:val="20"/>
                <w:szCs w:val="22"/>
              </w:rPr>
              <w:t>2</w:t>
            </w:r>
          </w:p>
        </w:tc>
      </w:tr>
      <w:tr w:rsidR="0069670D" w:rsidRPr="0061775A" w14:paraId="11F0E518" w14:textId="77777777" w:rsidTr="008D6C49">
        <w:tc>
          <w:tcPr>
            <w:tcW w:w="4652" w:type="dxa"/>
            <w:vAlign w:val="center"/>
          </w:tcPr>
          <w:p w14:paraId="13550D28" w14:textId="77777777" w:rsidR="0069670D" w:rsidRPr="005E0995" w:rsidRDefault="0069670D" w:rsidP="0060232F">
            <w:pPr>
              <w:spacing w:beforeLines="10" w:before="31"/>
              <w:jc w:val="left"/>
              <w:rPr>
                <w:rFonts w:eastAsia="MS PGothic"/>
                <w:sz w:val="20"/>
              </w:rPr>
            </w:pPr>
            <w:r w:rsidRPr="005E0995">
              <w:rPr>
                <w:rFonts w:eastAsia="MS PGothic"/>
                <w:sz w:val="20"/>
                <w:szCs w:val="22"/>
              </w:rPr>
              <w:t>(10b) Number of receive chains modelled in LLS</w:t>
            </w:r>
          </w:p>
        </w:tc>
        <w:tc>
          <w:tcPr>
            <w:tcW w:w="4653" w:type="dxa"/>
            <w:vAlign w:val="center"/>
          </w:tcPr>
          <w:p w14:paraId="40E66A1C" w14:textId="77777777" w:rsidR="0069670D" w:rsidRPr="005E0995" w:rsidRDefault="0069670D" w:rsidP="0060232F">
            <w:pPr>
              <w:spacing w:beforeLines="10" w:before="31"/>
              <w:jc w:val="left"/>
              <w:rPr>
                <w:rFonts w:eastAsiaTheme="minorEastAsia"/>
                <w:sz w:val="20"/>
              </w:rPr>
            </w:pPr>
            <w:r w:rsidRPr="005E0995">
              <w:rPr>
                <w:sz w:val="20"/>
                <w:szCs w:val="22"/>
              </w:rPr>
              <w:t>For FR1 BS:</w:t>
            </w:r>
          </w:p>
          <w:p w14:paraId="62817EF3"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rFonts w:eastAsia="MS PGothic"/>
                <w:sz w:val="20"/>
                <w:szCs w:val="22"/>
              </w:rPr>
              <w:t>Option</w:t>
            </w:r>
            <w:r w:rsidRPr="005E0995">
              <w:rPr>
                <w:sz w:val="20"/>
                <w:szCs w:val="22"/>
              </w:rPr>
              <w:t xml:space="preserve"> 1: 2 or 4 gNB receive chains in LLS.</w:t>
            </w:r>
          </w:p>
          <w:p w14:paraId="1CF014C2"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rFonts w:eastAsia="MS PGothic"/>
                <w:sz w:val="20"/>
                <w:szCs w:val="22"/>
              </w:rPr>
              <w:t>Option</w:t>
            </w:r>
            <w:r w:rsidRPr="005E0995">
              <w:rPr>
                <w:sz w:val="20"/>
                <w:szCs w:val="22"/>
              </w:rPr>
              <w:t xml:space="preserve"> 2 (optional): Number of gNB receive chains = number of TXRUs</w:t>
            </w:r>
          </w:p>
          <w:p w14:paraId="41592035" w14:textId="77777777" w:rsidR="0069670D" w:rsidRPr="005E0995" w:rsidRDefault="0069670D" w:rsidP="0060232F">
            <w:pPr>
              <w:spacing w:beforeLines="10" w:before="31"/>
              <w:jc w:val="left"/>
              <w:rPr>
                <w:rFonts w:eastAsiaTheme="minorEastAsia"/>
                <w:sz w:val="20"/>
                <w:lang w:val="da-DK"/>
              </w:rPr>
            </w:pPr>
            <w:r w:rsidRPr="005E0995">
              <w:rPr>
                <w:rFonts w:eastAsia="MS PGothic"/>
                <w:sz w:val="20"/>
                <w:szCs w:val="22"/>
                <w:lang w:val="da-DK"/>
              </w:rPr>
              <w:t>FR2</w:t>
            </w:r>
            <w:r w:rsidRPr="005E0995">
              <w:rPr>
                <w:sz w:val="20"/>
                <w:szCs w:val="22"/>
                <w:lang w:val="da-DK"/>
              </w:rPr>
              <w:t xml:space="preserve"> </w:t>
            </w:r>
            <w:r w:rsidRPr="005E0995">
              <w:rPr>
                <w:rFonts w:eastAsia="MS PGothic"/>
                <w:sz w:val="20"/>
                <w:szCs w:val="22"/>
                <w:lang w:val="da-DK"/>
              </w:rPr>
              <w:t>BS</w:t>
            </w:r>
            <w:r w:rsidRPr="005E0995">
              <w:rPr>
                <w:sz w:val="20"/>
                <w:szCs w:val="22"/>
                <w:lang w:val="da-DK"/>
              </w:rPr>
              <w:t>:</w:t>
            </w:r>
          </w:p>
          <w:p w14:paraId="133560E8"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lang w:val="da-DK"/>
              </w:rPr>
            </w:pPr>
            <w:r w:rsidRPr="005E0995">
              <w:rPr>
                <w:rFonts w:eastAsia="MS PGothic"/>
                <w:sz w:val="20"/>
                <w:szCs w:val="22"/>
                <w:lang w:val="da-DK"/>
              </w:rPr>
              <w:t>2</w:t>
            </w:r>
          </w:p>
          <w:p w14:paraId="01D35AFC" w14:textId="77777777" w:rsidR="0069670D" w:rsidRPr="005E0995" w:rsidRDefault="0069670D" w:rsidP="0060232F">
            <w:pPr>
              <w:spacing w:beforeLines="10" w:before="31"/>
              <w:jc w:val="left"/>
              <w:rPr>
                <w:rFonts w:eastAsiaTheme="minorEastAsia"/>
                <w:sz w:val="20"/>
                <w:lang w:val="da-DK"/>
              </w:rPr>
            </w:pPr>
            <w:r w:rsidRPr="005E0995">
              <w:rPr>
                <w:rFonts w:eastAsia="MS PGothic"/>
                <w:sz w:val="20"/>
                <w:szCs w:val="22"/>
                <w:lang w:val="da-DK"/>
              </w:rPr>
              <w:t xml:space="preserve">For </w:t>
            </w:r>
            <w:r w:rsidRPr="005E0995">
              <w:rPr>
                <w:sz w:val="20"/>
                <w:szCs w:val="22"/>
                <w:lang w:val="da-DK"/>
              </w:rPr>
              <w:t xml:space="preserve">FR1 </w:t>
            </w:r>
            <w:r w:rsidRPr="005E0995">
              <w:rPr>
                <w:rFonts w:eastAsia="MS PGothic"/>
                <w:sz w:val="20"/>
                <w:szCs w:val="22"/>
                <w:lang w:val="da-DK"/>
              </w:rPr>
              <w:t>UE:</w:t>
            </w:r>
          </w:p>
          <w:p w14:paraId="24561997" w14:textId="077AE87C" w:rsidR="0069670D" w:rsidRPr="005E0995" w:rsidRDefault="000F6A9A" w:rsidP="00B3424C">
            <w:pPr>
              <w:pStyle w:val="ListParagraph"/>
              <w:numPr>
                <w:ilvl w:val="0"/>
                <w:numId w:val="72"/>
              </w:numPr>
              <w:spacing w:beforeLines="10" w:before="31"/>
              <w:ind w:left="420" w:firstLineChars="0"/>
              <w:jc w:val="left"/>
              <w:rPr>
                <w:rFonts w:eastAsiaTheme="minorEastAsia"/>
                <w:sz w:val="20"/>
                <w:lang w:val="da-DK"/>
              </w:rPr>
            </w:pPr>
            <w:r>
              <w:rPr>
                <w:sz w:val="20"/>
                <w:szCs w:val="22"/>
                <w:lang w:val="da-DK"/>
              </w:rPr>
              <w:t>4 for 4GHz</w:t>
            </w:r>
          </w:p>
          <w:p w14:paraId="1620777F" w14:textId="77777777" w:rsidR="0069670D" w:rsidRPr="005E0995" w:rsidRDefault="0069670D" w:rsidP="0060232F">
            <w:pPr>
              <w:spacing w:beforeLines="10" w:before="31"/>
              <w:jc w:val="left"/>
              <w:rPr>
                <w:rFonts w:eastAsiaTheme="minorEastAsia"/>
                <w:sz w:val="20"/>
                <w:lang w:val="da-DK"/>
              </w:rPr>
            </w:pPr>
            <w:r w:rsidRPr="005E0995">
              <w:rPr>
                <w:sz w:val="20"/>
                <w:szCs w:val="22"/>
                <w:lang w:val="da-DK"/>
              </w:rPr>
              <w:t>For FR2 UE:</w:t>
            </w:r>
          </w:p>
          <w:p w14:paraId="7695121C"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lang w:val="da-DK"/>
              </w:rPr>
            </w:pPr>
            <w:r w:rsidRPr="005E0995">
              <w:rPr>
                <w:rFonts w:eastAsia="MS PGothic"/>
                <w:sz w:val="20"/>
                <w:szCs w:val="22"/>
              </w:rPr>
              <w:t>Option</w:t>
            </w:r>
            <w:r w:rsidRPr="005E0995">
              <w:rPr>
                <w:sz w:val="20"/>
                <w:szCs w:val="22"/>
                <w:lang w:val="da-DK"/>
              </w:rPr>
              <w:t xml:space="preserve"> 1: 2</w:t>
            </w:r>
          </w:p>
          <w:p w14:paraId="4FE4A73E" w14:textId="77777777" w:rsidR="0069670D" w:rsidRPr="005E0995" w:rsidRDefault="0069670D" w:rsidP="00B3424C">
            <w:pPr>
              <w:pStyle w:val="ListParagraph"/>
              <w:numPr>
                <w:ilvl w:val="0"/>
                <w:numId w:val="72"/>
              </w:numPr>
              <w:spacing w:beforeLines="10" w:before="31"/>
              <w:ind w:left="420" w:firstLineChars="0"/>
              <w:jc w:val="left"/>
              <w:rPr>
                <w:rFonts w:eastAsia="MS PGothic"/>
                <w:sz w:val="20"/>
              </w:rPr>
            </w:pPr>
            <w:r w:rsidRPr="005E0995">
              <w:rPr>
                <w:rFonts w:eastAsia="MS PGothic"/>
                <w:sz w:val="20"/>
                <w:szCs w:val="22"/>
              </w:rPr>
              <w:t>Option</w:t>
            </w:r>
            <w:r w:rsidRPr="005E0995">
              <w:rPr>
                <w:sz w:val="20"/>
                <w:szCs w:val="22"/>
                <w:lang w:val="da-DK"/>
              </w:rPr>
              <w:t xml:space="preserve"> 2: 8</w:t>
            </w:r>
          </w:p>
        </w:tc>
      </w:tr>
      <w:tr w:rsidR="0069670D" w:rsidRPr="0061775A" w14:paraId="53FBCB38" w14:textId="77777777" w:rsidTr="008D6C49">
        <w:tc>
          <w:tcPr>
            <w:tcW w:w="4652" w:type="dxa"/>
            <w:vAlign w:val="center"/>
          </w:tcPr>
          <w:p w14:paraId="61918EF3" w14:textId="77777777" w:rsidR="0069670D" w:rsidRPr="005E0995" w:rsidRDefault="0069670D" w:rsidP="0060232F">
            <w:pPr>
              <w:spacing w:beforeLines="10" w:before="31"/>
              <w:jc w:val="left"/>
              <w:rPr>
                <w:rFonts w:eastAsia="MS PGothic"/>
                <w:sz w:val="20"/>
              </w:rPr>
            </w:pPr>
            <w:r w:rsidRPr="005E0995">
              <w:rPr>
                <w:rFonts w:eastAsia="MS PGothic"/>
                <w:sz w:val="20"/>
                <w:szCs w:val="22"/>
              </w:rPr>
              <w:t>(11) Total antenna gain at antenna gain component 3 &amp; antenna gain component 4 of receiver = (11a) - (11</w:t>
            </w:r>
            <w:proofErr w:type="gramStart"/>
            <w:r w:rsidRPr="005E0995">
              <w:rPr>
                <w:rFonts w:eastAsia="MS PGothic"/>
                <w:sz w:val="20"/>
                <w:szCs w:val="22"/>
              </w:rPr>
              <w:t>b)  (</w:t>
            </w:r>
            <w:proofErr w:type="gramEnd"/>
            <w:r w:rsidRPr="005E0995">
              <w:rPr>
                <w:rFonts w:eastAsia="MS PGothic"/>
                <w:sz w:val="20"/>
                <w:szCs w:val="22"/>
              </w:rPr>
              <w:t xml:space="preserve">dB) </w:t>
            </w:r>
          </w:p>
        </w:tc>
        <w:tc>
          <w:tcPr>
            <w:tcW w:w="4653" w:type="dxa"/>
            <w:vAlign w:val="center"/>
          </w:tcPr>
          <w:p w14:paraId="2825FA30" w14:textId="77777777" w:rsidR="0069670D" w:rsidRPr="005E0995" w:rsidRDefault="0069670D" w:rsidP="0060232F">
            <w:pPr>
              <w:spacing w:beforeLines="10" w:before="31"/>
              <w:jc w:val="left"/>
              <w:rPr>
                <w:sz w:val="20"/>
              </w:rPr>
            </w:pPr>
          </w:p>
        </w:tc>
      </w:tr>
      <w:tr w:rsidR="0069670D" w:rsidRPr="0061775A" w14:paraId="59A5851E" w14:textId="77777777" w:rsidTr="008D6C49">
        <w:tc>
          <w:tcPr>
            <w:tcW w:w="4652" w:type="dxa"/>
            <w:vAlign w:val="center"/>
          </w:tcPr>
          <w:p w14:paraId="7DAFFDA1" w14:textId="77777777" w:rsidR="0069670D" w:rsidRPr="005E0995" w:rsidRDefault="0069670D" w:rsidP="0060232F">
            <w:pPr>
              <w:spacing w:beforeLines="10" w:before="31"/>
              <w:jc w:val="left"/>
              <w:rPr>
                <w:rFonts w:eastAsia="MS PGothic"/>
                <w:sz w:val="20"/>
              </w:rPr>
            </w:pPr>
            <w:r w:rsidRPr="005E0995">
              <w:rPr>
                <w:rFonts w:eastAsia="MS PGothic"/>
                <w:sz w:val="20"/>
                <w:szCs w:val="22"/>
              </w:rPr>
              <w:t xml:space="preserve">(11a) Antenna gain at antenna gain component 3 &amp; antenna gain component 4 of receiver </w:t>
            </w:r>
            <w:r w:rsidRPr="005E0995">
              <w:rPr>
                <w:rFonts w:eastAsia="MS PGothic"/>
                <w:sz w:val="20"/>
                <w:szCs w:val="22"/>
              </w:rPr>
              <w:br/>
            </w:r>
            <w:proofErr w:type="gramStart"/>
            <w:r w:rsidRPr="005E0995">
              <w:rPr>
                <w:rFonts w:eastAsia="MS PGothic"/>
                <w:sz w:val="20"/>
                <w:szCs w:val="22"/>
              </w:rPr>
              <w:lastRenderedPageBreak/>
              <w:t>=  (</w:t>
            </w:r>
            <w:proofErr w:type="gramEnd"/>
            <w:r w:rsidRPr="005E0995">
              <w:rPr>
                <w:rFonts w:eastAsia="MS PGothic"/>
                <w:sz w:val="20"/>
                <w:szCs w:val="22"/>
              </w:rPr>
              <w:t>11c) + 10 log (  (10)/(10a) )     (dB) for uplink</w:t>
            </w:r>
            <w:r w:rsidRPr="005E0995">
              <w:rPr>
                <w:rFonts w:eastAsia="MS PGothic"/>
                <w:sz w:val="20"/>
                <w:szCs w:val="22"/>
              </w:rPr>
              <w:br/>
              <w:t xml:space="preserve"> =  (11c) + 10 log (  (10)/(10b) )   </w:t>
            </w:r>
            <w:r w:rsidRPr="005E0995">
              <w:rPr>
                <w:sz w:val="20"/>
                <w:szCs w:val="22"/>
              </w:rPr>
              <w:t xml:space="preserve"> </w:t>
            </w:r>
            <w:r w:rsidRPr="005E0995">
              <w:rPr>
                <w:rFonts w:eastAsia="MS PGothic"/>
                <w:sz w:val="20"/>
                <w:szCs w:val="22"/>
              </w:rPr>
              <w:t>(dB) for downlink</w:t>
            </w:r>
          </w:p>
        </w:tc>
        <w:tc>
          <w:tcPr>
            <w:tcW w:w="4653" w:type="dxa"/>
            <w:vAlign w:val="center"/>
          </w:tcPr>
          <w:p w14:paraId="63A204F8" w14:textId="77777777" w:rsidR="0069670D" w:rsidRPr="005E0995" w:rsidRDefault="0069670D" w:rsidP="0060232F">
            <w:pPr>
              <w:spacing w:beforeLines="10" w:before="31"/>
              <w:jc w:val="left"/>
              <w:rPr>
                <w:sz w:val="20"/>
              </w:rPr>
            </w:pPr>
          </w:p>
        </w:tc>
      </w:tr>
      <w:tr w:rsidR="0069670D" w:rsidRPr="0061775A" w14:paraId="2E8F6EF5" w14:textId="77777777" w:rsidTr="008D6C49">
        <w:tc>
          <w:tcPr>
            <w:tcW w:w="4652" w:type="dxa"/>
            <w:vAlign w:val="center"/>
          </w:tcPr>
          <w:p w14:paraId="3DF0C6BC" w14:textId="77777777" w:rsidR="0069670D" w:rsidRPr="005E0995" w:rsidRDefault="0069670D" w:rsidP="0060232F">
            <w:pPr>
              <w:spacing w:beforeLines="10" w:before="31"/>
              <w:jc w:val="left"/>
              <w:rPr>
                <w:rFonts w:eastAsia="MS PGothic"/>
                <w:sz w:val="20"/>
              </w:rPr>
            </w:pPr>
            <w:r w:rsidRPr="005E0995">
              <w:rPr>
                <w:rFonts w:eastAsia="MS PGothic"/>
                <w:sz w:val="20"/>
                <w:szCs w:val="22"/>
              </w:rPr>
              <w:t>(11b) Antenna gain correction factor at antenna gain component 3 &amp; antenna gain component 4 of receiver (dB)</w:t>
            </w:r>
          </w:p>
        </w:tc>
        <w:tc>
          <w:tcPr>
            <w:tcW w:w="4653" w:type="dxa"/>
            <w:vAlign w:val="center"/>
          </w:tcPr>
          <w:p w14:paraId="5904F748" w14:textId="77777777" w:rsidR="0069670D" w:rsidRPr="005E0995" w:rsidRDefault="0069670D" w:rsidP="0060232F">
            <w:pPr>
              <w:spacing w:beforeLines="10" w:before="31"/>
              <w:jc w:val="left"/>
              <w:rPr>
                <w:sz w:val="20"/>
              </w:rPr>
            </w:pPr>
            <w:r w:rsidRPr="005E0995">
              <w:rPr>
                <w:sz w:val="20"/>
                <w:szCs w:val="22"/>
              </w:rPr>
              <w:t>Reported by companies</w:t>
            </w:r>
          </w:p>
        </w:tc>
      </w:tr>
      <w:tr w:rsidR="0069670D" w:rsidRPr="0061775A" w14:paraId="348E89F2" w14:textId="77777777" w:rsidTr="008D6C49">
        <w:tc>
          <w:tcPr>
            <w:tcW w:w="4652" w:type="dxa"/>
            <w:vAlign w:val="center"/>
          </w:tcPr>
          <w:p w14:paraId="4FA072C3" w14:textId="77777777" w:rsidR="0069670D" w:rsidRPr="005E0995" w:rsidRDefault="0069670D" w:rsidP="0060232F">
            <w:pPr>
              <w:spacing w:beforeLines="10" w:before="31"/>
              <w:jc w:val="left"/>
              <w:rPr>
                <w:rFonts w:eastAsia="MS PGothic"/>
                <w:sz w:val="20"/>
              </w:rPr>
            </w:pPr>
            <w:r w:rsidRPr="005E0995">
              <w:rPr>
                <w:rFonts w:eastAsia="MS PGothic"/>
                <w:sz w:val="20"/>
                <w:szCs w:val="22"/>
              </w:rPr>
              <w:t>(11c) Gain of antenna element (dBi)</w:t>
            </w:r>
          </w:p>
        </w:tc>
        <w:tc>
          <w:tcPr>
            <w:tcW w:w="4653" w:type="dxa"/>
            <w:vAlign w:val="center"/>
          </w:tcPr>
          <w:p w14:paraId="595F80CC" w14:textId="77777777" w:rsidR="0069670D" w:rsidRPr="005E0995" w:rsidRDefault="0069670D" w:rsidP="0060232F">
            <w:pPr>
              <w:spacing w:beforeLines="10" w:before="31"/>
              <w:jc w:val="left"/>
              <w:rPr>
                <w:rFonts w:eastAsiaTheme="minorEastAsia"/>
                <w:sz w:val="20"/>
              </w:rPr>
            </w:pPr>
            <w:r w:rsidRPr="005E0995">
              <w:rPr>
                <w:sz w:val="20"/>
                <w:szCs w:val="22"/>
              </w:rPr>
              <w:t>For BS:</w:t>
            </w:r>
          </w:p>
          <w:p w14:paraId="3FDD09C5"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sz w:val="20"/>
                <w:szCs w:val="22"/>
              </w:rPr>
              <w:t>8</w:t>
            </w:r>
            <w:r w:rsidRPr="005E0995">
              <w:rPr>
                <w:rFonts w:eastAsia="MS PGothic"/>
                <w:sz w:val="20"/>
                <w:szCs w:val="22"/>
              </w:rPr>
              <w:t xml:space="preserve"> dBi</w:t>
            </w:r>
            <w:r w:rsidRPr="005E0995">
              <w:rPr>
                <w:sz w:val="20"/>
                <w:szCs w:val="22"/>
              </w:rPr>
              <w:t xml:space="preserve"> or reported by companies</w:t>
            </w:r>
          </w:p>
          <w:p w14:paraId="1DCCA77B" w14:textId="77777777" w:rsidR="0069670D" w:rsidRPr="005E0995" w:rsidRDefault="0069670D" w:rsidP="0060232F">
            <w:pPr>
              <w:spacing w:beforeLines="10" w:before="31"/>
              <w:jc w:val="left"/>
              <w:rPr>
                <w:rFonts w:eastAsia="MS PGothic"/>
                <w:sz w:val="20"/>
              </w:rPr>
            </w:pPr>
            <w:r w:rsidRPr="005E0995">
              <w:rPr>
                <w:rFonts w:eastAsia="MS PGothic"/>
                <w:sz w:val="20"/>
                <w:szCs w:val="22"/>
              </w:rPr>
              <w:t>For UE</w:t>
            </w:r>
            <w:r w:rsidRPr="005E0995">
              <w:rPr>
                <w:sz w:val="20"/>
                <w:szCs w:val="22"/>
              </w:rPr>
              <w:t>:</w:t>
            </w:r>
            <w:r w:rsidRPr="005E0995">
              <w:rPr>
                <w:rFonts w:eastAsia="MS PGothic"/>
                <w:sz w:val="20"/>
                <w:szCs w:val="22"/>
              </w:rPr>
              <w:t xml:space="preserve"> </w:t>
            </w:r>
          </w:p>
          <w:p w14:paraId="4F41D626" w14:textId="77777777" w:rsidR="0069670D" w:rsidRPr="005E0995" w:rsidRDefault="0069670D" w:rsidP="00B3424C">
            <w:pPr>
              <w:pStyle w:val="ListParagraph"/>
              <w:numPr>
                <w:ilvl w:val="0"/>
                <w:numId w:val="72"/>
              </w:numPr>
              <w:spacing w:beforeLines="10" w:before="31"/>
              <w:ind w:left="420" w:firstLineChars="0"/>
              <w:jc w:val="left"/>
              <w:rPr>
                <w:rFonts w:eastAsiaTheme="minorEastAsia"/>
                <w:sz w:val="20"/>
              </w:rPr>
            </w:pPr>
            <w:r w:rsidRPr="005E0995">
              <w:rPr>
                <w:rFonts w:eastAsia="MS PGothic"/>
                <w:sz w:val="20"/>
                <w:szCs w:val="22"/>
              </w:rPr>
              <w:t>0 dBi for FR1</w:t>
            </w:r>
            <w:r w:rsidRPr="005E0995">
              <w:rPr>
                <w:sz w:val="20"/>
                <w:szCs w:val="22"/>
              </w:rPr>
              <w:t>,</w:t>
            </w:r>
          </w:p>
          <w:p w14:paraId="2BC1600C" w14:textId="77777777" w:rsidR="0069670D" w:rsidRPr="005E0995" w:rsidRDefault="0069670D" w:rsidP="00B3424C">
            <w:pPr>
              <w:pStyle w:val="ListParagraph"/>
              <w:numPr>
                <w:ilvl w:val="0"/>
                <w:numId w:val="72"/>
              </w:numPr>
              <w:spacing w:beforeLines="10" w:before="31"/>
              <w:ind w:left="420" w:firstLineChars="0"/>
              <w:jc w:val="left"/>
              <w:rPr>
                <w:sz w:val="20"/>
              </w:rPr>
            </w:pPr>
            <w:r w:rsidRPr="005E0995">
              <w:rPr>
                <w:rFonts w:eastAsia="MS PGothic"/>
                <w:sz w:val="20"/>
                <w:szCs w:val="22"/>
              </w:rPr>
              <w:t>5 dBi for FR2</w:t>
            </w:r>
          </w:p>
        </w:tc>
      </w:tr>
      <w:tr w:rsidR="0069670D" w:rsidRPr="0061775A" w14:paraId="5ABE5CBC" w14:textId="77777777" w:rsidTr="008D6C49">
        <w:tc>
          <w:tcPr>
            <w:tcW w:w="4652" w:type="dxa"/>
            <w:vAlign w:val="center"/>
          </w:tcPr>
          <w:p w14:paraId="5B4EDDBB" w14:textId="77777777" w:rsidR="0069670D" w:rsidRPr="005E0995" w:rsidRDefault="0069670D" w:rsidP="0060232F">
            <w:pPr>
              <w:spacing w:beforeLines="10" w:before="31"/>
              <w:jc w:val="left"/>
              <w:rPr>
                <w:rFonts w:eastAsia="MS PGothic"/>
                <w:sz w:val="20"/>
              </w:rPr>
            </w:pPr>
            <w:r w:rsidRPr="005E0995">
              <w:rPr>
                <w:rFonts w:eastAsia="MS PGothic"/>
                <w:sz w:val="20"/>
                <w:szCs w:val="22"/>
              </w:rPr>
              <w:t>(11bis) Total antenna gain at antenna gain component 2 of receiver = (11bis-a) - (11bis-b) (dB)</w:t>
            </w:r>
            <w:r w:rsidRPr="005E0995">
              <w:rPr>
                <w:rFonts w:eastAsia="MS PGothic"/>
                <w:sz w:val="20"/>
                <w:szCs w:val="22"/>
              </w:rPr>
              <w:br/>
              <w:t>Note: zero for downlink</w:t>
            </w:r>
          </w:p>
        </w:tc>
        <w:tc>
          <w:tcPr>
            <w:tcW w:w="4653" w:type="dxa"/>
            <w:vAlign w:val="center"/>
          </w:tcPr>
          <w:p w14:paraId="7B9D4072" w14:textId="77777777" w:rsidR="0069670D" w:rsidRPr="005E0995" w:rsidRDefault="0069670D" w:rsidP="0060232F">
            <w:pPr>
              <w:spacing w:beforeLines="10" w:before="31"/>
              <w:jc w:val="left"/>
              <w:rPr>
                <w:sz w:val="20"/>
              </w:rPr>
            </w:pPr>
          </w:p>
        </w:tc>
      </w:tr>
      <w:tr w:rsidR="0069670D" w:rsidRPr="0061775A" w14:paraId="5DE0EEBB" w14:textId="77777777" w:rsidTr="008D6C49">
        <w:tc>
          <w:tcPr>
            <w:tcW w:w="4652" w:type="dxa"/>
            <w:vAlign w:val="center"/>
          </w:tcPr>
          <w:p w14:paraId="53F873EF" w14:textId="77777777" w:rsidR="0069670D" w:rsidRPr="005E0995" w:rsidRDefault="0069670D" w:rsidP="0060232F">
            <w:pPr>
              <w:spacing w:beforeLines="10" w:before="31"/>
              <w:jc w:val="left"/>
              <w:rPr>
                <w:rFonts w:eastAsia="MS PGothic"/>
                <w:sz w:val="20"/>
              </w:rPr>
            </w:pPr>
            <w:r w:rsidRPr="005E0995">
              <w:rPr>
                <w:rFonts w:eastAsia="MS PGothic"/>
                <w:sz w:val="20"/>
                <w:szCs w:val="22"/>
              </w:rPr>
              <w:t xml:space="preserve">(11bis-a) Antenna gain at antenna gain component 2 of receiver = 10 </w:t>
            </w:r>
            <w:proofErr w:type="gramStart"/>
            <w:r w:rsidRPr="005E0995">
              <w:rPr>
                <w:rFonts w:eastAsia="MS PGothic"/>
                <w:sz w:val="20"/>
                <w:szCs w:val="22"/>
              </w:rPr>
              <w:t>log( (</w:t>
            </w:r>
            <w:proofErr w:type="gramEnd"/>
            <w:r w:rsidRPr="005E0995">
              <w:rPr>
                <w:rFonts w:eastAsia="MS PGothic"/>
                <w:sz w:val="20"/>
                <w:szCs w:val="22"/>
              </w:rPr>
              <w:t>10a)/(10b)) (dB)</w:t>
            </w:r>
            <w:r w:rsidRPr="005E0995">
              <w:rPr>
                <w:rFonts w:eastAsia="MS PGothic"/>
                <w:sz w:val="20"/>
                <w:szCs w:val="22"/>
              </w:rPr>
              <w:br/>
              <w:t>Note: zero for downlink</w:t>
            </w:r>
          </w:p>
        </w:tc>
        <w:tc>
          <w:tcPr>
            <w:tcW w:w="4653" w:type="dxa"/>
            <w:vAlign w:val="center"/>
          </w:tcPr>
          <w:p w14:paraId="7D847748" w14:textId="77777777" w:rsidR="0069670D" w:rsidRPr="005E0995" w:rsidRDefault="0069670D" w:rsidP="0060232F">
            <w:pPr>
              <w:spacing w:beforeLines="10" w:before="31"/>
              <w:jc w:val="left"/>
              <w:rPr>
                <w:sz w:val="20"/>
              </w:rPr>
            </w:pPr>
          </w:p>
        </w:tc>
      </w:tr>
      <w:tr w:rsidR="0069670D" w:rsidRPr="0061775A" w14:paraId="3CD6030E" w14:textId="77777777" w:rsidTr="008D6C49">
        <w:tc>
          <w:tcPr>
            <w:tcW w:w="4652" w:type="dxa"/>
            <w:vAlign w:val="center"/>
          </w:tcPr>
          <w:p w14:paraId="1933533A" w14:textId="77777777" w:rsidR="0069670D" w:rsidRPr="005E0995" w:rsidRDefault="0069670D" w:rsidP="0060232F">
            <w:pPr>
              <w:spacing w:beforeLines="10" w:before="31"/>
              <w:jc w:val="left"/>
              <w:rPr>
                <w:rFonts w:eastAsia="MS PGothic"/>
                <w:sz w:val="20"/>
              </w:rPr>
            </w:pPr>
            <w:r w:rsidRPr="005E0995">
              <w:rPr>
                <w:rFonts w:eastAsia="MS PGothic"/>
                <w:sz w:val="20"/>
                <w:szCs w:val="22"/>
              </w:rPr>
              <w:t>(11bis-b) Antenna gain correction factor at antenna gain component 2 of receiver (dB)</w:t>
            </w:r>
            <w:r w:rsidRPr="005E0995">
              <w:rPr>
                <w:rFonts w:eastAsia="MS PGothic"/>
                <w:color w:val="FF0000"/>
                <w:sz w:val="20"/>
                <w:szCs w:val="22"/>
              </w:rPr>
              <w:br/>
            </w:r>
            <w:r w:rsidRPr="005E0995">
              <w:rPr>
                <w:rFonts w:eastAsia="MS PGothic"/>
                <w:sz w:val="20"/>
                <w:szCs w:val="22"/>
              </w:rPr>
              <w:t>Note:  zero for downlink</w:t>
            </w:r>
          </w:p>
        </w:tc>
        <w:tc>
          <w:tcPr>
            <w:tcW w:w="4653" w:type="dxa"/>
            <w:vAlign w:val="center"/>
          </w:tcPr>
          <w:p w14:paraId="610CA2FF"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59DEE290" w14:textId="77777777" w:rsidTr="008D6C49">
        <w:tc>
          <w:tcPr>
            <w:tcW w:w="4652" w:type="dxa"/>
            <w:vAlign w:val="center"/>
          </w:tcPr>
          <w:p w14:paraId="793FF192" w14:textId="77777777" w:rsidR="0069670D" w:rsidRPr="005E0995" w:rsidRDefault="0069670D" w:rsidP="0060232F">
            <w:pPr>
              <w:spacing w:beforeLines="10" w:before="31"/>
              <w:jc w:val="left"/>
              <w:rPr>
                <w:rFonts w:eastAsia="MS PGothic"/>
                <w:sz w:val="20"/>
              </w:rPr>
            </w:pPr>
            <w:r w:rsidRPr="005E0995">
              <w:rPr>
                <w:rFonts w:eastAsia="MS PGothic"/>
                <w:color w:val="000000"/>
                <w:sz w:val="20"/>
                <w:szCs w:val="22"/>
              </w:rPr>
              <w:t>(12) Cable, connector, combiner, body losses, etc. (enumerate sources) (dB) (feeder loss must be included for and only for uplink)</w:t>
            </w:r>
          </w:p>
        </w:tc>
        <w:tc>
          <w:tcPr>
            <w:tcW w:w="4653" w:type="dxa"/>
            <w:vAlign w:val="center"/>
          </w:tcPr>
          <w:p w14:paraId="252364CD"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2A7E9107" w14:textId="77777777" w:rsidTr="008D6C49">
        <w:tc>
          <w:tcPr>
            <w:tcW w:w="4652" w:type="dxa"/>
            <w:vAlign w:val="center"/>
          </w:tcPr>
          <w:p w14:paraId="56A6A333"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(13) Receiver noise figure (dB)</w:t>
            </w:r>
          </w:p>
        </w:tc>
        <w:tc>
          <w:tcPr>
            <w:tcW w:w="4653" w:type="dxa"/>
            <w:vAlign w:val="center"/>
          </w:tcPr>
          <w:p w14:paraId="51CFC327"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6B3AFE55" w14:textId="77777777" w:rsidTr="008D6C49">
        <w:tc>
          <w:tcPr>
            <w:tcW w:w="4652" w:type="dxa"/>
            <w:vAlign w:val="center"/>
          </w:tcPr>
          <w:p w14:paraId="548E758F"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(14) Thermal noise density (dBm/Hz)</w:t>
            </w:r>
          </w:p>
        </w:tc>
        <w:tc>
          <w:tcPr>
            <w:tcW w:w="4653" w:type="dxa"/>
            <w:vAlign w:val="center"/>
          </w:tcPr>
          <w:p w14:paraId="7840DBBE"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477FA3BB" w14:textId="77777777" w:rsidTr="008D6C49">
        <w:tc>
          <w:tcPr>
            <w:tcW w:w="4652" w:type="dxa"/>
            <w:vAlign w:val="center"/>
          </w:tcPr>
          <w:p w14:paraId="513BFBE3"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 xml:space="preserve">(15) Receiver interference density (dBm/Hz) </w:t>
            </w:r>
          </w:p>
        </w:tc>
        <w:tc>
          <w:tcPr>
            <w:tcW w:w="4653" w:type="dxa"/>
            <w:vAlign w:val="center"/>
          </w:tcPr>
          <w:p w14:paraId="053B1ACB"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71BBFBCB" w14:textId="77777777" w:rsidTr="008D6C49">
        <w:tc>
          <w:tcPr>
            <w:tcW w:w="4652" w:type="dxa"/>
            <w:vAlign w:val="center"/>
          </w:tcPr>
          <w:p w14:paraId="06B90970"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(16) Total noise plus interference density        = 10 log (10</w:t>
            </w:r>
            <w:proofErr w:type="gramStart"/>
            <w:r w:rsidRPr="005E0995">
              <w:rPr>
                <w:rFonts w:eastAsia="MS PGothic"/>
                <w:color w:val="000000"/>
                <w:sz w:val="20"/>
                <w:szCs w:val="22"/>
              </w:rPr>
              <w:t>^(</w:t>
            </w:r>
            <w:proofErr w:type="gramEnd"/>
            <w:r w:rsidRPr="005E0995">
              <w:rPr>
                <w:rFonts w:eastAsia="MS PGothic"/>
                <w:color w:val="000000"/>
                <w:sz w:val="20"/>
                <w:szCs w:val="22"/>
              </w:rPr>
              <w:t>( (13) + (14))/10) + 10^(</w:t>
            </w:r>
            <w:r w:rsidRPr="005E0995">
              <w:rPr>
                <w:rFonts w:eastAsia="MS PGothic"/>
                <w:sz w:val="20"/>
                <w:szCs w:val="22"/>
              </w:rPr>
              <w:t>(15</w:t>
            </w:r>
            <w:r w:rsidRPr="005E0995">
              <w:rPr>
                <w:rFonts w:eastAsia="MS PGothic"/>
                <w:color w:val="000000"/>
                <w:sz w:val="20"/>
                <w:szCs w:val="22"/>
              </w:rPr>
              <w:t>)/10))    (dBm/Hz)</w:t>
            </w:r>
          </w:p>
        </w:tc>
        <w:tc>
          <w:tcPr>
            <w:tcW w:w="4653" w:type="dxa"/>
            <w:vAlign w:val="center"/>
          </w:tcPr>
          <w:p w14:paraId="03ABD2A0" w14:textId="77777777" w:rsidR="0069670D" w:rsidRPr="005E0995" w:rsidRDefault="0069670D" w:rsidP="0060232F">
            <w:pPr>
              <w:spacing w:beforeLines="10" w:before="31"/>
              <w:jc w:val="left"/>
              <w:rPr>
                <w:sz w:val="20"/>
              </w:rPr>
            </w:pPr>
          </w:p>
        </w:tc>
      </w:tr>
      <w:tr w:rsidR="0069670D" w:rsidRPr="0061775A" w14:paraId="6CEEACB4" w14:textId="77777777" w:rsidTr="008D6C49">
        <w:tc>
          <w:tcPr>
            <w:tcW w:w="4652" w:type="dxa"/>
            <w:vAlign w:val="center"/>
          </w:tcPr>
          <w:p w14:paraId="53B79960"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(18) Effective noise power = (16) + 10 log ((3c</w:t>
            </w:r>
            <w:proofErr w:type="gramStart"/>
            <w:r w:rsidRPr="005E0995">
              <w:rPr>
                <w:rFonts w:eastAsia="MS PGothic"/>
                <w:color w:val="000000"/>
                <w:sz w:val="20"/>
                <w:szCs w:val="22"/>
              </w:rPr>
              <w:t xml:space="preserve">))   </w:t>
            </w:r>
            <w:proofErr w:type="gramEnd"/>
            <w:r w:rsidRPr="005E0995">
              <w:rPr>
                <w:rFonts w:eastAsia="MS PGothic"/>
                <w:color w:val="000000"/>
                <w:sz w:val="20"/>
                <w:szCs w:val="22"/>
              </w:rPr>
              <w:t>(dBm)</w:t>
            </w:r>
          </w:p>
        </w:tc>
        <w:tc>
          <w:tcPr>
            <w:tcW w:w="4653" w:type="dxa"/>
            <w:vAlign w:val="center"/>
          </w:tcPr>
          <w:p w14:paraId="4583D0D1" w14:textId="77777777" w:rsidR="0069670D" w:rsidRPr="005E0995" w:rsidRDefault="0069670D" w:rsidP="0060232F">
            <w:pPr>
              <w:spacing w:beforeLines="10" w:before="31"/>
              <w:jc w:val="left"/>
              <w:rPr>
                <w:sz w:val="20"/>
              </w:rPr>
            </w:pPr>
          </w:p>
        </w:tc>
      </w:tr>
      <w:tr w:rsidR="0069670D" w:rsidRPr="0061775A" w14:paraId="552BED8B" w14:textId="77777777" w:rsidTr="008D6C49">
        <w:tc>
          <w:tcPr>
            <w:tcW w:w="4652" w:type="dxa"/>
            <w:vAlign w:val="center"/>
          </w:tcPr>
          <w:p w14:paraId="1B6459DF"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(19) Required SNR (dB)</w:t>
            </w:r>
          </w:p>
        </w:tc>
        <w:tc>
          <w:tcPr>
            <w:tcW w:w="4653" w:type="dxa"/>
            <w:vAlign w:val="center"/>
          </w:tcPr>
          <w:p w14:paraId="73D889D0" w14:textId="77777777" w:rsidR="0069670D" w:rsidRPr="005E0995" w:rsidRDefault="0069670D" w:rsidP="0060232F">
            <w:pPr>
              <w:spacing w:beforeLines="10" w:before="31"/>
              <w:jc w:val="left"/>
              <w:rPr>
                <w:sz w:val="20"/>
              </w:rPr>
            </w:pPr>
          </w:p>
        </w:tc>
      </w:tr>
      <w:tr w:rsidR="0069670D" w:rsidRPr="0061775A" w14:paraId="67DC96B5" w14:textId="77777777" w:rsidTr="008D6C49">
        <w:tc>
          <w:tcPr>
            <w:tcW w:w="4652" w:type="dxa"/>
            <w:vAlign w:val="center"/>
          </w:tcPr>
          <w:p w14:paraId="1144C670"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(20) Receiver implementation margin (dB)</w:t>
            </w:r>
          </w:p>
        </w:tc>
        <w:tc>
          <w:tcPr>
            <w:tcW w:w="4653" w:type="dxa"/>
            <w:vAlign w:val="center"/>
          </w:tcPr>
          <w:p w14:paraId="167D8178"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4A1484BF" w14:textId="77777777" w:rsidTr="008D6C49">
        <w:tc>
          <w:tcPr>
            <w:tcW w:w="4652" w:type="dxa"/>
            <w:vAlign w:val="center"/>
          </w:tcPr>
          <w:p w14:paraId="148E8DD9" w14:textId="77777777" w:rsidR="0069670D" w:rsidRPr="005E0995" w:rsidRDefault="0069670D" w:rsidP="0060232F">
            <w:pPr>
              <w:spacing w:beforeLines="10" w:before="31"/>
              <w:jc w:val="left"/>
              <w:rPr>
                <w:rFonts w:eastAsia="MS PGothic"/>
                <w:color w:val="000000"/>
                <w:sz w:val="20"/>
              </w:rPr>
            </w:pPr>
            <w:r w:rsidRPr="005E0995">
              <w:rPr>
                <w:rFonts w:eastAsia="MS PGothic"/>
                <w:sz w:val="20"/>
                <w:szCs w:val="22"/>
              </w:rPr>
              <w:t>(21) H-ARQ gain (dB)</w:t>
            </w:r>
            <w:r w:rsidRPr="005E0995">
              <w:rPr>
                <w:rFonts w:eastAsia="MS PGothic"/>
                <w:sz w:val="20"/>
                <w:szCs w:val="22"/>
              </w:rPr>
              <w:br/>
              <w:t>Note: Only applicable if HARQ is not considered in LLS</w:t>
            </w:r>
          </w:p>
        </w:tc>
        <w:tc>
          <w:tcPr>
            <w:tcW w:w="4653" w:type="dxa"/>
            <w:vAlign w:val="center"/>
          </w:tcPr>
          <w:p w14:paraId="3BE48D7B"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6507EBEF" w14:textId="77777777" w:rsidTr="008D6C49">
        <w:tc>
          <w:tcPr>
            <w:tcW w:w="4652" w:type="dxa"/>
            <w:vAlign w:val="center"/>
          </w:tcPr>
          <w:p w14:paraId="10355DCB" w14:textId="77777777" w:rsidR="0069670D" w:rsidRPr="005E0995" w:rsidRDefault="0069670D" w:rsidP="0060232F">
            <w:pPr>
              <w:spacing w:beforeLines="10" w:before="31"/>
              <w:jc w:val="left"/>
              <w:rPr>
                <w:rFonts w:eastAsia="MS PGothic"/>
                <w:sz w:val="20"/>
              </w:rPr>
            </w:pPr>
            <w:r w:rsidRPr="005E0995">
              <w:rPr>
                <w:rFonts w:eastAsia="MS PGothic"/>
                <w:color w:val="000000"/>
                <w:sz w:val="20"/>
                <w:szCs w:val="22"/>
              </w:rPr>
              <w:t xml:space="preserve">(22) Receiver sensitivity = (18) + (19) + (20) </w:t>
            </w:r>
            <w:r w:rsidRPr="005E0995">
              <w:rPr>
                <w:rFonts w:eastAsia="MS PGothic"/>
                <w:sz w:val="20"/>
                <w:szCs w:val="22"/>
              </w:rPr>
              <w:t>– (21</w:t>
            </w:r>
            <w:proofErr w:type="gramStart"/>
            <w:r w:rsidRPr="005E0995">
              <w:rPr>
                <w:rFonts w:eastAsia="MS PGothic"/>
                <w:sz w:val="20"/>
                <w:szCs w:val="22"/>
              </w:rPr>
              <w:t>)  (</w:t>
            </w:r>
            <w:proofErr w:type="gramEnd"/>
            <w:r w:rsidRPr="005E0995">
              <w:rPr>
                <w:rFonts w:eastAsia="MS PGothic"/>
                <w:sz w:val="20"/>
                <w:szCs w:val="22"/>
              </w:rPr>
              <w:t>dBm)</w:t>
            </w:r>
          </w:p>
        </w:tc>
        <w:tc>
          <w:tcPr>
            <w:tcW w:w="4653" w:type="dxa"/>
            <w:vAlign w:val="center"/>
          </w:tcPr>
          <w:p w14:paraId="6A5BF662" w14:textId="77777777" w:rsidR="0069670D" w:rsidRPr="005E0995" w:rsidRDefault="0069670D" w:rsidP="0060232F">
            <w:pPr>
              <w:spacing w:beforeLines="10" w:before="31"/>
              <w:jc w:val="left"/>
              <w:rPr>
                <w:sz w:val="20"/>
              </w:rPr>
            </w:pPr>
          </w:p>
        </w:tc>
      </w:tr>
      <w:tr w:rsidR="0069670D" w:rsidRPr="0061775A" w14:paraId="502AD50C" w14:textId="77777777" w:rsidTr="008D6C49">
        <w:tc>
          <w:tcPr>
            <w:tcW w:w="4652" w:type="dxa"/>
            <w:vAlign w:val="center"/>
          </w:tcPr>
          <w:p w14:paraId="7BF323F6" w14:textId="77777777" w:rsidR="0069670D" w:rsidRPr="005E0995" w:rsidRDefault="0069670D" w:rsidP="0060232F">
            <w:pPr>
              <w:spacing w:beforeLines="10" w:before="31"/>
              <w:jc w:val="left"/>
              <w:rPr>
                <w:rFonts w:eastAsia="MS PGothic"/>
                <w:color w:val="000000"/>
                <w:sz w:val="20"/>
              </w:rPr>
            </w:pPr>
            <w:r w:rsidRPr="005E0995">
              <w:rPr>
                <w:rFonts w:eastAsia="MS PGothic"/>
                <w:sz w:val="20"/>
                <w:szCs w:val="22"/>
                <w:lang w:val="de-DE"/>
              </w:rPr>
              <w:t>(22bis) MCL = (3bis) – (22) + (5) + (11bis)   (dB)</w:t>
            </w:r>
          </w:p>
        </w:tc>
        <w:tc>
          <w:tcPr>
            <w:tcW w:w="4653" w:type="dxa"/>
            <w:vAlign w:val="center"/>
          </w:tcPr>
          <w:p w14:paraId="39B78309" w14:textId="77777777" w:rsidR="0069670D" w:rsidRPr="005E0995" w:rsidRDefault="0069670D" w:rsidP="0060232F">
            <w:pPr>
              <w:spacing w:beforeLines="10" w:before="31"/>
              <w:jc w:val="left"/>
              <w:rPr>
                <w:sz w:val="20"/>
              </w:rPr>
            </w:pPr>
          </w:p>
        </w:tc>
      </w:tr>
      <w:tr w:rsidR="0069670D" w:rsidRPr="0061775A" w14:paraId="1B82CBC1" w14:textId="77777777" w:rsidTr="008D6C49">
        <w:tc>
          <w:tcPr>
            <w:tcW w:w="4652" w:type="dxa"/>
            <w:vAlign w:val="center"/>
          </w:tcPr>
          <w:p w14:paraId="163C12F7" w14:textId="77777777" w:rsidR="0069670D" w:rsidRPr="005E0995" w:rsidRDefault="0069670D" w:rsidP="0060232F">
            <w:pPr>
              <w:spacing w:beforeLines="10" w:before="31"/>
              <w:jc w:val="left"/>
              <w:rPr>
                <w:rFonts w:eastAsia="MS PGothic"/>
                <w:sz w:val="20"/>
                <w:lang w:val="de-DE"/>
              </w:rPr>
            </w:pPr>
            <w:r w:rsidRPr="005E0995">
              <w:rPr>
                <w:rFonts w:eastAsia="MS PGothic"/>
                <w:color w:val="000000"/>
                <w:sz w:val="20"/>
                <w:szCs w:val="22"/>
              </w:rPr>
              <w:t>(23) Hardware link budg</w:t>
            </w:r>
            <w:r w:rsidRPr="005E0995">
              <w:rPr>
                <w:rFonts w:eastAsia="MS PGothic"/>
                <w:sz w:val="20"/>
                <w:szCs w:val="22"/>
              </w:rPr>
              <w:t xml:space="preserve">et, a.k.a. </w:t>
            </w:r>
            <w:proofErr w:type="gramStart"/>
            <w:r w:rsidRPr="005E0995">
              <w:rPr>
                <w:rFonts w:eastAsia="MS PGothic"/>
                <w:sz w:val="20"/>
                <w:szCs w:val="22"/>
              </w:rPr>
              <w:t xml:space="preserve">MIL  </w:t>
            </w:r>
            <w:r w:rsidRPr="005E0995">
              <w:rPr>
                <w:rFonts w:eastAsia="MS PGothic"/>
                <w:color w:val="000000"/>
                <w:sz w:val="20"/>
                <w:szCs w:val="22"/>
              </w:rPr>
              <w:t>=</w:t>
            </w:r>
            <w:proofErr w:type="gramEnd"/>
            <w:r w:rsidRPr="005E0995">
              <w:rPr>
                <w:rFonts w:eastAsia="MS PGothic"/>
                <w:sz w:val="20"/>
                <w:szCs w:val="22"/>
              </w:rPr>
              <w:t xml:space="preserve"> (9) + (11) + (11bis) − (12) − (22)</w:t>
            </w:r>
            <w:r w:rsidRPr="005E0995">
              <w:rPr>
                <w:rFonts w:eastAsia="MS PGothic"/>
                <w:color w:val="0000FF"/>
                <w:sz w:val="20"/>
                <w:szCs w:val="22"/>
              </w:rPr>
              <w:t xml:space="preserve"> </w:t>
            </w:r>
            <w:r w:rsidRPr="005E0995">
              <w:rPr>
                <w:rFonts w:eastAsia="MS PGothic"/>
                <w:sz w:val="20"/>
                <w:szCs w:val="22"/>
              </w:rPr>
              <w:t xml:space="preserve">  (dB)</w:t>
            </w:r>
            <w:r w:rsidRPr="005E0995">
              <w:rPr>
                <w:rFonts w:eastAsia="MS PGothic"/>
                <w:sz w:val="20"/>
                <w:szCs w:val="22"/>
              </w:rPr>
              <w:br/>
              <w:t>Note: MIL can also be derived by (22bis) + (4) – (8) + (11) − (12)</w:t>
            </w:r>
          </w:p>
        </w:tc>
        <w:tc>
          <w:tcPr>
            <w:tcW w:w="4653" w:type="dxa"/>
            <w:vAlign w:val="center"/>
          </w:tcPr>
          <w:p w14:paraId="19B04CE6" w14:textId="77777777" w:rsidR="0069670D" w:rsidRPr="005E0995" w:rsidRDefault="0069670D" w:rsidP="0060232F">
            <w:pPr>
              <w:spacing w:beforeLines="10" w:before="31"/>
              <w:jc w:val="left"/>
              <w:rPr>
                <w:rFonts w:eastAsia="MS PGothic"/>
                <w:sz w:val="20"/>
                <w:lang w:val="de-DE"/>
              </w:rPr>
            </w:pPr>
          </w:p>
        </w:tc>
      </w:tr>
      <w:tr w:rsidR="0069670D" w:rsidRPr="0061775A" w14:paraId="46BFC944" w14:textId="77777777" w:rsidTr="008D6C49">
        <w:tc>
          <w:tcPr>
            <w:tcW w:w="9305" w:type="dxa"/>
            <w:gridSpan w:val="2"/>
            <w:shd w:val="clear" w:color="auto" w:fill="DEEAF6" w:themeFill="accent1" w:themeFillTint="33"/>
            <w:vAlign w:val="center"/>
          </w:tcPr>
          <w:p w14:paraId="03CF676F" w14:textId="77777777" w:rsidR="0069670D" w:rsidRPr="005E0995" w:rsidRDefault="0069670D" w:rsidP="0060232F">
            <w:pPr>
              <w:spacing w:beforeLines="10" w:before="31"/>
              <w:jc w:val="left"/>
              <w:rPr>
                <w:rFonts w:eastAsia="MS PGothic"/>
                <w:color w:val="000000"/>
                <w:sz w:val="20"/>
              </w:rPr>
            </w:pPr>
            <w:r w:rsidRPr="005E0995">
              <w:rPr>
                <w:rFonts w:eastAsia="MS PGothic"/>
                <w:b/>
                <w:bCs/>
                <w:color w:val="000000"/>
                <w:sz w:val="20"/>
                <w:szCs w:val="22"/>
              </w:rPr>
              <w:t>Calculation of available pathloss</w:t>
            </w:r>
          </w:p>
        </w:tc>
      </w:tr>
      <w:tr w:rsidR="0069670D" w:rsidRPr="0061775A" w14:paraId="00328E85" w14:textId="77777777" w:rsidTr="008D6C49">
        <w:tc>
          <w:tcPr>
            <w:tcW w:w="4652" w:type="dxa"/>
            <w:vAlign w:val="center"/>
          </w:tcPr>
          <w:p w14:paraId="46991B88" w14:textId="77777777" w:rsidR="0069670D" w:rsidRPr="005E0995" w:rsidRDefault="0069670D" w:rsidP="0060232F">
            <w:pPr>
              <w:spacing w:beforeLines="10" w:before="31"/>
              <w:jc w:val="left"/>
              <w:rPr>
                <w:rFonts w:eastAsia="MS PGothic"/>
                <w:color w:val="000000"/>
                <w:sz w:val="20"/>
              </w:rPr>
            </w:pPr>
            <w:r w:rsidRPr="005E0995">
              <w:rPr>
                <w:rFonts w:eastAsia="MS PGothic"/>
                <w:sz w:val="20"/>
                <w:szCs w:val="22"/>
              </w:rPr>
              <w:t>(25) Shadow fading margin (function of the cell area reliability and lognormal shadow fading std deviation) (dB)</w:t>
            </w:r>
          </w:p>
        </w:tc>
        <w:tc>
          <w:tcPr>
            <w:tcW w:w="4653" w:type="dxa"/>
            <w:vAlign w:val="center"/>
          </w:tcPr>
          <w:p w14:paraId="7AC20479" w14:textId="77777777" w:rsidR="0069670D" w:rsidRPr="005E0995" w:rsidRDefault="0069670D" w:rsidP="0060232F">
            <w:pPr>
              <w:spacing w:beforeLines="10" w:before="31"/>
              <w:jc w:val="left"/>
              <w:rPr>
                <w:rFonts w:eastAsia="MS PGothic"/>
                <w:color w:val="000000"/>
                <w:sz w:val="20"/>
              </w:rPr>
            </w:pPr>
            <w:r>
              <w:rPr>
                <w:sz w:val="20"/>
                <w:szCs w:val="22"/>
              </w:rPr>
              <w:t>Reported by companies</w:t>
            </w:r>
          </w:p>
        </w:tc>
      </w:tr>
      <w:tr w:rsidR="0069670D" w:rsidRPr="0061775A" w14:paraId="2A23B5FF" w14:textId="77777777" w:rsidTr="008D6C49">
        <w:tc>
          <w:tcPr>
            <w:tcW w:w="4652" w:type="dxa"/>
            <w:vAlign w:val="center"/>
          </w:tcPr>
          <w:p w14:paraId="2E9241D5" w14:textId="77777777" w:rsidR="0069670D" w:rsidRPr="005E0995" w:rsidRDefault="0069670D" w:rsidP="0060232F">
            <w:pPr>
              <w:spacing w:beforeLines="10" w:before="31"/>
              <w:jc w:val="left"/>
              <w:rPr>
                <w:rFonts w:eastAsia="MS PGothic"/>
                <w:sz w:val="20"/>
              </w:rPr>
            </w:pPr>
            <w:r w:rsidRPr="005E0995">
              <w:rPr>
                <w:rFonts w:eastAsia="MS PGothic"/>
                <w:color w:val="000000"/>
                <w:sz w:val="20"/>
                <w:szCs w:val="22"/>
              </w:rPr>
              <w:t>(26) BS selection/macro-diversity gain (dB)</w:t>
            </w:r>
          </w:p>
        </w:tc>
        <w:tc>
          <w:tcPr>
            <w:tcW w:w="4653" w:type="dxa"/>
            <w:vAlign w:val="center"/>
          </w:tcPr>
          <w:p w14:paraId="3BF46717"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316FDC55" w14:textId="77777777" w:rsidTr="008D6C49">
        <w:tc>
          <w:tcPr>
            <w:tcW w:w="4652" w:type="dxa"/>
            <w:vAlign w:val="center"/>
          </w:tcPr>
          <w:p w14:paraId="3709CCE8"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(27) Penetration margin (dB)</w:t>
            </w:r>
          </w:p>
        </w:tc>
        <w:tc>
          <w:tcPr>
            <w:tcW w:w="4653" w:type="dxa"/>
            <w:vAlign w:val="center"/>
          </w:tcPr>
          <w:p w14:paraId="0E06AEE2"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21D689A9" w14:textId="77777777" w:rsidTr="008D6C49">
        <w:tc>
          <w:tcPr>
            <w:tcW w:w="4652" w:type="dxa"/>
            <w:vAlign w:val="center"/>
          </w:tcPr>
          <w:p w14:paraId="2B64869E"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(28) Other gains (dB) (if any please specify)</w:t>
            </w:r>
          </w:p>
        </w:tc>
        <w:tc>
          <w:tcPr>
            <w:tcW w:w="4653" w:type="dxa"/>
            <w:vAlign w:val="center"/>
          </w:tcPr>
          <w:p w14:paraId="4A8D17CA" w14:textId="77777777" w:rsidR="0069670D" w:rsidRPr="005E0995" w:rsidRDefault="0069670D" w:rsidP="0060232F">
            <w:pPr>
              <w:spacing w:beforeLines="10" w:before="31"/>
              <w:jc w:val="left"/>
              <w:rPr>
                <w:sz w:val="20"/>
              </w:rPr>
            </w:pPr>
            <w:r>
              <w:rPr>
                <w:sz w:val="20"/>
                <w:szCs w:val="22"/>
              </w:rPr>
              <w:t>Reported by companies</w:t>
            </w:r>
          </w:p>
        </w:tc>
      </w:tr>
      <w:tr w:rsidR="0069670D" w:rsidRPr="0061775A" w14:paraId="1F3DB07C" w14:textId="77777777" w:rsidTr="008D6C49">
        <w:tc>
          <w:tcPr>
            <w:tcW w:w="4652" w:type="dxa"/>
            <w:vAlign w:val="center"/>
          </w:tcPr>
          <w:p w14:paraId="3E6BD3BD"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szCs w:val="22"/>
              </w:rPr>
              <w:t>(29) Available path loss = (23) – (25) + (26) – (27) + (28) (dB)</w:t>
            </w:r>
          </w:p>
        </w:tc>
        <w:tc>
          <w:tcPr>
            <w:tcW w:w="4653" w:type="dxa"/>
            <w:vAlign w:val="center"/>
          </w:tcPr>
          <w:p w14:paraId="49A6CE1B" w14:textId="77777777" w:rsidR="0069670D" w:rsidRPr="005E0995" w:rsidRDefault="0069670D" w:rsidP="0060232F">
            <w:pPr>
              <w:spacing w:beforeLines="10" w:before="31"/>
              <w:jc w:val="left"/>
              <w:rPr>
                <w:sz w:val="20"/>
              </w:rPr>
            </w:pPr>
          </w:p>
        </w:tc>
      </w:tr>
      <w:tr w:rsidR="0069670D" w:rsidRPr="0061775A" w14:paraId="00B4CE81" w14:textId="77777777" w:rsidTr="008D6C49">
        <w:tc>
          <w:tcPr>
            <w:tcW w:w="9305" w:type="dxa"/>
            <w:gridSpan w:val="2"/>
            <w:shd w:val="clear" w:color="auto" w:fill="DEEAF6" w:themeFill="accent1" w:themeFillTint="33"/>
            <w:vAlign w:val="center"/>
          </w:tcPr>
          <w:p w14:paraId="1CA85440" w14:textId="77777777" w:rsidR="0069670D" w:rsidRPr="005E0995" w:rsidRDefault="0069670D" w:rsidP="0060232F">
            <w:pPr>
              <w:spacing w:beforeLines="10" w:before="31"/>
              <w:jc w:val="left"/>
              <w:rPr>
                <w:sz w:val="20"/>
              </w:rPr>
            </w:pPr>
            <w:r w:rsidRPr="005E0995">
              <w:rPr>
                <w:rFonts w:eastAsia="MS PGothic"/>
                <w:b/>
                <w:sz w:val="20"/>
                <w:szCs w:val="22"/>
              </w:rPr>
              <w:t>Range/coverage efficiency calculation</w:t>
            </w:r>
          </w:p>
        </w:tc>
      </w:tr>
      <w:tr w:rsidR="0069670D" w:rsidRPr="0061775A" w14:paraId="2C9FB021" w14:textId="77777777" w:rsidTr="008D6C49">
        <w:tc>
          <w:tcPr>
            <w:tcW w:w="4652" w:type="dxa"/>
            <w:vAlign w:val="center"/>
          </w:tcPr>
          <w:p w14:paraId="3362E7A2" w14:textId="77777777" w:rsidR="0069670D" w:rsidRPr="005E0995" w:rsidRDefault="0069670D" w:rsidP="0060232F">
            <w:pPr>
              <w:spacing w:beforeLines="10" w:before="31"/>
              <w:jc w:val="left"/>
              <w:rPr>
                <w:rFonts w:eastAsia="MS PGothic"/>
                <w:color w:val="000000"/>
                <w:sz w:val="20"/>
              </w:rPr>
            </w:pPr>
            <w:r w:rsidRPr="005E0995">
              <w:rPr>
                <w:rFonts w:eastAsia="MS PGothic"/>
                <w:sz w:val="20"/>
                <w:szCs w:val="22"/>
              </w:rPr>
              <w:t xml:space="preserve">(30) Maximum range (based on (29) and according to the system configuration section of the link budget) </w:t>
            </w:r>
            <w:r w:rsidRPr="005E0995">
              <w:rPr>
                <w:rFonts w:eastAsia="MS PGothic"/>
                <w:sz w:val="20"/>
                <w:szCs w:val="22"/>
              </w:rPr>
              <w:lastRenderedPageBreak/>
              <w:t>(m)</w:t>
            </w:r>
          </w:p>
        </w:tc>
        <w:tc>
          <w:tcPr>
            <w:tcW w:w="4653" w:type="dxa"/>
            <w:vAlign w:val="center"/>
          </w:tcPr>
          <w:p w14:paraId="745CF13D" w14:textId="77777777" w:rsidR="0069670D" w:rsidRPr="005E0995" w:rsidRDefault="0069670D" w:rsidP="0060232F">
            <w:pPr>
              <w:spacing w:beforeLines="10" w:before="31"/>
              <w:jc w:val="left"/>
              <w:rPr>
                <w:sz w:val="20"/>
              </w:rPr>
            </w:pPr>
          </w:p>
        </w:tc>
      </w:tr>
    </w:tbl>
    <w:p w14:paraId="1F493C50" w14:textId="77777777" w:rsidR="005A5E1D" w:rsidRDefault="005A5E1D" w:rsidP="00F67369">
      <w:pPr>
        <w:spacing w:before="93"/>
        <w:rPr>
          <w:rFonts w:cs="Times New Roman"/>
        </w:rPr>
      </w:pPr>
    </w:p>
    <w:p w14:paraId="0839D32A" w14:textId="12DEB82C" w:rsidR="00A865BE" w:rsidRPr="00813CFC" w:rsidRDefault="00A865BE" w:rsidP="00A865BE">
      <w:pPr>
        <w:keepNext/>
        <w:widowControl/>
        <w:autoSpaceDE w:val="0"/>
        <w:autoSpaceDN w:val="0"/>
        <w:spacing w:before="93" w:after="93" w:line="240" w:lineRule="auto"/>
        <w:outlineLvl w:val="0"/>
        <w:rPr>
          <w:rFonts w:eastAsia="SimSun" w:cs="Times New Roman"/>
          <w:b/>
          <w:bCs/>
          <w:kern w:val="0"/>
          <w:sz w:val="28"/>
          <w:szCs w:val="28"/>
          <w:lang w:eastAsia="en-US"/>
        </w:rPr>
      </w:pPr>
      <w:r>
        <w:rPr>
          <w:rFonts w:eastAsia="SimSun" w:cs="Times New Roman"/>
          <w:b/>
          <w:bCs/>
          <w:kern w:val="0"/>
          <w:sz w:val="28"/>
          <w:szCs w:val="28"/>
          <w:lang w:eastAsia="en-US"/>
        </w:rPr>
        <w:t>Annex D</w:t>
      </w:r>
      <w:r w:rsidRPr="00813CFC">
        <w:rPr>
          <w:rFonts w:eastAsia="SimSun" w:cs="Times New Roman"/>
          <w:b/>
          <w:bCs/>
          <w:kern w:val="0"/>
          <w:sz w:val="28"/>
          <w:szCs w:val="28"/>
          <w:lang w:eastAsia="en-US"/>
        </w:rPr>
        <w:t xml:space="preserve">: Evaluation assumptions for </w:t>
      </w:r>
      <w:r>
        <w:rPr>
          <w:rFonts w:eastAsia="SimSun" w:cs="Times New Roman"/>
          <w:b/>
          <w:bCs/>
          <w:kern w:val="0"/>
          <w:sz w:val="28"/>
          <w:szCs w:val="28"/>
          <w:lang w:eastAsia="en-US"/>
        </w:rPr>
        <w:t>L</w:t>
      </w:r>
      <w:r w:rsidRPr="00813CFC">
        <w:rPr>
          <w:rFonts w:eastAsia="SimSun" w:cs="Times New Roman"/>
          <w:b/>
          <w:bCs/>
          <w:kern w:val="0"/>
          <w:sz w:val="28"/>
          <w:szCs w:val="28"/>
          <w:lang w:eastAsia="en-US"/>
        </w:rPr>
        <w:t>LS</w:t>
      </w:r>
      <w:r>
        <w:rPr>
          <w:rFonts w:eastAsia="SimSun" w:cs="Times New Roman"/>
          <w:b/>
          <w:bCs/>
          <w:kern w:val="0"/>
          <w:sz w:val="28"/>
          <w:szCs w:val="28"/>
          <w:lang w:eastAsia="en-US"/>
        </w:rPr>
        <w:t xml:space="preserve"> for SBFD</w:t>
      </w:r>
    </w:p>
    <w:p w14:paraId="2D66B22C" w14:textId="3FAB4492" w:rsidR="00A865BE" w:rsidRPr="008A36BF" w:rsidRDefault="00A865BE" w:rsidP="00A865BE">
      <w:pPr>
        <w:spacing w:before="93"/>
        <w:jc w:val="center"/>
        <w:rPr>
          <w:rFonts w:cs="Times New Roman"/>
        </w:rPr>
      </w:pPr>
      <w:r>
        <w:rPr>
          <w:rFonts w:cs="Times New Roman"/>
        </w:rPr>
        <w:t xml:space="preserve">Table </w:t>
      </w:r>
      <w:r w:rsidR="0044353D">
        <w:rPr>
          <w:rFonts w:cs="Times New Roman"/>
        </w:rPr>
        <w:t>D</w:t>
      </w:r>
      <w:r>
        <w:rPr>
          <w:rFonts w:cs="Times New Roman" w:hint="eastAsia"/>
        </w:rPr>
        <w:t>.</w:t>
      </w:r>
      <w:r>
        <w:rPr>
          <w:rFonts w:cs="Times New Roman"/>
        </w:rPr>
        <w:t>1: Link level simulation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6"/>
        <w:gridCol w:w="6109"/>
      </w:tblGrid>
      <w:tr w:rsidR="00A865BE" w:rsidRPr="00164DD3" w14:paraId="781959EE" w14:textId="77777777" w:rsidTr="003D1843">
        <w:trPr>
          <w:trHeight w:val="20"/>
          <w:jc w:val="center"/>
        </w:trPr>
        <w:tc>
          <w:tcPr>
            <w:tcW w:w="3196" w:type="dxa"/>
            <w:shd w:val="clear" w:color="auto" w:fill="D9E2F3"/>
            <w:tcMar>
              <w:top w:w="0" w:type="dxa"/>
              <w:left w:w="108" w:type="dxa"/>
              <w:bottom w:w="0" w:type="dxa"/>
              <w:right w:w="108" w:type="dxa"/>
            </w:tcMar>
            <w:vAlign w:val="center"/>
            <w:hideMark/>
          </w:tcPr>
          <w:p w14:paraId="57CE1980" w14:textId="77777777" w:rsidR="00A865BE" w:rsidRPr="005E0995" w:rsidRDefault="00A865BE" w:rsidP="003D1843">
            <w:pPr>
              <w:spacing w:beforeLines="10" w:before="31"/>
              <w:jc w:val="center"/>
              <w:rPr>
                <w:rFonts w:cs="Times New Roman"/>
                <w:b/>
                <w:bCs/>
                <w:sz w:val="20"/>
                <w:szCs w:val="20"/>
              </w:rPr>
            </w:pPr>
            <w:r w:rsidRPr="005E0995">
              <w:rPr>
                <w:rFonts w:cs="Times New Roman"/>
                <w:b/>
                <w:bCs/>
                <w:sz w:val="20"/>
                <w:szCs w:val="20"/>
              </w:rPr>
              <w:t>Parameter</w:t>
            </w:r>
          </w:p>
        </w:tc>
        <w:tc>
          <w:tcPr>
            <w:tcW w:w="6109" w:type="dxa"/>
            <w:shd w:val="clear" w:color="auto" w:fill="D9E2F3"/>
            <w:tcMar>
              <w:top w:w="0" w:type="dxa"/>
              <w:left w:w="108" w:type="dxa"/>
              <w:bottom w:w="0" w:type="dxa"/>
              <w:right w:w="108" w:type="dxa"/>
            </w:tcMar>
            <w:vAlign w:val="center"/>
            <w:hideMark/>
          </w:tcPr>
          <w:p w14:paraId="18B52356" w14:textId="77777777" w:rsidR="00A865BE" w:rsidRPr="005E0995" w:rsidRDefault="00A865BE" w:rsidP="003D1843">
            <w:pPr>
              <w:spacing w:beforeLines="10" w:before="31"/>
              <w:jc w:val="center"/>
              <w:rPr>
                <w:rFonts w:cs="Times New Roman"/>
                <w:b/>
                <w:bCs/>
                <w:sz w:val="20"/>
                <w:szCs w:val="20"/>
              </w:rPr>
            </w:pPr>
            <w:r w:rsidRPr="005E0995">
              <w:rPr>
                <w:rFonts w:cs="Times New Roman"/>
                <w:b/>
                <w:bCs/>
                <w:sz w:val="20"/>
                <w:szCs w:val="20"/>
              </w:rPr>
              <w:t>Value</w:t>
            </w:r>
          </w:p>
        </w:tc>
      </w:tr>
      <w:tr w:rsidR="00A865BE" w:rsidRPr="00164DD3" w14:paraId="54F434D3" w14:textId="77777777" w:rsidTr="003D1843">
        <w:trPr>
          <w:trHeight w:val="20"/>
          <w:jc w:val="center"/>
        </w:trPr>
        <w:tc>
          <w:tcPr>
            <w:tcW w:w="3196" w:type="dxa"/>
            <w:tcMar>
              <w:top w:w="0" w:type="dxa"/>
              <w:left w:w="108" w:type="dxa"/>
              <w:bottom w:w="0" w:type="dxa"/>
              <w:right w:w="108" w:type="dxa"/>
            </w:tcMar>
            <w:vAlign w:val="center"/>
          </w:tcPr>
          <w:p w14:paraId="7F9BE86F" w14:textId="77777777" w:rsidR="00A865BE" w:rsidRPr="005E0995" w:rsidRDefault="00A865BE" w:rsidP="003D1843">
            <w:pPr>
              <w:spacing w:beforeLines="10" w:before="31"/>
              <w:rPr>
                <w:rFonts w:cs="Times New Roman"/>
                <w:sz w:val="20"/>
                <w:szCs w:val="20"/>
                <w:lang w:eastAsia="ja-JP"/>
              </w:rPr>
            </w:pPr>
            <w:r w:rsidRPr="005E0995">
              <w:rPr>
                <w:rFonts w:cs="Times New Roman"/>
                <w:sz w:val="20"/>
                <w:szCs w:val="20"/>
                <w:lang w:eastAsia="ja-JP"/>
              </w:rPr>
              <w:t>Frequency</w:t>
            </w:r>
          </w:p>
        </w:tc>
        <w:tc>
          <w:tcPr>
            <w:tcW w:w="6109" w:type="dxa"/>
            <w:tcMar>
              <w:top w:w="0" w:type="dxa"/>
              <w:left w:w="108" w:type="dxa"/>
              <w:bottom w:w="0" w:type="dxa"/>
              <w:right w:w="108" w:type="dxa"/>
            </w:tcMar>
            <w:vAlign w:val="center"/>
          </w:tcPr>
          <w:p w14:paraId="3BA57131" w14:textId="3E24B38E" w:rsidR="00A865BE" w:rsidRPr="005E0995" w:rsidRDefault="00A865BE" w:rsidP="003D1843">
            <w:pPr>
              <w:spacing w:beforeLines="10" w:before="31"/>
              <w:rPr>
                <w:rFonts w:cs="Times New Roman"/>
                <w:sz w:val="20"/>
                <w:szCs w:val="20"/>
              </w:rPr>
            </w:pPr>
            <w:r w:rsidRPr="005E0995">
              <w:rPr>
                <w:rFonts w:cs="Times New Roman"/>
                <w:sz w:val="20"/>
                <w:szCs w:val="20"/>
              </w:rPr>
              <w:t>4GHz</w:t>
            </w:r>
          </w:p>
        </w:tc>
      </w:tr>
      <w:tr w:rsidR="00C71DF8" w:rsidRPr="00164DD3" w14:paraId="63390E0A" w14:textId="77777777" w:rsidTr="003D1843">
        <w:trPr>
          <w:trHeight w:val="20"/>
          <w:jc w:val="center"/>
        </w:trPr>
        <w:tc>
          <w:tcPr>
            <w:tcW w:w="3196" w:type="dxa"/>
            <w:tcMar>
              <w:top w:w="0" w:type="dxa"/>
              <w:left w:w="108" w:type="dxa"/>
              <w:bottom w:w="0" w:type="dxa"/>
              <w:right w:w="108" w:type="dxa"/>
            </w:tcMar>
            <w:vAlign w:val="center"/>
          </w:tcPr>
          <w:p w14:paraId="49B9E79F" w14:textId="0C0D281E" w:rsidR="00C71DF8" w:rsidRPr="005E0995" w:rsidRDefault="00C71DF8" w:rsidP="003D1843">
            <w:pPr>
              <w:spacing w:beforeLines="10" w:before="31"/>
              <w:rPr>
                <w:rFonts w:cs="Times New Roman"/>
                <w:sz w:val="20"/>
                <w:szCs w:val="20"/>
                <w:lang w:eastAsia="ja-JP"/>
              </w:rPr>
            </w:pPr>
            <w:r>
              <w:rPr>
                <w:rFonts w:cs="Times New Roman"/>
                <w:sz w:val="20"/>
                <w:szCs w:val="20"/>
                <w:lang w:eastAsia="ja-JP"/>
              </w:rPr>
              <w:t>Target UE num</w:t>
            </w:r>
            <w:r w:rsidR="008E1747">
              <w:rPr>
                <w:rFonts w:cs="Times New Roman"/>
                <w:sz w:val="20"/>
                <w:szCs w:val="20"/>
                <w:lang w:eastAsia="ja-JP"/>
              </w:rPr>
              <w:t>ber</w:t>
            </w:r>
          </w:p>
        </w:tc>
        <w:tc>
          <w:tcPr>
            <w:tcW w:w="6109" w:type="dxa"/>
            <w:tcMar>
              <w:top w:w="0" w:type="dxa"/>
              <w:left w:w="108" w:type="dxa"/>
              <w:bottom w:w="0" w:type="dxa"/>
              <w:right w:w="108" w:type="dxa"/>
            </w:tcMar>
            <w:vAlign w:val="center"/>
          </w:tcPr>
          <w:p w14:paraId="7BF78F15" w14:textId="05C2847F" w:rsidR="00C71DF8" w:rsidRPr="005E0995" w:rsidRDefault="00C71DF8" w:rsidP="003D1843">
            <w:pPr>
              <w:spacing w:beforeLines="10" w:before="31"/>
              <w:rPr>
                <w:rFonts w:cs="Times New Roman"/>
                <w:sz w:val="20"/>
                <w:szCs w:val="20"/>
              </w:rPr>
            </w:pPr>
            <w:r>
              <w:rPr>
                <w:rFonts w:cs="Times New Roman" w:hint="eastAsia"/>
                <w:sz w:val="20"/>
                <w:szCs w:val="20"/>
              </w:rPr>
              <w:t>1</w:t>
            </w:r>
          </w:p>
        </w:tc>
      </w:tr>
      <w:tr w:rsidR="00C71DF8" w:rsidRPr="00164DD3" w14:paraId="51697F63" w14:textId="77777777" w:rsidTr="003D1843">
        <w:trPr>
          <w:trHeight w:val="20"/>
          <w:jc w:val="center"/>
        </w:trPr>
        <w:tc>
          <w:tcPr>
            <w:tcW w:w="3196" w:type="dxa"/>
            <w:tcMar>
              <w:top w:w="0" w:type="dxa"/>
              <w:left w:w="108" w:type="dxa"/>
              <w:bottom w:w="0" w:type="dxa"/>
              <w:right w:w="108" w:type="dxa"/>
            </w:tcMar>
            <w:vAlign w:val="center"/>
          </w:tcPr>
          <w:p w14:paraId="11FDD4A9" w14:textId="1D90E6AE" w:rsidR="00C71DF8" w:rsidRDefault="008E1747" w:rsidP="003D1843">
            <w:pPr>
              <w:spacing w:beforeLines="10" w:before="31"/>
              <w:rPr>
                <w:rFonts w:cs="Times New Roman"/>
                <w:sz w:val="20"/>
                <w:szCs w:val="20"/>
                <w:lang w:eastAsia="ja-JP"/>
              </w:rPr>
            </w:pPr>
            <w:r>
              <w:rPr>
                <w:rFonts w:cs="Times New Roman"/>
                <w:sz w:val="20"/>
                <w:szCs w:val="20"/>
                <w:lang w:eastAsia="ja-JP"/>
              </w:rPr>
              <w:t xml:space="preserve">Number of </w:t>
            </w:r>
            <w:r w:rsidR="00C71DF8">
              <w:rPr>
                <w:rFonts w:cs="Times New Roman"/>
                <w:sz w:val="20"/>
                <w:szCs w:val="20"/>
                <w:lang w:eastAsia="ja-JP"/>
              </w:rPr>
              <w:t xml:space="preserve">gNB-gNB CLI </w:t>
            </w:r>
          </w:p>
        </w:tc>
        <w:tc>
          <w:tcPr>
            <w:tcW w:w="6109" w:type="dxa"/>
            <w:tcMar>
              <w:top w:w="0" w:type="dxa"/>
              <w:left w:w="108" w:type="dxa"/>
              <w:bottom w:w="0" w:type="dxa"/>
              <w:right w:w="108" w:type="dxa"/>
            </w:tcMar>
            <w:vAlign w:val="center"/>
          </w:tcPr>
          <w:p w14:paraId="51D41D01" w14:textId="3CB5DC92" w:rsidR="00C71DF8" w:rsidRDefault="00C71DF8" w:rsidP="003D1843">
            <w:pPr>
              <w:spacing w:beforeLines="10" w:before="31"/>
              <w:rPr>
                <w:rFonts w:cs="Times New Roman"/>
                <w:sz w:val="20"/>
                <w:szCs w:val="20"/>
              </w:rPr>
            </w:pPr>
            <w:r>
              <w:rPr>
                <w:rFonts w:cs="Times New Roman" w:hint="eastAsia"/>
                <w:sz w:val="20"/>
                <w:szCs w:val="20"/>
              </w:rPr>
              <w:t>0</w:t>
            </w:r>
            <w:r>
              <w:rPr>
                <w:rFonts w:cs="Times New Roman"/>
                <w:sz w:val="20"/>
                <w:szCs w:val="20"/>
              </w:rPr>
              <w:t>/1/2/4</w:t>
            </w:r>
          </w:p>
        </w:tc>
      </w:tr>
      <w:tr w:rsidR="00C71DF8" w:rsidRPr="00164DD3" w14:paraId="71443396" w14:textId="77777777" w:rsidTr="003D1843">
        <w:trPr>
          <w:trHeight w:val="20"/>
          <w:jc w:val="center"/>
        </w:trPr>
        <w:tc>
          <w:tcPr>
            <w:tcW w:w="3196" w:type="dxa"/>
            <w:tcMar>
              <w:top w:w="0" w:type="dxa"/>
              <w:left w:w="108" w:type="dxa"/>
              <w:bottom w:w="0" w:type="dxa"/>
              <w:right w:w="108" w:type="dxa"/>
            </w:tcMar>
            <w:vAlign w:val="center"/>
          </w:tcPr>
          <w:p w14:paraId="46536B84" w14:textId="16D2F8F4" w:rsidR="00C71DF8" w:rsidRDefault="00C71DF8" w:rsidP="003D1843">
            <w:pPr>
              <w:spacing w:beforeLines="10" w:before="31"/>
              <w:rPr>
                <w:rFonts w:cs="Times New Roman"/>
                <w:sz w:val="20"/>
                <w:szCs w:val="20"/>
                <w:lang w:eastAsia="ja-JP"/>
              </w:rPr>
            </w:pPr>
            <w:r>
              <w:rPr>
                <w:rFonts w:cs="Times New Roman"/>
                <w:sz w:val="20"/>
                <w:szCs w:val="20"/>
                <w:lang w:eastAsia="ja-JP"/>
              </w:rPr>
              <w:t>gNB-gNB CLI strength</w:t>
            </w:r>
            <w:r w:rsidR="00BE11B2">
              <w:rPr>
                <w:rFonts w:cs="Times New Roman"/>
                <w:sz w:val="20"/>
                <w:szCs w:val="20"/>
                <w:lang w:eastAsia="ja-JP"/>
              </w:rPr>
              <w:t xml:space="preserve"> (INR)</w:t>
            </w:r>
          </w:p>
        </w:tc>
        <w:tc>
          <w:tcPr>
            <w:tcW w:w="6109" w:type="dxa"/>
            <w:tcMar>
              <w:top w:w="0" w:type="dxa"/>
              <w:left w:w="108" w:type="dxa"/>
              <w:bottom w:w="0" w:type="dxa"/>
              <w:right w:w="108" w:type="dxa"/>
            </w:tcMar>
            <w:vAlign w:val="center"/>
          </w:tcPr>
          <w:p w14:paraId="0950867E" w14:textId="15B335FD" w:rsidR="00C71DF8" w:rsidRDefault="00C71DF8" w:rsidP="003D1843">
            <w:pPr>
              <w:spacing w:beforeLines="10" w:before="31"/>
              <w:rPr>
                <w:rFonts w:cs="Times New Roman"/>
                <w:sz w:val="20"/>
                <w:szCs w:val="20"/>
              </w:rPr>
            </w:pPr>
            <w:r>
              <w:rPr>
                <w:rFonts w:cs="Times New Roman" w:hint="eastAsia"/>
                <w:sz w:val="20"/>
                <w:szCs w:val="20"/>
              </w:rPr>
              <w:t>0</w:t>
            </w:r>
            <w:r>
              <w:rPr>
                <w:rFonts w:cs="Times New Roman"/>
                <w:sz w:val="20"/>
                <w:szCs w:val="20"/>
              </w:rPr>
              <w:t>/5/10 dB</w:t>
            </w:r>
          </w:p>
        </w:tc>
      </w:tr>
      <w:tr w:rsidR="00A865BE" w:rsidRPr="00164DD3" w14:paraId="36539F24" w14:textId="77777777" w:rsidTr="003D1843">
        <w:trPr>
          <w:trHeight w:val="20"/>
          <w:jc w:val="center"/>
        </w:trPr>
        <w:tc>
          <w:tcPr>
            <w:tcW w:w="3196" w:type="dxa"/>
            <w:tcMar>
              <w:top w:w="0" w:type="dxa"/>
              <w:left w:w="108" w:type="dxa"/>
              <w:bottom w:w="0" w:type="dxa"/>
              <w:right w:w="108" w:type="dxa"/>
            </w:tcMar>
            <w:vAlign w:val="center"/>
          </w:tcPr>
          <w:p w14:paraId="54A320E3" w14:textId="77777777" w:rsidR="00A865BE" w:rsidRPr="005E0995" w:rsidRDefault="00A865BE" w:rsidP="003D1843">
            <w:pPr>
              <w:spacing w:beforeLines="10" w:before="31"/>
              <w:rPr>
                <w:rFonts w:cs="Times New Roman"/>
                <w:sz w:val="20"/>
                <w:szCs w:val="20"/>
              </w:rPr>
            </w:pPr>
            <w:r w:rsidRPr="005E0995">
              <w:rPr>
                <w:rFonts w:cs="Times New Roman"/>
                <w:sz w:val="20"/>
                <w:szCs w:val="20"/>
              </w:rPr>
              <w:t>Pathloss model</w:t>
            </w:r>
            <w:r>
              <w:rPr>
                <w:rFonts w:cs="Times New Roman"/>
                <w:sz w:val="20"/>
                <w:szCs w:val="20"/>
              </w:rPr>
              <w:t xml:space="preserve"> (select from LoS or NLoS)</w:t>
            </w:r>
          </w:p>
        </w:tc>
        <w:tc>
          <w:tcPr>
            <w:tcW w:w="6109" w:type="dxa"/>
            <w:tcMar>
              <w:top w:w="0" w:type="dxa"/>
              <w:left w:w="108" w:type="dxa"/>
              <w:bottom w:w="0" w:type="dxa"/>
              <w:right w:w="108" w:type="dxa"/>
            </w:tcMar>
            <w:vAlign w:val="center"/>
          </w:tcPr>
          <w:p w14:paraId="113195FC" w14:textId="27F62F04" w:rsidR="00A865BE" w:rsidRPr="005E0995" w:rsidRDefault="00A865BE" w:rsidP="00D05926">
            <w:pPr>
              <w:spacing w:beforeLines="10" w:before="31"/>
              <w:rPr>
                <w:rFonts w:cs="Times New Roman"/>
                <w:sz w:val="20"/>
                <w:szCs w:val="20"/>
              </w:rPr>
            </w:pPr>
            <w:r w:rsidRPr="005E0995">
              <w:rPr>
                <w:rFonts w:cs="Times New Roman"/>
                <w:sz w:val="20"/>
                <w:szCs w:val="20"/>
              </w:rPr>
              <w:t>LoS, NLoS</w:t>
            </w:r>
          </w:p>
        </w:tc>
      </w:tr>
      <w:tr w:rsidR="00A865BE" w:rsidRPr="00164DD3" w14:paraId="262DC1A7" w14:textId="77777777" w:rsidTr="003D1843">
        <w:trPr>
          <w:trHeight w:val="20"/>
          <w:jc w:val="center"/>
        </w:trPr>
        <w:tc>
          <w:tcPr>
            <w:tcW w:w="3196" w:type="dxa"/>
            <w:tcMar>
              <w:top w:w="0" w:type="dxa"/>
              <w:left w:w="108" w:type="dxa"/>
              <w:bottom w:w="0" w:type="dxa"/>
              <w:right w:w="108" w:type="dxa"/>
            </w:tcMar>
            <w:vAlign w:val="center"/>
          </w:tcPr>
          <w:p w14:paraId="410D0391" w14:textId="77777777" w:rsidR="00A865BE" w:rsidRPr="005E0995" w:rsidRDefault="00A865BE" w:rsidP="003D1843">
            <w:pPr>
              <w:spacing w:beforeLines="10" w:before="31"/>
              <w:rPr>
                <w:rFonts w:cs="Times New Roman"/>
                <w:sz w:val="20"/>
                <w:szCs w:val="20"/>
              </w:rPr>
            </w:pPr>
            <w:r w:rsidRPr="005E0995">
              <w:rPr>
                <w:rFonts w:cs="Times New Roman"/>
                <w:bCs/>
                <w:sz w:val="20"/>
                <w:szCs w:val="20"/>
              </w:rPr>
              <w:t>BWP</w:t>
            </w:r>
          </w:p>
        </w:tc>
        <w:tc>
          <w:tcPr>
            <w:tcW w:w="6109" w:type="dxa"/>
            <w:tcMar>
              <w:top w:w="0" w:type="dxa"/>
              <w:left w:w="108" w:type="dxa"/>
              <w:bottom w:w="0" w:type="dxa"/>
              <w:right w:w="108" w:type="dxa"/>
            </w:tcMar>
            <w:vAlign w:val="center"/>
          </w:tcPr>
          <w:p w14:paraId="02D7A6FC" w14:textId="29946B01" w:rsidR="00A865BE" w:rsidRPr="005E0995" w:rsidRDefault="002C26DC" w:rsidP="003D1843">
            <w:pPr>
              <w:spacing w:beforeLines="10" w:before="31"/>
              <w:rPr>
                <w:rFonts w:cs="Times New Roman"/>
                <w:sz w:val="20"/>
                <w:szCs w:val="20"/>
              </w:rPr>
            </w:pPr>
            <w:r>
              <w:rPr>
                <w:rFonts w:cs="Times New Roman"/>
                <w:sz w:val="20"/>
                <w:szCs w:val="20"/>
              </w:rPr>
              <w:t>2</w:t>
            </w:r>
            <w:r w:rsidR="00A865BE" w:rsidRPr="005E0995">
              <w:rPr>
                <w:rFonts w:cs="Times New Roman"/>
                <w:sz w:val="20"/>
                <w:szCs w:val="20"/>
              </w:rPr>
              <w:t>0MHz</w:t>
            </w:r>
          </w:p>
        </w:tc>
      </w:tr>
      <w:tr w:rsidR="004153E9" w:rsidRPr="00164DD3" w14:paraId="5A50C586" w14:textId="77777777" w:rsidTr="003D1843">
        <w:trPr>
          <w:trHeight w:val="20"/>
          <w:jc w:val="center"/>
        </w:trPr>
        <w:tc>
          <w:tcPr>
            <w:tcW w:w="3196" w:type="dxa"/>
            <w:tcMar>
              <w:top w:w="0" w:type="dxa"/>
              <w:left w:w="108" w:type="dxa"/>
              <w:bottom w:w="0" w:type="dxa"/>
              <w:right w:w="108" w:type="dxa"/>
            </w:tcMar>
            <w:vAlign w:val="center"/>
          </w:tcPr>
          <w:p w14:paraId="144B15B2" w14:textId="5AEE683E" w:rsidR="004153E9" w:rsidRPr="005E0995" w:rsidRDefault="004153E9" w:rsidP="003D1843">
            <w:pPr>
              <w:spacing w:beforeLines="10" w:before="31"/>
              <w:rPr>
                <w:rFonts w:cs="Times New Roman"/>
                <w:bCs/>
                <w:sz w:val="20"/>
                <w:szCs w:val="20"/>
              </w:rPr>
            </w:pPr>
            <w:r>
              <w:rPr>
                <w:rFonts w:cs="Times New Roman"/>
                <w:bCs/>
                <w:sz w:val="20"/>
                <w:szCs w:val="20"/>
              </w:rPr>
              <w:t>Scheduled RB</w:t>
            </w:r>
            <w:r w:rsidR="008E1747">
              <w:rPr>
                <w:rFonts w:cs="Times New Roman"/>
                <w:bCs/>
                <w:sz w:val="20"/>
                <w:szCs w:val="20"/>
              </w:rPr>
              <w:t>s</w:t>
            </w:r>
            <w:r>
              <w:rPr>
                <w:rFonts w:cs="Times New Roman"/>
                <w:bCs/>
                <w:sz w:val="20"/>
                <w:szCs w:val="20"/>
              </w:rPr>
              <w:t xml:space="preserve"> </w:t>
            </w:r>
          </w:p>
        </w:tc>
        <w:tc>
          <w:tcPr>
            <w:tcW w:w="6109" w:type="dxa"/>
            <w:tcMar>
              <w:top w:w="0" w:type="dxa"/>
              <w:left w:w="108" w:type="dxa"/>
              <w:bottom w:w="0" w:type="dxa"/>
              <w:right w:w="108" w:type="dxa"/>
            </w:tcMar>
            <w:vAlign w:val="center"/>
          </w:tcPr>
          <w:p w14:paraId="1F8C0962" w14:textId="0112CE24" w:rsidR="004153E9" w:rsidRDefault="004153E9" w:rsidP="003D1843">
            <w:pPr>
              <w:spacing w:beforeLines="10" w:before="31"/>
              <w:rPr>
                <w:rFonts w:cs="Times New Roman"/>
                <w:sz w:val="20"/>
                <w:szCs w:val="20"/>
              </w:rPr>
            </w:pPr>
            <w:r>
              <w:rPr>
                <w:rFonts w:cs="Times New Roman" w:hint="eastAsia"/>
                <w:sz w:val="20"/>
                <w:szCs w:val="20"/>
              </w:rPr>
              <w:t>2</w:t>
            </w:r>
            <w:r>
              <w:rPr>
                <w:rFonts w:cs="Times New Roman"/>
                <w:sz w:val="20"/>
                <w:szCs w:val="20"/>
              </w:rPr>
              <w:t>4 RBs</w:t>
            </w:r>
          </w:p>
        </w:tc>
      </w:tr>
      <w:tr w:rsidR="00A865BE" w:rsidRPr="00164DD3" w14:paraId="62B2256E" w14:textId="77777777" w:rsidTr="003D1843">
        <w:trPr>
          <w:trHeight w:val="20"/>
          <w:jc w:val="center"/>
        </w:trPr>
        <w:tc>
          <w:tcPr>
            <w:tcW w:w="3196" w:type="dxa"/>
            <w:tcMar>
              <w:top w:w="0" w:type="dxa"/>
              <w:left w:w="108" w:type="dxa"/>
              <w:bottom w:w="0" w:type="dxa"/>
              <w:right w:w="108" w:type="dxa"/>
            </w:tcMar>
            <w:vAlign w:val="center"/>
          </w:tcPr>
          <w:p w14:paraId="0ABD851D" w14:textId="19A472F9" w:rsidR="00A865BE" w:rsidRPr="005E0995" w:rsidRDefault="00896DB8" w:rsidP="00896DB8">
            <w:pPr>
              <w:spacing w:beforeLines="10" w:before="31"/>
              <w:rPr>
                <w:rFonts w:cs="Times New Roman"/>
                <w:sz w:val="20"/>
                <w:szCs w:val="20"/>
              </w:rPr>
            </w:pPr>
            <w:r>
              <w:rPr>
                <w:rFonts w:cs="Times New Roman"/>
                <w:sz w:val="20"/>
                <w:szCs w:val="20"/>
              </w:rPr>
              <w:t>Channel model</w:t>
            </w:r>
          </w:p>
        </w:tc>
        <w:tc>
          <w:tcPr>
            <w:tcW w:w="6109" w:type="dxa"/>
            <w:tcMar>
              <w:top w:w="0" w:type="dxa"/>
              <w:left w:w="108" w:type="dxa"/>
              <w:bottom w:w="0" w:type="dxa"/>
              <w:right w:w="108" w:type="dxa"/>
            </w:tcMar>
            <w:vAlign w:val="center"/>
          </w:tcPr>
          <w:p w14:paraId="3F921811" w14:textId="7B35844F" w:rsidR="00A865BE" w:rsidRPr="005E0995" w:rsidRDefault="00A865BE" w:rsidP="003D1843">
            <w:pPr>
              <w:spacing w:beforeLines="10" w:before="31"/>
              <w:rPr>
                <w:rFonts w:cs="Times New Roman"/>
                <w:sz w:val="20"/>
                <w:szCs w:val="20"/>
              </w:rPr>
            </w:pPr>
            <w:r w:rsidRPr="005E0995">
              <w:rPr>
                <w:rFonts w:cs="Times New Roman"/>
                <w:sz w:val="20"/>
                <w:szCs w:val="20"/>
              </w:rPr>
              <w:t xml:space="preserve">TDL-C </w:t>
            </w:r>
            <w:r w:rsidR="002728F5">
              <w:rPr>
                <w:rFonts w:cs="Times New Roman"/>
                <w:sz w:val="20"/>
                <w:szCs w:val="20"/>
              </w:rPr>
              <w:t xml:space="preserve">for </w:t>
            </w:r>
            <w:r w:rsidR="002728F5">
              <w:rPr>
                <w:rFonts w:cs="Times New Roman" w:hint="eastAsia"/>
                <w:sz w:val="20"/>
                <w:szCs w:val="20"/>
              </w:rPr>
              <w:t>gNB</w:t>
            </w:r>
            <w:r w:rsidR="002728F5">
              <w:rPr>
                <w:rFonts w:cs="Times New Roman"/>
                <w:sz w:val="20"/>
                <w:szCs w:val="20"/>
              </w:rPr>
              <w:t>-UE link and gNB-gNB link</w:t>
            </w:r>
          </w:p>
        </w:tc>
      </w:tr>
      <w:tr w:rsidR="00A865BE" w:rsidRPr="00164DD3" w14:paraId="1085B592" w14:textId="77777777" w:rsidTr="003D1843">
        <w:trPr>
          <w:trHeight w:val="20"/>
          <w:jc w:val="center"/>
        </w:trPr>
        <w:tc>
          <w:tcPr>
            <w:tcW w:w="3196" w:type="dxa"/>
            <w:tcMar>
              <w:top w:w="0" w:type="dxa"/>
              <w:left w:w="108" w:type="dxa"/>
              <w:bottom w:w="0" w:type="dxa"/>
              <w:right w:w="108" w:type="dxa"/>
            </w:tcMar>
            <w:vAlign w:val="center"/>
          </w:tcPr>
          <w:p w14:paraId="6752E452" w14:textId="77777777" w:rsidR="00A865BE" w:rsidRPr="005E0995" w:rsidRDefault="00A865BE" w:rsidP="003D1843">
            <w:pPr>
              <w:spacing w:beforeLines="10" w:before="31"/>
              <w:rPr>
                <w:rFonts w:cs="Times New Roman"/>
                <w:sz w:val="20"/>
                <w:szCs w:val="20"/>
              </w:rPr>
            </w:pPr>
            <w:r w:rsidRPr="005E0995">
              <w:rPr>
                <w:rFonts w:cs="Times New Roman"/>
                <w:sz w:val="20"/>
                <w:szCs w:val="20"/>
              </w:rPr>
              <w:t>Delay spread</w:t>
            </w:r>
          </w:p>
        </w:tc>
        <w:tc>
          <w:tcPr>
            <w:tcW w:w="6109" w:type="dxa"/>
            <w:tcMar>
              <w:top w:w="0" w:type="dxa"/>
              <w:left w:w="108" w:type="dxa"/>
              <w:bottom w:w="0" w:type="dxa"/>
              <w:right w:w="108" w:type="dxa"/>
            </w:tcMar>
            <w:vAlign w:val="center"/>
          </w:tcPr>
          <w:p w14:paraId="1EE9F5C1" w14:textId="066C41D9" w:rsidR="00A865BE" w:rsidRPr="005E0995" w:rsidRDefault="00A865BE" w:rsidP="003D1843">
            <w:pPr>
              <w:spacing w:beforeLines="10" w:before="31"/>
              <w:rPr>
                <w:rFonts w:cs="Times New Roman"/>
                <w:sz w:val="20"/>
                <w:szCs w:val="20"/>
              </w:rPr>
            </w:pPr>
            <w:r w:rsidRPr="005E0995">
              <w:rPr>
                <w:rFonts w:cs="Times New Roman"/>
                <w:sz w:val="20"/>
                <w:szCs w:val="20"/>
              </w:rPr>
              <w:t>300ns</w:t>
            </w:r>
            <w:r>
              <w:rPr>
                <w:rFonts w:cs="Times New Roman"/>
                <w:sz w:val="20"/>
                <w:szCs w:val="20"/>
              </w:rPr>
              <w:t xml:space="preserve"> for gNB- UE link, 100 ns for gNB-gNB link</w:t>
            </w:r>
          </w:p>
        </w:tc>
      </w:tr>
      <w:tr w:rsidR="00A865BE" w:rsidRPr="00164DD3" w14:paraId="1A2C0F67" w14:textId="77777777" w:rsidTr="003D1843">
        <w:trPr>
          <w:trHeight w:val="20"/>
          <w:jc w:val="center"/>
        </w:trPr>
        <w:tc>
          <w:tcPr>
            <w:tcW w:w="3196" w:type="dxa"/>
            <w:tcMar>
              <w:top w:w="0" w:type="dxa"/>
              <w:left w:w="108" w:type="dxa"/>
              <w:bottom w:w="0" w:type="dxa"/>
              <w:right w:w="108" w:type="dxa"/>
            </w:tcMar>
            <w:vAlign w:val="center"/>
          </w:tcPr>
          <w:p w14:paraId="74936E50" w14:textId="77777777" w:rsidR="00A865BE" w:rsidRPr="005E0995" w:rsidRDefault="00A865BE" w:rsidP="003D1843">
            <w:pPr>
              <w:spacing w:beforeLines="10" w:before="31"/>
              <w:rPr>
                <w:rFonts w:cs="Times New Roman"/>
                <w:sz w:val="20"/>
                <w:szCs w:val="20"/>
                <w:lang w:eastAsia="ja-JP"/>
              </w:rPr>
            </w:pPr>
            <w:r w:rsidRPr="005E0995">
              <w:rPr>
                <w:rFonts w:cs="Times New Roman"/>
                <w:sz w:val="20"/>
                <w:szCs w:val="20"/>
              </w:rPr>
              <w:t>UE velocity</w:t>
            </w:r>
          </w:p>
        </w:tc>
        <w:tc>
          <w:tcPr>
            <w:tcW w:w="6109" w:type="dxa"/>
            <w:tcMar>
              <w:top w:w="0" w:type="dxa"/>
              <w:left w:w="108" w:type="dxa"/>
              <w:bottom w:w="0" w:type="dxa"/>
              <w:right w:w="108" w:type="dxa"/>
            </w:tcMar>
            <w:vAlign w:val="center"/>
          </w:tcPr>
          <w:p w14:paraId="56FBEFD1" w14:textId="330DC2CC" w:rsidR="00A865BE" w:rsidRPr="005E0995" w:rsidRDefault="006520FF" w:rsidP="003D1843">
            <w:pPr>
              <w:spacing w:beforeLines="10" w:before="31"/>
              <w:rPr>
                <w:rFonts w:cs="Times New Roman"/>
                <w:sz w:val="20"/>
                <w:szCs w:val="20"/>
              </w:rPr>
            </w:pPr>
            <w:r>
              <w:rPr>
                <w:rFonts w:cs="Times New Roman"/>
                <w:sz w:val="20"/>
                <w:szCs w:val="20"/>
              </w:rPr>
              <w:t>3km/h</w:t>
            </w:r>
          </w:p>
        </w:tc>
      </w:tr>
      <w:tr w:rsidR="00A865BE" w:rsidRPr="00164DD3" w14:paraId="546C7939" w14:textId="77777777" w:rsidTr="003D1843">
        <w:trPr>
          <w:trHeight w:val="20"/>
          <w:jc w:val="center"/>
        </w:trPr>
        <w:tc>
          <w:tcPr>
            <w:tcW w:w="3196" w:type="dxa"/>
            <w:tcMar>
              <w:top w:w="0" w:type="dxa"/>
              <w:left w:w="108" w:type="dxa"/>
              <w:bottom w:w="0" w:type="dxa"/>
              <w:right w:w="108" w:type="dxa"/>
            </w:tcMar>
            <w:vAlign w:val="center"/>
          </w:tcPr>
          <w:p w14:paraId="7E883FDF" w14:textId="0A4BE436" w:rsidR="00A865BE" w:rsidRPr="005E0995" w:rsidRDefault="00A865BE" w:rsidP="003D1843">
            <w:pPr>
              <w:spacing w:beforeLines="10" w:before="31"/>
              <w:rPr>
                <w:rFonts w:cs="Times New Roman"/>
                <w:sz w:val="20"/>
                <w:szCs w:val="20"/>
              </w:rPr>
            </w:pPr>
            <w:r w:rsidRPr="005E0995">
              <w:rPr>
                <w:rFonts w:cs="Times New Roman"/>
                <w:sz w:val="20"/>
                <w:szCs w:val="20"/>
              </w:rPr>
              <w:t>Number of TxRUs for BS</w:t>
            </w:r>
          </w:p>
        </w:tc>
        <w:tc>
          <w:tcPr>
            <w:tcW w:w="6109" w:type="dxa"/>
            <w:tcMar>
              <w:top w:w="0" w:type="dxa"/>
              <w:left w:w="108" w:type="dxa"/>
              <w:bottom w:w="0" w:type="dxa"/>
              <w:right w:w="108" w:type="dxa"/>
            </w:tcMar>
            <w:vAlign w:val="center"/>
          </w:tcPr>
          <w:p w14:paraId="7E566BA4" w14:textId="0C30C42C" w:rsidR="00A865BE" w:rsidRPr="00E2757D" w:rsidRDefault="00A865BE" w:rsidP="00E2757D">
            <w:pPr>
              <w:spacing w:before="93"/>
              <w:rPr>
                <w:sz w:val="20"/>
              </w:rPr>
            </w:pPr>
            <w:r w:rsidRPr="00E2757D">
              <w:rPr>
                <w:sz w:val="20"/>
              </w:rPr>
              <w:t>64</w:t>
            </w:r>
          </w:p>
        </w:tc>
      </w:tr>
      <w:tr w:rsidR="00A865BE" w:rsidRPr="00164DD3" w14:paraId="5BEDE9DF"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9A275A" w14:textId="77777777" w:rsidR="00A865BE" w:rsidRPr="005E0995" w:rsidRDefault="00A865BE" w:rsidP="003D1843">
            <w:pPr>
              <w:spacing w:beforeLines="10" w:before="31"/>
              <w:rPr>
                <w:rFonts w:cs="Times New Roman"/>
                <w:sz w:val="20"/>
                <w:szCs w:val="20"/>
              </w:rPr>
            </w:pPr>
            <w:r w:rsidRPr="005E0995">
              <w:rPr>
                <w:rFonts w:cs="Times New Roman"/>
                <w:sz w:val="20"/>
                <w:szCs w:val="20"/>
              </w:rPr>
              <w:t>BLER</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04B703" w14:textId="4739DB62" w:rsidR="00A865BE" w:rsidRPr="005E0995" w:rsidRDefault="00A865BE" w:rsidP="008E473A">
            <w:pPr>
              <w:spacing w:beforeLines="10" w:before="31"/>
              <w:rPr>
                <w:rFonts w:cs="Times New Roman"/>
                <w:sz w:val="20"/>
                <w:szCs w:val="20"/>
              </w:rPr>
            </w:pPr>
            <w:r w:rsidRPr="005E0995">
              <w:rPr>
                <w:rFonts w:cs="Times New Roman"/>
                <w:sz w:val="20"/>
                <w:szCs w:val="20"/>
              </w:rPr>
              <w:t xml:space="preserve">w/ HARQ, 10% </w:t>
            </w:r>
          </w:p>
        </w:tc>
      </w:tr>
      <w:tr w:rsidR="00A865BE" w:rsidRPr="00164DD3" w14:paraId="58426429"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31EC8C" w14:textId="63D314E7" w:rsidR="00A865BE" w:rsidRPr="005E0995" w:rsidRDefault="00A865BE" w:rsidP="008E473A">
            <w:pPr>
              <w:spacing w:beforeLines="10" w:before="31"/>
              <w:rPr>
                <w:rFonts w:cs="Times New Roman"/>
                <w:sz w:val="20"/>
                <w:szCs w:val="20"/>
              </w:rPr>
            </w:pPr>
            <w:r w:rsidRPr="005E0995">
              <w:rPr>
                <w:rFonts w:cs="Times New Roman"/>
                <w:sz w:val="20"/>
                <w:szCs w:val="20"/>
              </w:rPr>
              <w:t xml:space="preserve">Number of </w:t>
            </w:r>
            <w:r w:rsidR="008E473A" w:rsidRPr="005E0995">
              <w:rPr>
                <w:rFonts w:cs="Times New Roman"/>
                <w:sz w:val="20"/>
                <w:szCs w:val="20"/>
              </w:rPr>
              <w:t xml:space="preserve">TxRUs </w:t>
            </w:r>
            <w:r w:rsidR="008E473A">
              <w:rPr>
                <w:rFonts w:cs="Times New Roman"/>
                <w:sz w:val="20"/>
                <w:szCs w:val="20"/>
              </w:rPr>
              <w:t xml:space="preserve">for </w:t>
            </w:r>
            <w:r w:rsidRPr="005E0995">
              <w:rPr>
                <w:rFonts w:cs="Times New Roman"/>
                <w:sz w:val="20"/>
                <w:szCs w:val="20"/>
              </w:rPr>
              <w:t>UE</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37FF1A" w14:textId="333DDF67" w:rsidR="00A865BE" w:rsidRPr="005E0995" w:rsidRDefault="008E473A" w:rsidP="008E473A">
            <w:pPr>
              <w:spacing w:beforeLines="10" w:before="31"/>
              <w:rPr>
                <w:rFonts w:cs="Times New Roman"/>
                <w:sz w:val="20"/>
                <w:szCs w:val="20"/>
              </w:rPr>
            </w:pPr>
            <w:r>
              <w:rPr>
                <w:rFonts w:cs="Times New Roman"/>
                <w:sz w:val="20"/>
                <w:szCs w:val="20"/>
              </w:rPr>
              <w:t>1</w:t>
            </w:r>
          </w:p>
        </w:tc>
      </w:tr>
      <w:tr w:rsidR="00A865BE" w:rsidRPr="00164DD3" w14:paraId="2E7B5D9B"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094FF7" w14:textId="77777777" w:rsidR="00A865BE" w:rsidRPr="005E0995" w:rsidRDefault="00A865BE" w:rsidP="003D1843">
            <w:pPr>
              <w:spacing w:beforeLines="10" w:before="31"/>
              <w:rPr>
                <w:rFonts w:cs="Times New Roman"/>
                <w:sz w:val="20"/>
                <w:szCs w:val="20"/>
              </w:rPr>
            </w:pPr>
            <w:r w:rsidRPr="005E0995">
              <w:rPr>
                <w:rFonts w:cs="Times New Roman"/>
                <w:sz w:val="20"/>
                <w:szCs w:val="20"/>
              </w:rPr>
              <w:t>DMRS configuration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EB21C5" w14:textId="0C0FF4F0" w:rsidR="00A865BE" w:rsidRPr="005E0995" w:rsidRDefault="00A865BE" w:rsidP="00F06679">
            <w:pPr>
              <w:spacing w:beforeLines="10" w:before="31"/>
              <w:rPr>
                <w:rFonts w:cs="Times New Roman"/>
                <w:sz w:val="20"/>
                <w:szCs w:val="20"/>
              </w:rPr>
            </w:pPr>
            <w:r w:rsidRPr="005E0995">
              <w:rPr>
                <w:rFonts w:cs="Times New Roman"/>
                <w:sz w:val="20"/>
                <w:szCs w:val="20"/>
              </w:rPr>
              <w:t>Type I, 1 DMRS symbol,</w:t>
            </w:r>
            <w:r w:rsidR="00227A78">
              <w:rPr>
                <w:rFonts w:cs="Times New Roman"/>
                <w:sz w:val="20"/>
                <w:szCs w:val="20"/>
              </w:rPr>
              <w:t xml:space="preserve"> no multiplexing with data</w:t>
            </w:r>
          </w:p>
        </w:tc>
      </w:tr>
      <w:tr w:rsidR="00A865BE" w:rsidRPr="00164DD3" w14:paraId="20460D83"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2D162" w14:textId="77777777" w:rsidR="00A865BE" w:rsidRPr="005E0995" w:rsidRDefault="00A865BE" w:rsidP="003D1843">
            <w:pPr>
              <w:spacing w:beforeLines="10" w:before="31"/>
              <w:rPr>
                <w:rFonts w:cs="Times New Roman"/>
                <w:sz w:val="20"/>
                <w:szCs w:val="20"/>
              </w:rPr>
            </w:pPr>
            <w:r w:rsidRPr="005E0995">
              <w:rPr>
                <w:rFonts w:cs="Times New Roman"/>
                <w:sz w:val="20"/>
                <w:szCs w:val="20"/>
              </w:rPr>
              <w:t>Waveform</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444CE0" w14:textId="5E6A245C" w:rsidR="00A865BE" w:rsidRPr="005E0995" w:rsidRDefault="00670820" w:rsidP="003D1843">
            <w:pPr>
              <w:spacing w:beforeLines="10" w:before="31"/>
              <w:rPr>
                <w:rFonts w:cs="Times New Roman"/>
                <w:sz w:val="20"/>
                <w:szCs w:val="20"/>
              </w:rPr>
            </w:pPr>
            <w:r>
              <w:rPr>
                <w:rFonts w:cs="Times New Roman"/>
                <w:sz w:val="20"/>
                <w:szCs w:val="20"/>
              </w:rPr>
              <w:t>CP-OFDM</w:t>
            </w:r>
          </w:p>
        </w:tc>
      </w:tr>
      <w:tr w:rsidR="00A865BE" w:rsidRPr="00164DD3" w14:paraId="7D8DFE98"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810FCA" w14:textId="77777777" w:rsidR="00A865BE" w:rsidRPr="005E0995" w:rsidRDefault="00A865BE" w:rsidP="003D1843">
            <w:pPr>
              <w:spacing w:beforeLines="10" w:before="31"/>
              <w:rPr>
                <w:rFonts w:cs="Times New Roman"/>
                <w:sz w:val="20"/>
                <w:szCs w:val="20"/>
              </w:rPr>
            </w:pPr>
            <w:r w:rsidRPr="005E0995">
              <w:rPr>
                <w:rFonts w:cs="Times New Roman"/>
                <w:sz w:val="20"/>
                <w:szCs w:val="20"/>
              </w:rPr>
              <w:t>SCS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8DA8B5" w14:textId="7FFDCB80" w:rsidR="00A865BE" w:rsidRPr="005E0995" w:rsidRDefault="00A865BE" w:rsidP="00D05926">
            <w:pPr>
              <w:spacing w:beforeLines="10" w:before="31"/>
              <w:rPr>
                <w:rFonts w:cs="Times New Roman"/>
                <w:sz w:val="20"/>
                <w:szCs w:val="20"/>
              </w:rPr>
            </w:pPr>
            <w:r w:rsidRPr="005E0995">
              <w:rPr>
                <w:rFonts w:cs="Times New Roman"/>
                <w:sz w:val="20"/>
                <w:szCs w:val="20"/>
              </w:rPr>
              <w:t>30kHz</w:t>
            </w:r>
          </w:p>
        </w:tc>
      </w:tr>
      <w:tr w:rsidR="00A865BE" w:rsidRPr="00164DD3" w14:paraId="27933B34"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6CFB10" w14:textId="77777777" w:rsidR="00A865BE" w:rsidRPr="005E0995" w:rsidRDefault="00A865BE" w:rsidP="003D1843">
            <w:pPr>
              <w:spacing w:beforeLines="10" w:before="31"/>
              <w:rPr>
                <w:rFonts w:cs="Times New Roman"/>
                <w:sz w:val="20"/>
                <w:szCs w:val="20"/>
              </w:rPr>
            </w:pPr>
            <w:r w:rsidRPr="005E0995">
              <w:rPr>
                <w:rFonts w:cs="Times New Roman"/>
                <w:sz w:val="20"/>
                <w:szCs w:val="20"/>
              </w:rPr>
              <w:t>PUSCH duration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E879BE" w14:textId="77777777" w:rsidR="00A865BE" w:rsidRPr="005E0995" w:rsidRDefault="00A865BE" w:rsidP="003D1843">
            <w:pPr>
              <w:spacing w:beforeLines="10" w:before="31"/>
              <w:rPr>
                <w:rFonts w:cs="Times New Roman"/>
                <w:sz w:val="20"/>
                <w:szCs w:val="20"/>
              </w:rPr>
            </w:pPr>
            <w:r w:rsidRPr="005E0995">
              <w:rPr>
                <w:rFonts w:cs="Times New Roman"/>
                <w:sz w:val="20"/>
                <w:szCs w:val="20"/>
              </w:rPr>
              <w:t>14 OS</w:t>
            </w:r>
          </w:p>
        </w:tc>
      </w:tr>
      <w:tr w:rsidR="00A865BE" w:rsidRPr="00336CAE" w14:paraId="6E38CA65" w14:textId="77777777" w:rsidTr="003D1843">
        <w:trPr>
          <w:trHeight w:val="147"/>
          <w:jc w:val="center"/>
        </w:trPr>
        <w:tc>
          <w:tcPr>
            <w:tcW w:w="3196" w:type="dxa"/>
            <w:tcMar>
              <w:top w:w="0" w:type="dxa"/>
              <w:left w:w="108" w:type="dxa"/>
              <w:bottom w:w="0" w:type="dxa"/>
              <w:right w:w="108" w:type="dxa"/>
            </w:tcMar>
            <w:vAlign w:val="center"/>
          </w:tcPr>
          <w:p w14:paraId="1923227F" w14:textId="1EC83725" w:rsidR="00A865BE" w:rsidRPr="005E0995" w:rsidRDefault="001A14C3" w:rsidP="003D1843">
            <w:pPr>
              <w:spacing w:beforeLines="10" w:before="31"/>
              <w:rPr>
                <w:rFonts w:cs="Times New Roman"/>
                <w:sz w:val="20"/>
                <w:szCs w:val="20"/>
              </w:rPr>
            </w:pPr>
            <w:r>
              <w:rPr>
                <w:rFonts w:cs="Times New Roman"/>
                <w:sz w:val="20"/>
                <w:szCs w:val="20"/>
              </w:rPr>
              <w:t>MCS</w:t>
            </w:r>
          </w:p>
        </w:tc>
        <w:tc>
          <w:tcPr>
            <w:tcW w:w="6109" w:type="dxa"/>
            <w:tcMar>
              <w:top w:w="0" w:type="dxa"/>
              <w:left w:w="108" w:type="dxa"/>
              <w:bottom w:w="0" w:type="dxa"/>
              <w:right w:w="108" w:type="dxa"/>
            </w:tcMar>
            <w:vAlign w:val="center"/>
          </w:tcPr>
          <w:p w14:paraId="7359E54E" w14:textId="14FCAD11" w:rsidR="00A865BE" w:rsidRDefault="001A14C3" w:rsidP="003D1843">
            <w:pPr>
              <w:spacing w:beforeLines="10" w:before="31"/>
              <w:rPr>
                <w:rFonts w:cs="Times New Roman"/>
                <w:sz w:val="20"/>
                <w:szCs w:val="20"/>
              </w:rPr>
            </w:pPr>
            <w:r>
              <w:rPr>
                <w:rFonts w:cs="Times New Roman"/>
                <w:sz w:val="20"/>
                <w:szCs w:val="20"/>
              </w:rPr>
              <w:t>Modulation: QPSK</w:t>
            </w:r>
          </w:p>
          <w:p w14:paraId="14AA8EE6" w14:textId="3E53DB4C" w:rsidR="00A865BE" w:rsidRPr="005E0995" w:rsidRDefault="00A865BE" w:rsidP="003D1843">
            <w:pPr>
              <w:spacing w:beforeLines="10" w:before="31"/>
              <w:rPr>
                <w:rFonts w:cs="Times New Roman"/>
                <w:sz w:val="20"/>
                <w:szCs w:val="20"/>
              </w:rPr>
            </w:pPr>
            <w:r>
              <w:rPr>
                <w:rFonts w:cs="Times New Roman"/>
                <w:sz w:val="20"/>
                <w:szCs w:val="20"/>
              </w:rPr>
              <w:t>Coding ra</w:t>
            </w:r>
            <w:r w:rsidR="001A14C3">
              <w:rPr>
                <w:rFonts w:cs="Times New Roman"/>
                <w:sz w:val="20"/>
                <w:szCs w:val="20"/>
              </w:rPr>
              <w:t>te: 1/3</w:t>
            </w:r>
          </w:p>
        </w:tc>
      </w:tr>
      <w:tr w:rsidR="007E77F2" w:rsidRPr="00336CAE" w14:paraId="230088BC" w14:textId="77777777" w:rsidTr="003D1843">
        <w:trPr>
          <w:trHeight w:val="147"/>
          <w:jc w:val="center"/>
        </w:trPr>
        <w:tc>
          <w:tcPr>
            <w:tcW w:w="3196" w:type="dxa"/>
            <w:tcMar>
              <w:top w:w="0" w:type="dxa"/>
              <w:left w:w="108" w:type="dxa"/>
              <w:bottom w:w="0" w:type="dxa"/>
              <w:right w:w="108" w:type="dxa"/>
            </w:tcMar>
            <w:vAlign w:val="center"/>
          </w:tcPr>
          <w:p w14:paraId="7498DD42" w14:textId="265BC2A5" w:rsidR="007E77F2" w:rsidRDefault="007E77F2" w:rsidP="003D1843">
            <w:pPr>
              <w:spacing w:beforeLines="10" w:before="31"/>
              <w:rPr>
                <w:rFonts w:cs="Times New Roman"/>
                <w:sz w:val="20"/>
                <w:szCs w:val="20"/>
              </w:rPr>
            </w:pPr>
            <w:r>
              <w:rPr>
                <w:rFonts w:cs="Times New Roman"/>
                <w:sz w:val="20"/>
                <w:szCs w:val="20"/>
              </w:rPr>
              <w:t>Receiver</w:t>
            </w:r>
          </w:p>
        </w:tc>
        <w:tc>
          <w:tcPr>
            <w:tcW w:w="6109" w:type="dxa"/>
            <w:tcMar>
              <w:top w:w="0" w:type="dxa"/>
              <w:left w:w="108" w:type="dxa"/>
              <w:bottom w:w="0" w:type="dxa"/>
              <w:right w:w="108" w:type="dxa"/>
            </w:tcMar>
            <w:vAlign w:val="center"/>
          </w:tcPr>
          <w:p w14:paraId="276D3114" w14:textId="5CBF58C3" w:rsidR="007E77F2" w:rsidRDefault="007E77F2" w:rsidP="003D1843">
            <w:pPr>
              <w:spacing w:beforeLines="10" w:before="31"/>
              <w:rPr>
                <w:rFonts w:cs="Times New Roman"/>
                <w:sz w:val="20"/>
                <w:szCs w:val="20"/>
              </w:rPr>
            </w:pPr>
            <w:r>
              <w:rPr>
                <w:rFonts w:cs="Times New Roman" w:hint="eastAsia"/>
                <w:sz w:val="20"/>
                <w:szCs w:val="20"/>
              </w:rPr>
              <w:t>M</w:t>
            </w:r>
            <w:r>
              <w:rPr>
                <w:rFonts w:cs="Times New Roman"/>
                <w:sz w:val="20"/>
                <w:szCs w:val="20"/>
              </w:rPr>
              <w:t>MSE</w:t>
            </w:r>
          </w:p>
        </w:tc>
      </w:tr>
    </w:tbl>
    <w:p w14:paraId="4C663631" w14:textId="77777777" w:rsidR="00A865BE" w:rsidRPr="00FC656F" w:rsidRDefault="00A865BE" w:rsidP="00F67369">
      <w:pPr>
        <w:spacing w:before="93"/>
        <w:rPr>
          <w:rFonts w:cs="Times New Roman"/>
        </w:rPr>
      </w:pPr>
    </w:p>
    <w:p w14:paraId="55104049" w14:textId="23353D0D" w:rsidR="00E53F1F" w:rsidRPr="00FC656F" w:rsidRDefault="00E53F1F" w:rsidP="00BF6241">
      <w:pPr>
        <w:keepNext/>
        <w:widowControl/>
        <w:autoSpaceDE w:val="0"/>
        <w:autoSpaceDN w:val="0"/>
        <w:spacing w:before="93" w:after="93" w:line="240" w:lineRule="auto"/>
        <w:outlineLvl w:val="0"/>
        <w:rPr>
          <w:rFonts w:eastAsia="SimSun" w:cs="Times New Roman"/>
          <w:b/>
          <w:bCs/>
          <w:kern w:val="0"/>
          <w:sz w:val="28"/>
          <w:szCs w:val="28"/>
          <w:lang w:eastAsia="en-US"/>
        </w:rPr>
      </w:pPr>
      <w:r w:rsidRPr="00FC656F">
        <w:rPr>
          <w:rFonts w:eastAsia="SimSun" w:cs="Times New Roman"/>
          <w:b/>
          <w:bCs/>
          <w:kern w:val="0"/>
          <w:sz w:val="28"/>
          <w:szCs w:val="28"/>
          <w:lang w:eastAsia="en-US"/>
        </w:rPr>
        <w:t>References</w:t>
      </w:r>
    </w:p>
    <w:p w14:paraId="7B962D31" w14:textId="38C21206" w:rsidR="00A835BF" w:rsidRPr="00FC656F" w:rsidRDefault="000F3DB7" w:rsidP="000F3DB7">
      <w:pPr>
        <w:pStyle w:val="References"/>
        <w:numPr>
          <w:ilvl w:val="0"/>
          <w:numId w:val="2"/>
        </w:numPr>
        <w:spacing w:before="93" w:after="0"/>
        <w:rPr>
          <w:lang w:eastAsia="zh-CN"/>
        </w:rPr>
      </w:pPr>
      <w:r w:rsidRPr="00FC656F">
        <w:rPr>
          <w:lang w:eastAsia="zh-CN"/>
        </w:rPr>
        <w:t>“RAN1 Chair’s Notes,” 3GPP TSG RAN WG1#109-e, May 9</w:t>
      </w:r>
      <w:r w:rsidRPr="00FC656F">
        <w:rPr>
          <w:vertAlign w:val="superscript"/>
          <w:lang w:eastAsia="zh-CN"/>
        </w:rPr>
        <w:t>th</w:t>
      </w:r>
      <w:r w:rsidRPr="00FC656F">
        <w:rPr>
          <w:lang w:eastAsia="zh-CN"/>
        </w:rPr>
        <w:t xml:space="preserve"> – May 20</w:t>
      </w:r>
      <w:r w:rsidRPr="00FC656F">
        <w:rPr>
          <w:vertAlign w:val="superscript"/>
          <w:lang w:eastAsia="zh-CN"/>
        </w:rPr>
        <w:t>th</w:t>
      </w:r>
      <w:r w:rsidRPr="00FC656F">
        <w:rPr>
          <w:lang w:eastAsia="zh-CN"/>
        </w:rPr>
        <w:t>, 2022.</w:t>
      </w:r>
    </w:p>
    <w:p w14:paraId="2427CD2D" w14:textId="77777777" w:rsidR="0036364B" w:rsidRPr="00FC656F" w:rsidRDefault="0036364B" w:rsidP="0036364B">
      <w:pPr>
        <w:pStyle w:val="References"/>
        <w:numPr>
          <w:ilvl w:val="0"/>
          <w:numId w:val="2"/>
        </w:numPr>
        <w:spacing w:before="93" w:after="0"/>
        <w:ind w:left="357" w:hanging="357"/>
        <w:rPr>
          <w:lang w:eastAsia="zh-CN"/>
        </w:rPr>
      </w:pPr>
      <w:r w:rsidRPr="00FC656F">
        <w:rPr>
          <w:lang w:eastAsia="zh-CN"/>
        </w:rPr>
        <w:t>3GPP TR 38.901: “Study on channel model for frequencies from 0.5 to 100 GHz,” Oct, 2019.</w:t>
      </w:r>
    </w:p>
    <w:p w14:paraId="44C23959" w14:textId="77777777" w:rsidR="006A015C" w:rsidRDefault="006A015C" w:rsidP="006A015C">
      <w:pPr>
        <w:pStyle w:val="References"/>
        <w:numPr>
          <w:ilvl w:val="0"/>
          <w:numId w:val="2"/>
        </w:numPr>
        <w:spacing w:before="93" w:after="0"/>
        <w:ind w:left="357" w:hanging="357"/>
        <w:rPr>
          <w:lang w:eastAsia="zh-CN"/>
        </w:rPr>
      </w:pPr>
      <w:r w:rsidRPr="00FC656F">
        <w:rPr>
          <w:lang w:eastAsia="zh-CN"/>
        </w:rPr>
        <w:t>3GPP TR 38.802: “Study on new radio access technology,” Jun, 2017.</w:t>
      </w:r>
    </w:p>
    <w:p w14:paraId="1033CB3B" w14:textId="5A5646BE" w:rsidR="00762E90" w:rsidRDefault="00762E90" w:rsidP="006A015C">
      <w:pPr>
        <w:pStyle w:val="References"/>
        <w:numPr>
          <w:ilvl w:val="0"/>
          <w:numId w:val="2"/>
        </w:numPr>
        <w:spacing w:before="93" w:after="0"/>
        <w:ind w:left="357" w:hanging="357"/>
        <w:rPr>
          <w:lang w:eastAsia="zh-CN"/>
        </w:rPr>
      </w:pPr>
      <w:r>
        <w:rPr>
          <w:lang w:eastAsia="zh-CN"/>
        </w:rPr>
        <w:t>3GPP TR 38.828: “Cross Link Interference (CLI) Handling and Remote Interference Management (RIM) for NR,” Sep, 2019</w:t>
      </w:r>
      <w:r w:rsidR="0025292A">
        <w:rPr>
          <w:lang w:eastAsia="zh-CN"/>
        </w:rPr>
        <w:t>.</w:t>
      </w:r>
    </w:p>
    <w:p w14:paraId="5467CD7E" w14:textId="27DB0FAF" w:rsidR="004051B5" w:rsidRDefault="004051B5" w:rsidP="006A015C">
      <w:pPr>
        <w:pStyle w:val="References"/>
        <w:numPr>
          <w:ilvl w:val="0"/>
          <w:numId w:val="2"/>
        </w:numPr>
        <w:spacing w:before="93" w:after="0"/>
        <w:ind w:left="357" w:hanging="357"/>
        <w:rPr>
          <w:lang w:eastAsia="zh-CN"/>
        </w:rPr>
      </w:pPr>
      <w:r>
        <w:rPr>
          <w:rFonts w:hint="eastAsia"/>
          <w:lang w:eastAsia="zh-CN"/>
        </w:rPr>
        <w:t>R</w:t>
      </w:r>
      <w:r>
        <w:rPr>
          <w:lang w:eastAsia="zh-CN"/>
        </w:rPr>
        <w:t>1-2203156</w:t>
      </w:r>
      <w:r>
        <w:rPr>
          <w:rFonts w:hint="eastAsia"/>
          <w:lang w:eastAsia="zh-CN"/>
        </w:rPr>
        <w:t>,</w:t>
      </w:r>
      <w:r>
        <w:rPr>
          <w:lang w:eastAsia="zh-CN"/>
        </w:rPr>
        <w:t xml:space="preserve"> “Overview of evaluation on NR duplex evolution,”</w:t>
      </w:r>
      <w:r w:rsidR="009D56F2">
        <w:rPr>
          <w:lang w:eastAsia="zh-CN"/>
        </w:rPr>
        <w:t xml:space="preserve"> Huawei, 3GPP RAN1#109-e,</w:t>
      </w:r>
      <w:r>
        <w:rPr>
          <w:lang w:eastAsia="zh-CN"/>
        </w:rPr>
        <w:t xml:space="preserve"> May</w:t>
      </w:r>
      <w:r w:rsidR="009D56F2">
        <w:rPr>
          <w:lang w:eastAsia="zh-CN"/>
        </w:rPr>
        <w:t xml:space="preserve"> 9</w:t>
      </w:r>
      <w:r w:rsidR="009D56F2" w:rsidRPr="007D4216">
        <w:rPr>
          <w:vertAlign w:val="superscript"/>
          <w:lang w:eastAsia="zh-CN"/>
        </w:rPr>
        <w:t>th</w:t>
      </w:r>
      <w:r w:rsidR="009D56F2">
        <w:rPr>
          <w:lang w:eastAsia="zh-CN"/>
        </w:rPr>
        <w:t xml:space="preserve"> – May 20</w:t>
      </w:r>
      <w:r w:rsidR="009D56F2" w:rsidRPr="007D4216">
        <w:rPr>
          <w:vertAlign w:val="superscript"/>
          <w:lang w:eastAsia="zh-CN"/>
        </w:rPr>
        <w:t>th</w:t>
      </w:r>
      <w:r>
        <w:rPr>
          <w:lang w:eastAsia="zh-CN"/>
        </w:rPr>
        <w:t>, 2022.</w:t>
      </w:r>
    </w:p>
    <w:p w14:paraId="10385E01" w14:textId="048BA072" w:rsidR="00D2484E" w:rsidRDefault="00D2484E" w:rsidP="006A015C">
      <w:pPr>
        <w:pStyle w:val="References"/>
        <w:numPr>
          <w:ilvl w:val="0"/>
          <w:numId w:val="2"/>
        </w:numPr>
        <w:spacing w:before="93" w:after="0"/>
        <w:ind w:left="357" w:hanging="357"/>
        <w:rPr>
          <w:lang w:eastAsia="zh-CN"/>
        </w:rPr>
      </w:pPr>
      <w:r>
        <w:rPr>
          <w:lang w:eastAsia="zh-CN"/>
        </w:rPr>
        <w:t>3GPP TR 36.873: “Study on 3D channel model for LTE,” Sep, 2017.</w:t>
      </w:r>
    </w:p>
    <w:p w14:paraId="546EFA90" w14:textId="136AEE64" w:rsidR="005F769E" w:rsidRPr="00FC656F" w:rsidRDefault="005F769E" w:rsidP="006A015C">
      <w:pPr>
        <w:pStyle w:val="References"/>
        <w:numPr>
          <w:ilvl w:val="0"/>
          <w:numId w:val="2"/>
        </w:numPr>
        <w:spacing w:before="93" w:after="0"/>
        <w:ind w:left="357" w:hanging="357"/>
        <w:rPr>
          <w:lang w:eastAsia="zh-CN"/>
        </w:rPr>
      </w:pPr>
      <w:r>
        <w:rPr>
          <w:lang w:eastAsia="zh-CN"/>
        </w:rPr>
        <w:t>R1-2204303, “</w:t>
      </w:r>
      <w:r w:rsidRPr="007D4216">
        <w:t>Discussion on evaluation on NR duplex evolution</w:t>
      </w:r>
      <w:r>
        <w:t>,</w:t>
      </w:r>
      <w:r>
        <w:rPr>
          <w:lang w:eastAsia="zh-CN"/>
        </w:rPr>
        <w:t xml:space="preserve">” </w:t>
      </w:r>
      <w:r w:rsidR="00897A5F">
        <w:rPr>
          <w:lang w:eastAsia="zh-CN"/>
        </w:rPr>
        <w:t>CMCC, 3GPP RAN1#109-e, May 9</w:t>
      </w:r>
      <w:r w:rsidR="00897A5F" w:rsidRPr="007D4216">
        <w:rPr>
          <w:vertAlign w:val="superscript"/>
          <w:lang w:eastAsia="zh-CN"/>
        </w:rPr>
        <w:t>th</w:t>
      </w:r>
      <w:r w:rsidR="00897A5F">
        <w:rPr>
          <w:lang w:eastAsia="zh-CN"/>
        </w:rPr>
        <w:t xml:space="preserve"> –May 20</w:t>
      </w:r>
      <w:r w:rsidR="00897A5F" w:rsidRPr="007D4216">
        <w:rPr>
          <w:vertAlign w:val="superscript"/>
          <w:lang w:eastAsia="zh-CN"/>
        </w:rPr>
        <w:t>th</w:t>
      </w:r>
      <w:r w:rsidR="00897A5F">
        <w:rPr>
          <w:lang w:eastAsia="zh-CN"/>
        </w:rPr>
        <w:t>, 2022.</w:t>
      </w:r>
    </w:p>
    <w:p w14:paraId="4219FC20" w14:textId="4DDF5B60" w:rsidR="00E0077C" w:rsidRDefault="00D602A5" w:rsidP="0036364B">
      <w:pPr>
        <w:pStyle w:val="References"/>
        <w:numPr>
          <w:ilvl w:val="0"/>
          <w:numId w:val="2"/>
        </w:numPr>
        <w:spacing w:before="93" w:after="0"/>
        <w:rPr>
          <w:lang w:eastAsia="zh-CN"/>
        </w:rPr>
      </w:pPr>
      <w:r>
        <w:rPr>
          <w:rFonts w:hint="eastAsia"/>
          <w:lang w:eastAsia="zh-CN"/>
        </w:rPr>
        <w:t>3</w:t>
      </w:r>
      <w:r>
        <w:rPr>
          <w:lang w:eastAsia="zh-CN"/>
        </w:rPr>
        <w:t>GPP TS 38.101: “User Equipment (UE) radio transmission and recept</w:t>
      </w:r>
      <w:r w:rsidR="00994505">
        <w:rPr>
          <w:lang w:eastAsia="zh-CN"/>
        </w:rPr>
        <w:t>ion; Part 1: Range 1 Standalone,</w:t>
      </w:r>
      <w:r>
        <w:rPr>
          <w:lang w:eastAsia="zh-CN"/>
        </w:rPr>
        <w:t>”</w:t>
      </w:r>
      <w:r w:rsidR="00E221C5">
        <w:rPr>
          <w:lang w:eastAsia="zh-CN"/>
        </w:rPr>
        <w:t xml:space="preserve"> Mar, 2021.</w:t>
      </w:r>
    </w:p>
    <w:p w14:paraId="49BEE510" w14:textId="555B00A0" w:rsidR="00525C72" w:rsidRDefault="00525C72" w:rsidP="0036364B">
      <w:pPr>
        <w:pStyle w:val="References"/>
        <w:numPr>
          <w:ilvl w:val="0"/>
          <w:numId w:val="2"/>
        </w:numPr>
        <w:spacing w:before="93" w:after="0"/>
        <w:rPr>
          <w:lang w:eastAsia="zh-CN"/>
        </w:rPr>
      </w:pPr>
      <w:r>
        <w:rPr>
          <w:lang w:eastAsia="zh-CN"/>
        </w:rPr>
        <w:t>3GPP TR 36.814: “</w:t>
      </w:r>
      <w:r w:rsidR="002716AC">
        <w:rPr>
          <w:lang w:eastAsia="zh-CN"/>
        </w:rPr>
        <w:t>Fu</w:t>
      </w:r>
      <w:r w:rsidR="00581C45">
        <w:rPr>
          <w:lang w:eastAsia="zh-CN"/>
        </w:rPr>
        <w:t>r</w:t>
      </w:r>
      <w:r w:rsidR="002716AC">
        <w:rPr>
          <w:lang w:eastAsia="zh-CN"/>
        </w:rPr>
        <w:t>ther advancements for E-UTRA physical layer aspects,</w:t>
      </w:r>
      <w:r>
        <w:rPr>
          <w:lang w:eastAsia="zh-CN"/>
        </w:rPr>
        <w:t>”</w:t>
      </w:r>
      <w:r w:rsidR="00581C45">
        <w:rPr>
          <w:lang w:eastAsia="zh-CN"/>
        </w:rPr>
        <w:t xml:space="preserve"> </w:t>
      </w:r>
      <w:r w:rsidR="00F43762">
        <w:rPr>
          <w:lang w:eastAsia="zh-CN"/>
        </w:rPr>
        <w:t>Mar, 2017.</w:t>
      </w:r>
    </w:p>
    <w:p w14:paraId="1233ADCF" w14:textId="26146E10" w:rsidR="003544AD" w:rsidRDefault="003544AD" w:rsidP="007D4216">
      <w:pPr>
        <w:pStyle w:val="References"/>
        <w:numPr>
          <w:ilvl w:val="0"/>
          <w:numId w:val="2"/>
        </w:numPr>
        <w:spacing w:before="93" w:after="0"/>
        <w:ind w:left="357" w:hanging="357"/>
        <w:rPr>
          <w:lang w:eastAsia="zh-CN"/>
        </w:rPr>
      </w:pPr>
      <w:r>
        <w:rPr>
          <w:lang w:eastAsia="zh-CN"/>
        </w:rPr>
        <w:t>ITU-R M.2412-0, “Guidelines for evaluation of radio interface technologies for IMT-2020,” Oct, 2017.</w:t>
      </w:r>
    </w:p>
    <w:p w14:paraId="2AC77DE6" w14:textId="46F9160D" w:rsidR="00F26070" w:rsidRDefault="00F26070" w:rsidP="007D4216">
      <w:pPr>
        <w:pStyle w:val="References"/>
        <w:numPr>
          <w:ilvl w:val="0"/>
          <w:numId w:val="2"/>
        </w:numPr>
        <w:spacing w:before="93" w:after="0" w:line="240" w:lineRule="auto"/>
        <w:ind w:left="357" w:hanging="357"/>
        <w:rPr>
          <w:lang w:eastAsia="zh-CN"/>
        </w:rPr>
      </w:pPr>
      <w:r>
        <w:rPr>
          <w:lang w:eastAsia="zh-CN"/>
        </w:rPr>
        <w:t>3GPP TR 38.830, “Study on NR coverage enhancements,” Dec, 2020.</w:t>
      </w:r>
    </w:p>
    <w:p w14:paraId="7D0BFDED" w14:textId="2B63E20F" w:rsidR="00FC656F" w:rsidRPr="00FC656F" w:rsidRDefault="00371BE2" w:rsidP="002716EA">
      <w:pPr>
        <w:pStyle w:val="References"/>
        <w:numPr>
          <w:ilvl w:val="0"/>
          <w:numId w:val="2"/>
        </w:numPr>
        <w:spacing w:before="93" w:after="0" w:line="240" w:lineRule="auto"/>
        <w:ind w:left="357" w:hanging="357"/>
        <w:rPr>
          <w:lang w:eastAsia="zh-CN"/>
        </w:rPr>
      </w:pPr>
      <w:r>
        <w:rPr>
          <w:lang w:eastAsia="zh-CN"/>
        </w:rPr>
        <w:t>R1-22</w:t>
      </w:r>
      <w:r w:rsidR="001E4182" w:rsidRPr="001E4182">
        <w:rPr>
          <w:lang w:eastAsia="zh-CN"/>
        </w:rPr>
        <w:t>05897</w:t>
      </w:r>
      <w:r>
        <w:rPr>
          <w:lang w:eastAsia="zh-CN"/>
        </w:rPr>
        <w:t>, “Discussion on subband non-overlapping full duplex,” Huawei, 3GPP RAN1#1</w:t>
      </w:r>
      <w:r w:rsidR="001E05B9">
        <w:rPr>
          <w:lang w:eastAsia="zh-CN"/>
        </w:rPr>
        <w:t>10</w:t>
      </w:r>
      <w:r>
        <w:rPr>
          <w:lang w:eastAsia="zh-CN"/>
        </w:rPr>
        <w:t>, Aug 22</w:t>
      </w:r>
      <w:r w:rsidRPr="002716EA">
        <w:rPr>
          <w:vertAlign w:val="superscript"/>
        </w:rPr>
        <w:t>nd</w:t>
      </w:r>
      <w:r>
        <w:rPr>
          <w:lang w:eastAsia="zh-CN"/>
        </w:rPr>
        <w:t xml:space="preserve"> – </w:t>
      </w:r>
      <w:r w:rsidR="00097599">
        <w:rPr>
          <w:lang w:eastAsia="zh-CN"/>
        </w:rPr>
        <w:t xml:space="preserve">Aug </w:t>
      </w:r>
      <w:r>
        <w:rPr>
          <w:lang w:eastAsia="zh-CN"/>
        </w:rPr>
        <w:t>26</w:t>
      </w:r>
      <w:r w:rsidRPr="002716EA">
        <w:rPr>
          <w:vertAlign w:val="superscript"/>
        </w:rPr>
        <w:t>th</w:t>
      </w:r>
      <w:r>
        <w:rPr>
          <w:lang w:eastAsia="zh-CN"/>
        </w:rPr>
        <w:t>, 2022.</w:t>
      </w:r>
    </w:p>
    <w:sectPr w:rsidR="00FC656F" w:rsidRPr="00FC656F" w:rsidSect="00E67410">
      <w:headerReference w:type="even" r:id="rId40"/>
      <w:headerReference w:type="default" r:id="rId41"/>
      <w:footerReference w:type="even" r:id="rId42"/>
      <w:footerReference w:type="default" r:id="rId43"/>
      <w:headerReference w:type="first" r:id="rId44"/>
      <w:footerReference w:type="first" r:id="rId45"/>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48B858" w14:textId="77777777" w:rsidR="00B45168" w:rsidRDefault="00B45168" w:rsidP="002B0BF3">
      <w:pPr>
        <w:spacing w:before="72" w:after="72"/>
      </w:pPr>
      <w:r>
        <w:separator/>
      </w:r>
    </w:p>
  </w:endnote>
  <w:endnote w:type="continuationSeparator" w:id="0">
    <w:p w14:paraId="51CB8334" w14:textId="77777777" w:rsidR="00B45168" w:rsidRDefault="00B45168"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TXihei">
    <w:altName w:val="华文细黑"/>
    <w:charset w:val="86"/>
    <w:family w:val="auto"/>
    <w:pitch w:val="variable"/>
    <w:sig w:usb0="00000287" w:usb1="080F0000" w:usb2="00000010" w:usb3="00000000" w:csb0="0004009F" w:csb1="00000000"/>
  </w:font>
  <w:font w:name="DengXian Light">
    <w:altName w:val="等线 Light"/>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61636C" w:rsidRDefault="0061636C">
    <w:pPr>
      <w:pStyle w:val="Footer"/>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61636C" w:rsidRDefault="0061636C">
    <w:pPr>
      <w:pStyle w:val="Footer"/>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61636C" w:rsidRDefault="0061636C">
    <w:pPr>
      <w:pStyle w:val="Footer"/>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48C161" w14:textId="77777777" w:rsidR="00B45168" w:rsidRDefault="00B45168" w:rsidP="002B0BF3">
      <w:pPr>
        <w:spacing w:before="72" w:after="72"/>
      </w:pPr>
      <w:r>
        <w:separator/>
      </w:r>
    </w:p>
  </w:footnote>
  <w:footnote w:type="continuationSeparator" w:id="0">
    <w:p w14:paraId="551D9344" w14:textId="77777777" w:rsidR="00B45168" w:rsidRDefault="00B45168"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61636C" w:rsidRDefault="0061636C">
    <w:pPr>
      <w:pStyle w:val="Header"/>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61636C" w:rsidRPr="00B7006F" w:rsidRDefault="0061636C"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61636C" w:rsidRDefault="0061636C">
    <w:pPr>
      <w:pStyle w:val="Header"/>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0DA6925"/>
    <w:multiLevelType w:val="hybridMultilevel"/>
    <w:tmpl w:val="22322FF2"/>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1A3727"/>
    <w:multiLevelType w:val="hybridMultilevel"/>
    <w:tmpl w:val="6678A33E"/>
    <w:lvl w:ilvl="0" w:tplc="A4002DAC">
      <w:start w:val="1"/>
      <w:numFmt w:val="decimal"/>
      <w:lvlText w:val="%1."/>
      <w:lvlJc w:val="left"/>
      <w:pPr>
        <w:ind w:left="420" w:hanging="420"/>
      </w:pPr>
      <w:rPr>
        <w:rFonts w:ascii="Times New Roman" w:hAnsi="Times New Roman" w:hint="default"/>
        <w:b w:val="0"/>
        <w:i w:val="0"/>
        <w:sz w:val="18"/>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1C5B43"/>
    <w:multiLevelType w:val="hybridMultilevel"/>
    <w:tmpl w:val="CD2A795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100F4316"/>
    <w:multiLevelType w:val="hybridMultilevel"/>
    <w:tmpl w:val="B7E8B6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5414AF"/>
    <w:multiLevelType w:val="hybridMultilevel"/>
    <w:tmpl w:val="678E3E9E"/>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1BD3DC6"/>
    <w:multiLevelType w:val="hybridMultilevel"/>
    <w:tmpl w:val="207C8820"/>
    <w:lvl w:ilvl="0" w:tplc="0409000B">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14C034B1"/>
    <w:multiLevelType w:val="hybridMultilevel"/>
    <w:tmpl w:val="6D34D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4F47E3A"/>
    <w:multiLevelType w:val="hybridMultilevel"/>
    <w:tmpl w:val="B88203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6FA3913"/>
    <w:multiLevelType w:val="hybridMultilevel"/>
    <w:tmpl w:val="8E3E7C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9EA6E39"/>
    <w:multiLevelType w:val="hybridMultilevel"/>
    <w:tmpl w:val="81A63F26"/>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BFD6A5C"/>
    <w:multiLevelType w:val="hybridMultilevel"/>
    <w:tmpl w:val="5BE28B6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1CB574F9"/>
    <w:multiLevelType w:val="hybridMultilevel"/>
    <w:tmpl w:val="5FCEF16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02A1996"/>
    <w:multiLevelType w:val="hybridMultilevel"/>
    <w:tmpl w:val="6E9606A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22CE651F"/>
    <w:multiLevelType w:val="hybridMultilevel"/>
    <w:tmpl w:val="516CFAE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43D5FC8"/>
    <w:multiLevelType w:val="hybridMultilevel"/>
    <w:tmpl w:val="7E364C5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50039D3"/>
    <w:multiLevelType w:val="hybridMultilevel"/>
    <w:tmpl w:val="41829334"/>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52234F1"/>
    <w:multiLevelType w:val="hybridMultilevel"/>
    <w:tmpl w:val="C90691E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5B01167"/>
    <w:multiLevelType w:val="hybridMultilevel"/>
    <w:tmpl w:val="57C0DFAA"/>
    <w:lvl w:ilvl="0" w:tplc="04090001">
      <w:start w:val="1"/>
      <w:numFmt w:val="bullet"/>
      <w:lvlText w:val=""/>
      <w:lvlJc w:val="left"/>
      <w:pPr>
        <w:ind w:left="420" w:hanging="420"/>
      </w:pPr>
      <w:rPr>
        <w:rFonts w:ascii="Wingdings" w:hAnsi="Wingdings" w:hint="default"/>
      </w:rPr>
    </w:lvl>
    <w:lvl w:ilvl="1" w:tplc="C360F30A">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73560B9"/>
    <w:multiLevelType w:val="hybridMultilevel"/>
    <w:tmpl w:val="FF005A7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76C057F"/>
    <w:multiLevelType w:val="hybridMultilevel"/>
    <w:tmpl w:val="F246FE26"/>
    <w:lvl w:ilvl="0" w:tplc="04090001">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4" w15:restartNumberingAfterBreak="0">
    <w:nsid w:val="285C0604"/>
    <w:multiLevelType w:val="hybridMultilevel"/>
    <w:tmpl w:val="09069E9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94037CE"/>
    <w:multiLevelType w:val="hybridMultilevel"/>
    <w:tmpl w:val="10BC6A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2C1D1FC7"/>
    <w:multiLevelType w:val="hybridMultilevel"/>
    <w:tmpl w:val="81BEC6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DAC4D6D"/>
    <w:multiLevelType w:val="hybridMultilevel"/>
    <w:tmpl w:val="39FA7638"/>
    <w:lvl w:ilvl="0" w:tplc="E6284B9C">
      <w:start w:val="1"/>
      <w:numFmt w:val="bullet"/>
      <w:lvlText w:val="−"/>
      <w:lvlJc w:val="left"/>
      <w:pPr>
        <w:ind w:left="704" w:hanging="420"/>
      </w:pPr>
      <w:rPr>
        <w:rFonts w:ascii="Arial" w:eastAsia="MS Mincho"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1" w15:restartNumberingAfterBreak="0">
    <w:nsid w:val="2FCC51B1"/>
    <w:multiLevelType w:val="hybridMultilevel"/>
    <w:tmpl w:val="7F74E1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E6284B9C">
      <w:start w:val="1"/>
      <w:numFmt w:val="bullet"/>
      <w:lvlText w:val="−"/>
      <w:lvlJc w:val="left"/>
      <w:pPr>
        <w:ind w:left="1260" w:hanging="420"/>
      </w:pPr>
      <w:rPr>
        <w:rFonts w:ascii="Arial" w:eastAsia="MS Mincho"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12064DC"/>
    <w:multiLevelType w:val="hybridMultilevel"/>
    <w:tmpl w:val="90E414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1234E39"/>
    <w:multiLevelType w:val="hybridMultilevel"/>
    <w:tmpl w:val="5E125720"/>
    <w:lvl w:ilvl="0" w:tplc="E6284B9C">
      <w:start w:val="1"/>
      <w:numFmt w:val="bullet"/>
      <w:lvlText w:val="−"/>
      <w:lvlJc w:val="left"/>
      <w:pPr>
        <w:ind w:left="704" w:hanging="420"/>
      </w:pPr>
      <w:rPr>
        <w:rFonts w:ascii="Arial" w:eastAsia="MS Mincho" w:hAnsi="Aria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1887A05"/>
    <w:multiLevelType w:val="hybridMultilevel"/>
    <w:tmpl w:val="7D68726E"/>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21D3BFF"/>
    <w:multiLevelType w:val="hybridMultilevel"/>
    <w:tmpl w:val="B76C1BA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26B02C4"/>
    <w:multiLevelType w:val="hybridMultilevel"/>
    <w:tmpl w:val="745C8014"/>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39F1336"/>
    <w:multiLevelType w:val="hybridMultilevel"/>
    <w:tmpl w:val="827A048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3E46F30"/>
    <w:multiLevelType w:val="hybridMultilevel"/>
    <w:tmpl w:val="821CFD3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6" w15:restartNumberingAfterBreak="0">
    <w:nsid w:val="36DC61CF"/>
    <w:multiLevelType w:val="hybridMultilevel"/>
    <w:tmpl w:val="0CC8D100"/>
    <w:lvl w:ilvl="0" w:tplc="E6284B9C">
      <w:start w:val="1"/>
      <w:numFmt w:val="bullet"/>
      <w:lvlText w:val="−"/>
      <w:lvlJc w:val="left"/>
      <w:pPr>
        <w:ind w:left="704" w:hanging="420"/>
      </w:pPr>
      <w:rPr>
        <w:rFonts w:ascii="Arial" w:eastAsia="MS Mincho"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37EA4221"/>
    <w:multiLevelType w:val="hybridMultilevel"/>
    <w:tmpl w:val="8034C5E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95A0020"/>
    <w:multiLevelType w:val="hybridMultilevel"/>
    <w:tmpl w:val="FE7693D0"/>
    <w:lvl w:ilvl="0" w:tplc="04090001">
      <w:start w:val="1"/>
      <w:numFmt w:val="bullet"/>
      <w:lvlText w:val=""/>
      <w:lvlJc w:val="left"/>
      <w:pPr>
        <w:tabs>
          <w:tab w:val="num" w:pos="360"/>
        </w:tabs>
        <w:ind w:left="360" w:hanging="360"/>
      </w:pPr>
      <w:rPr>
        <w:rFonts w:ascii="Wingdings" w:hAnsi="Wingdings" w:hint="default"/>
      </w:rPr>
    </w:lvl>
    <w:lvl w:ilvl="1" w:tplc="01C427E8" w:tentative="1">
      <w:start w:val="1"/>
      <w:numFmt w:val="bullet"/>
      <w:lvlText w:val="-"/>
      <w:lvlJc w:val="left"/>
      <w:pPr>
        <w:tabs>
          <w:tab w:val="num" w:pos="1080"/>
        </w:tabs>
        <w:ind w:left="1080" w:hanging="360"/>
      </w:pPr>
      <w:rPr>
        <w:rFonts w:ascii="Times" w:hAnsi="Times" w:hint="default"/>
      </w:rPr>
    </w:lvl>
    <w:lvl w:ilvl="2" w:tplc="4046298A" w:tentative="1">
      <w:start w:val="1"/>
      <w:numFmt w:val="bullet"/>
      <w:lvlText w:val="-"/>
      <w:lvlJc w:val="left"/>
      <w:pPr>
        <w:tabs>
          <w:tab w:val="num" w:pos="1800"/>
        </w:tabs>
        <w:ind w:left="1800" w:hanging="360"/>
      </w:pPr>
      <w:rPr>
        <w:rFonts w:ascii="Times" w:hAnsi="Times" w:hint="default"/>
      </w:rPr>
    </w:lvl>
    <w:lvl w:ilvl="3" w:tplc="117E9124" w:tentative="1">
      <w:start w:val="1"/>
      <w:numFmt w:val="bullet"/>
      <w:lvlText w:val="-"/>
      <w:lvlJc w:val="left"/>
      <w:pPr>
        <w:tabs>
          <w:tab w:val="num" w:pos="2520"/>
        </w:tabs>
        <w:ind w:left="2520" w:hanging="360"/>
      </w:pPr>
      <w:rPr>
        <w:rFonts w:ascii="Times" w:hAnsi="Times" w:hint="default"/>
      </w:rPr>
    </w:lvl>
    <w:lvl w:ilvl="4" w:tplc="B00C4C68" w:tentative="1">
      <w:start w:val="1"/>
      <w:numFmt w:val="bullet"/>
      <w:lvlText w:val="-"/>
      <w:lvlJc w:val="left"/>
      <w:pPr>
        <w:tabs>
          <w:tab w:val="num" w:pos="3240"/>
        </w:tabs>
        <w:ind w:left="3240" w:hanging="360"/>
      </w:pPr>
      <w:rPr>
        <w:rFonts w:ascii="Times" w:hAnsi="Times" w:hint="default"/>
      </w:rPr>
    </w:lvl>
    <w:lvl w:ilvl="5" w:tplc="AE629024" w:tentative="1">
      <w:start w:val="1"/>
      <w:numFmt w:val="bullet"/>
      <w:lvlText w:val="-"/>
      <w:lvlJc w:val="left"/>
      <w:pPr>
        <w:tabs>
          <w:tab w:val="num" w:pos="3960"/>
        </w:tabs>
        <w:ind w:left="3960" w:hanging="360"/>
      </w:pPr>
      <w:rPr>
        <w:rFonts w:ascii="Times" w:hAnsi="Times" w:hint="default"/>
      </w:rPr>
    </w:lvl>
    <w:lvl w:ilvl="6" w:tplc="1A1C22FE" w:tentative="1">
      <w:start w:val="1"/>
      <w:numFmt w:val="bullet"/>
      <w:lvlText w:val="-"/>
      <w:lvlJc w:val="left"/>
      <w:pPr>
        <w:tabs>
          <w:tab w:val="num" w:pos="4680"/>
        </w:tabs>
        <w:ind w:left="4680" w:hanging="360"/>
      </w:pPr>
      <w:rPr>
        <w:rFonts w:ascii="Times" w:hAnsi="Times" w:hint="default"/>
      </w:rPr>
    </w:lvl>
    <w:lvl w:ilvl="7" w:tplc="D402E7A0" w:tentative="1">
      <w:start w:val="1"/>
      <w:numFmt w:val="bullet"/>
      <w:lvlText w:val="-"/>
      <w:lvlJc w:val="left"/>
      <w:pPr>
        <w:tabs>
          <w:tab w:val="num" w:pos="5400"/>
        </w:tabs>
        <w:ind w:left="5400" w:hanging="360"/>
      </w:pPr>
      <w:rPr>
        <w:rFonts w:ascii="Times" w:hAnsi="Times" w:hint="default"/>
      </w:rPr>
    </w:lvl>
    <w:lvl w:ilvl="8" w:tplc="A7C84C5E" w:tentative="1">
      <w:start w:val="1"/>
      <w:numFmt w:val="bullet"/>
      <w:lvlText w:val="-"/>
      <w:lvlJc w:val="left"/>
      <w:pPr>
        <w:tabs>
          <w:tab w:val="num" w:pos="6120"/>
        </w:tabs>
        <w:ind w:left="6120" w:hanging="360"/>
      </w:pPr>
      <w:rPr>
        <w:rFonts w:ascii="Times" w:hAnsi="Times" w:hint="default"/>
      </w:rPr>
    </w:lvl>
  </w:abstractNum>
  <w:abstractNum w:abstractNumId="59" w15:restartNumberingAfterBreak="0">
    <w:nsid w:val="3B9879EF"/>
    <w:multiLevelType w:val="hybridMultilevel"/>
    <w:tmpl w:val="5B84311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D8C60C7"/>
    <w:multiLevelType w:val="hybridMultilevel"/>
    <w:tmpl w:val="0CA0994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F1558C3"/>
    <w:multiLevelType w:val="hybridMultilevel"/>
    <w:tmpl w:val="01E634E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F95680B"/>
    <w:multiLevelType w:val="hybridMultilevel"/>
    <w:tmpl w:val="5EF41484"/>
    <w:lvl w:ilvl="0" w:tplc="07CEDA9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6" w15:restartNumberingAfterBreak="0">
    <w:nsid w:val="3FD75D03"/>
    <w:multiLevelType w:val="hybridMultilevel"/>
    <w:tmpl w:val="A41AE76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0CA5230"/>
    <w:multiLevelType w:val="hybridMultilevel"/>
    <w:tmpl w:val="A306B94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42686319"/>
    <w:multiLevelType w:val="hybridMultilevel"/>
    <w:tmpl w:val="2126168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1"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49A326B0"/>
    <w:multiLevelType w:val="hybridMultilevel"/>
    <w:tmpl w:val="49FCADC4"/>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4B147B7D"/>
    <w:multiLevelType w:val="hybridMultilevel"/>
    <w:tmpl w:val="855EF1B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4BBA68EA"/>
    <w:multiLevelType w:val="hybridMultilevel"/>
    <w:tmpl w:val="C9905810"/>
    <w:lvl w:ilvl="0" w:tplc="7D186F86">
      <w:numFmt w:val="bullet"/>
      <w:lvlText w:val="-"/>
      <w:lvlJc w:val="left"/>
      <w:pPr>
        <w:ind w:left="580" w:hanging="360"/>
      </w:pPr>
      <w:rPr>
        <w:rFonts w:ascii="Times New Roman" w:eastAsiaTheme="minorEastAsia" w:hAnsi="Times New Roman"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76" w15:restartNumberingAfterBreak="0">
    <w:nsid w:val="4D253BC5"/>
    <w:multiLevelType w:val="hybridMultilevel"/>
    <w:tmpl w:val="10FCFB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4F652259"/>
    <w:multiLevelType w:val="hybridMultilevel"/>
    <w:tmpl w:val="BE926DE8"/>
    <w:lvl w:ilvl="0" w:tplc="E6284B9C">
      <w:start w:val="1"/>
      <w:numFmt w:val="bullet"/>
      <w:lvlText w:val="−"/>
      <w:lvlJc w:val="left"/>
      <w:pPr>
        <w:ind w:left="520" w:hanging="420"/>
      </w:pPr>
      <w:rPr>
        <w:rFonts w:ascii="Arial" w:eastAsia="MS Mincho" w:hAnsi="Arial"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8"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528C7C4C"/>
    <w:multiLevelType w:val="hybridMultilevel"/>
    <w:tmpl w:val="A29E343A"/>
    <w:lvl w:ilvl="0" w:tplc="D1EE23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585E680E"/>
    <w:multiLevelType w:val="hybridMultilevel"/>
    <w:tmpl w:val="7C9034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58D942B4"/>
    <w:multiLevelType w:val="hybridMultilevel"/>
    <w:tmpl w:val="812E60F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595E38A8"/>
    <w:multiLevelType w:val="hybridMultilevel"/>
    <w:tmpl w:val="655291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59991144"/>
    <w:multiLevelType w:val="hybridMultilevel"/>
    <w:tmpl w:val="FD4AC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5B3C51B9"/>
    <w:multiLevelType w:val="hybridMultilevel"/>
    <w:tmpl w:val="97D2C26C"/>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5CB12FE7"/>
    <w:multiLevelType w:val="hybridMultilevel"/>
    <w:tmpl w:val="D10C64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5D2522D2"/>
    <w:multiLevelType w:val="hybridMultilevel"/>
    <w:tmpl w:val="80D863F0"/>
    <w:lvl w:ilvl="0" w:tplc="0409000B">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619F6876"/>
    <w:multiLevelType w:val="hybridMultilevel"/>
    <w:tmpl w:val="94FCEEAE"/>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1" w15:restartNumberingAfterBreak="0">
    <w:nsid w:val="62E23A9B"/>
    <w:multiLevelType w:val="hybridMultilevel"/>
    <w:tmpl w:val="10EC897A"/>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2" w15:restartNumberingAfterBreak="0">
    <w:nsid w:val="637C5F3F"/>
    <w:multiLevelType w:val="hybridMultilevel"/>
    <w:tmpl w:val="8B3E2B6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3" w15:restartNumberingAfterBreak="0">
    <w:nsid w:val="66104089"/>
    <w:multiLevelType w:val="hybridMultilevel"/>
    <w:tmpl w:val="05B8D68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66AF2478"/>
    <w:multiLevelType w:val="hybridMultilevel"/>
    <w:tmpl w:val="58DED35E"/>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5" w15:restartNumberingAfterBreak="0">
    <w:nsid w:val="66B87897"/>
    <w:multiLevelType w:val="hybridMultilevel"/>
    <w:tmpl w:val="07161756"/>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67CF30CE"/>
    <w:multiLevelType w:val="hybridMultilevel"/>
    <w:tmpl w:val="0E620B1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6B015A73"/>
    <w:multiLevelType w:val="hybridMultilevel"/>
    <w:tmpl w:val="58262618"/>
    <w:lvl w:ilvl="0" w:tplc="0409000B">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724E75A8"/>
    <w:multiLevelType w:val="hybridMultilevel"/>
    <w:tmpl w:val="1E7A7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73A42057"/>
    <w:multiLevelType w:val="hybridMultilevel"/>
    <w:tmpl w:val="0B7611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73E454C0"/>
    <w:multiLevelType w:val="hybridMultilevel"/>
    <w:tmpl w:val="947281A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4105D46"/>
    <w:multiLevelType w:val="hybridMultilevel"/>
    <w:tmpl w:val="02DE7DC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7424573B"/>
    <w:multiLevelType w:val="hybridMultilevel"/>
    <w:tmpl w:val="04C43F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76114A26"/>
    <w:multiLevelType w:val="hybridMultilevel"/>
    <w:tmpl w:val="2034EE18"/>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9"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2"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A1F432C"/>
    <w:multiLevelType w:val="hybridMultilevel"/>
    <w:tmpl w:val="5EF2F0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7CCA23C1"/>
    <w:multiLevelType w:val="hybridMultilevel"/>
    <w:tmpl w:val="849022D6"/>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8"/>
  </w:num>
  <w:num w:numId="2">
    <w:abstractNumId w:val="13"/>
  </w:num>
  <w:num w:numId="3">
    <w:abstractNumId w:val="70"/>
  </w:num>
  <w:num w:numId="4">
    <w:abstractNumId w:val="40"/>
  </w:num>
  <w:num w:numId="5">
    <w:abstractNumId w:val="90"/>
  </w:num>
  <w:num w:numId="6">
    <w:abstractNumId w:val="74"/>
  </w:num>
  <w:num w:numId="7">
    <w:abstractNumId w:val="31"/>
  </w:num>
  <w:num w:numId="8">
    <w:abstractNumId w:val="99"/>
  </w:num>
  <w:num w:numId="9">
    <w:abstractNumId w:val="60"/>
  </w:num>
  <w:num w:numId="10">
    <w:abstractNumId w:val="10"/>
  </w:num>
  <w:num w:numId="11">
    <w:abstractNumId w:val="38"/>
  </w:num>
  <w:num w:numId="12">
    <w:abstractNumId w:val="101"/>
  </w:num>
  <w:num w:numId="13">
    <w:abstractNumId w:val="33"/>
  </w:num>
  <w:num w:numId="14">
    <w:abstractNumId w:val="69"/>
  </w:num>
  <w:num w:numId="15">
    <w:abstractNumId w:val="44"/>
  </w:num>
  <w:num w:numId="16">
    <w:abstractNumId w:val="76"/>
  </w:num>
  <w:num w:numId="17">
    <w:abstractNumId w:val="103"/>
  </w:num>
  <w:num w:numId="18">
    <w:abstractNumId w:val="88"/>
  </w:num>
  <w:num w:numId="19">
    <w:abstractNumId w:val="35"/>
  </w:num>
  <w:num w:numId="20">
    <w:abstractNumId w:val="97"/>
  </w:num>
  <w:num w:numId="21">
    <w:abstractNumId w:val="104"/>
  </w:num>
  <w:num w:numId="22">
    <w:abstractNumId w:val="110"/>
  </w:num>
  <w:num w:numId="23">
    <w:abstractNumId w:val="100"/>
  </w:num>
  <w:num w:numId="24">
    <w:abstractNumId w:val="2"/>
  </w:num>
  <w:num w:numId="25">
    <w:abstractNumId w:val="7"/>
  </w:num>
  <w:num w:numId="26">
    <w:abstractNumId w:val="86"/>
  </w:num>
  <w:num w:numId="27">
    <w:abstractNumId w:val="82"/>
  </w:num>
  <w:num w:numId="28">
    <w:abstractNumId w:val="81"/>
  </w:num>
  <w:num w:numId="29">
    <w:abstractNumId w:val="22"/>
  </w:num>
  <w:num w:numId="30">
    <w:abstractNumId w:val="0"/>
  </w:num>
  <w:num w:numId="31">
    <w:abstractNumId w:val="66"/>
  </w:num>
  <w:num w:numId="32">
    <w:abstractNumId w:val="15"/>
  </w:num>
  <w:num w:numId="33">
    <w:abstractNumId w:val="17"/>
  </w:num>
  <w:num w:numId="34">
    <w:abstractNumId w:val="96"/>
  </w:num>
  <w:num w:numId="35">
    <w:abstractNumId w:val="98"/>
  </w:num>
  <w:num w:numId="36">
    <w:abstractNumId w:val="58"/>
  </w:num>
  <w:num w:numId="37">
    <w:abstractNumId w:val="59"/>
  </w:num>
  <w:num w:numId="38">
    <w:abstractNumId w:val="52"/>
  </w:num>
  <w:num w:numId="39">
    <w:abstractNumId w:val="89"/>
  </w:num>
  <w:num w:numId="40">
    <w:abstractNumId w:val="61"/>
  </w:num>
  <w:num w:numId="41">
    <w:abstractNumId w:val="6"/>
  </w:num>
  <w:num w:numId="42">
    <w:abstractNumId w:val="54"/>
  </w:num>
  <w:num w:numId="43">
    <w:abstractNumId w:val="36"/>
  </w:num>
  <w:num w:numId="44">
    <w:abstractNumId w:val="71"/>
  </w:num>
  <w:num w:numId="45">
    <w:abstractNumId w:val="72"/>
  </w:num>
  <w:num w:numId="46">
    <w:abstractNumId w:val="1"/>
  </w:num>
  <w:num w:numId="47">
    <w:abstractNumId w:val="91"/>
  </w:num>
  <w:num w:numId="48">
    <w:abstractNumId w:val="92"/>
  </w:num>
  <w:num w:numId="49">
    <w:abstractNumId w:val="24"/>
  </w:num>
  <w:num w:numId="50">
    <w:abstractNumId w:val="49"/>
  </w:num>
  <w:num w:numId="51">
    <w:abstractNumId w:val="25"/>
  </w:num>
  <w:num w:numId="52">
    <w:abstractNumId w:val="111"/>
  </w:num>
  <w:num w:numId="53">
    <w:abstractNumId w:val="116"/>
  </w:num>
  <w:num w:numId="54">
    <w:abstractNumId w:val="21"/>
  </w:num>
  <w:num w:numId="55">
    <w:abstractNumId w:val="19"/>
  </w:num>
  <w:num w:numId="56">
    <w:abstractNumId w:val="107"/>
  </w:num>
  <w:num w:numId="57">
    <w:abstractNumId w:val="115"/>
  </w:num>
  <w:num w:numId="58">
    <w:abstractNumId w:val="28"/>
  </w:num>
  <w:num w:numId="59">
    <w:abstractNumId w:val="18"/>
  </w:num>
  <w:num w:numId="60">
    <w:abstractNumId w:val="12"/>
  </w:num>
  <w:num w:numId="61">
    <w:abstractNumId w:val="85"/>
  </w:num>
  <w:num w:numId="62">
    <w:abstractNumId w:val="68"/>
  </w:num>
  <w:num w:numId="63">
    <w:abstractNumId w:val="112"/>
  </w:num>
  <w:num w:numId="64">
    <w:abstractNumId w:val="55"/>
  </w:num>
  <w:num w:numId="65">
    <w:abstractNumId w:val="53"/>
  </w:num>
  <w:num w:numId="66">
    <w:abstractNumId w:val="43"/>
  </w:num>
  <w:num w:numId="67">
    <w:abstractNumId w:val="56"/>
  </w:num>
  <w:num w:numId="68">
    <w:abstractNumId w:val="39"/>
  </w:num>
  <w:num w:numId="69">
    <w:abstractNumId w:val="45"/>
  </w:num>
  <w:num w:numId="70">
    <w:abstractNumId w:val="95"/>
  </w:num>
  <w:num w:numId="71">
    <w:abstractNumId w:val="16"/>
  </w:num>
  <w:num w:numId="72">
    <w:abstractNumId w:val="94"/>
  </w:num>
  <w:num w:numId="73">
    <w:abstractNumId w:val="77"/>
  </w:num>
  <w:num w:numId="74">
    <w:abstractNumId w:val="29"/>
  </w:num>
  <w:num w:numId="75">
    <w:abstractNumId w:val="117"/>
  </w:num>
  <w:num w:numId="76">
    <w:abstractNumId w:val="113"/>
  </w:num>
  <w:num w:numId="77">
    <w:abstractNumId w:val="4"/>
  </w:num>
  <w:num w:numId="78">
    <w:abstractNumId w:val="106"/>
  </w:num>
  <w:num w:numId="79">
    <w:abstractNumId w:val="37"/>
  </w:num>
  <w:num w:numId="80">
    <w:abstractNumId w:val="75"/>
  </w:num>
  <w:num w:numId="81">
    <w:abstractNumId w:val="5"/>
  </w:num>
  <w:num w:numId="82">
    <w:abstractNumId w:val="14"/>
  </w:num>
  <w:num w:numId="83">
    <w:abstractNumId w:val="63"/>
  </w:num>
  <w:num w:numId="84">
    <w:abstractNumId w:val="78"/>
  </w:num>
  <w:num w:numId="85">
    <w:abstractNumId w:val="26"/>
  </w:num>
  <w:num w:numId="86">
    <w:abstractNumId w:val="87"/>
  </w:num>
  <w:num w:numId="87">
    <w:abstractNumId w:val="46"/>
  </w:num>
  <w:num w:numId="88">
    <w:abstractNumId w:val="57"/>
  </w:num>
  <w:num w:numId="89">
    <w:abstractNumId w:val="8"/>
  </w:num>
  <w:num w:numId="90">
    <w:abstractNumId w:val="23"/>
  </w:num>
  <w:num w:numId="91">
    <w:abstractNumId w:val="73"/>
  </w:num>
  <w:num w:numId="92">
    <w:abstractNumId w:val="32"/>
  </w:num>
  <w:num w:numId="93">
    <w:abstractNumId w:val="34"/>
  </w:num>
  <w:num w:numId="94">
    <w:abstractNumId w:val="64"/>
  </w:num>
  <w:num w:numId="95">
    <w:abstractNumId w:val="48"/>
  </w:num>
  <w:num w:numId="96">
    <w:abstractNumId w:val="79"/>
  </w:num>
  <w:num w:numId="97">
    <w:abstractNumId w:val="20"/>
  </w:num>
  <w:num w:numId="98">
    <w:abstractNumId w:val="11"/>
  </w:num>
  <w:num w:numId="99">
    <w:abstractNumId w:val="114"/>
  </w:num>
  <w:num w:numId="100">
    <w:abstractNumId w:val="84"/>
  </w:num>
  <w:num w:numId="101">
    <w:abstractNumId w:val="105"/>
  </w:num>
  <w:num w:numId="102">
    <w:abstractNumId w:val="47"/>
  </w:num>
  <w:num w:numId="103">
    <w:abstractNumId w:val="41"/>
  </w:num>
  <w:num w:numId="104">
    <w:abstractNumId w:val="51"/>
  </w:num>
  <w:num w:numId="105">
    <w:abstractNumId w:val="83"/>
  </w:num>
  <w:num w:numId="106">
    <w:abstractNumId w:val="27"/>
  </w:num>
  <w:num w:numId="107">
    <w:abstractNumId w:val="109"/>
  </w:num>
  <w:num w:numId="108">
    <w:abstractNumId w:val="102"/>
  </w:num>
  <w:num w:numId="109">
    <w:abstractNumId w:val="9"/>
  </w:num>
  <w:num w:numId="110">
    <w:abstractNumId w:val="50"/>
  </w:num>
  <w:num w:numId="111">
    <w:abstractNumId w:val="3"/>
  </w:num>
  <w:num w:numId="112">
    <w:abstractNumId w:val="93"/>
  </w:num>
  <w:num w:numId="113">
    <w:abstractNumId w:val="65"/>
  </w:num>
  <w:num w:numId="114">
    <w:abstractNumId w:val="42"/>
  </w:num>
  <w:num w:numId="115">
    <w:abstractNumId w:val="80"/>
  </w:num>
  <w:num w:numId="116">
    <w:abstractNumId w:val="30"/>
  </w:num>
  <w:num w:numId="117">
    <w:abstractNumId w:val="67"/>
  </w:num>
  <w:num w:numId="118">
    <w:abstractNumId w:val="62"/>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1"/>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E2"/>
    <w:rsid w:val="000002F5"/>
    <w:rsid w:val="00000310"/>
    <w:rsid w:val="00000464"/>
    <w:rsid w:val="00000728"/>
    <w:rsid w:val="0000076B"/>
    <w:rsid w:val="000007E5"/>
    <w:rsid w:val="0000098F"/>
    <w:rsid w:val="00000A62"/>
    <w:rsid w:val="00000EFB"/>
    <w:rsid w:val="00000F6D"/>
    <w:rsid w:val="0000103F"/>
    <w:rsid w:val="000010B2"/>
    <w:rsid w:val="00001B54"/>
    <w:rsid w:val="00001FE8"/>
    <w:rsid w:val="000020F1"/>
    <w:rsid w:val="0000220F"/>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2D"/>
    <w:rsid w:val="00002F38"/>
    <w:rsid w:val="00003070"/>
    <w:rsid w:val="00003165"/>
    <w:rsid w:val="00003337"/>
    <w:rsid w:val="00003376"/>
    <w:rsid w:val="000033EC"/>
    <w:rsid w:val="0000343C"/>
    <w:rsid w:val="000034DA"/>
    <w:rsid w:val="0000388E"/>
    <w:rsid w:val="0000389B"/>
    <w:rsid w:val="00003A32"/>
    <w:rsid w:val="00003C87"/>
    <w:rsid w:val="00003D0F"/>
    <w:rsid w:val="00003D36"/>
    <w:rsid w:val="00003E4A"/>
    <w:rsid w:val="00004052"/>
    <w:rsid w:val="0000409B"/>
    <w:rsid w:val="0000417E"/>
    <w:rsid w:val="00004220"/>
    <w:rsid w:val="00004289"/>
    <w:rsid w:val="000044B4"/>
    <w:rsid w:val="000045EE"/>
    <w:rsid w:val="0000486C"/>
    <w:rsid w:val="00004ADC"/>
    <w:rsid w:val="00004AE0"/>
    <w:rsid w:val="00004C45"/>
    <w:rsid w:val="00004E64"/>
    <w:rsid w:val="00004F82"/>
    <w:rsid w:val="0000504E"/>
    <w:rsid w:val="000051FA"/>
    <w:rsid w:val="00005245"/>
    <w:rsid w:val="000052BF"/>
    <w:rsid w:val="00005308"/>
    <w:rsid w:val="000053DF"/>
    <w:rsid w:val="000053F0"/>
    <w:rsid w:val="00005402"/>
    <w:rsid w:val="00005449"/>
    <w:rsid w:val="000054B3"/>
    <w:rsid w:val="000058E7"/>
    <w:rsid w:val="00005B67"/>
    <w:rsid w:val="00005D59"/>
    <w:rsid w:val="00005DC8"/>
    <w:rsid w:val="00005DE3"/>
    <w:rsid w:val="00005ECE"/>
    <w:rsid w:val="00006242"/>
    <w:rsid w:val="0000638F"/>
    <w:rsid w:val="0000672D"/>
    <w:rsid w:val="000068C4"/>
    <w:rsid w:val="000069A4"/>
    <w:rsid w:val="000069C8"/>
    <w:rsid w:val="000069F6"/>
    <w:rsid w:val="00006FBC"/>
    <w:rsid w:val="000070AB"/>
    <w:rsid w:val="0000715B"/>
    <w:rsid w:val="000072F5"/>
    <w:rsid w:val="000073B2"/>
    <w:rsid w:val="00007406"/>
    <w:rsid w:val="00007430"/>
    <w:rsid w:val="000074C6"/>
    <w:rsid w:val="000074EE"/>
    <w:rsid w:val="00007868"/>
    <w:rsid w:val="000079E9"/>
    <w:rsid w:val="00007AC6"/>
    <w:rsid w:val="00007D15"/>
    <w:rsid w:val="00007EAA"/>
    <w:rsid w:val="00007F10"/>
    <w:rsid w:val="000104BA"/>
    <w:rsid w:val="000106BD"/>
    <w:rsid w:val="00010C43"/>
    <w:rsid w:val="00010EDF"/>
    <w:rsid w:val="0001129B"/>
    <w:rsid w:val="000112C7"/>
    <w:rsid w:val="0001145C"/>
    <w:rsid w:val="00011638"/>
    <w:rsid w:val="00011715"/>
    <w:rsid w:val="000117B8"/>
    <w:rsid w:val="00011D02"/>
    <w:rsid w:val="00011DE6"/>
    <w:rsid w:val="00011E25"/>
    <w:rsid w:val="00012056"/>
    <w:rsid w:val="000120DF"/>
    <w:rsid w:val="0001215F"/>
    <w:rsid w:val="0001231E"/>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188"/>
    <w:rsid w:val="0001327C"/>
    <w:rsid w:val="00013438"/>
    <w:rsid w:val="0001357D"/>
    <w:rsid w:val="00013911"/>
    <w:rsid w:val="00013C03"/>
    <w:rsid w:val="00013EA7"/>
    <w:rsid w:val="00013FAA"/>
    <w:rsid w:val="00014064"/>
    <w:rsid w:val="0001418D"/>
    <w:rsid w:val="0001423F"/>
    <w:rsid w:val="00014265"/>
    <w:rsid w:val="0001442F"/>
    <w:rsid w:val="0001487F"/>
    <w:rsid w:val="000148F2"/>
    <w:rsid w:val="0001494D"/>
    <w:rsid w:val="00014DAE"/>
    <w:rsid w:val="00014FBF"/>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C9"/>
    <w:rsid w:val="00016BA8"/>
    <w:rsid w:val="00016C52"/>
    <w:rsid w:val="00016F9D"/>
    <w:rsid w:val="00017560"/>
    <w:rsid w:val="00017A8D"/>
    <w:rsid w:val="00017ADB"/>
    <w:rsid w:val="00017B97"/>
    <w:rsid w:val="00017DB4"/>
    <w:rsid w:val="000200E4"/>
    <w:rsid w:val="000205A1"/>
    <w:rsid w:val="00020642"/>
    <w:rsid w:val="00020685"/>
    <w:rsid w:val="000208D3"/>
    <w:rsid w:val="00020A23"/>
    <w:rsid w:val="00020B4F"/>
    <w:rsid w:val="00020C74"/>
    <w:rsid w:val="00020F2D"/>
    <w:rsid w:val="0002104E"/>
    <w:rsid w:val="0002122F"/>
    <w:rsid w:val="000213C8"/>
    <w:rsid w:val="0002146C"/>
    <w:rsid w:val="00021489"/>
    <w:rsid w:val="000214DA"/>
    <w:rsid w:val="00021509"/>
    <w:rsid w:val="00021549"/>
    <w:rsid w:val="000215FE"/>
    <w:rsid w:val="00021889"/>
    <w:rsid w:val="000218AD"/>
    <w:rsid w:val="000218BD"/>
    <w:rsid w:val="0002194F"/>
    <w:rsid w:val="00021CA9"/>
    <w:rsid w:val="00021D3D"/>
    <w:rsid w:val="00021E41"/>
    <w:rsid w:val="00021EA5"/>
    <w:rsid w:val="0002202A"/>
    <w:rsid w:val="000220D4"/>
    <w:rsid w:val="0002220C"/>
    <w:rsid w:val="00022275"/>
    <w:rsid w:val="00022479"/>
    <w:rsid w:val="0002259D"/>
    <w:rsid w:val="0002293D"/>
    <w:rsid w:val="00022968"/>
    <w:rsid w:val="00022A67"/>
    <w:rsid w:val="00022B04"/>
    <w:rsid w:val="00022C52"/>
    <w:rsid w:val="00022C84"/>
    <w:rsid w:val="00022EF2"/>
    <w:rsid w:val="00022FFA"/>
    <w:rsid w:val="000230D8"/>
    <w:rsid w:val="0002328A"/>
    <w:rsid w:val="000232D6"/>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62A"/>
    <w:rsid w:val="00024909"/>
    <w:rsid w:val="0002494A"/>
    <w:rsid w:val="00024A93"/>
    <w:rsid w:val="00024ABB"/>
    <w:rsid w:val="00024C25"/>
    <w:rsid w:val="00024C6C"/>
    <w:rsid w:val="00024CA1"/>
    <w:rsid w:val="00024D1F"/>
    <w:rsid w:val="00024D4B"/>
    <w:rsid w:val="00024D9B"/>
    <w:rsid w:val="00024F26"/>
    <w:rsid w:val="00025031"/>
    <w:rsid w:val="00025058"/>
    <w:rsid w:val="000250A7"/>
    <w:rsid w:val="000251EC"/>
    <w:rsid w:val="000252ED"/>
    <w:rsid w:val="0002530F"/>
    <w:rsid w:val="0002549E"/>
    <w:rsid w:val="00025598"/>
    <w:rsid w:val="0002588C"/>
    <w:rsid w:val="000258B5"/>
    <w:rsid w:val="000259B1"/>
    <w:rsid w:val="00025A16"/>
    <w:rsid w:val="00025C06"/>
    <w:rsid w:val="00025C56"/>
    <w:rsid w:val="00025DD3"/>
    <w:rsid w:val="00025E53"/>
    <w:rsid w:val="00025E85"/>
    <w:rsid w:val="00025F06"/>
    <w:rsid w:val="00026088"/>
    <w:rsid w:val="00026109"/>
    <w:rsid w:val="00026284"/>
    <w:rsid w:val="00026429"/>
    <w:rsid w:val="00026451"/>
    <w:rsid w:val="00026611"/>
    <w:rsid w:val="000267C2"/>
    <w:rsid w:val="000267C5"/>
    <w:rsid w:val="000268C7"/>
    <w:rsid w:val="00026B7B"/>
    <w:rsid w:val="00026C0C"/>
    <w:rsid w:val="00026C7D"/>
    <w:rsid w:val="000270DA"/>
    <w:rsid w:val="00027778"/>
    <w:rsid w:val="00027982"/>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6C3"/>
    <w:rsid w:val="000319DE"/>
    <w:rsid w:val="00032173"/>
    <w:rsid w:val="0003220A"/>
    <w:rsid w:val="000325C8"/>
    <w:rsid w:val="00032618"/>
    <w:rsid w:val="000326CB"/>
    <w:rsid w:val="00032707"/>
    <w:rsid w:val="00032829"/>
    <w:rsid w:val="000329A3"/>
    <w:rsid w:val="00032A01"/>
    <w:rsid w:val="00032A9F"/>
    <w:rsid w:val="00032C17"/>
    <w:rsid w:val="00032CD0"/>
    <w:rsid w:val="00032DBE"/>
    <w:rsid w:val="00033056"/>
    <w:rsid w:val="000330D8"/>
    <w:rsid w:val="00033460"/>
    <w:rsid w:val="000334BF"/>
    <w:rsid w:val="0003350D"/>
    <w:rsid w:val="0003358F"/>
    <w:rsid w:val="00033713"/>
    <w:rsid w:val="00033931"/>
    <w:rsid w:val="00033A48"/>
    <w:rsid w:val="00033DD0"/>
    <w:rsid w:val="00033E05"/>
    <w:rsid w:val="00033F4D"/>
    <w:rsid w:val="00033F7B"/>
    <w:rsid w:val="00033FC9"/>
    <w:rsid w:val="000340D7"/>
    <w:rsid w:val="00034161"/>
    <w:rsid w:val="000341BA"/>
    <w:rsid w:val="000344AD"/>
    <w:rsid w:val="000344DA"/>
    <w:rsid w:val="0003452E"/>
    <w:rsid w:val="00034560"/>
    <w:rsid w:val="00034579"/>
    <w:rsid w:val="000345D0"/>
    <w:rsid w:val="00034625"/>
    <w:rsid w:val="00034638"/>
    <w:rsid w:val="000347F5"/>
    <w:rsid w:val="00034AC7"/>
    <w:rsid w:val="00034B77"/>
    <w:rsid w:val="00034C40"/>
    <w:rsid w:val="00034D36"/>
    <w:rsid w:val="00035031"/>
    <w:rsid w:val="00035218"/>
    <w:rsid w:val="00035300"/>
    <w:rsid w:val="0003532B"/>
    <w:rsid w:val="00035654"/>
    <w:rsid w:val="00035780"/>
    <w:rsid w:val="00035956"/>
    <w:rsid w:val="000359C6"/>
    <w:rsid w:val="00035A3D"/>
    <w:rsid w:val="00035CB8"/>
    <w:rsid w:val="00035E04"/>
    <w:rsid w:val="00035E7E"/>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F"/>
    <w:rsid w:val="00036C77"/>
    <w:rsid w:val="00036D70"/>
    <w:rsid w:val="00037050"/>
    <w:rsid w:val="000370DA"/>
    <w:rsid w:val="000371B2"/>
    <w:rsid w:val="000371F4"/>
    <w:rsid w:val="00037384"/>
    <w:rsid w:val="0003771F"/>
    <w:rsid w:val="000377C2"/>
    <w:rsid w:val="000377ED"/>
    <w:rsid w:val="00037882"/>
    <w:rsid w:val="000378AF"/>
    <w:rsid w:val="000378F4"/>
    <w:rsid w:val="000379B1"/>
    <w:rsid w:val="00037A1D"/>
    <w:rsid w:val="00037B11"/>
    <w:rsid w:val="00037B84"/>
    <w:rsid w:val="00037DF8"/>
    <w:rsid w:val="00040014"/>
    <w:rsid w:val="0004028B"/>
    <w:rsid w:val="00040317"/>
    <w:rsid w:val="00040672"/>
    <w:rsid w:val="000406CC"/>
    <w:rsid w:val="00040774"/>
    <w:rsid w:val="0004083A"/>
    <w:rsid w:val="00040993"/>
    <w:rsid w:val="00040AC4"/>
    <w:rsid w:val="00040C15"/>
    <w:rsid w:val="00040D3A"/>
    <w:rsid w:val="00040FEC"/>
    <w:rsid w:val="00041132"/>
    <w:rsid w:val="000411C3"/>
    <w:rsid w:val="000412D2"/>
    <w:rsid w:val="00041368"/>
    <w:rsid w:val="000414F6"/>
    <w:rsid w:val="00041628"/>
    <w:rsid w:val="00041C4E"/>
    <w:rsid w:val="00041C84"/>
    <w:rsid w:val="00041E9C"/>
    <w:rsid w:val="00042154"/>
    <w:rsid w:val="00042157"/>
    <w:rsid w:val="000421F2"/>
    <w:rsid w:val="0004235A"/>
    <w:rsid w:val="000424CA"/>
    <w:rsid w:val="00042BC7"/>
    <w:rsid w:val="00042F90"/>
    <w:rsid w:val="00043150"/>
    <w:rsid w:val="000431F6"/>
    <w:rsid w:val="000437BD"/>
    <w:rsid w:val="000437FE"/>
    <w:rsid w:val="0004397F"/>
    <w:rsid w:val="00043A4A"/>
    <w:rsid w:val="00043BA1"/>
    <w:rsid w:val="00043BCB"/>
    <w:rsid w:val="00043C1D"/>
    <w:rsid w:val="00043DCF"/>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CB"/>
    <w:rsid w:val="0004562D"/>
    <w:rsid w:val="00045785"/>
    <w:rsid w:val="00045833"/>
    <w:rsid w:val="00045883"/>
    <w:rsid w:val="000459E2"/>
    <w:rsid w:val="00045E30"/>
    <w:rsid w:val="00045E90"/>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7210"/>
    <w:rsid w:val="000472DF"/>
    <w:rsid w:val="00047596"/>
    <w:rsid w:val="00047679"/>
    <w:rsid w:val="0004778C"/>
    <w:rsid w:val="0004780A"/>
    <w:rsid w:val="0004787E"/>
    <w:rsid w:val="000478EE"/>
    <w:rsid w:val="00047905"/>
    <w:rsid w:val="00047A3E"/>
    <w:rsid w:val="00047AD7"/>
    <w:rsid w:val="00047C9E"/>
    <w:rsid w:val="00047E5F"/>
    <w:rsid w:val="0005003E"/>
    <w:rsid w:val="000502DF"/>
    <w:rsid w:val="000504A4"/>
    <w:rsid w:val="000504D8"/>
    <w:rsid w:val="000505C1"/>
    <w:rsid w:val="000506C7"/>
    <w:rsid w:val="00050987"/>
    <w:rsid w:val="00050A67"/>
    <w:rsid w:val="00050B3A"/>
    <w:rsid w:val="00050C15"/>
    <w:rsid w:val="00050C82"/>
    <w:rsid w:val="00050D22"/>
    <w:rsid w:val="00051026"/>
    <w:rsid w:val="00051458"/>
    <w:rsid w:val="0005179A"/>
    <w:rsid w:val="000517F3"/>
    <w:rsid w:val="000517F7"/>
    <w:rsid w:val="000518EE"/>
    <w:rsid w:val="00051B22"/>
    <w:rsid w:val="00051DD4"/>
    <w:rsid w:val="00051E53"/>
    <w:rsid w:val="00051EDB"/>
    <w:rsid w:val="00051F09"/>
    <w:rsid w:val="00052041"/>
    <w:rsid w:val="0005237B"/>
    <w:rsid w:val="000523D0"/>
    <w:rsid w:val="000525BB"/>
    <w:rsid w:val="000527D6"/>
    <w:rsid w:val="00052AB9"/>
    <w:rsid w:val="00052CC4"/>
    <w:rsid w:val="00052E51"/>
    <w:rsid w:val="00053026"/>
    <w:rsid w:val="00053179"/>
    <w:rsid w:val="00053228"/>
    <w:rsid w:val="0005350E"/>
    <w:rsid w:val="0005352A"/>
    <w:rsid w:val="000535DB"/>
    <w:rsid w:val="0005363C"/>
    <w:rsid w:val="00053649"/>
    <w:rsid w:val="00053669"/>
    <w:rsid w:val="000536A1"/>
    <w:rsid w:val="000536B1"/>
    <w:rsid w:val="0005392C"/>
    <w:rsid w:val="00053994"/>
    <w:rsid w:val="00053A18"/>
    <w:rsid w:val="00053A5F"/>
    <w:rsid w:val="00053C45"/>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F1A"/>
    <w:rsid w:val="00055FA1"/>
    <w:rsid w:val="00055FA9"/>
    <w:rsid w:val="00056001"/>
    <w:rsid w:val="000560CB"/>
    <w:rsid w:val="0005628A"/>
    <w:rsid w:val="0005648C"/>
    <w:rsid w:val="0005648F"/>
    <w:rsid w:val="000564E4"/>
    <w:rsid w:val="0005673F"/>
    <w:rsid w:val="00056785"/>
    <w:rsid w:val="00056891"/>
    <w:rsid w:val="000568A9"/>
    <w:rsid w:val="000568E9"/>
    <w:rsid w:val="00056903"/>
    <w:rsid w:val="00056F3A"/>
    <w:rsid w:val="00057029"/>
    <w:rsid w:val="0005709B"/>
    <w:rsid w:val="000570E5"/>
    <w:rsid w:val="00057584"/>
    <w:rsid w:val="000577A7"/>
    <w:rsid w:val="00057803"/>
    <w:rsid w:val="00057831"/>
    <w:rsid w:val="00057847"/>
    <w:rsid w:val="00057851"/>
    <w:rsid w:val="000578A0"/>
    <w:rsid w:val="00057B98"/>
    <w:rsid w:val="00057C88"/>
    <w:rsid w:val="00057CA1"/>
    <w:rsid w:val="00057F15"/>
    <w:rsid w:val="000600C3"/>
    <w:rsid w:val="0006015C"/>
    <w:rsid w:val="00060167"/>
    <w:rsid w:val="000604BF"/>
    <w:rsid w:val="000604D2"/>
    <w:rsid w:val="0006050D"/>
    <w:rsid w:val="0006059D"/>
    <w:rsid w:val="000605FA"/>
    <w:rsid w:val="000606C6"/>
    <w:rsid w:val="000606F6"/>
    <w:rsid w:val="00060775"/>
    <w:rsid w:val="00060792"/>
    <w:rsid w:val="000608E3"/>
    <w:rsid w:val="00060969"/>
    <w:rsid w:val="0006099E"/>
    <w:rsid w:val="00060BF8"/>
    <w:rsid w:val="00060CD4"/>
    <w:rsid w:val="00060E48"/>
    <w:rsid w:val="00061064"/>
    <w:rsid w:val="0006108E"/>
    <w:rsid w:val="000610A9"/>
    <w:rsid w:val="000611FB"/>
    <w:rsid w:val="00061201"/>
    <w:rsid w:val="00061585"/>
    <w:rsid w:val="00061684"/>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693"/>
    <w:rsid w:val="00062A67"/>
    <w:rsid w:val="00062B59"/>
    <w:rsid w:val="00062B76"/>
    <w:rsid w:val="00062CB6"/>
    <w:rsid w:val="00062D9F"/>
    <w:rsid w:val="00062F80"/>
    <w:rsid w:val="00063314"/>
    <w:rsid w:val="000635C3"/>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5203"/>
    <w:rsid w:val="00065291"/>
    <w:rsid w:val="00065505"/>
    <w:rsid w:val="00065513"/>
    <w:rsid w:val="00065784"/>
    <w:rsid w:val="00065964"/>
    <w:rsid w:val="00065A76"/>
    <w:rsid w:val="00065BF2"/>
    <w:rsid w:val="00065C50"/>
    <w:rsid w:val="00065D44"/>
    <w:rsid w:val="00065E76"/>
    <w:rsid w:val="00065EDA"/>
    <w:rsid w:val="00066309"/>
    <w:rsid w:val="00066495"/>
    <w:rsid w:val="000664EF"/>
    <w:rsid w:val="00066575"/>
    <w:rsid w:val="00066590"/>
    <w:rsid w:val="000667B4"/>
    <w:rsid w:val="00066969"/>
    <w:rsid w:val="00066A1C"/>
    <w:rsid w:val="00066A69"/>
    <w:rsid w:val="00066D09"/>
    <w:rsid w:val="00066E03"/>
    <w:rsid w:val="00066E37"/>
    <w:rsid w:val="00066F1F"/>
    <w:rsid w:val="00066F58"/>
    <w:rsid w:val="00067022"/>
    <w:rsid w:val="00067075"/>
    <w:rsid w:val="000672E3"/>
    <w:rsid w:val="000675C3"/>
    <w:rsid w:val="000676A6"/>
    <w:rsid w:val="00067B2B"/>
    <w:rsid w:val="00067F84"/>
    <w:rsid w:val="000701DE"/>
    <w:rsid w:val="00070322"/>
    <w:rsid w:val="00070343"/>
    <w:rsid w:val="000703F3"/>
    <w:rsid w:val="00070451"/>
    <w:rsid w:val="0007048A"/>
    <w:rsid w:val="000706E4"/>
    <w:rsid w:val="00070734"/>
    <w:rsid w:val="0007076D"/>
    <w:rsid w:val="0007086E"/>
    <w:rsid w:val="00070997"/>
    <w:rsid w:val="00070B0B"/>
    <w:rsid w:val="00070C0F"/>
    <w:rsid w:val="00070E79"/>
    <w:rsid w:val="0007113F"/>
    <w:rsid w:val="000715B6"/>
    <w:rsid w:val="00071633"/>
    <w:rsid w:val="000719B4"/>
    <w:rsid w:val="00071A98"/>
    <w:rsid w:val="00072017"/>
    <w:rsid w:val="00072065"/>
    <w:rsid w:val="0007216E"/>
    <w:rsid w:val="000722D4"/>
    <w:rsid w:val="000723E2"/>
    <w:rsid w:val="0007255D"/>
    <w:rsid w:val="00072671"/>
    <w:rsid w:val="00072DB0"/>
    <w:rsid w:val="00072E04"/>
    <w:rsid w:val="00072FCC"/>
    <w:rsid w:val="00073154"/>
    <w:rsid w:val="000731ED"/>
    <w:rsid w:val="00073287"/>
    <w:rsid w:val="000732B0"/>
    <w:rsid w:val="000732CB"/>
    <w:rsid w:val="00073335"/>
    <w:rsid w:val="00073391"/>
    <w:rsid w:val="00073403"/>
    <w:rsid w:val="0007349A"/>
    <w:rsid w:val="00073549"/>
    <w:rsid w:val="0007355F"/>
    <w:rsid w:val="000738B7"/>
    <w:rsid w:val="00073A12"/>
    <w:rsid w:val="00073A2B"/>
    <w:rsid w:val="00073D70"/>
    <w:rsid w:val="00073DB7"/>
    <w:rsid w:val="00074078"/>
    <w:rsid w:val="000740BD"/>
    <w:rsid w:val="000742A8"/>
    <w:rsid w:val="000744EB"/>
    <w:rsid w:val="000746DA"/>
    <w:rsid w:val="00074715"/>
    <w:rsid w:val="0007472F"/>
    <w:rsid w:val="00074981"/>
    <w:rsid w:val="00074C40"/>
    <w:rsid w:val="00075099"/>
    <w:rsid w:val="000751D5"/>
    <w:rsid w:val="00075373"/>
    <w:rsid w:val="000753F3"/>
    <w:rsid w:val="00075536"/>
    <w:rsid w:val="00075688"/>
    <w:rsid w:val="00075881"/>
    <w:rsid w:val="000759F0"/>
    <w:rsid w:val="00075A9B"/>
    <w:rsid w:val="00075B9F"/>
    <w:rsid w:val="00075DF6"/>
    <w:rsid w:val="00075E5D"/>
    <w:rsid w:val="00075F0F"/>
    <w:rsid w:val="000760B4"/>
    <w:rsid w:val="000761D5"/>
    <w:rsid w:val="00076240"/>
    <w:rsid w:val="00076360"/>
    <w:rsid w:val="000763C1"/>
    <w:rsid w:val="00076416"/>
    <w:rsid w:val="0007644D"/>
    <w:rsid w:val="000767C0"/>
    <w:rsid w:val="00076A8F"/>
    <w:rsid w:val="00076C06"/>
    <w:rsid w:val="00076CB3"/>
    <w:rsid w:val="00076D37"/>
    <w:rsid w:val="00076E83"/>
    <w:rsid w:val="00077063"/>
    <w:rsid w:val="00077133"/>
    <w:rsid w:val="00077282"/>
    <w:rsid w:val="000775C6"/>
    <w:rsid w:val="000775D4"/>
    <w:rsid w:val="00077B0F"/>
    <w:rsid w:val="00077BFF"/>
    <w:rsid w:val="00077CB8"/>
    <w:rsid w:val="00077F84"/>
    <w:rsid w:val="000802D0"/>
    <w:rsid w:val="00080306"/>
    <w:rsid w:val="000806B6"/>
    <w:rsid w:val="0008073C"/>
    <w:rsid w:val="000807A0"/>
    <w:rsid w:val="0008083D"/>
    <w:rsid w:val="00080A8E"/>
    <w:rsid w:val="00080CBD"/>
    <w:rsid w:val="00080D00"/>
    <w:rsid w:val="00080DEF"/>
    <w:rsid w:val="00080FB4"/>
    <w:rsid w:val="000812E2"/>
    <w:rsid w:val="00081361"/>
    <w:rsid w:val="00081443"/>
    <w:rsid w:val="0008145C"/>
    <w:rsid w:val="0008170F"/>
    <w:rsid w:val="000819C2"/>
    <w:rsid w:val="00081BD7"/>
    <w:rsid w:val="00081C9A"/>
    <w:rsid w:val="00081FCB"/>
    <w:rsid w:val="00081FF5"/>
    <w:rsid w:val="000821D6"/>
    <w:rsid w:val="000821E8"/>
    <w:rsid w:val="00082643"/>
    <w:rsid w:val="000827B9"/>
    <w:rsid w:val="000827F6"/>
    <w:rsid w:val="00082890"/>
    <w:rsid w:val="00082A80"/>
    <w:rsid w:val="00082BF7"/>
    <w:rsid w:val="000830E5"/>
    <w:rsid w:val="000832A2"/>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D83"/>
    <w:rsid w:val="00083EEC"/>
    <w:rsid w:val="000840CD"/>
    <w:rsid w:val="00084621"/>
    <w:rsid w:val="000847AB"/>
    <w:rsid w:val="000849C3"/>
    <w:rsid w:val="00084A43"/>
    <w:rsid w:val="00084AAF"/>
    <w:rsid w:val="00084BC8"/>
    <w:rsid w:val="00084BE9"/>
    <w:rsid w:val="00084CB7"/>
    <w:rsid w:val="00084D0A"/>
    <w:rsid w:val="00084D3E"/>
    <w:rsid w:val="00084DCE"/>
    <w:rsid w:val="00084FA5"/>
    <w:rsid w:val="00085308"/>
    <w:rsid w:val="0008587F"/>
    <w:rsid w:val="00085C35"/>
    <w:rsid w:val="000861E4"/>
    <w:rsid w:val="000862C9"/>
    <w:rsid w:val="0008643C"/>
    <w:rsid w:val="000864C9"/>
    <w:rsid w:val="000864F3"/>
    <w:rsid w:val="000867BB"/>
    <w:rsid w:val="0008686A"/>
    <w:rsid w:val="00086875"/>
    <w:rsid w:val="00086BB1"/>
    <w:rsid w:val="00086EAC"/>
    <w:rsid w:val="000870A6"/>
    <w:rsid w:val="0008712A"/>
    <w:rsid w:val="00087243"/>
    <w:rsid w:val="000873DD"/>
    <w:rsid w:val="00087465"/>
    <w:rsid w:val="000876AB"/>
    <w:rsid w:val="000876B3"/>
    <w:rsid w:val="000878C0"/>
    <w:rsid w:val="000879AA"/>
    <w:rsid w:val="00087C51"/>
    <w:rsid w:val="00087C5E"/>
    <w:rsid w:val="00087D0D"/>
    <w:rsid w:val="00090035"/>
    <w:rsid w:val="00090161"/>
    <w:rsid w:val="00090206"/>
    <w:rsid w:val="0009029F"/>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A25"/>
    <w:rsid w:val="00091B37"/>
    <w:rsid w:val="00091B3E"/>
    <w:rsid w:val="00091C51"/>
    <w:rsid w:val="00091E1F"/>
    <w:rsid w:val="00091ED6"/>
    <w:rsid w:val="00091FAC"/>
    <w:rsid w:val="000920C4"/>
    <w:rsid w:val="00092155"/>
    <w:rsid w:val="0009221E"/>
    <w:rsid w:val="0009261A"/>
    <w:rsid w:val="000929F0"/>
    <w:rsid w:val="00092A9B"/>
    <w:rsid w:val="00092AD0"/>
    <w:rsid w:val="00092C7B"/>
    <w:rsid w:val="00092E3B"/>
    <w:rsid w:val="00092EEE"/>
    <w:rsid w:val="00092FA4"/>
    <w:rsid w:val="000930C6"/>
    <w:rsid w:val="00093302"/>
    <w:rsid w:val="0009337B"/>
    <w:rsid w:val="000934BD"/>
    <w:rsid w:val="000934F1"/>
    <w:rsid w:val="000935F9"/>
    <w:rsid w:val="00093654"/>
    <w:rsid w:val="00093687"/>
    <w:rsid w:val="0009371C"/>
    <w:rsid w:val="0009383C"/>
    <w:rsid w:val="00093904"/>
    <w:rsid w:val="00093DCA"/>
    <w:rsid w:val="00093E0C"/>
    <w:rsid w:val="00093F31"/>
    <w:rsid w:val="00093FC8"/>
    <w:rsid w:val="00094052"/>
    <w:rsid w:val="00094184"/>
    <w:rsid w:val="0009437B"/>
    <w:rsid w:val="000943CD"/>
    <w:rsid w:val="0009441B"/>
    <w:rsid w:val="000944DA"/>
    <w:rsid w:val="0009450F"/>
    <w:rsid w:val="000945ED"/>
    <w:rsid w:val="00094885"/>
    <w:rsid w:val="00094BAA"/>
    <w:rsid w:val="00094BF5"/>
    <w:rsid w:val="00094D72"/>
    <w:rsid w:val="00094F39"/>
    <w:rsid w:val="000950EF"/>
    <w:rsid w:val="000954C7"/>
    <w:rsid w:val="0009560C"/>
    <w:rsid w:val="00095631"/>
    <w:rsid w:val="00095703"/>
    <w:rsid w:val="0009573F"/>
    <w:rsid w:val="0009577B"/>
    <w:rsid w:val="00095917"/>
    <w:rsid w:val="0009591E"/>
    <w:rsid w:val="0009598B"/>
    <w:rsid w:val="000959B5"/>
    <w:rsid w:val="00095AF6"/>
    <w:rsid w:val="00095C57"/>
    <w:rsid w:val="00095C96"/>
    <w:rsid w:val="00096034"/>
    <w:rsid w:val="000960AB"/>
    <w:rsid w:val="0009624D"/>
    <w:rsid w:val="00096299"/>
    <w:rsid w:val="000963BB"/>
    <w:rsid w:val="00096531"/>
    <w:rsid w:val="00096591"/>
    <w:rsid w:val="000966DB"/>
    <w:rsid w:val="0009670F"/>
    <w:rsid w:val="000967C9"/>
    <w:rsid w:val="0009687B"/>
    <w:rsid w:val="0009688D"/>
    <w:rsid w:val="00096966"/>
    <w:rsid w:val="000969F8"/>
    <w:rsid w:val="00096CE7"/>
    <w:rsid w:val="00096F6F"/>
    <w:rsid w:val="00096FD5"/>
    <w:rsid w:val="0009715E"/>
    <w:rsid w:val="00097499"/>
    <w:rsid w:val="00097599"/>
    <w:rsid w:val="00097792"/>
    <w:rsid w:val="000977B4"/>
    <w:rsid w:val="00097B36"/>
    <w:rsid w:val="00097B98"/>
    <w:rsid w:val="00097BB7"/>
    <w:rsid w:val="00097D05"/>
    <w:rsid w:val="000A00A7"/>
    <w:rsid w:val="000A01BF"/>
    <w:rsid w:val="000A01CB"/>
    <w:rsid w:val="000A03CE"/>
    <w:rsid w:val="000A03F0"/>
    <w:rsid w:val="000A0575"/>
    <w:rsid w:val="000A0589"/>
    <w:rsid w:val="000A05E7"/>
    <w:rsid w:val="000A05F9"/>
    <w:rsid w:val="000A07BA"/>
    <w:rsid w:val="000A0837"/>
    <w:rsid w:val="000A0D60"/>
    <w:rsid w:val="000A0E75"/>
    <w:rsid w:val="000A0EAC"/>
    <w:rsid w:val="000A0F86"/>
    <w:rsid w:val="000A1161"/>
    <w:rsid w:val="000A128F"/>
    <w:rsid w:val="000A12C5"/>
    <w:rsid w:val="000A12F5"/>
    <w:rsid w:val="000A1347"/>
    <w:rsid w:val="000A154A"/>
    <w:rsid w:val="000A1571"/>
    <w:rsid w:val="000A17ED"/>
    <w:rsid w:val="000A1880"/>
    <w:rsid w:val="000A193A"/>
    <w:rsid w:val="000A1955"/>
    <w:rsid w:val="000A1E39"/>
    <w:rsid w:val="000A1F7A"/>
    <w:rsid w:val="000A2044"/>
    <w:rsid w:val="000A22B7"/>
    <w:rsid w:val="000A22F9"/>
    <w:rsid w:val="000A237C"/>
    <w:rsid w:val="000A2453"/>
    <w:rsid w:val="000A270E"/>
    <w:rsid w:val="000A28D5"/>
    <w:rsid w:val="000A29B6"/>
    <w:rsid w:val="000A2BDA"/>
    <w:rsid w:val="000A2C36"/>
    <w:rsid w:val="000A2C6A"/>
    <w:rsid w:val="000A2F19"/>
    <w:rsid w:val="000A2FC0"/>
    <w:rsid w:val="000A31BD"/>
    <w:rsid w:val="000A32BD"/>
    <w:rsid w:val="000A34FE"/>
    <w:rsid w:val="000A35D9"/>
    <w:rsid w:val="000A36A3"/>
    <w:rsid w:val="000A3989"/>
    <w:rsid w:val="000A3A75"/>
    <w:rsid w:val="000A3BF1"/>
    <w:rsid w:val="000A416A"/>
    <w:rsid w:val="000A4182"/>
    <w:rsid w:val="000A4426"/>
    <w:rsid w:val="000A49B8"/>
    <w:rsid w:val="000A4BC1"/>
    <w:rsid w:val="000A4E4B"/>
    <w:rsid w:val="000A4F34"/>
    <w:rsid w:val="000A4F56"/>
    <w:rsid w:val="000A502C"/>
    <w:rsid w:val="000A5045"/>
    <w:rsid w:val="000A5320"/>
    <w:rsid w:val="000A56DB"/>
    <w:rsid w:val="000A56F2"/>
    <w:rsid w:val="000A5B16"/>
    <w:rsid w:val="000A5D47"/>
    <w:rsid w:val="000A6007"/>
    <w:rsid w:val="000A6083"/>
    <w:rsid w:val="000A63D3"/>
    <w:rsid w:val="000A640E"/>
    <w:rsid w:val="000A6417"/>
    <w:rsid w:val="000A6470"/>
    <w:rsid w:val="000A66D4"/>
    <w:rsid w:val="000A6930"/>
    <w:rsid w:val="000A69F3"/>
    <w:rsid w:val="000A6A4D"/>
    <w:rsid w:val="000A6A99"/>
    <w:rsid w:val="000A6C12"/>
    <w:rsid w:val="000A6FB9"/>
    <w:rsid w:val="000A707E"/>
    <w:rsid w:val="000A7229"/>
    <w:rsid w:val="000A7383"/>
    <w:rsid w:val="000A76A3"/>
    <w:rsid w:val="000A77DA"/>
    <w:rsid w:val="000A77E2"/>
    <w:rsid w:val="000A788A"/>
    <w:rsid w:val="000A7A43"/>
    <w:rsid w:val="000A7C19"/>
    <w:rsid w:val="000A7D5A"/>
    <w:rsid w:val="000A7D5D"/>
    <w:rsid w:val="000A7EE9"/>
    <w:rsid w:val="000A7F34"/>
    <w:rsid w:val="000B0046"/>
    <w:rsid w:val="000B00B6"/>
    <w:rsid w:val="000B0263"/>
    <w:rsid w:val="000B028E"/>
    <w:rsid w:val="000B0448"/>
    <w:rsid w:val="000B0452"/>
    <w:rsid w:val="000B04D2"/>
    <w:rsid w:val="000B072A"/>
    <w:rsid w:val="000B0BAC"/>
    <w:rsid w:val="000B0BED"/>
    <w:rsid w:val="000B0D88"/>
    <w:rsid w:val="000B0DA1"/>
    <w:rsid w:val="000B0FCE"/>
    <w:rsid w:val="000B10F2"/>
    <w:rsid w:val="000B1567"/>
    <w:rsid w:val="000B1613"/>
    <w:rsid w:val="000B1729"/>
    <w:rsid w:val="000B179E"/>
    <w:rsid w:val="000B1833"/>
    <w:rsid w:val="000B191D"/>
    <w:rsid w:val="000B1926"/>
    <w:rsid w:val="000B1AB7"/>
    <w:rsid w:val="000B1FA3"/>
    <w:rsid w:val="000B20F0"/>
    <w:rsid w:val="000B226C"/>
    <w:rsid w:val="000B27D3"/>
    <w:rsid w:val="000B2B85"/>
    <w:rsid w:val="000B2BBC"/>
    <w:rsid w:val="000B2FA6"/>
    <w:rsid w:val="000B31B4"/>
    <w:rsid w:val="000B33C3"/>
    <w:rsid w:val="000B357A"/>
    <w:rsid w:val="000B35B8"/>
    <w:rsid w:val="000B376D"/>
    <w:rsid w:val="000B37D7"/>
    <w:rsid w:val="000B38D7"/>
    <w:rsid w:val="000B38EF"/>
    <w:rsid w:val="000B3B3C"/>
    <w:rsid w:val="000B3E61"/>
    <w:rsid w:val="000B4306"/>
    <w:rsid w:val="000B446B"/>
    <w:rsid w:val="000B4487"/>
    <w:rsid w:val="000B471A"/>
    <w:rsid w:val="000B4A1C"/>
    <w:rsid w:val="000B4A50"/>
    <w:rsid w:val="000B4BFB"/>
    <w:rsid w:val="000B4CC8"/>
    <w:rsid w:val="000B4E1E"/>
    <w:rsid w:val="000B4FB3"/>
    <w:rsid w:val="000B5347"/>
    <w:rsid w:val="000B54A9"/>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728A"/>
    <w:rsid w:val="000B760E"/>
    <w:rsid w:val="000B7667"/>
    <w:rsid w:val="000B78E7"/>
    <w:rsid w:val="000B7938"/>
    <w:rsid w:val="000B7DA7"/>
    <w:rsid w:val="000B7DF2"/>
    <w:rsid w:val="000B7F13"/>
    <w:rsid w:val="000C004A"/>
    <w:rsid w:val="000C00C2"/>
    <w:rsid w:val="000C060F"/>
    <w:rsid w:val="000C073C"/>
    <w:rsid w:val="000C0920"/>
    <w:rsid w:val="000C0998"/>
    <w:rsid w:val="000C09D9"/>
    <w:rsid w:val="000C0A06"/>
    <w:rsid w:val="000C0C01"/>
    <w:rsid w:val="000C0CCE"/>
    <w:rsid w:val="000C0CEC"/>
    <w:rsid w:val="000C0F4A"/>
    <w:rsid w:val="000C12FD"/>
    <w:rsid w:val="000C156D"/>
    <w:rsid w:val="000C15E4"/>
    <w:rsid w:val="000C173D"/>
    <w:rsid w:val="000C17DF"/>
    <w:rsid w:val="000C1858"/>
    <w:rsid w:val="000C1A2A"/>
    <w:rsid w:val="000C1ADE"/>
    <w:rsid w:val="000C1DAF"/>
    <w:rsid w:val="000C1F28"/>
    <w:rsid w:val="000C207B"/>
    <w:rsid w:val="000C20D8"/>
    <w:rsid w:val="000C23AC"/>
    <w:rsid w:val="000C2478"/>
    <w:rsid w:val="000C24FC"/>
    <w:rsid w:val="000C2506"/>
    <w:rsid w:val="000C2513"/>
    <w:rsid w:val="000C2668"/>
    <w:rsid w:val="000C27A0"/>
    <w:rsid w:val="000C2B94"/>
    <w:rsid w:val="000C2E2A"/>
    <w:rsid w:val="000C2F6C"/>
    <w:rsid w:val="000C2F9B"/>
    <w:rsid w:val="000C312C"/>
    <w:rsid w:val="000C347C"/>
    <w:rsid w:val="000C362F"/>
    <w:rsid w:val="000C3638"/>
    <w:rsid w:val="000C36C9"/>
    <w:rsid w:val="000C3BB5"/>
    <w:rsid w:val="000C3DED"/>
    <w:rsid w:val="000C3EF8"/>
    <w:rsid w:val="000C3F94"/>
    <w:rsid w:val="000C4259"/>
    <w:rsid w:val="000C4428"/>
    <w:rsid w:val="000C4910"/>
    <w:rsid w:val="000C4A49"/>
    <w:rsid w:val="000C4A79"/>
    <w:rsid w:val="000C4B9A"/>
    <w:rsid w:val="000C4D3F"/>
    <w:rsid w:val="000C4DE1"/>
    <w:rsid w:val="000C4FBA"/>
    <w:rsid w:val="000C50B9"/>
    <w:rsid w:val="000C53A3"/>
    <w:rsid w:val="000C53DF"/>
    <w:rsid w:val="000C54D2"/>
    <w:rsid w:val="000C560C"/>
    <w:rsid w:val="000C5629"/>
    <w:rsid w:val="000C5644"/>
    <w:rsid w:val="000C57B8"/>
    <w:rsid w:val="000C5921"/>
    <w:rsid w:val="000C5950"/>
    <w:rsid w:val="000C59F4"/>
    <w:rsid w:val="000C5AB2"/>
    <w:rsid w:val="000C5C99"/>
    <w:rsid w:val="000C5CEE"/>
    <w:rsid w:val="000C5D05"/>
    <w:rsid w:val="000C605B"/>
    <w:rsid w:val="000C6132"/>
    <w:rsid w:val="000C63B0"/>
    <w:rsid w:val="000C64CD"/>
    <w:rsid w:val="000C651A"/>
    <w:rsid w:val="000C675E"/>
    <w:rsid w:val="000C67E2"/>
    <w:rsid w:val="000C6851"/>
    <w:rsid w:val="000C6BA4"/>
    <w:rsid w:val="000C6C61"/>
    <w:rsid w:val="000C6CF3"/>
    <w:rsid w:val="000C6D9F"/>
    <w:rsid w:val="000C71AD"/>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5BF"/>
    <w:rsid w:val="000D1BEA"/>
    <w:rsid w:val="000D1D8D"/>
    <w:rsid w:val="000D1F6E"/>
    <w:rsid w:val="000D22E8"/>
    <w:rsid w:val="000D22EB"/>
    <w:rsid w:val="000D286D"/>
    <w:rsid w:val="000D28C0"/>
    <w:rsid w:val="000D28DD"/>
    <w:rsid w:val="000D29CF"/>
    <w:rsid w:val="000D29DB"/>
    <w:rsid w:val="000D2A00"/>
    <w:rsid w:val="000D2C3D"/>
    <w:rsid w:val="000D2F87"/>
    <w:rsid w:val="000D3235"/>
    <w:rsid w:val="000D3463"/>
    <w:rsid w:val="000D3693"/>
    <w:rsid w:val="000D3780"/>
    <w:rsid w:val="000D3809"/>
    <w:rsid w:val="000D3858"/>
    <w:rsid w:val="000D3A89"/>
    <w:rsid w:val="000D3A97"/>
    <w:rsid w:val="000D3D3B"/>
    <w:rsid w:val="000D402D"/>
    <w:rsid w:val="000D4137"/>
    <w:rsid w:val="000D436B"/>
    <w:rsid w:val="000D4463"/>
    <w:rsid w:val="000D44D6"/>
    <w:rsid w:val="000D455C"/>
    <w:rsid w:val="000D47B8"/>
    <w:rsid w:val="000D481F"/>
    <w:rsid w:val="000D4823"/>
    <w:rsid w:val="000D4920"/>
    <w:rsid w:val="000D4922"/>
    <w:rsid w:val="000D49E1"/>
    <w:rsid w:val="000D4FE7"/>
    <w:rsid w:val="000D53D9"/>
    <w:rsid w:val="000D5529"/>
    <w:rsid w:val="000D55CD"/>
    <w:rsid w:val="000D59DC"/>
    <w:rsid w:val="000D5A84"/>
    <w:rsid w:val="000D5DB7"/>
    <w:rsid w:val="000D5E36"/>
    <w:rsid w:val="000D5E95"/>
    <w:rsid w:val="000D603A"/>
    <w:rsid w:val="000D613A"/>
    <w:rsid w:val="000D61AF"/>
    <w:rsid w:val="000D6359"/>
    <w:rsid w:val="000D6586"/>
    <w:rsid w:val="000D667E"/>
    <w:rsid w:val="000D674C"/>
    <w:rsid w:val="000D67F4"/>
    <w:rsid w:val="000D6817"/>
    <w:rsid w:val="000D6834"/>
    <w:rsid w:val="000D6887"/>
    <w:rsid w:val="000D6AFC"/>
    <w:rsid w:val="000D6C77"/>
    <w:rsid w:val="000D6CEA"/>
    <w:rsid w:val="000D6ED9"/>
    <w:rsid w:val="000D724D"/>
    <w:rsid w:val="000D7283"/>
    <w:rsid w:val="000D73D2"/>
    <w:rsid w:val="000D76D6"/>
    <w:rsid w:val="000D7768"/>
    <w:rsid w:val="000D7835"/>
    <w:rsid w:val="000D78D9"/>
    <w:rsid w:val="000D7A13"/>
    <w:rsid w:val="000D7A16"/>
    <w:rsid w:val="000D7F31"/>
    <w:rsid w:val="000E0015"/>
    <w:rsid w:val="000E0039"/>
    <w:rsid w:val="000E005C"/>
    <w:rsid w:val="000E0207"/>
    <w:rsid w:val="000E0376"/>
    <w:rsid w:val="000E0486"/>
    <w:rsid w:val="000E0562"/>
    <w:rsid w:val="000E0763"/>
    <w:rsid w:val="000E07DF"/>
    <w:rsid w:val="000E086F"/>
    <w:rsid w:val="000E0D91"/>
    <w:rsid w:val="000E0D9C"/>
    <w:rsid w:val="000E0E12"/>
    <w:rsid w:val="000E101F"/>
    <w:rsid w:val="000E116B"/>
    <w:rsid w:val="000E1241"/>
    <w:rsid w:val="000E1392"/>
    <w:rsid w:val="000E1437"/>
    <w:rsid w:val="000E1892"/>
    <w:rsid w:val="000E18B8"/>
    <w:rsid w:val="000E1AD3"/>
    <w:rsid w:val="000E1CAB"/>
    <w:rsid w:val="000E1D70"/>
    <w:rsid w:val="000E1DCC"/>
    <w:rsid w:val="000E2089"/>
    <w:rsid w:val="000E232F"/>
    <w:rsid w:val="000E23D3"/>
    <w:rsid w:val="000E23EF"/>
    <w:rsid w:val="000E2452"/>
    <w:rsid w:val="000E2574"/>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471"/>
    <w:rsid w:val="000E3615"/>
    <w:rsid w:val="000E3781"/>
    <w:rsid w:val="000E3AE7"/>
    <w:rsid w:val="000E3CE4"/>
    <w:rsid w:val="000E3DF1"/>
    <w:rsid w:val="000E3E7E"/>
    <w:rsid w:val="000E3F76"/>
    <w:rsid w:val="000E40B8"/>
    <w:rsid w:val="000E416A"/>
    <w:rsid w:val="000E42C8"/>
    <w:rsid w:val="000E44A7"/>
    <w:rsid w:val="000E4C82"/>
    <w:rsid w:val="000E4CD4"/>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A48"/>
    <w:rsid w:val="000E5ABF"/>
    <w:rsid w:val="000E5F9B"/>
    <w:rsid w:val="000E5FB3"/>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D9"/>
    <w:rsid w:val="000E7246"/>
    <w:rsid w:val="000E73C9"/>
    <w:rsid w:val="000E73DB"/>
    <w:rsid w:val="000E759F"/>
    <w:rsid w:val="000E75A6"/>
    <w:rsid w:val="000E777E"/>
    <w:rsid w:val="000E7954"/>
    <w:rsid w:val="000E7AD9"/>
    <w:rsid w:val="000E7C4A"/>
    <w:rsid w:val="000E7D74"/>
    <w:rsid w:val="000E7E18"/>
    <w:rsid w:val="000E7EC2"/>
    <w:rsid w:val="000F009D"/>
    <w:rsid w:val="000F0374"/>
    <w:rsid w:val="000F041B"/>
    <w:rsid w:val="000F04F2"/>
    <w:rsid w:val="000F07FB"/>
    <w:rsid w:val="000F09EE"/>
    <w:rsid w:val="000F0B14"/>
    <w:rsid w:val="000F0B2D"/>
    <w:rsid w:val="000F0B74"/>
    <w:rsid w:val="000F0C60"/>
    <w:rsid w:val="000F0E00"/>
    <w:rsid w:val="000F0F06"/>
    <w:rsid w:val="000F1190"/>
    <w:rsid w:val="000F14A8"/>
    <w:rsid w:val="000F151D"/>
    <w:rsid w:val="000F1930"/>
    <w:rsid w:val="000F1C22"/>
    <w:rsid w:val="000F1C94"/>
    <w:rsid w:val="000F203E"/>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22F"/>
    <w:rsid w:val="000F3251"/>
    <w:rsid w:val="000F3333"/>
    <w:rsid w:val="000F3388"/>
    <w:rsid w:val="000F33F7"/>
    <w:rsid w:val="000F34D2"/>
    <w:rsid w:val="000F35CA"/>
    <w:rsid w:val="000F35F7"/>
    <w:rsid w:val="000F36DC"/>
    <w:rsid w:val="000F37C9"/>
    <w:rsid w:val="000F3A1B"/>
    <w:rsid w:val="000F3D89"/>
    <w:rsid w:val="000F3DB7"/>
    <w:rsid w:val="000F3E76"/>
    <w:rsid w:val="000F3F53"/>
    <w:rsid w:val="000F4352"/>
    <w:rsid w:val="000F45CA"/>
    <w:rsid w:val="000F47C0"/>
    <w:rsid w:val="000F4827"/>
    <w:rsid w:val="000F484D"/>
    <w:rsid w:val="000F489D"/>
    <w:rsid w:val="000F4DF7"/>
    <w:rsid w:val="000F4E1D"/>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F"/>
    <w:rsid w:val="000F62B3"/>
    <w:rsid w:val="000F62EF"/>
    <w:rsid w:val="000F638F"/>
    <w:rsid w:val="000F6908"/>
    <w:rsid w:val="000F69C2"/>
    <w:rsid w:val="000F6A9A"/>
    <w:rsid w:val="000F6D26"/>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308"/>
    <w:rsid w:val="001003AD"/>
    <w:rsid w:val="00100978"/>
    <w:rsid w:val="001009EC"/>
    <w:rsid w:val="001009F5"/>
    <w:rsid w:val="001011D8"/>
    <w:rsid w:val="001013D6"/>
    <w:rsid w:val="00101661"/>
    <w:rsid w:val="001017CF"/>
    <w:rsid w:val="00101A4C"/>
    <w:rsid w:val="00101CEF"/>
    <w:rsid w:val="00101DF6"/>
    <w:rsid w:val="00102005"/>
    <w:rsid w:val="0010215A"/>
    <w:rsid w:val="001021D7"/>
    <w:rsid w:val="0010278F"/>
    <w:rsid w:val="00102912"/>
    <w:rsid w:val="0010292F"/>
    <w:rsid w:val="00102946"/>
    <w:rsid w:val="0010295A"/>
    <w:rsid w:val="00102B26"/>
    <w:rsid w:val="00102CC3"/>
    <w:rsid w:val="00102E5B"/>
    <w:rsid w:val="00102F87"/>
    <w:rsid w:val="00102FB6"/>
    <w:rsid w:val="00102FF9"/>
    <w:rsid w:val="00103092"/>
    <w:rsid w:val="001031E8"/>
    <w:rsid w:val="00103326"/>
    <w:rsid w:val="00103429"/>
    <w:rsid w:val="001035CC"/>
    <w:rsid w:val="001039D5"/>
    <w:rsid w:val="001039DB"/>
    <w:rsid w:val="00103B03"/>
    <w:rsid w:val="00103B18"/>
    <w:rsid w:val="00103DB8"/>
    <w:rsid w:val="00103E68"/>
    <w:rsid w:val="00104041"/>
    <w:rsid w:val="001041D0"/>
    <w:rsid w:val="00104225"/>
    <w:rsid w:val="00104303"/>
    <w:rsid w:val="00104339"/>
    <w:rsid w:val="0010452D"/>
    <w:rsid w:val="00104589"/>
    <w:rsid w:val="001045B3"/>
    <w:rsid w:val="001045DA"/>
    <w:rsid w:val="00104992"/>
    <w:rsid w:val="001049FF"/>
    <w:rsid w:val="00104B23"/>
    <w:rsid w:val="00104B39"/>
    <w:rsid w:val="00104E53"/>
    <w:rsid w:val="00104E67"/>
    <w:rsid w:val="00104E85"/>
    <w:rsid w:val="00104EF1"/>
    <w:rsid w:val="00104FAC"/>
    <w:rsid w:val="001051BC"/>
    <w:rsid w:val="00105528"/>
    <w:rsid w:val="001055C2"/>
    <w:rsid w:val="00105684"/>
    <w:rsid w:val="00105791"/>
    <w:rsid w:val="001058ED"/>
    <w:rsid w:val="00105B4E"/>
    <w:rsid w:val="00105CCB"/>
    <w:rsid w:val="00105D19"/>
    <w:rsid w:val="00105F54"/>
    <w:rsid w:val="00106108"/>
    <w:rsid w:val="00106298"/>
    <w:rsid w:val="001062B0"/>
    <w:rsid w:val="001062EA"/>
    <w:rsid w:val="0010635F"/>
    <w:rsid w:val="00106424"/>
    <w:rsid w:val="001064C7"/>
    <w:rsid w:val="001067E8"/>
    <w:rsid w:val="00106AFA"/>
    <w:rsid w:val="00106BAA"/>
    <w:rsid w:val="00106CAA"/>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F22"/>
    <w:rsid w:val="00110236"/>
    <w:rsid w:val="00110329"/>
    <w:rsid w:val="0011037D"/>
    <w:rsid w:val="0011054F"/>
    <w:rsid w:val="001106C0"/>
    <w:rsid w:val="00110753"/>
    <w:rsid w:val="00110768"/>
    <w:rsid w:val="00110DA9"/>
    <w:rsid w:val="00110E41"/>
    <w:rsid w:val="001110CB"/>
    <w:rsid w:val="00111206"/>
    <w:rsid w:val="00111391"/>
    <w:rsid w:val="001113F3"/>
    <w:rsid w:val="001114DD"/>
    <w:rsid w:val="0011159F"/>
    <w:rsid w:val="001115EB"/>
    <w:rsid w:val="001116F2"/>
    <w:rsid w:val="00111818"/>
    <w:rsid w:val="00111A57"/>
    <w:rsid w:val="00111A94"/>
    <w:rsid w:val="00111B55"/>
    <w:rsid w:val="00111C1D"/>
    <w:rsid w:val="00112000"/>
    <w:rsid w:val="001120C5"/>
    <w:rsid w:val="001120D6"/>
    <w:rsid w:val="00112122"/>
    <w:rsid w:val="001125F5"/>
    <w:rsid w:val="00112669"/>
    <w:rsid w:val="001126A3"/>
    <w:rsid w:val="00112709"/>
    <w:rsid w:val="001128A0"/>
    <w:rsid w:val="00112924"/>
    <w:rsid w:val="00112C12"/>
    <w:rsid w:val="00113218"/>
    <w:rsid w:val="00113478"/>
    <w:rsid w:val="001134A7"/>
    <w:rsid w:val="001136A6"/>
    <w:rsid w:val="00113832"/>
    <w:rsid w:val="00113F1D"/>
    <w:rsid w:val="00113FA5"/>
    <w:rsid w:val="00114055"/>
    <w:rsid w:val="001140F7"/>
    <w:rsid w:val="00114131"/>
    <w:rsid w:val="00114386"/>
    <w:rsid w:val="001143B7"/>
    <w:rsid w:val="001143E2"/>
    <w:rsid w:val="0011443A"/>
    <w:rsid w:val="001145E6"/>
    <w:rsid w:val="001147A6"/>
    <w:rsid w:val="001147A9"/>
    <w:rsid w:val="00114839"/>
    <w:rsid w:val="00114AA3"/>
    <w:rsid w:val="00114C83"/>
    <w:rsid w:val="00114CB8"/>
    <w:rsid w:val="00114E9D"/>
    <w:rsid w:val="00114FFB"/>
    <w:rsid w:val="0011500F"/>
    <w:rsid w:val="001150B7"/>
    <w:rsid w:val="001152C3"/>
    <w:rsid w:val="0011551B"/>
    <w:rsid w:val="0011586B"/>
    <w:rsid w:val="00115BC5"/>
    <w:rsid w:val="00115D10"/>
    <w:rsid w:val="00115F20"/>
    <w:rsid w:val="00115FAB"/>
    <w:rsid w:val="00115FE7"/>
    <w:rsid w:val="00116077"/>
    <w:rsid w:val="001161C6"/>
    <w:rsid w:val="0011626F"/>
    <w:rsid w:val="0011650A"/>
    <w:rsid w:val="0011687F"/>
    <w:rsid w:val="001168A8"/>
    <w:rsid w:val="00116AEA"/>
    <w:rsid w:val="00116BF4"/>
    <w:rsid w:val="00116C2F"/>
    <w:rsid w:val="00116EE3"/>
    <w:rsid w:val="0011742A"/>
    <w:rsid w:val="00117976"/>
    <w:rsid w:val="00117A73"/>
    <w:rsid w:val="00117C5C"/>
    <w:rsid w:val="00117E32"/>
    <w:rsid w:val="00120038"/>
    <w:rsid w:val="0012018F"/>
    <w:rsid w:val="00120334"/>
    <w:rsid w:val="001203CC"/>
    <w:rsid w:val="00120617"/>
    <w:rsid w:val="00120712"/>
    <w:rsid w:val="00120AAA"/>
    <w:rsid w:val="00120C45"/>
    <w:rsid w:val="00120EEA"/>
    <w:rsid w:val="00120F4A"/>
    <w:rsid w:val="0012103D"/>
    <w:rsid w:val="00121186"/>
    <w:rsid w:val="0012133E"/>
    <w:rsid w:val="0012134F"/>
    <w:rsid w:val="00121397"/>
    <w:rsid w:val="00121419"/>
    <w:rsid w:val="0012174F"/>
    <w:rsid w:val="0012182B"/>
    <w:rsid w:val="001218DA"/>
    <w:rsid w:val="00121C54"/>
    <w:rsid w:val="00121C79"/>
    <w:rsid w:val="00121DBC"/>
    <w:rsid w:val="00121DE6"/>
    <w:rsid w:val="00121E33"/>
    <w:rsid w:val="001220BE"/>
    <w:rsid w:val="001220E3"/>
    <w:rsid w:val="001221B3"/>
    <w:rsid w:val="0012256E"/>
    <w:rsid w:val="0012264C"/>
    <w:rsid w:val="00122720"/>
    <w:rsid w:val="001227CA"/>
    <w:rsid w:val="00122875"/>
    <w:rsid w:val="00122886"/>
    <w:rsid w:val="00122AF1"/>
    <w:rsid w:val="00122B43"/>
    <w:rsid w:val="00122B65"/>
    <w:rsid w:val="00122C4E"/>
    <w:rsid w:val="00122CAE"/>
    <w:rsid w:val="00122F13"/>
    <w:rsid w:val="0012301E"/>
    <w:rsid w:val="00123082"/>
    <w:rsid w:val="0012334E"/>
    <w:rsid w:val="00123960"/>
    <w:rsid w:val="00123A02"/>
    <w:rsid w:val="00123A0F"/>
    <w:rsid w:val="00123A71"/>
    <w:rsid w:val="00123AE3"/>
    <w:rsid w:val="00123B04"/>
    <w:rsid w:val="00123B82"/>
    <w:rsid w:val="00123BC0"/>
    <w:rsid w:val="00123C4A"/>
    <w:rsid w:val="00123C66"/>
    <w:rsid w:val="00123D39"/>
    <w:rsid w:val="00123F5E"/>
    <w:rsid w:val="00123FC4"/>
    <w:rsid w:val="00124095"/>
    <w:rsid w:val="00124288"/>
    <w:rsid w:val="00124581"/>
    <w:rsid w:val="00124748"/>
    <w:rsid w:val="00124D16"/>
    <w:rsid w:val="00124D83"/>
    <w:rsid w:val="00124F59"/>
    <w:rsid w:val="001251AB"/>
    <w:rsid w:val="00125226"/>
    <w:rsid w:val="00125292"/>
    <w:rsid w:val="001252E2"/>
    <w:rsid w:val="001253CA"/>
    <w:rsid w:val="0012545B"/>
    <w:rsid w:val="00125466"/>
    <w:rsid w:val="0012547A"/>
    <w:rsid w:val="00125521"/>
    <w:rsid w:val="0012554F"/>
    <w:rsid w:val="0012572F"/>
    <w:rsid w:val="001257AB"/>
    <w:rsid w:val="001259AE"/>
    <w:rsid w:val="00125B48"/>
    <w:rsid w:val="00125C1D"/>
    <w:rsid w:val="00125D0B"/>
    <w:rsid w:val="00125E4E"/>
    <w:rsid w:val="00125FBB"/>
    <w:rsid w:val="001262C4"/>
    <w:rsid w:val="001262E7"/>
    <w:rsid w:val="00126344"/>
    <w:rsid w:val="0012656C"/>
    <w:rsid w:val="001269A7"/>
    <w:rsid w:val="00126AF0"/>
    <w:rsid w:val="00126B09"/>
    <w:rsid w:val="00126BF9"/>
    <w:rsid w:val="00126EDD"/>
    <w:rsid w:val="00126EE2"/>
    <w:rsid w:val="00126F57"/>
    <w:rsid w:val="00127285"/>
    <w:rsid w:val="00127322"/>
    <w:rsid w:val="001273D5"/>
    <w:rsid w:val="001275B1"/>
    <w:rsid w:val="0012770F"/>
    <w:rsid w:val="0012795F"/>
    <w:rsid w:val="00127989"/>
    <w:rsid w:val="001279A9"/>
    <w:rsid w:val="00127D88"/>
    <w:rsid w:val="00127D9E"/>
    <w:rsid w:val="00127DA8"/>
    <w:rsid w:val="00127DA9"/>
    <w:rsid w:val="001301EE"/>
    <w:rsid w:val="001303B8"/>
    <w:rsid w:val="00130422"/>
    <w:rsid w:val="00130486"/>
    <w:rsid w:val="00130529"/>
    <w:rsid w:val="0013093E"/>
    <w:rsid w:val="001309AC"/>
    <w:rsid w:val="00130C75"/>
    <w:rsid w:val="00130F2E"/>
    <w:rsid w:val="00131270"/>
    <w:rsid w:val="001312C8"/>
    <w:rsid w:val="00131538"/>
    <w:rsid w:val="001316BF"/>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5A"/>
    <w:rsid w:val="001330F6"/>
    <w:rsid w:val="0013311A"/>
    <w:rsid w:val="0013317C"/>
    <w:rsid w:val="001332AC"/>
    <w:rsid w:val="001332D3"/>
    <w:rsid w:val="001335EA"/>
    <w:rsid w:val="0013367D"/>
    <w:rsid w:val="0013374D"/>
    <w:rsid w:val="001338B6"/>
    <w:rsid w:val="00133964"/>
    <w:rsid w:val="001339A3"/>
    <w:rsid w:val="00133B47"/>
    <w:rsid w:val="00133BEF"/>
    <w:rsid w:val="00134092"/>
    <w:rsid w:val="001340E1"/>
    <w:rsid w:val="00134682"/>
    <w:rsid w:val="001346E1"/>
    <w:rsid w:val="00134783"/>
    <w:rsid w:val="001348CE"/>
    <w:rsid w:val="00134A4B"/>
    <w:rsid w:val="00134A9A"/>
    <w:rsid w:val="00134C4C"/>
    <w:rsid w:val="00134C67"/>
    <w:rsid w:val="00134F3F"/>
    <w:rsid w:val="00134F4C"/>
    <w:rsid w:val="001351EF"/>
    <w:rsid w:val="00135217"/>
    <w:rsid w:val="0013521B"/>
    <w:rsid w:val="00135230"/>
    <w:rsid w:val="00135360"/>
    <w:rsid w:val="00135472"/>
    <w:rsid w:val="001359BC"/>
    <w:rsid w:val="001359C9"/>
    <w:rsid w:val="00135B09"/>
    <w:rsid w:val="00135BBE"/>
    <w:rsid w:val="00135C85"/>
    <w:rsid w:val="00135D14"/>
    <w:rsid w:val="0013602B"/>
    <w:rsid w:val="001361CE"/>
    <w:rsid w:val="0013663A"/>
    <w:rsid w:val="001369B1"/>
    <w:rsid w:val="00136B0C"/>
    <w:rsid w:val="00136C8A"/>
    <w:rsid w:val="00136D7F"/>
    <w:rsid w:val="00136EAD"/>
    <w:rsid w:val="00136EB8"/>
    <w:rsid w:val="00136F33"/>
    <w:rsid w:val="00136FD1"/>
    <w:rsid w:val="00137B83"/>
    <w:rsid w:val="00137C3D"/>
    <w:rsid w:val="00137CE0"/>
    <w:rsid w:val="00137CEB"/>
    <w:rsid w:val="00137D4E"/>
    <w:rsid w:val="00140035"/>
    <w:rsid w:val="0014034C"/>
    <w:rsid w:val="00140418"/>
    <w:rsid w:val="00140571"/>
    <w:rsid w:val="00140838"/>
    <w:rsid w:val="0014093E"/>
    <w:rsid w:val="0014105F"/>
    <w:rsid w:val="00141196"/>
    <w:rsid w:val="0014122E"/>
    <w:rsid w:val="00141294"/>
    <w:rsid w:val="001412F6"/>
    <w:rsid w:val="0014148D"/>
    <w:rsid w:val="00141539"/>
    <w:rsid w:val="00141844"/>
    <w:rsid w:val="00141A04"/>
    <w:rsid w:val="00141CC8"/>
    <w:rsid w:val="00141D64"/>
    <w:rsid w:val="00141FDE"/>
    <w:rsid w:val="00142161"/>
    <w:rsid w:val="001423C4"/>
    <w:rsid w:val="001425E8"/>
    <w:rsid w:val="00142851"/>
    <w:rsid w:val="001428E8"/>
    <w:rsid w:val="0014292D"/>
    <w:rsid w:val="00142CBD"/>
    <w:rsid w:val="00142CD8"/>
    <w:rsid w:val="00142DFB"/>
    <w:rsid w:val="00142E81"/>
    <w:rsid w:val="00142F33"/>
    <w:rsid w:val="00142FE5"/>
    <w:rsid w:val="001430E2"/>
    <w:rsid w:val="001432D9"/>
    <w:rsid w:val="00143379"/>
    <w:rsid w:val="0014362B"/>
    <w:rsid w:val="00143708"/>
    <w:rsid w:val="001439C9"/>
    <w:rsid w:val="00143C95"/>
    <w:rsid w:val="00143CC7"/>
    <w:rsid w:val="00143D6A"/>
    <w:rsid w:val="00143F12"/>
    <w:rsid w:val="0014401F"/>
    <w:rsid w:val="001441B8"/>
    <w:rsid w:val="00144343"/>
    <w:rsid w:val="0014439E"/>
    <w:rsid w:val="001444F5"/>
    <w:rsid w:val="00144913"/>
    <w:rsid w:val="00144A92"/>
    <w:rsid w:val="00144A93"/>
    <w:rsid w:val="00144BCD"/>
    <w:rsid w:val="00144CBC"/>
    <w:rsid w:val="00145142"/>
    <w:rsid w:val="001451D4"/>
    <w:rsid w:val="001451DE"/>
    <w:rsid w:val="0014580A"/>
    <w:rsid w:val="001458C2"/>
    <w:rsid w:val="001458F8"/>
    <w:rsid w:val="00145CA7"/>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DB"/>
    <w:rsid w:val="00146D6C"/>
    <w:rsid w:val="00146EB8"/>
    <w:rsid w:val="00146FBA"/>
    <w:rsid w:val="001470A7"/>
    <w:rsid w:val="00147865"/>
    <w:rsid w:val="00147979"/>
    <w:rsid w:val="00147AE8"/>
    <w:rsid w:val="00150220"/>
    <w:rsid w:val="0015023A"/>
    <w:rsid w:val="0015095C"/>
    <w:rsid w:val="001509BB"/>
    <w:rsid w:val="00151227"/>
    <w:rsid w:val="001512F0"/>
    <w:rsid w:val="001513B7"/>
    <w:rsid w:val="00151429"/>
    <w:rsid w:val="0015147B"/>
    <w:rsid w:val="00151812"/>
    <w:rsid w:val="0015192F"/>
    <w:rsid w:val="00151B2D"/>
    <w:rsid w:val="00151BB2"/>
    <w:rsid w:val="00151C23"/>
    <w:rsid w:val="00151C28"/>
    <w:rsid w:val="00151C49"/>
    <w:rsid w:val="00151D04"/>
    <w:rsid w:val="00151DD0"/>
    <w:rsid w:val="00151E94"/>
    <w:rsid w:val="00151EB4"/>
    <w:rsid w:val="00151F2C"/>
    <w:rsid w:val="00152025"/>
    <w:rsid w:val="00152039"/>
    <w:rsid w:val="0015204A"/>
    <w:rsid w:val="00152051"/>
    <w:rsid w:val="00152234"/>
    <w:rsid w:val="00152441"/>
    <w:rsid w:val="001524C6"/>
    <w:rsid w:val="00152616"/>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C87"/>
    <w:rsid w:val="00153D87"/>
    <w:rsid w:val="0015406C"/>
    <w:rsid w:val="00154239"/>
    <w:rsid w:val="001546D9"/>
    <w:rsid w:val="00154A41"/>
    <w:rsid w:val="001550BD"/>
    <w:rsid w:val="00155277"/>
    <w:rsid w:val="001553DD"/>
    <w:rsid w:val="00155405"/>
    <w:rsid w:val="00155417"/>
    <w:rsid w:val="001558B3"/>
    <w:rsid w:val="001558BE"/>
    <w:rsid w:val="001558E3"/>
    <w:rsid w:val="00155C05"/>
    <w:rsid w:val="00155C43"/>
    <w:rsid w:val="00155DDF"/>
    <w:rsid w:val="00155E50"/>
    <w:rsid w:val="00155E70"/>
    <w:rsid w:val="00155F21"/>
    <w:rsid w:val="00156138"/>
    <w:rsid w:val="00156236"/>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FA3"/>
    <w:rsid w:val="00160152"/>
    <w:rsid w:val="00160174"/>
    <w:rsid w:val="00160178"/>
    <w:rsid w:val="001601BD"/>
    <w:rsid w:val="0016063E"/>
    <w:rsid w:val="00160773"/>
    <w:rsid w:val="00160A5F"/>
    <w:rsid w:val="00160BFE"/>
    <w:rsid w:val="00160C25"/>
    <w:rsid w:val="00160CBD"/>
    <w:rsid w:val="00160DCA"/>
    <w:rsid w:val="00161103"/>
    <w:rsid w:val="00161311"/>
    <w:rsid w:val="00161402"/>
    <w:rsid w:val="001615BF"/>
    <w:rsid w:val="001615C2"/>
    <w:rsid w:val="0016175C"/>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BFD"/>
    <w:rsid w:val="00162C51"/>
    <w:rsid w:val="00162EB9"/>
    <w:rsid w:val="00163020"/>
    <w:rsid w:val="00163029"/>
    <w:rsid w:val="0016315C"/>
    <w:rsid w:val="00163684"/>
    <w:rsid w:val="001636E8"/>
    <w:rsid w:val="00163810"/>
    <w:rsid w:val="0016383E"/>
    <w:rsid w:val="0016391F"/>
    <w:rsid w:val="00163B72"/>
    <w:rsid w:val="00163E93"/>
    <w:rsid w:val="0016401F"/>
    <w:rsid w:val="0016409A"/>
    <w:rsid w:val="0016416E"/>
    <w:rsid w:val="001643A0"/>
    <w:rsid w:val="001643D1"/>
    <w:rsid w:val="001644F8"/>
    <w:rsid w:val="0016454E"/>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F6A"/>
    <w:rsid w:val="00166051"/>
    <w:rsid w:val="00166122"/>
    <w:rsid w:val="00166513"/>
    <w:rsid w:val="001669F4"/>
    <w:rsid w:val="00166AC6"/>
    <w:rsid w:val="00166B9C"/>
    <w:rsid w:val="00166BD0"/>
    <w:rsid w:val="00166BD3"/>
    <w:rsid w:val="00166C4D"/>
    <w:rsid w:val="00166C5A"/>
    <w:rsid w:val="00166C71"/>
    <w:rsid w:val="00166D18"/>
    <w:rsid w:val="00166DBA"/>
    <w:rsid w:val="00167319"/>
    <w:rsid w:val="0016731B"/>
    <w:rsid w:val="001675C6"/>
    <w:rsid w:val="00167796"/>
    <w:rsid w:val="001677EB"/>
    <w:rsid w:val="001678B3"/>
    <w:rsid w:val="00167B14"/>
    <w:rsid w:val="00167C8A"/>
    <w:rsid w:val="00167F52"/>
    <w:rsid w:val="0017029E"/>
    <w:rsid w:val="0017048D"/>
    <w:rsid w:val="00170531"/>
    <w:rsid w:val="0017062E"/>
    <w:rsid w:val="00170883"/>
    <w:rsid w:val="001709B9"/>
    <w:rsid w:val="00171192"/>
    <w:rsid w:val="001713EE"/>
    <w:rsid w:val="0017152E"/>
    <w:rsid w:val="00171532"/>
    <w:rsid w:val="00171604"/>
    <w:rsid w:val="0017185A"/>
    <w:rsid w:val="001718F4"/>
    <w:rsid w:val="00171B28"/>
    <w:rsid w:val="00171C4F"/>
    <w:rsid w:val="00171D0F"/>
    <w:rsid w:val="00171DB9"/>
    <w:rsid w:val="0017201F"/>
    <w:rsid w:val="00172131"/>
    <w:rsid w:val="00172284"/>
    <w:rsid w:val="00172357"/>
    <w:rsid w:val="001725B8"/>
    <w:rsid w:val="001726E6"/>
    <w:rsid w:val="00172C2E"/>
    <w:rsid w:val="00172C87"/>
    <w:rsid w:val="00172CD3"/>
    <w:rsid w:val="00172D26"/>
    <w:rsid w:val="00172F8F"/>
    <w:rsid w:val="0017303A"/>
    <w:rsid w:val="00173372"/>
    <w:rsid w:val="00173378"/>
    <w:rsid w:val="00173453"/>
    <w:rsid w:val="001737AF"/>
    <w:rsid w:val="0017383D"/>
    <w:rsid w:val="00173BE9"/>
    <w:rsid w:val="00173C13"/>
    <w:rsid w:val="00173CB4"/>
    <w:rsid w:val="00173D17"/>
    <w:rsid w:val="00173E0B"/>
    <w:rsid w:val="00173E0C"/>
    <w:rsid w:val="00173E93"/>
    <w:rsid w:val="00173EF0"/>
    <w:rsid w:val="00173FBF"/>
    <w:rsid w:val="0017404D"/>
    <w:rsid w:val="001741E7"/>
    <w:rsid w:val="0017425A"/>
    <w:rsid w:val="0017433F"/>
    <w:rsid w:val="0017484C"/>
    <w:rsid w:val="00174999"/>
    <w:rsid w:val="001749B9"/>
    <w:rsid w:val="00174A95"/>
    <w:rsid w:val="00174C7E"/>
    <w:rsid w:val="00174DD0"/>
    <w:rsid w:val="00174E9E"/>
    <w:rsid w:val="00174F2B"/>
    <w:rsid w:val="00175017"/>
    <w:rsid w:val="00175040"/>
    <w:rsid w:val="001752D3"/>
    <w:rsid w:val="00175326"/>
    <w:rsid w:val="001754B2"/>
    <w:rsid w:val="00175652"/>
    <w:rsid w:val="001758D9"/>
    <w:rsid w:val="00175B15"/>
    <w:rsid w:val="00175BE4"/>
    <w:rsid w:val="00175D74"/>
    <w:rsid w:val="00175FC8"/>
    <w:rsid w:val="001760A6"/>
    <w:rsid w:val="00176335"/>
    <w:rsid w:val="001764C3"/>
    <w:rsid w:val="001767CB"/>
    <w:rsid w:val="00176997"/>
    <w:rsid w:val="00176C52"/>
    <w:rsid w:val="00176CE1"/>
    <w:rsid w:val="00176F8B"/>
    <w:rsid w:val="0017703D"/>
    <w:rsid w:val="001771EF"/>
    <w:rsid w:val="001773F2"/>
    <w:rsid w:val="0017740B"/>
    <w:rsid w:val="001775EE"/>
    <w:rsid w:val="0017785C"/>
    <w:rsid w:val="00177A64"/>
    <w:rsid w:val="00177BC5"/>
    <w:rsid w:val="00177BEA"/>
    <w:rsid w:val="00177C4B"/>
    <w:rsid w:val="00177CA0"/>
    <w:rsid w:val="00177F4B"/>
    <w:rsid w:val="00177F5B"/>
    <w:rsid w:val="001800B4"/>
    <w:rsid w:val="001802BF"/>
    <w:rsid w:val="0018030F"/>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AE"/>
    <w:rsid w:val="00181991"/>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493"/>
    <w:rsid w:val="001834E5"/>
    <w:rsid w:val="001834E7"/>
    <w:rsid w:val="001835F0"/>
    <w:rsid w:val="00183642"/>
    <w:rsid w:val="00183AB4"/>
    <w:rsid w:val="00183AC5"/>
    <w:rsid w:val="00183E1F"/>
    <w:rsid w:val="00184163"/>
    <w:rsid w:val="0018433F"/>
    <w:rsid w:val="00184423"/>
    <w:rsid w:val="00184517"/>
    <w:rsid w:val="00184572"/>
    <w:rsid w:val="001846E0"/>
    <w:rsid w:val="00184F95"/>
    <w:rsid w:val="00185005"/>
    <w:rsid w:val="00185045"/>
    <w:rsid w:val="001852F4"/>
    <w:rsid w:val="00185382"/>
    <w:rsid w:val="001856BA"/>
    <w:rsid w:val="001857D7"/>
    <w:rsid w:val="00185823"/>
    <w:rsid w:val="001858D6"/>
    <w:rsid w:val="001859B6"/>
    <w:rsid w:val="00185A27"/>
    <w:rsid w:val="00185BB6"/>
    <w:rsid w:val="00185BBB"/>
    <w:rsid w:val="00185C8D"/>
    <w:rsid w:val="001860F3"/>
    <w:rsid w:val="00186458"/>
    <w:rsid w:val="0018686E"/>
    <w:rsid w:val="00186973"/>
    <w:rsid w:val="001869E4"/>
    <w:rsid w:val="00186A3D"/>
    <w:rsid w:val="00186D1A"/>
    <w:rsid w:val="00186E5B"/>
    <w:rsid w:val="00186F76"/>
    <w:rsid w:val="00186F87"/>
    <w:rsid w:val="00186F8B"/>
    <w:rsid w:val="00187082"/>
    <w:rsid w:val="001872BE"/>
    <w:rsid w:val="001872C2"/>
    <w:rsid w:val="00187465"/>
    <w:rsid w:val="0018746F"/>
    <w:rsid w:val="0018769C"/>
    <w:rsid w:val="001876DC"/>
    <w:rsid w:val="001877D5"/>
    <w:rsid w:val="001878E3"/>
    <w:rsid w:val="001879AB"/>
    <w:rsid w:val="001879D7"/>
    <w:rsid w:val="001879E0"/>
    <w:rsid w:val="00187BEB"/>
    <w:rsid w:val="00187C46"/>
    <w:rsid w:val="00187D58"/>
    <w:rsid w:val="00187E79"/>
    <w:rsid w:val="00190025"/>
    <w:rsid w:val="001900B9"/>
    <w:rsid w:val="0019021D"/>
    <w:rsid w:val="00190287"/>
    <w:rsid w:val="001902E3"/>
    <w:rsid w:val="00190BAD"/>
    <w:rsid w:val="00190C02"/>
    <w:rsid w:val="00190D6B"/>
    <w:rsid w:val="00190D7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480"/>
    <w:rsid w:val="001926DB"/>
    <w:rsid w:val="00192722"/>
    <w:rsid w:val="00192761"/>
    <w:rsid w:val="00192772"/>
    <w:rsid w:val="0019295A"/>
    <w:rsid w:val="00192A7C"/>
    <w:rsid w:val="00192AE1"/>
    <w:rsid w:val="00192AEE"/>
    <w:rsid w:val="00192D21"/>
    <w:rsid w:val="00192D50"/>
    <w:rsid w:val="00192D8A"/>
    <w:rsid w:val="0019312D"/>
    <w:rsid w:val="0019348D"/>
    <w:rsid w:val="001934F6"/>
    <w:rsid w:val="001936C1"/>
    <w:rsid w:val="00193850"/>
    <w:rsid w:val="001938B7"/>
    <w:rsid w:val="0019396E"/>
    <w:rsid w:val="00193A3B"/>
    <w:rsid w:val="00193A77"/>
    <w:rsid w:val="00193AA0"/>
    <w:rsid w:val="00193ABD"/>
    <w:rsid w:val="00193B63"/>
    <w:rsid w:val="00193CAD"/>
    <w:rsid w:val="001940C0"/>
    <w:rsid w:val="0019418A"/>
    <w:rsid w:val="001942C9"/>
    <w:rsid w:val="001942F5"/>
    <w:rsid w:val="001944AD"/>
    <w:rsid w:val="00194864"/>
    <w:rsid w:val="001948D4"/>
    <w:rsid w:val="001949E7"/>
    <w:rsid w:val="00194AF4"/>
    <w:rsid w:val="00194B72"/>
    <w:rsid w:val="00194B76"/>
    <w:rsid w:val="00194CBA"/>
    <w:rsid w:val="00194E58"/>
    <w:rsid w:val="00194E75"/>
    <w:rsid w:val="00195055"/>
    <w:rsid w:val="001950A6"/>
    <w:rsid w:val="001951F6"/>
    <w:rsid w:val="00195203"/>
    <w:rsid w:val="00195268"/>
    <w:rsid w:val="00195453"/>
    <w:rsid w:val="001954B0"/>
    <w:rsid w:val="001955A7"/>
    <w:rsid w:val="00195605"/>
    <w:rsid w:val="00195692"/>
    <w:rsid w:val="001958C7"/>
    <w:rsid w:val="00195951"/>
    <w:rsid w:val="0019596F"/>
    <w:rsid w:val="00195B2B"/>
    <w:rsid w:val="00195B57"/>
    <w:rsid w:val="00195D07"/>
    <w:rsid w:val="00195E00"/>
    <w:rsid w:val="00195EBE"/>
    <w:rsid w:val="00195F6A"/>
    <w:rsid w:val="00195FF7"/>
    <w:rsid w:val="0019613A"/>
    <w:rsid w:val="00196378"/>
    <w:rsid w:val="001963C3"/>
    <w:rsid w:val="001964A5"/>
    <w:rsid w:val="0019677B"/>
    <w:rsid w:val="001967B9"/>
    <w:rsid w:val="001967FD"/>
    <w:rsid w:val="00196932"/>
    <w:rsid w:val="00196B17"/>
    <w:rsid w:val="00196F00"/>
    <w:rsid w:val="0019760B"/>
    <w:rsid w:val="0019775D"/>
    <w:rsid w:val="00197A1A"/>
    <w:rsid w:val="00197AF5"/>
    <w:rsid w:val="00197CD7"/>
    <w:rsid w:val="00197D45"/>
    <w:rsid w:val="00197E6C"/>
    <w:rsid w:val="00197F4E"/>
    <w:rsid w:val="001A0195"/>
    <w:rsid w:val="001A0314"/>
    <w:rsid w:val="001A04DF"/>
    <w:rsid w:val="001A0783"/>
    <w:rsid w:val="001A08E6"/>
    <w:rsid w:val="001A099D"/>
    <w:rsid w:val="001A0AD3"/>
    <w:rsid w:val="001A0B5A"/>
    <w:rsid w:val="001A0D02"/>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484"/>
    <w:rsid w:val="001A2A2C"/>
    <w:rsid w:val="001A2A33"/>
    <w:rsid w:val="001A2BE9"/>
    <w:rsid w:val="001A2CD3"/>
    <w:rsid w:val="001A2D82"/>
    <w:rsid w:val="001A2EDD"/>
    <w:rsid w:val="001A30F2"/>
    <w:rsid w:val="001A3145"/>
    <w:rsid w:val="001A3259"/>
    <w:rsid w:val="001A335F"/>
    <w:rsid w:val="001A3394"/>
    <w:rsid w:val="001A33DA"/>
    <w:rsid w:val="001A33F1"/>
    <w:rsid w:val="001A3483"/>
    <w:rsid w:val="001A3547"/>
    <w:rsid w:val="001A37B1"/>
    <w:rsid w:val="001A39EE"/>
    <w:rsid w:val="001A3CD0"/>
    <w:rsid w:val="001A3D68"/>
    <w:rsid w:val="001A3E10"/>
    <w:rsid w:val="001A3EAA"/>
    <w:rsid w:val="001A40C0"/>
    <w:rsid w:val="001A4456"/>
    <w:rsid w:val="001A46D3"/>
    <w:rsid w:val="001A4835"/>
    <w:rsid w:val="001A48EC"/>
    <w:rsid w:val="001A4960"/>
    <w:rsid w:val="001A49C9"/>
    <w:rsid w:val="001A4A8F"/>
    <w:rsid w:val="001A4B5F"/>
    <w:rsid w:val="001A4D18"/>
    <w:rsid w:val="001A4E7E"/>
    <w:rsid w:val="001A4F37"/>
    <w:rsid w:val="001A4FD8"/>
    <w:rsid w:val="001A50AE"/>
    <w:rsid w:val="001A543A"/>
    <w:rsid w:val="001A5499"/>
    <w:rsid w:val="001A5503"/>
    <w:rsid w:val="001A5520"/>
    <w:rsid w:val="001A5530"/>
    <w:rsid w:val="001A55BC"/>
    <w:rsid w:val="001A56CC"/>
    <w:rsid w:val="001A58A3"/>
    <w:rsid w:val="001A5A58"/>
    <w:rsid w:val="001A5DCC"/>
    <w:rsid w:val="001A5DD5"/>
    <w:rsid w:val="001A5EB4"/>
    <w:rsid w:val="001A6077"/>
    <w:rsid w:val="001A616D"/>
    <w:rsid w:val="001A61C2"/>
    <w:rsid w:val="001A6590"/>
    <w:rsid w:val="001A6762"/>
    <w:rsid w:val="001A6776"/>
    <w:rsid w:val="001A67EC"/>
    <w:rsid w:val="001A67F7"/>
    <w:rsid w:val="001A6C26"/>
    <w:rsid w:val="001A6DF8"/>
    <w:rsid w:val="001A6E7B"/>
    <w:rsid w:val="001A6FB6"/>
    <w:rsid w:val="001A7110"/>
    <w:rsid w:val="001A71C4"/>
    <w:rsid w:val="001A744A"/>
    <w:rsid w:val="001A7581"/>
    <w:rsid w:val="001A7AD9"/>
    <w:rsid w:val="001A7D1E"/>
    <w:rsid w:val="001A7D67"/>
    <w:rsid w:val="001A7FBC"/>
    <w:rsid w:val="001B00C6"/>
    <w:rsid w:val="001B01A3"/>
    <w:rsid w:val="001B01CB"/>
    <w:rsid w:val="001B03B5"/>
    <w:rsid w:val="001B0439"/>
    <w:rsid w:val="001B0645"/>
    <w:rsid w:val="001B06FB"/>
    <w:rsid w:val="001B0702"/>
    <w:rsid w:val="001B081F"/>
    <w:rsid w:val="001B0829"/>
    <w:rsid w:val="001B0AEC"/>
    <w:rsid w:val="001B0E4A"/>
    <w:rsid w:val="001B0FF2"/>
    <w:rsid w:val="001B10DC"/>
    <w:rsid w:val="001B1151"/>
    <w:rsid w:val="001B1536"/>
    <w:rsid w:val="001B157F"/>
    <w:rsid w:val="001B15AC"/>
    <w:rsid w:val="001B170A"/>
    <w:rsid w:val="001B17A4"/>
    <w:rsid w:val="001B1823"/>
    <w:rsid w:val="001B193D"/>
    <w:rsid w:val="001B19BD"/>
    <w:rsid w:val="001B19CD"/>
    <w:rsid w:val="001B1A59"/>
    <w:rsid w:val="001B1B67"/>
    <w:rsid w:val="001B1C48"/>
    <w:rsid w:val="001B1CCC"/>
    <w:rsid w:val="001B1F74"/>
    <w:rsid w:val="001B2105"/>
    <w:rsid w:val="001B234E"/>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679"/>
    <w:rsid w:val="001B47DB"/>
    <w:rsid w:val="001B48BB"/>
    <w:rsid w:val="001B4A58"/>
    <w:rsid w:val="001B4C32"/>
    <w:rsid w:val="001B4E59"/>
    <w:rsid w:val="001B4E92"/>
    <w:rsid w:val="001B4EF7"/>
    <w:rsid w:val="001B50B6"/>
    <w:rsid w:val="001B523C"/>
    <w:rsid w:val="001B549E"/>
    <w:rsid w:val="001B54FC"/>
    <w:rsid w:val="001B5621"/>
    <w:rsid w:val="001B5FC1"/>
    <w:rsid w:val="001B61F8"/>
    <w:rsid w:val="001B6283"/>
    <w:rsid w:val="001B646E"/>
    <w:rsid w:val="001B650E"/>
    <w:rsid w:val="001B67AF"/>
    <w:rsid w:val="001B67B1"/>
    <w:rsid w:val="001B6884"/>
    <w:rsid w:val="001B6897"/>
    <w:rsid w:val="001B6B13"/>
    <w:rsid w:val="001B6BFF"/>
    <w:rsid w:val="001B6E60"/>
    <w:rsid w:val="001B6F98"/>
    <w:rsid w:val="001B6FDA"/>
    <w:rsid w:val="001B702B"/>
    <w:rsid w:val="001B7168"/>
    <w:rsid w:val="001B7201"/>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425"/>
    <w:rsid w:val="001C0573"/>
    <w:rsid w:val="001C05A3"/>
    <w:rsid w:val="001C0A3B"/>
    <w:rsid w:val="001C0A92"/>
    <w:rsid w:val="001C0B96"/>
    <w:rsid w:val="001C0C8F"/>
    <w:rsid w:val="001C0E83"/>
    <w:rsid w:val="001C11B1"/>
    <w:rsid w:val="001C150C"/>
    <w:rsid w:val="001C1564"/>
    <w:rsid w:val="001C1749"/>
    <w:rsid w:val="001C1812"/>
    <w:rsid w:val="001C197B"/>
    <w:rsid w:val="001C19DB"/>
    <w:rsid w:val="001C1A7D"/>
    <w:rsid w:val="001C1A80"/>
    <w:rsid w:val="001C1BD1"/>
    <w:rsid w:val="001C1CD5"/>
    <w:rsid w:val="001C1DF2"/>
    <w:rsid w:val="001C1F1B"/>
    <w:rsid w:val="001C20FD"/>
    <w:rsid w:val="001C212A"/>
    <w:rsid w:val="001C213C"/>
    <w:rsid w:val="001C24C7"/>
    <w:rsid w:val="001C2626"/>
    <w:rsid w:val="001C26A9"/>
    <w:rsid w:val="001C28BD"/>
    <w:rsid w:val="001C2C08"/>
    <w:rsid w:val="001C2D35"/>
    <w:rsid w:val="001C2F10"/>
    <w:rsid w:val="001C30E2"/>
    <w:rsid w:val="001C31C4"/>
    <w:rsid w:val="001C32C7"/>
    <w:rsid w:val="001C3531"/>
    <w:rsid w:val="001C37F4"/>
    <w:rsid w:val="001C393F"/>
    <w:rsid w:val="001C3D60"/>
    <w:rsid w:val="001C3F0E"/>
    <w:rsid w:val="001C4075"/>
    <w:rsid w:val="001C408D"/>
    <w:rsid w:val="001C414C"/>
    <w:rsid w:val="001C4364"/>
    <w:rsid w:val="001C4582"/>
    <w:rsid w:val="001C470A"/>
    <w:rsid w:val="001C4BF5"/>
    <w:rsid w:val="001C4BF8"/>
    <w:rsid w:val="001C4C34"/>
    <w:rsid w:val="001C4D4A"/>
    <w:rsid w:val="001C4D75"/>
    <w:rsid w:val="001C5139"/>
    <w:rsid w:val="001C5189"/>
    <w:rsid w:val="001C5238"/>
    <w:rsid w:val="001C526B"/>
    <w:rsid w:val="001C543D"/>
    <w:rsid w:val="001C54B5"/>
    <w:rsid w:val="001C5713"/>
    <w:rsid w:val="001C57F6"/>
    <w:rsid w:val="001C5849"/>
    <w:rsid w:val="001C59FA"/>
    <w:rsid w:val="001C5C5C"/>
    <w:rsid w:val="001C5C95"/>
    <w:rsid w:val="001C5E43"/>
    <w:rsid w:val="001C614A"/>
    <w:rsid w:val="001C617B"/>
    <w:rsid w:val="001C619A"/>
    <w:rsid w:val="001C621B"/>
    <w:rsid w:val="001C62A1"/>
    <w:rsid w:val="001C62E7"/>
    <w:rsid w:val="001C63CA"/>
    <w:rsid w:val="001C66C3"/>
    <w:rsid w:val="001C67BD"/>
    <w:rsid w:val="001C6A05"/>
    <w:rsid w:val="001C6AE0"/>
    <w:rsid w:val="001C6B6A"/>
    <w:rsid w:val="001C6BE2"/>
    <w:rsid w:val="001C6D10"/>
    <w:rsid w:val="001C6E99"/>
    <w:rsid w:val="001C72A9"/>
    <w:rsid w:val="001C78F8"/>
    <w:rsid w:val="001C7B02"/>
    <w:rsid w:val="001C7B17"/>
    <w:rsid w:val="001C7C56"/>
    <w:rsid w:val="001C7DA2"/>
    <w:rsid w:val="001D01D0"/>
    <w:rsid w:val="001D024A"/>
    <w:rsid w:val="001D0361"/>
    <w:rsid w:val="001D0395"/>
    <w:rsid w:val="001D045C"/>
    <w:rsid w:val="001D054F"/>
    <w:rsid w:val="001D0625"/>
    <w:rsid w:val="001D06A0"/>
    <w:rsid w:val="001D071B"/>
    <w:rsid w:val="001D096A"/>
    <w:rsid w:val="001D0A3E"/>
    <w:rsid w:val="001D0AF9"/>
    <w:rsid w:val="001D0B3C"/>
    <w:rsid w:val="001D0C09"/>
    <w:rsid w:val="001D0D4C"/>
    <w:rsid w:val="001D0DF8"/>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C49"/>
    <w:rsid w:val="001D1F35"/>
    <w:rsid w:val="001D2168"/>
    <w:rsid w:val="001D21E6"/>
    <w:rsid w:val="001D2605"/>
    <w:rsid w:val="001D28D6"/>
    <w:rsid w:val="001D2A19"/>
    <w:rsid w:val="001D2A37"/>
    <w:rsid w:val="001D2B80"/>
    <w:rsid w:val="001D2B8F"/>
    <w:rsid w:val="001D2C00"/>
    <w:rsid w:val="001D2DA9"/>
    <w:rsid w:val="001D2ECB"/>
    <w:rsid w:val="001D3072"/>
    <w:rsid w:val="001D3296"/>
    <w:rsid w:val="001D352F"/>
    <w:rsid w:val="001D3576"/>
    <w:rsid w:val="001D3747"/>
    <w:rsid w:val="001D38F9"/>
    <w:rsid w:val="001D3AA9"/>
    <w:rsid w:val="001D3E23"/>
    <w:rsid w:val="001D3E47"/>
    <w:rsid w:val="001D3F32"/>
    <w:rsid w:val="001D3F8C"/>
    <w:rsid w:val="001D3FF5"/>
    <w:rsid w:val="001D40D1"/>
    <w:rsid w:val="001D4245"/>
    <w:rsid w:val="001D43D4"/>
    <w:rsid w:val="001D4675"/>
    <w:rsid w:val="001D49EF"/>
    <w:rsid w:val="001D4A02"/>
    <w:rsid w:val="001D4A8C"/>
    <w:rsid w:val="001D4C7D"/>
    <w:rsid w:val="001D4D5F"/>
    <w:rsid w:val="001D5235"/>
    <w:rsid w:val="001D5402"/>
    <w:rsid w:val="001D5453"/>
    <w:rsid w:val="001D5512"/>
    <w:rsid w:val="001D563F"/>
    <w:rsid w:val="001D5BC5"/>
    <w:rsid w:val="001D5C8E"/>
    <w:rsid w:val="001D5E91"/>
    <w:rsid w:val="001D5FB1"/>
    <w:rsid w:val="001D6143"/>
    <w:rsid w:val="001D6247"/>
    <w:rsid w:val="001D63AA"/>
    <w:rsid w:val="001D65EF"/>
    <w:rsid w:val="001D66EC"/>
    <w:rsid w:val="001D6A0C"/>
    <w:rsid w:val="001D6A25"/>
    <w:rsid w:val="001D6A98"/>
    <w:rsid w:val="001D6A9A"/>
    <w:rsid w:val="001D6AC5"/>
    <w:rsid w:val="001D6C93"/>
    <w:rsid w:val="001D6CE9"/>
    <w:rsid w:val="001D6F99"/>
    <w:rsid w:val="001D733C"/>
    <w:rsid w:val="001D73F7"/>
    <w:rsid w:val="001D740F"/>
    <w:rsid w:val="001D7471"/>
    <w:rsid w:val="001D747D"/>
    <w:rsid w:val="001D74F2"/>
    <w:rsid w:val="001D7565"/>
    <w:rsid w:val="001D7643"/>
    <w:rsid w:val="001D775D"/>
    <w:rsid w:val="001D77DD"/>
    <w:rsid w:val="001D7896"/>
    <w:rsid w:val="001D79F7"/>
    <w:rsid w:val="001D7A47"/>
    <w:rsid w:val="001D7A6C"/>
    <w:rsid w:val="001D7E3C"/>
    <w:rsid w:val="001D7F42"/>
    <w:rsid w:val="001E032B"/>
    <w:rsid w:val="001E0357"/>
    <w:rsid w:val="001E0360"/>
    <w:rsid w:val="001E03EA"/>
    <w:rsid w:val="001E0420"/>
    <w:rsid w:val="001E05B9"/>
    <w:rsid w:val="001E0804"/>
    <w:rsid w:val="001E0860"/>
    <w:rsid w:val="001E08AA"/>
    <w:rsid w:val="001E08C5"/>
    <w:rsid w:val="001E0952"/>
    <w:rsid w:val="001E0B21"/>
    <w:rsid w:val="001E0B50"/>
    <w:rsid w:val="001E0BC2"/>
    <w:rsid w:val="001E0BD6"/>
    <w:rsid w:val="001E0CA0"/>
    <w:rsid w:val="001E0CDE"/>
    <w:rsid w:val="001E11BE"/>
    <w:rsid w:val="001E146A"/>
    <w:rsid w:val="001E14FA"/>
    <w:rsid w:val="001E1501"/>
    <w:rsid w:val="001E1545"/>
    <w:rsid w:val="001E1683"/>
    <w:rsid w:val="001E16EB"/>
    <w:rsid w:val="001E1807"/>
    <w:rsid w:val="001E1B4B"/>
    <w:rsid w:val="001E1C03"/>
    <w:rsid w:val="001E1C4F"/>
    <w:rsid w:val="001E204C"/>
    <w:rsid w:val="001E217A"/>
    <w:rsid w:val="001E2468"/>
    <w:rsid w:val="001E281E"/>
    <w:rsid w:val="001E28B9"/>
    <w:rsid w:val="001E29ED"/>
    <w:rsid w:val="001E2A65"/>
    <w:rsid w:val="001E2F11"/>
    <w:rsid w:val="001E2F4F"/>
    <w:rsid w:val="001E30EC"/>
    <w:rsid w:val="001E31C9"/>
    <w:rsid w:val="001E33E2"/>
    <w:rsid w:val="001E3425"/>
    <w:rsid w:val="001E3513"/>
    <w:rsid w:val="001E3517"/>
    <w:rsid w:val="001E3702"/>
    <w:rsid w:val="001E389A"/>
    <w:rsid w:val="001E3A1D"/>
    <w:rsid w:val="001E3F24"/>
    <w:rsid w:val="001E402C"/>
    <w:rsid w:val="001E4043"/>
    <w:rsid w:val="001E410F"/>
    <w:rsid w:val="001E417A"/>
    <w:rsid w:val="001E4182"/>
    <w:rsid w:val="001E41CC"/>
    <w:rsid w:val="001E4275"/>
    <w:rsid w:val="001E4442"/>
    <w:rsid w:val="001E44CE"/>
    <w:rsid w:val="001E453A"/>
    <w:rsid w:val="001E456B"/>
    <w:rsid w:val="001E4591"/>
    <w:rsid w:val="001E47BE"/>
    <w:rsid w:val="001E4B4D"/>
    <w:rsid w:val="001E4D70"/>
    <w:rsid w:val="001E4EEC"/>
    <w:rsid w:val="001E5098"/>
    <w:rsid w:val="001E509A"/>
    <w:rsid w:val="001E51BA"/>
    <w:rsid w:val="001E525A"/>
    <w:rsid w:val="001E52CA"/>
    <w:rsid w:val="001E5372"/>
    <w:rsid w:val="001E544C"/>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46B"/>
    <w:rsid w:val="001E6537"/>
    <w:rsid w:val="001E6596"/>
    <w:rsid w:val="001E66F3"/>
    <w:rsid w:val="001E6955"/>
    <w:rsid w:val="001E69CA"/>
    <w:rsid w:val="001E6BFA"/>
    <w:rsid w:val="001E6C9F"/>
    <w:rsid w:val="001E7050"/>
    <w:rsid w:val="001E749B"/>
    <w:rsid w:val="001E76EE"/>
    <w:rsid w:val="001E7736"/>
    <w:rsid w:val="001E7753"/>
    <w:rsid w:val="001E77EE"/>
    <w:rsid w:val="001E7E03"/>
    <w:rsid w:val="001F0247"/>
    <w:rsid w:val="001F0376"/>
    <w:rsid w:val="001F0446"/>
    <w:rsid w:val="001F0779"/>
    <w:rsid w:val="001F0792"/>
    <w:rsid w:val="001F07BE"/>
    <w:rsid w:val="001F0ECA"/>
    <w:rsid w:val="001F101A"/>
    <w:rsid w:val="001F10AE"/>
    <w:rsid w:val="001F1178"/>
    <w:rsid w:val="001F11A9"/>
    <w:rsid w:val="001F131C"/>
    <w:rsid w:val="001F157A"/>
    <w:rsid w:val="001F15D8"/>
    <w:rsid w:val="001F1728"/>
    <w:rsid w:val="001F1739"/>
    <w:rsid w:val="001F18C2"/>
    <w:rsid w:val="001F19ED"/>
    <w:rsid w:val="001F1DBD"/>
    <w:rsid w:val="001F1DE3"/>
    <w:rsid w:val="001F1E06"/>
    <w:rsid w:val="001F2021"/>
    <w:rsid w:val="001F2047"/>
    <w:rsid w:val="001F2166"/>
    <w:rsid w:val="001F241D"/>
    <w:rsid w:val="001F24AE"/>
    <w:rsid w:val="001F28D2"/>
    <w:rsid w:val="001F2969"/>
    <w:rsid w:val="001F29F0"/>
    <w:rsid w:val="001F2A0C"/>
    <w:rsid w:val="001F2B19"/>
    <w:rsid w:val="001F2C97"/>
    <w:rsid w:val="001F2DEC"/>
    <w:rsid w:val="001F2F32"/>
    <w:rsid w:val="001F2FFC"/>
    <w:rsid w:val="001F319C"/>
    <w:rsid w:val="001F3274"/>
    <w:rsid w:val="001F34AF"/>
    <w:rsid w:val="001F34EF"/>
    <w:rsid w:val="001F3578"/>
    <w:rsid w:val="001F3603"/>
    <w:rsid w:val="001F37F7"/>
    <w:rsid w:val="001F37FD"/>
    <w:rsid w:val="001F3ABC"/>
    <w:rsid w:val="001F3B9F"/>
    <w:rsid w:val="001F3D61"/>
    <w:rsid w:val="001F3DBC"/>
    <w:rsid w:val="001F3F59"/>
    <w:rsid w:val="001F3FBA"/>
    <w:rsid w:val="001F49CC"/>
    <w:rsid w:val="001F4A9D"/>
    <w:rsid w:val="001F4CFC"/>
    <w:rsid w:val="001F4D88"/>
    <w:rsid w:val="001F4F65"/>
    <w:rsid w:val="001F5290"/>
    <w:rsid w:val="001F548D"/>
    <w:rsid w:val="001F5546"/>
    <w:rsid w:val="001F5639"/>
    <w:rsid w:val="001F56AC"/>
    <w:rsid w:val="001F59BE"/>
    <w:rsid w:val="001F5A2C"/>
    <w:rsid w:val="001F5A52"/>
    <w:rsid w:val="001F5C3D"/>
    <w:rsid w:val="001F5F03"/>
    <w:rsid w:val="001F61E9"/>
    <w:rsid w:val="001F635C"/>
    <w:rsid w:val="001F65DE"/>
    <w:rsid w:val="001F679D"/>
    <w:rsid w:val="001F6911"/>
    <w:rsid w:val="001F69B2"/>
    <w:rsid w:val="001F6AE3"/>
    <w:rsid w:val="001F6B22"/>
    <w:rsid w:val="001F6BE9"/>
    <w:rsid w:val="001F6D9C"/>
    <w:rsid w:val="001F6F54"/>
    <w:rsid w:val="001F6FEB"/>
    <w:rsid w:val="001F704E"/>
    <w:rsid w:val="001F739A"/>
    <w:rsid w:val="001F741F"/>
    <w:rsid w:val="001F7433"/>
    <w:rsid w:val="001F7537"/>
    <w:rsid w:val="001F7777"/>
    <w:rsid w:val="001F77BE"/>
    <w:rsid w:val="001F780F"/>
    <w:rsid w:val="001F78D6"/>
    <w:rsid w:val="001F78FD"/>
    <w:rsid w:val="001F7BDC"/>
    <w:rsid w:val="001F7BDD"/>
    <w:rsid w:val="001F7C43"/>
    <w:rsid w:val="001F7F8C"/>
    <w:rsid w:val="00200170"/>
    <w:rsid w:val="0020018E"/>
    <w:rsid w:val="0020047A"/>
    <w:rsid w:val="00200483"/>
    <w:rsid w:val="00200487"/>
    <w:rsid w:val="00200498"/>
    <w:rsid w:val="002005B5"/>
    <w:rsid w:val="002006DE"/>
    <w:rsid w:val="00200C7A"/>
    <w:rsid w:val="00200D61"/>
    <w:rsid w:val="00200E1E"/>
    <w:rsid w:val="00200E82"/>
    <w:rsid w:val="00200FB0"/>
    <w:rsid w:val="00201107"/>
    <w:rsid w:val="002011C1"/>
    <w:rsid w:val="002013D0"/>
    <w:rsid w:val="00201519"/>
    <w:rsid w:val="0020156D"/>
    <w:rsid w:val="002015FE"/>
    <w:rsid w:val="00201685"/>
    <w:rsid w:val="002018D6"/>
    <w:rsid w:val="002018E7"/>
    <w:rsid w:val="00201917"/>
    <w:rsid w:val="00201951"/>
    <w:rsid w:val="002019B4"/>
    <w:rsid w:val="00202051"/>
    <w:rsid w:val="00202122"/>
    <w:rsid w:val="00202309"/>
    <w:rsid w:val="002023CC"/>
    <w:rsid w:val="00202758"/>
    <w:rsid w:val="0020295B"/>
    <w:rsid w:val="002029FF"/>
    <w:rsid w:val="00202E10"/>
    <w:rsid w:val="00202E1E"/>
    <w:rsid w:val="00203152"/>
    <w:rsid w:val="00203158"/>
    <w:rsid w:val="0020317B"/>
    <w:rsid w:val="002034AC"/>
    <w:rsid w:val="00203541"/>
    <w:rsid w:val="002036FE"/>
    <w:rsid w:val="0020375D"/>
    <w:rsid w:val="00203A9D"/>
    <w:rsid w:val="00203B10"/>
    <w:rsid w:val="00203BB2"/>
    <w:rsid w:val="00203C9E"/>
    <w:rsid w:val="00203D82"/>
    <w:rsid w:val="00203F96"/>
    <w:rsid w:val="00203FC5"/>
    <w:rsid w:val="0020407E"/>
    <w:rsid w:val="0020419D"/>
    <w:rsid w:val="0020420F"/>
    <w:rsid w:val="00204228"/>
    <w:rsid w:val="00204323"/>
    <w:rsid w:val="002044A6"/>
    <w:rsid w:val="002047E1"/>
    <w:rsid w:val="00204892"/>
    <w:rsid w:val="002049F1"/>
    <w:rsid w:val="00204B49"/>
    <w:rsid w:val="00204B93"/>
    <w:rsid w:val="00204D38"/>
    <w:rsid w:val="00204EBB"/>
    <w:rsid w:val="0020509C"/>
    <w:rsid w:val="00205447"/>
    <w:rsid w:val="002054E0"/>
    <w:rsid w:val="0020579E"/>
    <w:rsid w:val="002057DA"/>
    <w:rsid w:val="002059C8"/>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BA"/>
    <w:rsid w:val="00206A27"/>
    <w:rsid w:val="00206A43"/>
    <w:rsid w:val="00206E2A"/>
    <w:rsid w:val="0020721F"/>
    <w:rsid w:val="00207485"/>
    <w:rsid w:val="0020758E"/>
    <w:rsid w:val="002075D5"/>
    <w:rsid w:val="0020783A"/>
    <w:rsid w:val="00207983"/>
    <w:rsid w:val="00207A2E"/>
    <w:rsid w:val="00207A41"/>
    <w:rsid w:val="00207BFA"/>
    <w:rsid w:val="00207E73"/>
    <w:rsid w:val="00207EB4"/>
    <w:rsid w:val="00207F15"/>
    <w:rsid w:val="00210006"/>
    <w:rsid w:val="00210035"/>
    <w:rsid w:val="00210322"/>
    <w:rsid w:val="002103A0"/>
    <w:rsid w:val="002104FF"/>
    <w:rsid w:val="002105FE"/>
    <w:rsid w:val="00210653"/>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B4"/>
    <w:rsid w:val="00212D57"/>
    <w:rsid w:val="00212DC0"/>
    <w:rsid w:val="002130F7"/>
    <w:rsid w:val="00213165"/>
    <w:rsid w:val="0021319E"/>
    <w:rsid w:val="00213259"/>
    <w:rsid w:val="00213291"/>
    <w:rsid w:val="00213494"/>
    <w:rsid w:val="002135EC"/>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742"/>
    <w:rsid w:val="002158E3"/>
    <w:rsid w:val="00215936"/>
    <w:rsid w:val="00215944"/>
    <w:rsid w:val="002159C2"/>
    <w:rsid w:val="002159F2"/>
    <w:rsid w:val="00215B8E"/>
    <w:rsid w:val="00215C42"/>
    <w:rsid w:val="00215C99"/>
    <w:rsid w:val="00215EF9"/>
    <w:rsid w:val="00215F01"/>
    <w:rsid w:val="00215F89"/>
    <w:rsid w:val="00215FF0"/>
    <w:rsid w:val="0021606E"/>
    <w:rsid w:val="0021626D"/>
    <w:rsid w:val="0021630D"/>
    <w:rsid w:val="002163D5"/>
    <w:rsid w:val="0021681A"/>
    <w:rsid w:val="00216B00"/>
    <w:rsid w:val="00216BE2"/>
    <w:rsid w:val="00216C1A"/>
    <w:rsid w:val="00216C92"/>
    <w:rsid w:val="00216DA0"/>
    <w:rsid w:val="00216E22"/>
    <w:rsid w:val="00216E2B"/>
    <w:rsid w:val="00217031"/>
    <w:rsid w:val="00217259"/>
    <w:rsid w:val="002172C1"/>
    <w:rsid w:val="0021730E"/>
    <w:rsid w:val="00217428"/>
    <w:rsid w:val="00217584"/>
    <w:rsid w:val="00217857"/>
    <w:rsid w:val="002179D1"/>
    <w:rsid w:val="00217A22"/>
    <w:rsid w:val="00217A95"/>
    <w:rsid w:val="00217CFC"/>
    <w:rsid w:val="00217E30"/>
    <w:rsid w:val="00217EB2"/>
    <w:rsid w:val="00217F96"/>
    <w:rsid w:val="00220112"/>
    <w:rsid w:val="002202CA"/>
    <w:rsid w:val="002207CA"/>
    <w:rsid w:val="0022083F"/>
    <w:rsid w:val="002209FF"/>
    <w:rsid w:val="00220B21"/>
    <w:rsid w:val="00220CC5"/>
    <w:rsid w:val="00221465"/>
    <w:rsid w:val="00221534"/>
    <w:rsid w:val="0022158C"/>
    <w:rsid w:val="00221711"/>
    <w:rsid w:val="00221715"/>
    <w:rsid w:val="0022177A"/>
    <w:rsid w:val="002218AB"/>
    <w:rsid w:val="00221CA9"/>
    <w:rsid w:val="00221F0E"/>
    <w:rsid w:val="00221F5C"/>
    <w:rsid w:val="00221FCF"/>
    <w:rsid w:val="002225A9"/>
    <w:rsid w:val="002225B0"/>
    <w:rsid w:val="00222718"/>
    <w:rsid w:val="0022286B"/>
    <w:rsid w:val="00222A02"/>
    <w:rsid w:val="00222D32"/>
    <w:rsid w:val="00222ED2"/>
    <w:rsid w:val="00222EF6"/>
    <w:rsid w:val="0022301E"/>
    <w:rsid w:val="00223029"/>
    <w:rsid w:val="00223286"/>
    <w:rsid w:val="002233AE"/>
    <w:rsid w:val="002239F0"/>
    <w:rsid w:val="00223CDE"/>
    <w:rsid w:val="00223F1D"/>
    <w:rsid w:val="0022409D"/>
    <w:rsid w:val="00224100"/>
    <w:rsid w:val="0022410E"/>
    <w:rsid w:val="00224262"/>
    <w:rsid w:val="002243CD"/>
    <w:rsid w:val="00224457"/>
    <w:rsid w:val="00224724"/>
    <w:rsid w:val="00224B6F"/>
    <w:rsid w:val="00224C12"/>
    <w:rsid w:val="00224C4F"/>
    <w:rsid w:val="00224F4E"/>
    <w:rsid w:val="00224F76"/>
    <w:rsid w:val="00224FC1"/>
    <w:rsid w:val="00225200"/>
    <w:rsid w:val="0022538E"/>
    <w:rsid w:val="002253F4"/>
    <w:rsid w:val="00225448"/>
    <w:rsid w:val="00225889"/>
    <w:rsid w:val="002258A7"/>
    <w:rsid w:val="00225CF6"/>
    <w:rsid w:val="00225FB4"/>
    <w:rsid w:val="002260BA"/>
    <w:rsid w:val="002262AE"/>
    <w:rsid w:val="00226401"/>
    <w:rsid w:val="00226427"/>
    <w:rsid w:val="0022671B"/>
    <w:rsid w:val="002267D8"/>
    <w:rsid w:val="00226855"/>
    <w:rsid w:val="002269DE"/>
    <w:rsid w:val="00226AEF"/>
    <w:rsid w:val="00226C49"/>
    <w:rsid w:val="00226D81"/>
    <w:rsid w:val="00226E89"/>
    <w:rsid w:val="00226ED0"/>
    <w:rsid w:val="00226F01"/>
    <w:rsid w:val="00226FAD"/>
    <w:rsid w:val="00227005"/>
    <w:rsid w:val="00227027"/>
    <w:rsid w:val="00227176"/>
    <w:rsid w:val="00227219"/>
    <w:rsid w:val="002272C2"/>
    <w:rsid w:val="00227392"/>
    <w:rsid w:val="002273EF"/>
    <w:rsid w:val="00227484"/>
    <w:rsid w:val="0022767E"/>
    <w:rsid w:val="00227A78"/>
    <w:rsid w:val="00227AD2"/>
    <w:rsid w:val="00227BA9"/>
    <w:rsid w:val="00227D42"/>
    <w:rsid w:val="00227EF1"/>
    <w:rsid w:val="002300A4"/>
    <w:rsid w:val="0023011F"/>
    <w:rsid w:val="0023014C"/>
    <w:rsid w:val="002302DC"/>
    <w:rsid w:val="0023048F"/>
    <w:rsid w:val="002304DA"/>
    <w:rsid w:val="0023058B"/>
    <w:rsid w:val="00230719"/>
    <w:rsid w:val="00230868"/>
    <w:rsid w:val="0023097E"/>
    <w:rsid w:val="00230A3B"/>
    <w:rsid w:val="00230B13"/>
    <w:rsid w:val="00230C46"/>
    <w:rsid w:val="00230CD2"/>
    <w:rsid w:val="00230FF1"/>
    <w:rsid w:val="002312B8"/>
    <w:rsid w:val="0023198C"/>
    <w:rsid w:val="002319C6"/>
    <w:rsid w:val="00231B98"/>
    <w:rsid w:val="00231BC9"/>
    <w:rsid w:val="00231F16"/>
    <w:rsid w:val="00231F8E"/>
    <w:rsid w:val="00231FED"/>
    <w:rsid w:val="0023233B"/>
    <w:rsid w:val="0023234F"/>
    <w:rsid w:val="002323A0"/>
    <w:rsid w:val="002323DC"/>
    <w:rsid w:val="00232713"/>
    <w:rsid w:val="00232791"/>
    <w:rsid w:val="00232A49"/>
    <w:rsid w:val="00232B2A"/>
    <w:rsid w:val="00232D8A"/>
    <w:rsid w:val="00232DEE"/>
    <w:rsid w:val="00232EED"/>
    <w:rsid w:val="00232F46"/>
    <w:rsid w:val="00233074"/>
    <w:rsid w:val="0023331F"/>
    <w:rsid w:val="002333F1"/>
    <w:rsid w:val="00233561"/>
    <w:rsid w:val="0023379F"/>
    <w:rsid w:val="002337F4"/>
    <w:rsid w:val="00233A56"/>
    <w:rsid w:val="00233AB9"/>
    <w:rsid w:val="00233AC2"/>
    <w:rsid w:val="00233B69"/>
    <w:rsid w:val="00233F8C"/>
    <w:rsid w:val="002341C3"/>
    <w:rsid w:val="002342A3"/>
    <w:rsid w:val="0023432C"/>
    <w:rsid w:val="00234838"/>
    <w:rsid w:val="0023493C"/>
    <w:rsid w:val="00234978"/>
    <w:rsid w:val="00234A0E"/>
    <w:rsid w:val="00234BC3"/>
    <w:rsid w:val="00234F3E"/>
    <w:rsid w:val="002350DF"/>
    <w:rsid w:val="002350EC"/>
    <w:rsid w:val="0023526A"/>
    <w:rsid w:val="002354D0"/>
    <w:rsid w:val="002356EF"/>
    <w:rsid w:val="00235F33"/>
    <w:rsid w:val="00236071"/>
    <w:rsid w:val="002361B6"/>
    <w:rsid w:val="00236402"/>
    <w:rsid w:val="00236426"/>
    <w:rsid w:val="0023643D"/>
    <w:rsid w:val="0023644A"/>
    <w:rsid w:val="00236464"/>
    <w:rsid w:val="002364DE"/>
    <w:rsid w:val="00236670"/>
    <w:rsid w:val="00236896"/>
    <w:rsid w:val="0023695E"/>
    <w:rsid w:val="00236A3B"/>
    <w:rsid w:val="00236E71"/>
    <w:rsid w:val="002370DE"/>
    <w:rsid w:val="002371D8"/>
    <w:rsid w:val="00237231"/>
    <w:rsid w:val="002374FB"/>
    <w:rsid w:val="002378F7"/>
    <w:rsid w:val="00237A14"/>
    <w:rsid w:val="00237A21"/>
    <w:rsid w:val="00237A48"/>
    <w:rsid w:val="00237BE3"/>
    <w:rsid w:val="00237C74"/>
    <w:rsid w:val="00237D06"/>
    <w:rsid w:val="00237D38"/>
    <w:rsid w:val="00237E3C"/>
    <w:rsid w:val="00237ED7"/>
    <w:rsid w:val="00240193"/>
    <w:rsid w:val="002403BA"/>
    <w:rsid w:val="0024053B"/>
    <w:rsid w:val="002405FE"/>
    <w:rsid w:val="0024060B"/>
    <w:rsid w:val="00240624"/>
    <w:rsid w:val="0024087C"/>
    <w:rsid w:val="00240999"/>
    <w:rsid w:val="002409EA"/>
    <w:rsid w:val="00240ACA"/>
    <w:rsid w:val="00240BC0"/>
    <w:rsid w:val="00240D6A"/>
    <w:rsid w:val="00240D84"/>
    <w:rsid w:val="00240F53"/>
    <w:rsid w:val="002411FD"/>
    <w:rsid w:val="00241298"/>
    <w:rsid w:val="002413E0"/>
    <w:rsid w:val="002413E6"/>
    <w:rsid w:val="00241486"/>
    <w:rsid w:val="0024170C"/>
    <w:rsid w:val="00241815"/>
    <w:rsid w:val="00241AF4"/>
    <w:rsid w:val="00241B08"/>
    <w:rsid w:val="00241B40"/>
    <w:rsid w:val="00241C54"/>
    <w:rsid w:val="00241F6D"/>
    <w:rsid w:val="00242065"/>
    <w:rsid w:val="00242311"/>
    <w:rsid w:val="00242510"/>
    <w:rsid w:val="00242629"/>
    <w:rsid w:val="0024275F"/>
    <w:rsid w:val="00242951"/>
    <w:rsid w:val="00242AF9"/>
    <w:rsid w:val="00242E7E"/>
    <w:rsid w:val="00242ECE"/>
    <w:rsid w:val="00243014"/>
    <w:rsid w:val="0024305B"/>
    <w:rsid w:val="00243237"/>
    <w:rsid w:val="00243271"/>
    <w:rsid w:val="002433F8"/>
    <w:rsid w:val="0024355E"/>
    <w:rsid w:val="0024356E"/>
    <w:rsid w:val="00243691"/>
    <w:rsid w:val="0024374D"/>
    <w:rsid w:val="00243BA4"/>
    <w:rsid w:val="00243DEA"/>
    <w:rsid w:val="002442BD"/>
    <w:rsid w:val="002443CA"/>
    <w:rsid w:val="002444B1"/>
    <w:rsid w:val="00244570"/>
    <w:rsid w:val="002446BA"/>
    <w:rsid w:val="002448C9"/>
    <w:rsid w:val="00244945"/>
    <w:rsid w:val="00244A75"/>
    <w:rsid w:val="00244DE9"/>
    <w:rsid w:val="00244EEC"/>
    <w:rsid w:val="002452E2"/>
    <w:rsid w:val="00245756"/>
    <w:rsid w:val="00245D89"/>
    <w:rsid w:val="00245DB8"/>
    <w:rsid w:val="00245DE8"/>
    <w:rsid w:val="00245DFD"/>
    <w:rsid w:val="00245E96"/>
    <w:rsid w:val="0024606C"/>
    <w:rsid w:val="0024626E"/>
    <w:rsid w:val="002462E3"/>
    <w:rsid w:val="00246484"/>
    <w:rsid w:val="00246500"/>
    <w:rsid w:val="00246917"/>
    <w:rsid w:val="00246923"/>
    <w:rsid w:val="00246B81"/>
    <w:rsid w:val="00246CDB"/>
    <w:rsid w:val="00246D0E"/>
    <w:rsid w:val="00246D2C"/>
    <w:rsid w:val="00246E91"/>
    <w:rsid w:val="002472C7"/>
    <w:rsid w:val="002475E4"/>
    <w:rsid w:val="0024781E"/>
    <w:rsid w:val="00247918"/>
    <w:rsid w:val="00247C8E"/>
    <w:rsid w:val="00247EDD"/>
    <w:rsid w:val="0025022D"/>
    <w:rsid w:val="0025028C"/>
    <w:rsid w:val="00250551"/>
    <w:rsid w:val="00250588"/>
    <w:rsid w:val="0025060B"/>
    <w:rsid w:val="002506EC"/>
    <w:rsid w:val="0025098B"/>
    <w:rsid w:val="00250AB8"/>
    <w:rsid w:val="00250B47"/>
    <w:rsid w:val="00250E50"/>
    <w:rsid w:val="00250FEE"/>
    <w:rsid w:val="00251015"/>
    <w:rsid w:val="00251096"/>
    <w:rsid w:val="0025141F"/>
    <w:rsid w:val="002514D2"/>
    <w:rsid w:val="0025179A"/>
    <w:rsid w:val="002519C6"/>
    <w:rsid w:val="00251A58"/>
    <w:rsid w:val="00251A5D"/>
    <w:rsid w:val="00251FDF"/>
    <w:rsid w:val="002521DC"/>
    <w:rsid w:val="00252304"/>
    <w:rsid w:val="002525E7"/>
    <w:rsid w:val="00252672"/>
    <w:rsid w:val="002526DD"/>
    <w:rsid w:val="0025292A"/>
    <w:rsid w:val="0025294E"/>
    <w:rsid w:val="0025294F"/>
    <w:rsid w:val="0025297D"/>
    <w:rsid w:val="00252A0A"/>
    <w:rsid w:val="00252BC5"/>
    <w:rsid w:val="00252E44"/>
    <w:rsid w:val="00252F48"/>
    <w:rsid w:val="00252FB6"/>
    <w:rsid w:val="0025318B"/>
    <w:rsid w:val="00253424"/>
    <w:rsid w:val="002536E2"/>
    <w:rsid w:val="00253A0C"/>
    <w:rsid w:val="00253A5C"/>
    <w:rsid w:val="00253AA3"/>
    <w:rsid w:val="00253AD8"/>
    <w:rsid w:val="00253B73"/>
    <w:rsid w:val="00253BB0"/>
    <w:rsid w:val="00253BDE"/>
    <w:rsid w:val="002541E2"/>
    <w:rsid w:val="00254407"/>
    <w:rsid w:val="002545D3"/>
    <w:rsid w:val="00254747"/>
    <w:rsid w:val="002549BC"/>
    <w:rsid w:val="00254AF7"/>
    <w:rsid w:val="00254EAB"/>
    <w:rsid w:val="00255013"/>
    <w:rsid w:val="002550F6"/>
    <w:rsid w:val="0025511E"/>
    <w:rsid w:val="0025553B"/>
    <w:rsid w:val="00255565"/>
    <w:rsid w:val="00255767"/>
    <w:rsid w:val="002557E6"/>
    <w:rsid w:val="00255824"/>
    <w:rsid w:val="00255A70"/>
    <w:rsid w:val="00255B6A"/>
    <w:rsid w:val="00255D8A"/>
    <w:rsid w:val="00255D8C"/>
    <w:rsid w:val="00255E36"/>
    <w:rsid w:val="002563BC"/>
    <w:rsid w:val="002565DA"/>
    <w:rsid w:val="0025665D"/>
    <w:rsid w:val="00256781"/>
    <w:rsid w:val="002568E1"/>
    <w:rsid w:val="002568E3"/>
    <w:rsid w:val="00256905"/>
    <w:rsid w:val="0025698B"/>
    <w:rsid w:val="002569EF"/>
    <w:rsid w:val="00256B2F"/>
    <w:rsid w:val="00256F35"/>
    <w:rsid w:val="0025706A"/>
    <w:rsid w:val="002572E7"/>
    <w:rsid w:val="00257697"/>
    <w:rsid w:val="002577F6"/>
    <w:rsid w:val="0025781B"/>
    <w:rsid w:val="00257B01"/>
    <w:rsid w:val="00257C1E"/>
    <w:rsid w:val="00257F93"/>
    <w:rsid w:val="002600F6"/>
    <w:rsid w:val="0026048F"/>
    <w:rsid w:val="00260499"/>
    <w:rsid w:val="00260671"/>
    <w:rsid w:val="00260768"/>
    <w:rsid w:val="0026089F"/>
    <w:rsid w:val="002608B6"/>
    <w:rsid w:val="002609B9"/>
    <w:rsid w:val="002609C8"/>
    <w:rsid w:val="002609D4"/>
    <w:rsid w:val="00260A41"/>
    <w:rsid w:val="00260AFC"/>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6DC"/>
    <w:rsid w:val="0026279F"/>
    <w:rsid w:val="002629E4"/>
    <w:rsid w:val="00262A11"/>
    <w:rsid w:val="00262A19"/>
    <w:rsid w:val="00262A22"/>
    <w:rsid w:val="00262A85"/>
    <w:rsid w:val="00262C06"/>
    <w:rsid w:val="00262D08"/>
    <w:rsid w:val="00262D7E"/>
    <w:rsid w:val="00262D99"/>
    <w:rsid w:val="00262FB6"/>
    <w:rsid w:val="00263344"/>
    <w:rsid w:val="00263502"/>
    <w:rsid w:val="0026364D"/>
    <w:rsid w:val="00263884"/>
    <w:rsid w:val="00263980"/>
    <w:rsid w:val="00263A68"/>
    <w:rsid w:val="00263AEC"/>
    <w:rsid w:val="00263B25"/>
    <w:rsid w:val="00263B49"/>
    <w:rsid w:val="00263D7A"/>
    <w:rsid w:val="00263D8D"/>
    <w:rsid w:val="00263F85"/>
    <w:rsid w:val="00263FA2"/>
    <w:rsid w:val="00263FDB"/>
    <w:rsid w:val="00264225"/>
    <w:rsid w:val="002642C0"/>
    <w:rsid w:val="00264360"/>
    <w:rsid w:val="002645A8"/>
    <w:rsid w:val="00264607"/>
    <w:rsid w:val="002646DE"/>
    <w:rsid w:val="00264724"/>
    <w:rsid w:val="00264784"/>
    <w:rsid w:val="002649A2"/>
    <w:rsid w:val="00264AE6"/>
    <w:rsid w:val="00264B8E"/>
    <w:rsid w:val="00264CBA"/>
    <w:rsid w:val="00264E05"/>
    <w:rsid w:val="00265117"/>
    <w:rsid w:val="002655B8"/>
    <w:rsid w:val="0026595B"/>
    <w:rsid w:val="00265A0A"/>
    <w:rsid w:val="00265AAE"/>
    <w:rsid w:val="00265AB0"/>
    <w:rsid w:val="00265CC4"/>
    <w:rsid w:val="00265D34"/>
    <w:rsid w:val="00265E44"/>
    <w:rsid w:val="00265EF8"/>
    <w:rsid w:val="00266024"/>
    <w:rsid w:val="0026602A"/>
    <w:rsid w:val="0026627F"/>
    <w:rsid w:val="002662A8"/>
    <w:rsid w:val="00266462"/>
    <w:rsid w:val="002665E4"/>
    <w:rsid w:val="00266923"/>
    <w:rsid w:val="00266971"/>
    <w:rsid w:val="0026699C"/>
    <w:rsid w:val="00266A70"/>
    <w:rsid w:val="00266ADE"/>
    <w:rsid w:val="00266EA0"/>
    <w:rsid w:val="00266F6C"/>
    <w:rsid w:val="0026703A"/>
    <w:rsid w:val="002671C8"/>
    <w:rsid w:val="002672DB"/>
    <w:rsid w:val="0026756B"/>
    <w:rsid w:val="0026758C"/>
    <w:rsid w:val="00267702"/>
    <w:rsid w:val="00267761"/>
    <w:rsid w:val="00267856"/>
    <w:rsid w:val="00267989"/>
    <w:rsid w:val="00267A05"/>
    <w:rsid w:val="00267B67"/>
    <w:rsid w:val="00267B68"/>
    <w:rsid w:val="00267B90"/>
    <w:rsid w:val="00267C77"/>
    <w:rsid w:val="00267CF2"/>
    <w:rsid w:val="00267FD7"/>
    <w:rsid w:val="0027041C"/>
    <w:rsid w:val="0027051A"/>
    <w:rsid w:val="0027063B"/>
    <w:rsid w:val="00270703"/>
    <w:rsid w:val="0027096E"/>
    <w:rsid w:val="00270AEF"/>
    <w:rsid w:val="00270BE1"/>
    <w:rsid w:val="00270F06"/>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C1"/>
    <w:rsid w:val="0027208E"/>
    <w:rsid w:val="002720CC"/>
    <w:rsid w:val="002720F1"/>
    <w:rsid w:val="002724BB"/>
    <w:rsid w:val="0027250E"/>
    <w:rsid w:val="002725A2"/>
    <w:rsid w:val="002725E9"/>
    <w:rsid w:val="002728F5"/>
    <w:rsid w:val="002729DF"/>
    <w:rsid w:val="00272C25"/>
    <w:rsid w:val="00272F5A"/>
    <w:rsid w:val="00272F5C"/>
    <w:rsid w:val="00273093"/>
    <w:rsid w:val="00273096"/>
    <w:rsid w:val="00273425"/>
    <w:rsid w:val="00273478"/>
    <w:rsid w:val="0027352C"/>
    <w:rsid w:val="002735C5"/>
    <w:rsid w:val="00273875"/>
    <w:rsid w:val="00273CA4"/>
    <w:rsid w:val="00273D63"/>
    <w:rsid w:val="00274021"/>
    <w:rsid w:val="002740FD"/>
    <w:rsid w:val="002741A9"/>
    <w:rsid w:val="00274631"/>
    <w:rsid w:val="002747BB"/>
    <w:rsid w:val="00274914"/>
    <w:rsid w:val="00274925"/>
    <w:rsid w:val="00274946"/>
    <w:rsid w:val="00274B62"/>
    <w:rsid w:val="00274D1B"/>
    <w:rsid w:val="00274F63"/>
    <w:rsid w:val="00275065"/>
    <w:rsid w:val="002751B9"/>
    <w:rsid w:val="00275218"/>
    <w:rsid w:val="00275321"/>
    <w:rsid w:val="0027533B"/>
    <w:rsid w:val="00275403"/>
    <w:rsid w:val="0027550C"/>
    <w:rsid w:val="00275909"/>
    <w:rsid w:val="002759D6"/>
    <w:rsid w:val="00275AC6"/>
    <w:rsid w:val="00275B3C"/>
    <w:rsid w:val="00275CED"/>
    <w:rsid w:val="00275CF5"/>
    <w:rsid w:val="00275D88"/>
    <w:rsid w:val="00275E4A"/>
    <w:rsid w:val="002760F8"/>
    <w:rsid w:val="002761DF"/>
    <w:rsid w:val="00276240"/>
    <w:rsid w:val="00276246"/>
    <w:rsid w:val="00276392"/>
    <w:rsid w:val="002764B1"/>
    <w:rsid w:val="002768B4"/>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72A"/>
    <w:rsid w:val="00277EF3"/>
    <w:rsid w:val="002801D2"/>
    <w:rsid w:val="00280283"/>
    <w:rsid w:val="00280378"/>
    <w:rsid w:val="002803A6"/>
    <w:rsid w:val="0028079B"/>
    <w:rsid w:val="00280807"/>
    <w:rsid w:val="00280B05"/>
    <w:rsid w:val="00280B3E"/>
    <w:rsid w:val="00280CC8"/>
    <w:rsid w:val="00281030"/>
    <w:rsid w:val="00281279"/>
    <w:rsid w:val="002814BC"/>
    <w:rsid w:val="002818D5"/>
    <w:rsid w:val="002818EE"/>
    <w:rsid w:val="00281B95"/>
    <w:rsid w:val="00281F9E"/>
    <w:rsid w:val="00282241"/>
    <w:rsid w:val="002822D5"/>
    <w:rsid w:val="00282383"/>
    <w:rsid w:val="00282430"/>
    <w:rsid w:val="0028247F"/>
    <w:rsid w:val="002824D7"/>
    <w:rsid w:val="00282687"/>
    <w:rsid w:val="00282942"/>
    <w:rsid w:val="00282959"/>
    <w:rsid w:val="00282C66"/>
    <w:rsid w:val="00282E49"/>
    <w:rsid w:val="00282E9D"/>
    <w:rsid w:val="002832AB"/>
    <w:rsid w:val="00283450"/>
    <w:rsid w:val="00283585"/>
    <w:rsid w:val="00283620"/>
    <w:rsid w:val="00283706"/>
    <w:rsid w:val="002837E2"/>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D9"/>
    <w:rsid w:val="00285BB0"/>
    <w:rsid w:val="00285C84"/>
    <w:rsid w:val="00285CF2"/>
    <w:rsid w:val="00285D38"/>
    <w:rsid w:val="00285E96"/>
    <w:rsid w:val="00285EE1"/>
    <w:rsid w:val="00285F96"/>
    <w:rsid w:val="00286001"/>
    <w:rsid w:val="002860C8"/>
    <w:rsid w:val="002861FF"/>
    <w:rsid w:val="002865FF"/>
    <w:rsid w:val="00286620"/>
    <w:rsid w:val="002868CB"/>
    <w:rsid w:val="0028694E"/>
    <w:rsid w:val="002869FE"/>
    <w:rsid w:val="00286EED"/>
    <w:rsid w:val="0028702F"/>
    <w:rsid w:val="00287058"/>
    <w:rsid w:val="0028727F"/>
    <w:rsid w:val="002874D7"/>
    <w:rsid w:val="002878B2"/>
    <w:rsid w:val="0028797C"/>
    <w:rsid w:val="002879CA"/>
    <w:rsid w:val="00287CEC"/>
    <w:rsid w:val="00287E7A"/>
    <w:rsid w:val="002900FB"/>
    <w:rsid w:val="0029014D"/>
    <w:rsid w:val="00290489"/>
    <w:rsid w:val="00290521"/>
    <w:rsid w:val="00290670"/>
    <w:rsid w:val="0029084E"/>
    <w:rsid w:val="00290A73"/>
    <w:rsid w:val="00290C0B"/>
    <w:rsid w:val="00290CC1"/>
    <w:rsid w:val="00290CEF"/>
    <w:rsid w:val="00290FA2"/>
    <w:rsid w:val="0029109E"/>
    <w:rsid w:val="00291255"/>
    <w:rsid w:val="00291458"/>
    <w:rsid w:val="00291503"/>
    <w:rsid w:val="00291643"/>
    <w:rsid w:val="00291693"/>
    <w:rsid w:val="002918EE"/>
    <w:rsid w:val="00291ACA"/>
    <w:rsid w:val="00291F3B"/>
    <w:rsid w:val="00291FC3"/>
    <w:rsid w:val="00291FE6"/>
    <w:rsid w:val="0029201F"/>
    <w:rsid w:val="0029215D"/>
    <w:rsid w:val="002921EA"/>
    <w:rsid w:val="0029233B"/>
    <w:rsid w:val="0029266A"/>
    <w:rsid w:val="00292738"/>
    <w:rsid w:val="002927BE"/>
    <w:rsid w:val="00292DE3"/>
    <w:rsid w:val="0029343C"/>
    <w:rsid w:val="002935CF"/>
    <w:rsid w:val="00293834"/>
    <w:rsid w:val="00293A6D"/>
    <w:rsid w:val="00293B60"/>
    <w:rsid w:val="00293C79"/>
    <w:rsid w:val="00293DF3"/>
    <w:rsid w:val="002943F6"/>
    <w:rsid w:val="00294461"/>
    <w:rsid w:val="00294810"/>
    <w:rsid w:val="00294D19"/>
    <w:rsid w:val="00294E06"/>
    <w:rsid w:val="00294F28"/>
    <w:rsid w:val="002958B9"/>
    <w:rsid w:val="00295C17"/>
    <w:rsid w:val="00295C90"/>
    <w:rsid w:val="00295E98"/>
    <w:rsid w:val="00295EAB"/>
    <w:rsid w:val="00296125"/>
    <w:rsid w:val="0029613F"/>
    <w:rsid w:val="00296143"/>
    <w:rsid w:val="00296341"/>
    <w:rsid w:val="00296344"/>
    <w:rsid w:val="00296407"/>
    <w:rsid w:val="002964F3"/>
    <w:rsid w:val="0029697A"/>
    <w:rsid w:val="00296BFC"/>
    <w:rsid w:val="00296D01"/>
    <w:rsid w:val="00296F3C"/>
    <w:rsid w:val="00297277"/>
    <w:rsid w:val="0029742D"/>
    <w:rsid w:val="00297445"/>
    <w:rsid w:val="0029748D"/>
    <w:rsid w:val="002974CC"/>
    <w:rsid w:val="00297542"/>
    <w:rsid w:val="002978FA"/>
    <w:rsid w:val="00297C42"/>
    <w:rsid w:val="00297C46"/>
    <w:rsid w:val="00297D15"/>
    <w:rsid w:val="00297E88"/>
    <w:rsid w:val="00297FB3"/>
    <w:rsid w:val="002A018B"/>
    <w:rsid w:val="002A029B"/>
    <w:rsid w:val="002A05C1"/>
    <w:rsid w:val="002A05E0"/>
    <w:rsid w:val="002A0676"/>
    <w:rsid w:val="002A06E2"/>
    <w:rsid w:val="002A0847"/>
    <w:rsid w:val="002A08C6"/>
    <w:rsid w:val="002A0AD7"/>
    <w:rsid w:val="002A0CA5"/>
    <w:rsid w:val="002A0DD9"/>
    <w:rsid w:val="002A0EE1"/>
    <w:rsid w:val="002A10AF"/>
    <w:rsid w:val="002A1109"/>
    <w:rsid w:val="002A1316"/>
    <w:rsid w:val="002A13EB"/>
    <w:rsid w:val="002A13F0"/>
    <w:rsid w:val="002A144B"/>
    <w:rsid w:val="002A18F3"/>
    <w:rsid w:val="002A19E7"/>
    <w:rsid w:val="002A1ABA"/>
    <w:rsid w:val="002A1ADD"/>
    <w:rsid w:val="002A1C39"/>
    <w:rsid w:val="002A1CB1"/>
    <w:rsid w:val="002A1D8F"/>
    <w:rsid w:val="002A1E16"/>
    <w:rsid w:val="002A2038"/>
    <w:rsid w:val="002A23C3"/>
    <w:rsid w:val="002A26D5"/>
    <w:rsid w:val="002A26FD"/>
    <w:rsid w:val="002A27AD"/>
    <w:rsid w:val="002A2A54"/>
    <w:rsid w:val="002A2A70"/>
    <w:rsid w:val="002A2B61"/>
    <w:rsid w:val="002A2CBD"/>
    <w:rsid w:val="002A2E75"/>
    <w:rsid w:val="002A3387"/>
    <w:rsid w:val="002A33F2"/>
    <w:rsid w:val="002A36E9"/>
    <w:rsid w:val="002A3710"/>
    <w:rsid w:val="002A37C8"/>
    <w:rsid w:val="002A3877"/>
    <w:rsid w:val="002A38D3"/>
    <w:rsid w:val="002A3A04"/>
    <w:rsid w:val="002A3A9E"/>
    <w:rsid w:val="002A3C9D"/>
    <w:rsid w:val="002A3ED8"/>
    <w:rsid w:val="002A3FE6"/>
    <w:rsid w:val="002A4211"/>
    <w:rsid w:val="002A4268"/>
    <w:rsid w:val="002A4291"/>
    <w:rsid w:val="002A42AB"/>
    <w:rsid w:val="002A44C9"/>
    <w:rsid w:val="002A46EF"/>
    <w:rsid w:val="002A477C"/>
    <w:rsid w:val="002A47B4"/>
    <w:rsid w:val="002A4BA3"/>
    <w:rsid w:val="002A4C35"/>
    <w:rsid w:val="002A4C64"/>
    <w:rsid w:val="002A4CE7"/>
    <w:rsid w:val="002A4E3E"/>
    <w:rsid w:val="002A4E93"/>
    <w:rsid w:val="002A5043"/>
    <w:rsid w:val="002A531A"/>
    <w:rsid w:val="002A545C"/>
    <w:rsid w:val="002A56E2"/>
    <w:rsid w:val="002A5984"/>
    <w:rsid w:val="002A5CB0"/>
    <w:rsid w:val="002A5E5B"/>
    <w:rsid w:val="002A5EA8"/>
    <w:rsid w:val="002A61F0"/>
    <w:rsid w:val="002A6209"/>
    <w:rsid w:val="002A630D"/>
    <w:rsid w:val="002A6352"/>
    <w:rsid w:val="002A640F"/>
    <w:rsid w:val="002A66ED"/>
    <w:rsid w:val="002A6722"/>
    <w:rsid w:val="002A67E3"/>
    <w:rsid w:val="002A6916"/>
    <w:rsid w:val="002A69AF"/>
    <w:rsid w:val="002A69BF"/>
    <w:rsid w:val="002A6A75"/>
    <w:rsid w:val="002A6AE7"/>
    <w:rsid w:val="002A6B17"/>
    <w:rsid w:val="002A6CFE"/>
    <w:rsid w:val="002A6EEE"/>
    <w:rsid w:val="002A6FA7"/>
    <w:rsid w:val="002A6FDA"/>
    <w:rsid w:val="002A73BD"/>
    <w:rsid w:val="002A75CF"/>
    <w:rsid w:val="002A77A0"/>
    <w:rsid w:val="002A7AB9"/>
    <w:rsid w:val="002A7BD9"/>
    <w:rsid w:val="002A7E24"/>
    <w:rsid w:val="002A7F17"/>
    <w:rsid w:val="002B0117"/>
    <w:rsid w:val="002B0131"/>
    <w:rsid w:val="002B04E1"/>
    <w:rsid w:val="002B05D5"/>
    <w:rsid w:val="002B06C2"/>
    <w:rsid w:val="002B06D3"/>
    <w:rsid w:val="002B0888"/>
    <w:rsid w:val="002B0B6E"/>
    <w:rsid w:val="002B0BF3"/>
    <w:rsid w:val="002B0EAA"/>
    <w:rsid w:val="002B0ECE"/>
    <w:rsid w:val="002B0FDE"/>
    <w:rsid w:val="002B11E2"/>
    <w:rsid w:val="002B153C"/>
    <w:rsid w:val="002B1987"/>
    <w:rsid w:val="002B1A35"/>
    <w:rsid w:val="002B1A37"/>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26"/>
    <w:rsid w:val="002B2B45"/>
    <w:rsid w:val="002B2CC9"/>
    <w:rsid w:val="002B2E1D"/>
    <w:rsid w:val="002B3020"/>
    <w:rsid w:val="002B30B1"/>
    <w:rsid w:val="002B330C"/>
    <w:rsid w:val="002B3512"/>
    <w:rsid w:val="002B35AA"/>
    <w:rsid w:val="002B35B5"/>
    <w:rsid w:val="002B35C9"/>
    <w:rsid w:val="002B3788"/>
    <w:rsid w:val="002B388C"/>
    <w:rsid w:val="002B3C1E"/>
    <w:rsid w:val="002B3C97"/>
    <w:rsid w:val="002B3E0A"/>
    <w:rsid w:val="002B410B"/>
    <w:rsid w:val="002B42B2"/>
    <w:rsid w:val="002B45D1"/>
    <w:rsid w:val="002B47CD"/>
    <w:rsid w:val="002B47EB"/>
    <w:rsid w:val="002B4B56"/>
    <w:rsid w:val="002B4E01"/>
    <w:rsid w:val="002B4EE6"/>
    <w:rsid w:val="002B50FA"/>
    <w:rsid w:val="002B521F"/>
    <w:rsid w:val="002B54AC"/>
    <w:rsid w:val="002B551F"/>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4B"/>
    <w:rsid w:val="002B6653"/>
    <w:rsid w:val="002B69F4"/>
    <w:rsid w:val="002B6AF9"/>
    <w:rsid w:val="002B6C0F"/>
    <w:rsid w:val="002B6C97"/>
    <w:rsid w:val="002B6D9D"/>
    <w:rsid w:val="002B6F0B"/>
    <w:rsid w:val="002B72DB"/>
    <w:rsid w:val="002B733E"/>
    <w:rsid w:val="002B7418"/>
    <w:rsid w:val="002B7489"/>
    <w:rsid w:val="002B757A"/>
    <w:rsid w:val="002B766C"/>
    <w:rsid w:val="002B78C9"/>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53"/>
    <w:rsid w:val="002C04EE"/>
    <w:rsid w:val="002C07D5"/>
    <w:rsid w:val="002C0920"/>
    <w:rsid w:val="002C0A64"/>
    <w:rsid w:val="002C0D17"/>
    <w:rsid w:val="002C1331"/>
    <w:rsid w:val="002C1467"/>
    <w:rsid w:val="002C163F"/>
    <w:rsid w:val="002C17F7"/>
    <w:rsid w:val="002C181F"/>
    <w:rsid w:val="002C1862"/>
    <w:rsid w:val="002C18A0"/>
    <w:rsid w:val="002C1B1D"/>
    <w:rsid w:val="002C1B33"/>
    <w:rsid w:val="002C1D6E"/>
    <w:rsid w:val="002C1DAA"/>
    <w:rsid w:val="002C2009"/>
    <w:rsid w:val="002C21D2"/>
    <w:rsid w:val="002C26DC"/>
    <w:rsid w:val="002C27E9"/>
    <w:rsid w:val="002C28C5"/>
    <w:rsid w:val="002C2933"/>
    <w:rsid w:val="002C2A28"/>
    <w:rsid w:val="002C2C69"/>
    <w:rsid w:val="002C2C6A"/>
    <w:rsid w:val="002C2C95"/>
    <w:rsid w:val="002C2E4F"/>
    <w:rsid w:val="002C347F"/>
    <w:rsid w:val="002C3A2D"/>
    <w:rsid w:val="002C3BA6"/>
    <w:rsid w:val="002C3C72"/>
    <w:rsid w:val="002C3CD1"/>
    <w:rsid w:val="002C3F7C"/>
    <w:rsid w:val="002C40B0"/>
    <w:rsid w:val="002C4306"/>
    <w:rsid w:val="002C44D1"/>
    <w:rsid w:val="002C4747"/>
    <w:rsid w:val="002C47D3"/>
    <w:rsid w:val="002C4801"/>
    <w:rsid w:val="002C4843"/>
    <w:rsid w:val="002C4928"/>
    <w:rsid w:val="002C4B60"/>
    <w:rsid w:val="002C4B81"/>
    <w:rsid w:val="002C4BBE"/>
    <w:rsid w:val="002C4C78"/>
    <w:rsid w:val="002C4CC8"/>
    <w:rsid w:val="002C4D95"/>
    <w:rsid w:val="002C4E45"/>
    <w:rsid w:val="002C502D"/>
    <w:rsid w:val="002C51D8"/>
    <w:rsid w:val="002C54C4"/>
    <w:rsid w:val="002C5509"/>
    <w:rsid w:val="002C5698"/>
    <w:rsid w:val="002C57EF"/>
    <w:rsid w:val="002C58A4"/>
    <w:rsid w:val="002C5C30"/>
    <w:rsid w:val="002C5E12"/>
    <w:rsid w:val="002C5F99"/>
    <w:rsid w:val="002C60D9"/>
    <w:rsid w:val="002C6203"/>
    <w:rsid w:val="002C63BD"/>
    <w:rsid w:val="002C64EB"/>
    <w:rsid w:val="002C658B"/>
    <w:rsid w:val="002C65BC"/>
    <w:rsid w:val="002C65F4"/>
    <w:rsid w:val="002C662C"/>
    <w:rsid w:val="002C6891"/>
    <w:rsid w:val="002C69DA"/>
    <w:rsid w:val="002C6E56"/>
    <w:rsid w:val="002C6E8B"/>
    <w:rsid w:val="002C6F4B"/>
    <w:rsid w:val="002C6F6F"/>
    <w:rsid w:val="002C73E1"/>
    <w:rsid w:val="002C73F7"/>
    <w:rsid w:val="002C73F9"/>
    <w:rsid w:val="002C7446"/>
    <w:rsid w:val="002C75F8"/>
    <w:rsid w:val="002C7A0F"/>
    <w:rsid w:val="002C7BF8"/>
    <w:rsid w:val="002D0353"/>
    <w:rsid w:val="002D0459"/>
    <w:rsid w:val="002D0694"/>
    <w:rsid w:val="002D08BA"/>
    <w:rsid w:val="002D09AD"/>
    <w:rsid w:val="002D0A4E"/>
    <w:rsid w:val="002D0BE1"/>
    <w:rsid w:val="002D0C79"/>
    <w:rsid w:val="002D1047"/>
    <w:rsid w:val="002D13F9"/>
    <w:rsid w:val="002D14D0"/>
    <w:rsid w:val="002D15D6"/>
    <w:rsid w:val="002D177B"/>
    <w:rsid w:val="002D1948"/>
    <w:rsid w:val="002D1983"/>
    <w:rsid w:val="002D1C33"/>
    <w:rsid w:val="002D1F88"/>
    <w:rsid w:val="002D1FFF"/>
    <w:rsid w:val="002D2026"/>
    <w:rsid w:val="002D203D"/>
    <w:rsid w:val="002D2046"/>
    <w:rsid w:val="002D2389"/>
    <w:rsid w:val="002D238A"/>
    <w:rsid w:val="002D253A"/>
    <w:rsid w:val="002D27E9"/>
    <w:rsid w:val="002D286C"/>
    <w:rsid w:val="002D29CD"/>
    <w:rsid w:val="002D2D9B"/>
    <w:rsid w:val="002D2E32"/>
    <w:rsid w:val="002D2E3E"/>
    <w:rsid w:val="002D2E4B"/>
    <w:rsid w:val="002D2F31"/>
    <w:rsid w:val="002D2F45"/>
    <w:rsid w:val="002D30F6"/>
    <w:rsid w:val="002D3160"/>
    <w:rsid w:val="002D3340"/>
    <w:rsid w:val="002D3655"/>
    <w:rsid w:val="002D38D2"/>
    <w:rsid w:val="002D38F5"/>
    <w:rsid w:val="002D3903"/>
    <w:rsid w:val="002D3A74"/>
    <w:rsid w:val="002D3AC3"/>
    <w:rsid w:val="002D3B03"/>
    <w:rsid w:val="002D3BEB"/>
    <w:rsid w:val="002D3DB3"/>
    <w:rsid w:val="002D3FEC"/>
    <w:rsid w:val="002D41CF"/>
    <w:rsid w:val="002D4226"/>
    <w:rsid w:val="002D42BB"/>
    <w:rsid w:val="002D43D3"/>
    <w:rsid w:val="002D4943"/>
    <w:rsid w:val="002D4949"/>
    <w:rsid w:val="002D494A"/>
    <w:rsid w:val="002D4C47"/>
    <w:rsid w:val="002D505E"/>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86"/>
    <w:rsid w:val="002D6EE6"/>
    <w:rsid w:val="002D702D"/>
    <w:rsid w:val="002D70B1"/>
    <w:rsid w:val="002D7135"/>
    <w:rsid w:val="002D71DF"/>
    <w:rsid w:val="002D7541"/>
    <w:rsid w:val="002D7658"/>
    <w:rsid w:val="002D7731"/>
    <w:rsid w:val="002D77A5"/>
    <w:rsid w:val="002D780E"/>
    <w:rsid w:val="002D7BAA"/>
    <w:rsid w:val="002D7C4D"/>
    <w:rsid w:val="002E007C"/>
    <w:rsid w:val="002E00EB"/>
    <w:rsid w:val="002E032F"/>
    <w:rsid w:val="002E0783"/>
    <w:rsid w:val="002E0784"/>
    <w:rsid w:val="002E0A5E"/>
    <w:rsid w:val="002E0B83"/>
    <w:rsid w:val="002E0C2D"/>
    <w:rsid w:val="002E0C5C"/>
    <w:rsid w:val="002E0E9B"/>
    <w:rsid w:val="002E0ECF"/>
    <w:rsid w:val="002E0EF2"/>
    <w:rsid w:val="002E0F0E"/>
    <w:rsid w:val="002E102A"/>
    <w:rsid w:val="002E10BC"/>
    <w:rsid w:val="002E115C"/>
    <w:rsid w:val="002E1316"/>
    <w:rsid w:val="002E1415"/>
    <w:rsid w:val="002E15DB"/>
    <w:rsid w:val="002E17CB"/>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7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4015"/>
    <w:rsid w:val="002E41CD"/>
    <w:rsid w:val="002E4545"/>
    <w:rsid w:val="002E474A"/>
    <w:rsid w:val="002E4871"/>
    <w:rsid w:val="002E4933"/>
    <w:rsid w:val="002E4959"/>
    <w:rsid w:val="002E4A0B"/>
    <w:rsid w:val="002E4E1B"/>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8E3"/>
    <w:rsid w:val="002E6DE5"/>
    <w:rsid w:val="002E6F81"/>
    <w:rsid w:val="002E704E"/>
    <w:rsid w:val="002E70C0"/>
    <w:rsid w:val="002E739A"/>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47C"/>
    <w:rsid w:val="002F366E"/>
    <w:rsid w:val="002F3813"/>
    <w:rsid w:val="002F39B1"/>
    <w:rsid w:val="002F3AF9"/>
    <w:rsid w:val="002F3B29"/>
    <w:rsid w:val="002F3D2E"/>
    <w:rsid w:val="002F3D5C"/>
    <w:rsid w:val="002F3DE4"/>
    <w:rsid w:val="002F3DFB"/>
    <w:rsid w:val="002F3EEA"/>
    <w:rsid w:val="002F3F4D"/>
    <w:rsid w:val="002F40EA"/>
    <w:rsid w:val="002F4255"/>
    <w:rsid w:val="002F44CB"/>
    <w:rsid w:val="002F4726"/>
    <w:rsid w:val="002F4875"/>
    <w:rsid w:val="002F4A65"/>
    <w:rsid w:val="002F4BAB"/>
    <w:rsid w:val="002F4C6B"/>
    <w:rsid w:val="002F4D71"/>
    <w:rsid w:val="002F4D86"/>
    <w:rsid w:val="002F4EAC"/>
    <w:rsid w:val="002F4EC0"/>
    <w:rsid w:val="002F4F00"/>
    <w:rsid w:val="002F503C"/>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B"/>
    <w:rsid w:val="002F6631"/>
    <w:rsid w:val="002F66A1"/>
    <w:rsid w:val="002F67D5"/>
    <w:rsid w:val="002F67E0"/>
    <w:rsid w:val="002F6913"/>
    <w:rsid w:val="002F6A6E"/>
    <w:rsid w:val="002F6B7F"/>
    <w:rsid w:val="002F6E2C"/>
    <w:rsid w:val="002F703D"/>
    <w:rsid w:val="002F707D"/>
    <w:rsid w:val="002F709D"/>
    <w:rsid w:val="002F70B9"/>
    <w:rsid w:val="002F70D7"/>
    <w:rsid w:val="002F7122"/>
    <w:rsid w:val="002F735B"/>
    <w:rsid w:val="002F748C"/>
    <w:rsid w:val="002F74B8"/>
    <w:rsid w:val="002F74DD"/>
    <w:rsid w:val="002F7524"/>
    <w:rsid w:val="002F75BD"/>
    <w:rsid w:val="002F7643"/>
    <w:rsid w:val="002F77A5"/>
    <w:rsid w:val="002F79CD"/>
    <w:rsid w:val="002F7BA2"/>
    <w:rsid w:val="002F7DA8"/>
    <w:rsid w:val="002F7FE0"/>
    <w:rsid w:val="003001A5"/>
    <w:rsid w:val="00300242"/>
    <w:rsid w:val="003004EC"/>
    <w:rsid w:val="00300507"/>
    <w:rsid w:val="003005FA"/>
    <w:rsid w:val="00300629"/>
    <w:rsid w:val="003006EA"/>
    <w:rsid w:val="00300756"/>
    <w:rsid w:val="00300854"/>
    <w:rsid w:val="003008B7"/>
    <w:rsid w:val="00300A12"/>
    <w:rsid w:val="00300A64"/>
    <w:rsid w:val="00300A85"/>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71"/>
    <w:rsid w:val="003017AA"/>
    <w:rsid w:val="0030183D"/>
    <w:rsid w:val="00301B1E"/>
    <w:rsid w:val="00301FAE"/>
    <w:rsid w:val="00301FFB"/>
    <w:rsid w:val="003020E9"/>
    <w:rsid w:val="003022F6"/>
    <w:rsid w:val="003024FB"/>
    <w:rsid w:val="003026EE"/>
    <w:rsid w:val="00302733"/>
    <w:rsid w:val="00302A01"/>
    <w:rsid w:val="00302ADC"/>
    <w:rsid w:val="00302C05"/>
    <w:rsid w:val="00302C47"/>
    <w:rsid w:val="00302E12"/>
    <w:rsid w:val="00303110"/>
    <w:rsid w:val="0030336D"/>
    <w:rsid w:val="003033C1"/>
    <w:rsid w:val="00303402"/>
    <w:rsid w:val="0030342F"/>
    <w:rsid w:val="0030349D"/>
    <w:rsid w:val="003037A0"/>
    <w:rsid w:val="00303920"/>
    <w:rsid w:val="00303AD2"/>
    <w:rsid w:val="00303B3F"/>
    <w:rsid w:val="00303D85"/>
    <w:rsid w:val="003040EC"/>
    <w:rsid w:val="00304583"/>
    <w:rsid w:val="003045CA"/>
    <w:rsid w:val="00304C45"/>
    <w:rsid w:val="00304C5F"/>
    <w:rsid w:val="00304CDB"/>
    <w:rsid w:val="003050BF"/>
    <w:rsid w:val="00305225"/>
    <w:rsid w:val="00305689"/>
    <w:rsid w:val="0030573A"/>
    <w:rsid w:val="0030579D"/>
    <w:rsid w:val="00305D0C"/>
    <w:rsid w:val="00306003"/>
    <w:rsid w:val="003061A9"/>
    <w:rsid w:val="0030632D"/>
    <w:rsid w:val="003063C6"/>
    <w:rsid w:val="003063DE"/>
    <w:rsid w:val="0030640F"/>
    <w:rsid w:val="0030652F"/>
    <w:rsid w:val="00306B02"/>
    <w:rsid w:val="00306D3C"/>
    <w:rsid w:val="00306D9A"/>
    <w:rsid w:val="00306DE4"/>
    <w:rsid w:val="00306E34"/>
    <w:rsid w:val="00306E8E"/>
    <w:rsid w:val="00306F27"/>
    <w:rsid w:val="00306F32"/>
    <w:rsid w:val="00307186"/>
    <w:rsid w:val="003071CE"/>
    <w:rsid w:val="003071EC"/>
    <w:rsid w:val="003073E2"/>
    <w:rsid w:val="00307568"/>
    <w:rsid w:val="00307760"/>
    <w:rsid w:val="00307761"/>
    <w:rsid w:val="003077AE"/>
    <w:rsid w:val="00307812"/>
    <w:rsid w:val="003078C8"/>
    <w:rsid w:val="00307960"/>
    <w:rsid w:val="00307973"/>
    <w:rsid w:val="00307A63"/>
    <w:rsid w:val="00307AFF"/>
    <w:rsid w:val="00310064"/>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39"/>
    <w:rsid w:val="00311DFF"/>
    <w:rsid w:val="00312005"/>
    <w:rsid w:val="00312033"/>
    <w:rsid w:val="00312065"/>
    <w:rsid w:val="003122E3"/>
    <w:rsid w:val="003122F8"/>
    <w:rsid w:val="0031230B"/>
    <w:rsid w:val="00312595"/>
    <w:rsid w:val="003126F7"/>
    <w:rsid w:val="003129A1"/>
    <w:rsid w:val="00312BB4"/>
    <w:rsid w:val="00312CB2"/>
    <w:rsid w:val="00312CFA"/>
    <w:rsid w:val="00312E1F"/>
    <w:rsid w:val="00312F72"/>
    <w:rsid w:val="00312F97"/>
    <w:rsid w:val="0031311F"/>
    <w:rsid w:val="00313193"/>
    <w:rsid w:val="003131B1"/>
    <w:rsid w:val="003132DD"/>
    <w:rsid w:val="0031337E"/>
    <w:rsid w:val="0031369A"/>
    <w:rsid w:val="0031377C"/>
    <w:rsid w:val="00313960"/>
    <w:rsid w:val="003139E7"/>
    <w:rsid w:val="003139E9"/>
    <w:rsid w:val="00313A66"/>
    <w:rsid w:val="00313BB5"/>
    <w:rsid w:val="00314054"/>
    <w:rsid w:val="0031433B"/>
    <w:rsid w:val="00314617"/>
    <w:rsid w:val="00314790"/>
    <w:rsid w:val="003147EF"/>
    <w:rsid w:val="003147F9"/>
    <w:rsid w:val="00314836"/>
    <w:rsid w:val="00314A5D"/>
    <w:rsid w:val="00314ADC"/>
    <w:rsid w:val="00314B05"/>
    <w:rsid w:val="00314C92"/>
    <w:rsid w:val="00314F2B"/>
    <w:rsid w:val="003150AB"/>
    <w:rsid w:val="003151B3"/>
    <w:rsid w:val="0031526C"/>
    <w:rsid w:val="00315331"/>
    <w:rsid w:val="0031534A"/>
    <w:rsid w:val="0031542E"/>
    <w:rsid w:val="0031571A"/>
    <w:rsid w:val="00315745"/>
    <w:rsid w:val="0031582A"/>
    <w:rsid w:val="003158BB"/>
    <w:rsid w:val="00315991"/>
    <w:rsid w:val="00315C4B"/>
    <w:rsid w:val="0031631E"/>
    <w:rsid w:val="00316363"/>
    <w:rsid w:val="0031643C"/>
    <w:rsid w:val="0031663F"/>
    <w:rsid w:val="0031692D"/>
    <w:rsid w:val="00316AA8"/>
    <w:rsid w:val="00316ABC"/>
    <w:rsid w:val="00316D29"/>
    <w:rsid w:val="00316D79"/>
    <w:rsid w:val="003171B4"/>
    <w:rsid w:val="003171EE"/>
    <w:rsid w:val="0031743E"/>
    <w:rsid w:val="003174AE"/>
    <w:rsid w:val="00317A7C"/>
    <w:rsid w:val="00317CA0"/>
    <w:rsid w:val="0032003D"/>
    <w:rsid w:val="00320185"/>
    <w:rsid w:val="00320305"/>
    <w:rsid w:val="003204D2"/>
    <w:rsid w:val="0032054B"/>
    <w:rsid w:val="00320647"/>
    <w:rsid w:val="00320992"/>
    <w:rsid w:val="003210D8"/>
    <w:rsid w:val="00321114"/>
    <w:rsid w:val="003211F3"/>
    <w:rsid w:val="00321233"/>
    <w:rsid w:val="0032170A"/>
    <w:rsid w:val="00321C96"/>
    <w:rsid w:val="00321CF5"/>
    <w:rsid w:val="00321E8B"/>
    <w:rsid w:val="00321FAB"/>
    <w:rsid w:val="0032207E"/>
    <w:rsid w:val="00322334"/>
    <w:rsid w:val="00322719"/>
    <w:rsid w:val="00322793"/>
    <w:rsid w:val="00322962"/>
    <w:rsid w:val="0032297F"/>
    <w:rsid w:val="003229EE"/>
    <w:rsid w:val="00322B03"/>
    <w:rsid w:val="00322C03"/>
    <w:rsid w:val="0032304D"/>
    <w:rsid w:val="0032306A"/>
    <w:rsid w:val="0032309E"/>
    <w:rsid w:val="00323283"/>
    <w:rsid w:val="003233ED"/>
    <w:rsid w:val="003236C5"/>
    <w:rsid w:val="00323844"/>
    <w:rsid w:val="003238E2"/>
    <w:rsid w:val="003239F4"/>
    <w:rsid w:val="00323CCF"/>
    <w:rsid w:val="00323DC4"/>
    <w:rsid w:val="003241C7"/>
    <w:rsid w:val="0032428D"/>
    <w:rsid w:val="0032430A"/>
    <w:rsid w:val="00324486"/>
    <w:rsid w:val="003245AF"/>
    <w:rsid w:val="00324750"/>
    <w:rsid w:val="00324879"/>
    <w:rsid w:val="0032488D"/>
    <w:rsid w:val="00324B06"/>
    <w:rsid w:val="00324B3F"/>
    <w:rsid w:val="00324BE5"/>
    <w:rsid w:val="00324BF3"/>
    <w:rsid w:val="00324F5E"/>
    <w:rsid w:val="00324F8F"/>
    <w:rsid w:val="00324FDD"/>
    <w:rsid w:val="003250F4"/>
    <w:rsid w:val="00325100"/>
    <w:rsid w:val="00325289"/>
    <w:rsid w:val="00325525"/>
    <w:rsid w:val="003256D8"/>
    <w:rsid w:val="00325B60"/>
    <w:rsid w:val="00325B61"/>
    <w:rsid w:val="00325ED1"/>
    <w:rsid w:val="003261AF"/>
    <w:rsid w:val="0032632C"/>
    <w:rsid w:val="00326377"/>
    <w:rsid w:val="003263D9"/>
    <w:rsid w:val="003263EA"/>
    <w:rsid w:val="00326506"/>
    <w:rsid w:val="00326911"/>
    <w:rsid w:val="00326AF1"/>
    <w:rsid w:val="00326D47"/>
    <w:rsid w:val="00326F5F"/>
    <w:rsid w:val="00326F89"/>
    <w:rsid w:val="00326FD0"/>
    <w:rsid w:val="003270E5"/>
    <w:rsid w:val="00327218"/>
    <w:rsid w:val="00327286"/>
    <w:rsid w:val="003275A6"/>
    <w:rsid w:val="00327A05"/>
    <w:rsid w:val="00327A12"/>
    <w:rsid w:val="00327AAA"/>
    <w:rsid w:val="00327B70"/>
    <w:rsid w:val="00327C87"/>
    <w:rsid w:val="00327CA1"/>
    <w:rsid w:val="00327F7D"/>
    <w:rsid w:val="0033023B"/>
    <w:rsid w:val="0033028A"/>
    <w:rsid w:val="00330605"/>
    <w:rsid w:val="00330A18"/>
    <w:rsid w:val="00330B5A"/>
    <w:rsid w:val="00330CD7"/>
    <w:rsid w:val="00330E1E"/>
    <w:rsid w:val="00330E84"/>
    <w:rsid w:val="00330F17"/>
    <w:rsid w:val="00330F44"/>
    <w:rsid w:val="00330FBA"/>
    <w:rsid w:val="0033118E"/>
    <w:rsid w:val="0033133D"/>
    <w:rsid w:val="003313FB"/>
    <w:rsid w:val="003315A6"/>
    <w:rsid w:val="003315D3"/>
    <w:rsid w:val="00331719"/>
    <w:rsid w:val="00331761"/>
    <w:rsid w:val="00331AD4"/>
    <w:rsid w:val="00331B1A"/>
    <w:rsid w:val="00331C6D"/>
    <w:rsid w:val="00331F99"/>
    <w:rsid w:val="00332031"/>
    <w:rsid w:val="00332528"/>
    <w:rsid w:val="00332AF8"/>
    <w:rsid w:val="00332C72"/>
    <w:rsid w:val="00332DBF"/>
    <w:rsid w:val="00332F19"/>
    <w:rsid w:val="00332F5C"/>
    <w:rsid w:val="00332F67"/>
    <w:rsid w:val="0033306B"/>
    <w:rsid w:val="003331BA"/>
    <w:rsid w:val="00333234"/>
    <w:rsid w:val="00333292"/>
    <w:rsid w:val="003333C7"/>
    <w:rsid w:val="0033341C"/>
    <w:rsid w:val="0033365D"/>
    <w:rsid w:val="00333786"/>
    <w:rsid w:val="0033378E"/>
    <w:rsid w:val="003337C7"/>
    <w:rsid w:val="00333838"/>
    <w:rsid w:val="00333874"/>
    <w:rsid w:val="00333896"/>
    <w:rsid w:val="003338A1"/>
    <w:rsid w:val="00333D4B"/>
    <w:rsid w:val="00333D63"/>
    <w:rsid w:val="00333EA4"/>
    <w:rsid w:val="003342A2"/>
    <w:rsid w:val="003344B7"/>
    <w:rsid w:val="003346CB"/>
    <w:rsid w:val="00334883"/>
    <w:rsid w:val="00334A0C"/>
    <w:rsid w:val="00334DF4"/>
    <w:rsid w:val="00334EA7"/>
    <w:rsid w:val="00334FE1"/>
    <w:rsid w:val="003353B6"/>
    <w:rsid w:val="0033577F"/>
    <w:rsid w:val="00335BC3"/>
    <w:rsid w:val="00335D9A"/>
    <w:rsid w:val="00335E19"/>
    <w:rsid w:val="00335EF8"/>
    <w:rsid w:val="0033614C"/>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F1C"/>
    <w:rsid w:val="00336F46"/>
    <w:rsid w:val="00336FA3"/>
    <w:rsid w:val="00336FE5"/>
    <w:rsid w:val="0033700B"/>
    <w:rsid w:val="003372FE"/>
    <w:rsid w:val="0033741B"/>
    <w:rsid w:val="00337421"/>
    <w:rsid w:val="00337586"/>
    <w:rsid w:val="00337774"/>
    <w:rsid w:val="003378C9"/>
    <w:rsid w:val="00337964"/>
    <w:rsid w:val="00337C69"/>
    <w:rsid w:val="00337CA4"/>
    <w:rsid w:val="00337D32"/>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48D"/>
    <w:rsid w:val="003415A4"/>
    <w:rsid w:val="00341660"/>
    <w:rsid w:val="00341711"/>
    <w:rsid w:val="00341C11"/>
    <w:rsid w:val="00341D5F"/>
    <w:rsid w:val="00341E82"/>
    <w:rsid w:val="00341E9B"/>
    <w:rsid w:val="00341FD4"/>
    <w:rsid w:val="003421F0"/>
    <w:rsid w:val="003423C9"/>
    <w:rsid w:val="0034242F"/>
    <w:rsid w:val="0034243B"/>
    <w:rsid w:val="00342555"/>
    <w:rsid w:val="0034261B"/>
    <w:rsid w:val="0034266C"/>
    <w:rsid w:val="003428EE"/>
    <w:rsid w:val="00342961"/>
    <w:rsid w:val="00342A85"/>
    <w:rsid w:val="00342C10"/>
    <w:rsid w:val="00342C55"/>
    <w:rsid w:val="00342C63"/>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E40"/>
    <w:rsid w:val="00343E73"/>
    <w:rsid w:val="00343FB5"/>
    <w:rsid w:val="00344233"/>
    <w:rsid w:val="003443F0"/>
    <w:rsid w:val="003445B1"/>
    <w:rsid w:val="003449CE"/>
    <w:rsid w:val="00344BE7"/>
    <w:rsid w:val="00344C14"/>
    <w:rsid w:val="00344CE5"/>
    <w:rsid w:val="00344E48"/>
    <w:rsid w:val="00344FC4"/>
    <w:rsid w:val="0034522B"/>
    <w:rsid w:val="0034532A"/>
    <w:rsid w:val="00345333"/>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7196"/>
    <w:rsid w:val="0034719A"/>
    <w:rsid w:val="0034728B"/>
    <w:rsid w:val="003472C6"/>
    <w:rsid w:val="00347424"/>
    <w:rsid w:val="0034769C"/>
    <w:rsid w:val="0034779A"/>
    <w:rsid w:val="003477E3"/>
    <w:rsid w:val="00347B56"/>
    <w:rsid w:val="00347C03"/>
    <w:rsid w:val="00347C9C"/>
    <w:rsid w:val="00347D76"/>
    <w:rsid w:val="00347E34"/>
    <w:rsid w:val="00347E5F"/>
    <w:rsid w:val="00350008"/>
    <w:rsid w:val="00350066"/>
    <w:rsid w:val="003500DB"/>
    <w:rsid w:val="003501B9"/>
    <w:rsid w:val="0035051C"/>
    <w:rsid w:val="00350AD2"/>
    <w:rsid w:val="00350C3C"/>
    <w:rsid w:val="00350C5A"/>
    <w:rsid w:val="00350E3B"/>
    <w:rsid w:val="00351174"/>
    <w:rsid w:val="0035117A"/>
    <w:rsid w:val="003512EE"/>
    <w:rsid w:val="00351359"/>
    <w:rsid w:val="0035155C"/>
    <w:rsid w:val="0035175D"/>
    <w:rsid w:val="00351802"/>
    <w:rsid w:val="00351918"/>
    <w:rsid w:val="00351953"/>
    <w:rsid w:val="00351B9F"/>
    <w:rsid w:val="00351D76"/>
    <w:rsid w:val="00351E93"/>
    <w:rsid w:val="00351ED9"/>
    <w:rsid w:val="00352092"/>
    <w:rsid w:val="0035228A"/>
    <w:rsid w:val="003524C2"/>
    <w:rsid w:val="0035263E"/>
    <w:rsid w:val="0035269A"/>
    <w:rsid w:val="00352971"/>
    <w:rsid w:val="00352A23"/>
    <w:rsid w:val="00352A88"/>
    <w:rsid w:val="00352B51"/>
    <w:rsid w:val="00352B70"/>
    <w:rsid w:val="00352BAD"/>
    <w:rsid w:val="00352D5F"/>
    <w:rsid w:val="00352FF5"/>
    <w:rsid w:val="003531E0"/>
    <w:rsid w:val="00353207"/>
    <w:rsid w:val="00353945"/>
    <w:rsid w:val="00353E85"/>
    <w:rsid w:val="00353E8F"/>
    <w:rsid w:val="00353F3C"/>
    <w:rsid w:val="00354040"/>
    <w:rsid w:val="0035407E"/>
    <w:rsid w:val="0035422F"/>
    <w:rsid w:val="003542CC"/>
    <w:rsid w:val="0035443E"/>
    <w:rsid w:val="003544AD"/>
    <w:rsid w:val="00354547"/>
    <w:rsid w:val="00354585"/>
    <w:rsid w:val="00354710"/>
    <w:rsid w:val="0035497A"/>
    <w:rsid w:val="00354B84"/>
    <w:rsid w:val="00354BFE"/>
    <w:rsid w:val="00354CC8"/>
    <w:rsid w:val="00354D1E"/>
    <w:rsid w:val="00354DCD"/>
    <w:rsid w:val="00354E53"/>
    <w:rsid w:val="00354EAF"/>
    <w:rsid w:val="00354FA4"/>
    <w:rsid w:val="0035501D"/>
    <w:rsid w:val="00355064"/>
    <w:rsid w:val="00355076"/>
    <w:rsid w:val="003550FA"/>
    <w:rsid w:val="003552C3"/>
    <w:rsid w:val="0035542C"/>
    <w:rsid w:val="0035546E"/>
    <w:rsid w:val="00355687"/>
    <w:rsid w:val="00355D44"/>
    <w:rsid w:val="0035617F"/>
    <w:rsid w:val="003565BE"/>
    <w:rsid w:val="00356732"/>
    <w:rsid w:val="003569B9"/>
    <w:rsid w:val="003569E9"/>
    <w:rsid w:val="00356BAC"/>
    <w:rsid w:val="00356C2F"/>
    <w:rsid w:val="00356C91"/>
    <w:rsid w:val="003572EE"/>
    <w:rsid w:val="0035752C"/>
    <w:rsid w:val="00357539"/>
    <w:rsid w:val="0035755C"/>
    <w:rsid w:val="003576C4"/>
    <w:rsid w:val="003576D5"/>
    <w:rsid w:val="00357A83"/>
    <w:rsid w:val="00357C24"/>
    <w:rsid w:val="00357E04"/>
    <w:rsid w:val="00357E41"/>
    <w:rsid w:val="00357E67"/>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D6"/>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6B1"/>
    <w:rsid w:val="003626FC"/>
    <w:rsid w:val="0036277D"/>
    <w:rsid w:val="00362ADE"/>
    <w:rsid w:val="00362F60"/>
    <w:rsid w:val="003630BF"/>
    <w:rsid w:val="0036311D"/>
    <w:rsid w:val="00363143"/>
    <w:rsid w:val="00363188"/>
    <w:rsid w:val="003631C1"/>
    <w:rsid w:val="003631C3"/>
    <w:rsid w:val="003632D2"/>
    <w:rsid w:val="00363329"/>
    <w:rsid w:val="0036345E"/>
    <w:rsid w:val="0036364B"/>
    <w:rsid w:val="003636E9"/>
    <w:rsid w:val="003637C5"/>
    <w:rsid w:val="003639E2"/>
    <w:rsid w:val="00363AA4"/>
    <w:rsid w:val="00363B59"/>
    <w:rsid w:val="00363CC3"/>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E14"/>
    <w:rsid w:val="00364F08"/>
    <w:rsid w:val="003652AC"/>
    <w:rsid w:val="00365306"/>
    <w:rsid w:val="00365460"/>
    <w:rsid w:val="0036551D"/>
    <w:rsid w:val="003655AA"/>
    <w:rsid w:val="003655EB"/>
    <w:rsid w:val="00365817"/>
    <w:rsid w:val="003658FD"/>
    <w:rsid w:val="00365934"/>
    <w:rsid w:val="00365A88"/>
    <w:rsid w:val="00365B26"/>
    <w:rsid w:val="00365B54"/>
    <w:rsid w:val="00365BB8"/>
    <w:rsid w:val="00365C7D"/>
    <w:rsid w:val="00365CFD"/>
    <w:rsid w:val="00365E3F"/>
    <w:rsid w:val="00365E55"/>
    <w:rsid w:val="00365F2E"/>
    <w:rsid w:val="00366317"/>
    <w:rsid w:val="003663DB"/>
    <w:rsid w:val="00366558"/>
    <w:rsid w:val="003666D5"/>
    <w:rsid w:val="00366896"/>
    <w:rsid w:val="00366BB3"/>
    <w:rsid w:val="00366FE9"/>
    <w:rsid w:val="00367305"/>
    <w:rsid w:val="003673FA"/>
    <w:rsid w:val="0036766F"/>
    <w:rsid w:val="00367857"/>
    <w:rsid w:val="003679CF"/>
    <w:rsid w:val="00367B85"/>
    <w:rsid w:val="00367C3C"/>
    <w:rsid w:val="00367CF4"/>
    <w:rsid w:val="00367D09"/>
    <w:rsid w:val="00367F8D"/>
    <w:rsid w:val="00370046"/>
    <w:rsid w:val="003700BC"/>
    <w:rsid w:val="003700D0"/>
    <w:rsid w:val="0037011A"/>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978"/>
    <w:rsid w:val="00371A78"/>
    <w:rsid w:val="00371AAE"/>
    <w:rsid w:val="00371B36"/>
    <w:rsid w:val="00371BE2"/>
    <w:rsid w:val="00371DD3"/>
    <w:rsid w:val="00371E8D"/>
    <w:rsid w:val="0037208E"/>
    <w:rsid w:val="003723ED"/>
    <w:rsid w:val="003727EA"/>
    <w:rsid w:val="003727FC"/>
    <w:rsid w:val="00372D94"/>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F9"/>
    <w:rsid w:val="00374E5A"/>
    <w:rsid w:val="00374F8C"/>
    <w:rsid w:val="00375167"/>
    <w:rsid w:val="003753B8"/>
    <w:rsid w:val="00375504"/>
    <w:rsid w:val="0037582E"/>
    <w:rsid w:val="00375916"/>
    <w:rsid w:val="00375B8B"/>
    <w:rsid w:val="00375D3C"/>
    <w:rsid w:val="00375DC5"/>
    <w:rsid w:val="00375E7E"/>
    <w:rsid w:val="0037607F"/>
    <w:rsid w:val="003760AF"/>
    <w:rsid w:val="00376281"/>
    <w:rsid w:val="003765E0"/>
    <w:rsid w:val="00376A02"/>
    <w:rsid w:val="00376C26"/>
    <w:rsid w:val="00376D62"/>
    <w:rsid w:val="00376E1A"/>
    <w:rsid w:val="00377009"/>
    <w:rsid w:val="00377185"/>
    <w:rsid w:val="00377370"/>
    <w:rsid w:val="003773AB"/>
    <w:rsid w:val="00377436"/>
    <w:rsid w:val="00377585"/>
    <w:rsid w:val="003775CE"/>
    <w:rsid w:val="003775D5"/>
    <w:rsid w:val="003778EC"/>
    <w:rsid w:val="00377E02"/>
    <w:rsid w:val="00377E33"/>
    <w:rsid w:val="0038007C"/>
    <w:rsid w:val="00380274"/>
    <w:rsid w:val="00380278"/>
    <w:rsid w:val="0038039B"/>
    <w:rsid w:val="003806AE"/>
    <w:rsid w:val="003806E2"/>
    <w:rsid w:val="003808B3"/>
    <w:rsid w:val="003808F6"/>
    <w:rsid w:val="00380953"/>
    <w:rsid w:val="00380A32"/>
    <w:rsid w:val="00380A86"/>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202C"/>
    <w:rsid w:val="00382043"/>
    <w:rsid w:val="00382045"/>
    <w:rsid w:val="003822C6"/>
    <w:rsid w:val="0038242E"/>
    <w:rsid w:val="00382511"/>
    <w:rsid w:val="00382579"/>
    <w:rsid w:val="003828B7"/>
    <w:rsid w:val="00382921"/>
    <w:rsid w:val="0038299F"/>
    <w:rsid w:val="00382AC3"/>
    <w:rsid w:val="00382C79"/>
    <w:rsid w:val="00382F38"/>
    <w:rsid w:val="003832BF"/>
    <w:rsid w:val="00383303"/>
    <w:rsid w:val="0038334D"/>
    <w:rsid w:val="0038351F"/>
    <w:rsid w:val="003835BC"/>
    <w:rsid w:val="0038366D"/>
    <w:rsid w:val="00383831"/>
    <w:rsid w:val="003838CC"/>
    <w:rsid w:val="003838F8"/>
    <w:rsid w:val="0038394E"/>
    <w:rsid w:val="003839E7"/>
    <w:rsid w:val="00383B34"/>
    <w:rsid w:val="00383C91"/>
    <w:rsid w:val="00383E47"/>
    <w:rsid w:val="00383ED4"/>
    <w:rsid w:val="00383FFB"/>
    <w:rsid w:val="003840C2"/>
    <w:rsid w:val="0038423C"/>
    <w:rsid w:val="00384528"/>
    <w:rsid w:val="003846AC"/>
    <w:rsid w:val="0038494D"/>
    <w:rsid w:val="0038497A"/>
    <w:rsid w:val="003849BD"/>
    <w:rsid w:val="00384A6B"/>
    <w:rsid w:val="00384CE8"/>
    <w:rsid w:val="00384FDA"/>
    <w:rsid w:val="0038508D"/>
    <w:rsid w:val="003850CD"/>
    <w:rsid w:val="0038527C"/>
    <w:rsid w:val="003853E1"/>
    <w:rsid w:val="003857AE"/>
    <w:rsid w:val="003858B1"/>
    <w:rsid w:val="00385A7A"/>
    <w:rsid w:val="00385CEA"/>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D5E"/>
    <w:rsid w:val="00386E9A"/>
    <w:rsid w:val="0038717E"/>
    <w:rsid w:val="003871B5"/>
    <w:rsid w:val="0038722F"/>
    <w:rsid w:val="00387309"/>
    <w:rsid w:val="003874DA"/>
    <w:rsid w:val="0038759C"/>
    <w:rsid w:val="00387633"/>
    <w:rsid w:val="00387930"/>
    <w:rsid w:val="0038798C"/>
    <w:rsid w:val="00387BE7"/>
    <w:rsid w:val="00387FED"/>
    <w:rsid w:val="0039018B"/>
    <w:rsid w:val="00390370"/>
    <w:rsid w:val="00390498"/>
    <w:rsid w:val="00390520"/>
    <w:rsid w:val="0039067D"/>
    <w:rsid w:val="0039077F"/>
    <w:rsid w:val="003907D2"/>
    <w:rsid w:val="00390B06"/>
    <w:rsid w:val="00390DD4"/>
    <w:rsid w:val="003911A1"/>
    <w:rsid w:val="003913D6"/>
    <w:rsid w:val="00391585"/>
    <w:rsid w:val="00391690"/>
    <w:rsid w:val="00391AF8"/>
    <w:rsid w:val="00391B83"/>
    <w:rsid w:val="00391BA8"/>
    <w:rsid w:val="00391BCD"/>
    <w:rsid w:val="00391BEE"/>
    <w:rsid w:val="00391C89"/>
    <w:rsid w:val="0039204C"/>
    <w:rsid w:val="00392089"/>
    <w:rsid w:val="003922B5"/>
    <w:rsid w:val="003922D4"/>
    <w:rsid w:val="0039234D"/>
    <w:rsid w:val="0039246B"/>
    <w:rsid w:val="003925FD"/>
    <w:rsid w:val="00392683"/>
    <w:rsid w:val="0039269F"/>
    <w:rsid w:val="003927E1"/>
    <w:rsid w:val="003928E3"/>
    <w:rsid w:val="00392958"/>
    <w:rsid w:val="00392F8E"/>
    <w:rsid w:val="00393075"/>
    <w:rsid w:val="00393350"/>
    <w:rsid w:val="003937B7"/>
    <w:rsid w:val="00393836"/>
    <w:rsid w:val="00393857"/>
    <w:rsid w:val="00393BE6"/>
    <w:rsid w:val="00393E49"/>
    <w:rsid w:val="0039402F"/>
    <w:rsid w:val="0039431B"/>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D61"/>
    <w:rsid w:val="00395E41"/>
    <w:rsid w:val="0039613D"/>
    <w:rsid w:val="003962B4"/>
    <w:rsid w:val="0039649C"/>
    <w:rsid w:val="003965F6"/>
    <w:rsid w:val="0039662D"/>
    <w:rsid w:val="00396694"/>
    <w:rsid w:val="003966E3"/>
    <w:rsid w:val="003968F9"/>
    <w:rsid w:val="0039690F"/>
    <w:rsid w:val="00396BC1"/>
    <w:rsid w:val="00396D96"/>
    <w:rsid w:val="00396DC9"/>
    <w:rsid w:val="00396F2D"/>
    <w:rsid w:val="00396F30"/>
    <w:rsid w:val="00397186"/>
    <w:rsid w:val="00397390"/>
    <w:rsid w:val="00397405"/>
    <w:rsid w:val="00397521"/>
    <w:rsid w:val="0039795D"/>
    <w:rsid w:val="003979E1"/>
    <w:rsid w:val="00397CE5"/>
    <w:rsid w:val="00397DAC"/>
    <w:rsid w:val="00397E31"/>
    <w:rsid w:val="00397E95"/>
    <w:rsid w:val="00397ED5"/>
    <w:rsid w:val="003A013E"/>
    <w:rsid w:val="003A0386"/>
    <w:rsid w:val="003A0436"/>
    <w:rsid w:val="003A04FD"/>
    <w:rsid w:val="003A05A3"/>
    <w:rsid w:val="003A063A"/>
    <w:rsid w:val="003A07BB"/>
    <w:rsid w:val="003A0ABA"/>
    <w:rsid w:val="003A0E18"/>
    <w:rsid w:val="003A1009"/>
    <w:rsid w:val="003A1046"/>
    <w:rsid w:val="003A1152"/>
    <w:rsid w:val="003A11BF"/>
    <w:rsid w:val="003A131F"/>
    <w:rsid w:val="003A1422"/>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F7"/>
    <w:rsid w:val="003A2973"/>
    <w:rsid w:val="003A2A6B"/>
    <w:rsid w:val="003A2C64"/>
    <w:rsid w:val="003A2E5A"/>
    <w:rsid w:val="003A3013"/>
    <w:rsid w:val="003A333F"/>
    <w:rsid w:val="003A33DC"/>
    <w:rsid w:val="003A343D"/>
    <w:rsid w:val="003A390E"/>
    <w:rsid w:val="003A3A37"/>
    <w:rsid w:val="003A3ADF"/>
    <w:rsid w:val="003A3AE0"/>
    <w:rsid w:val="003A3AF6"/>
    <w:rsid w:val="003A3BC1"/>
    <w:rsid w:val="003A3BCB"/>
    <w:rsid w:val="003A3BDD"/>
    <w:rsid w:val="003A3C1A"/>
    <w:rsid w:val="003A3D36"/>
    <w:rsid w:val="003A3D4C"/>
    <w:rsid w:val="003A3DC8"/>
    <w:rsid w:val="003A3EBC"/>
    <w:rsid w:val="003A3F1B"/>
    <w:rsid w:val="003A3F73"/>
    <w:rsid w:val="003A40FA"/>
    <w:rsid w:val="003A418A"/>
    <w:rsid w:val="003A43EC"/>
    <w:rsid w:val="003A4641"/>
    <w:rsid w:val="003A4677"/>
    <w:rsid w:val="003A4948"/>
    <w:rsid w:val="003A4A06"/>
    <w:rsid w:val="003A4A8B"/>
    <w:rsid w:val="003A4B3C"/>
    <w:rsid w:val="003A4D5C"/>
    <w:rsid w:val="003A4DE0"/>
    <w:rsid w:val="003A4E40"/>
    <w:rsid w:val="003A4EFA"/>
    <w:rsid w:val="003A52E9"/>
    <w:rsid w:val="003A5312"/>
    <w:rsid w:val="003A5664"/>
    <w:rsid w:val="003A5689"/>
    <w:rsid w:val="003A56C6"/>
    <w:rsid w:val="003A5772"/>
    <w:rsid w:val="003A594D"/>
    <w:rsid w:val="003A5B32"/>
    <w:rsid w:val="003A5C51"/>
    <w:rsid w:val="003A5DF1"/>
    <w:rsid w:val="003A5F56"/>
    <w:rsid w:val="003A5F91"/>
    <w:rsid w:val="003A6029"/>
    <w:rsid w:val="003A60DE"/>
    <w:rsid w:val="003A6139"/>
    <w:rsid w:val="003A61AF"/>
    <w:rsid w:val="003A6312"/>
    <w:rsid w:val="003A6444"/>
    <w:rsid w:val="003A655E"/>
    <w:rsid w:val="003A6654"/>
    <w:rsid w:val="003A66D8"/>
    <w:rsid w:val="003A67F3"/>
    <w:rsid w:val="003A690C"/>
    <w:rsid w:val="003A6A1F"/>
    <w:rsid w:val="003A6DF9"/>
    <w:rsid w:val="003A6E67"/>
    <w:rsid w:val="003A6F61"/>
    <w:rsid w:val="003A7221"/>
    <w:rsid w:val="003A7413"/>
    <w:rsid w:val="003A7447"/>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9EF"/>
    <w:rsid w:val="003B0A03"/>
    <w:rsid w:val="003B0A26"/>
    <w:rsid w:val="003B0AAD"/>
    <w:rsid w:val="003B0B4E"/>
    <w:rsid w:val="003B0E04"/>
    <w:rsid w:val="003B0F0C"/>
    <w:rsid w:val="003B101B"/>
    <w:rsid w:val="003B10A3"/>
    <w:rsid w:val="003B1386"/>
    <w:rsid w:val="003B1399"/>
    <w:rsid w:val="003B140A"/>
    <w:rsid w:val="003B14CE"/>
    <w:rsid w:val="003B17D6"/>
    <w:rsid w:val="003B17F9"/>
    <w:rsid w:val="003B18A6"/>
    <w:rsid w:val="003B1B61"/>
    <w:rsid w:val="003B1BA5"/>
    <w:rsid w:val="003B1D4F"/>
    <w:rsid w:val="003B1D9C"/>
    <w:rsid w:val="003B1E38"/>
    <w:rsid w:val="003B204C"/>
    <w:rsid w:val="003B2665"/>
    <w:rsid w:val="003B26D1"/>
    <w:rsid w:val="003B27AF"/>
    <w:rsid w:val="003B2826"/>
    <w:rsid w:val="003B2B99"/>
    <w:rsid w:val="003B2BB8"/>
    <w:rsid w:val="003B2C64"/>
    <w:rsid w:val="003B2C74"/>
    <w:rsid w:val="003B2D64"/>
    <w:rsid w:val="003B2E94"/>
    <w:rsid w:val="003B2FDE"/>
    <w:rsid w:val="003B3076"/>
    <w:rsid w:val="003B31AD"/>
    <w:rsid w:val="003B32B0"/>
    <w:rsid w:val="003B335F"/>
    <w:rsid w:val="003B33B7"/>
    <w:rsid w:val="003B33BB"/>
    <w:rsid w:val="003B3574"/>
    <w:rsid w:val="003B35B8"/>
    <w:rsid w:val="003B35E9"/>
    <w:rsid w:val="003B36B8"/>
    <w:rsid w:val="003B3768"/>
    <w:rsid w:val="003B398C"/>
    <w:rsid w:val="003B3A62"/>
    <w:rsid w:val="003B3AA7"/>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8"/>
    <w:rsid w:val="003B4904"/>
    <w:rsid w:val="003B4A4C"/>
    <w:rsid w:val="003B4C97"/>
    <w:rsid w:val="003B4CE7"/>
    <w:rsid w:val="003B4D9D"/>
    <w:rsid w:val="003B4E31"/>
    <w:rsid w:val="003B4E54"/>
    <w:rsid w:val="003B53BD"/>
    <w:rsid w:val="003B555C"/>
    <w:rsid w:val="003B55DA"/>
    <w:rsid w:val="003B56DA"/>
    <w:rsid w:val="003B5855"/>
    <w:rsid w:val="003B5895"/>
    <w:rsid w:val="003B58B1"/>
    <w:rsid w:val="003B5988"/>
    <w:rsid w:val="003B59B5"/>
    <w:rsid w:val="003B5AB8"/>
    <w:rsid w:val="003B6071"/>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686"/>
    <w:rsid w:val="003B76CC"/>
    <w:rsid w:val="003B7733"/>
    <w:rsid w:val="003B78E4"/>
    <w:rsid w:val="003B7A95"/>
    <w:rsid w:val="003B7C9B"/>
    <w:rsid w:val="003B7D63"/>
    <w:rsid w:val="003B7E13"/>
    <w:rsid w:val="003B7F9C"/>
    <w:rsid w:val="003B7FDB"/>
    <w:rsid w:val="003C00D2"/>
    <w:rsid w:val="003C0297"/>
    <w:rsid w:val="003C02B9"/>
    <w:rsid w:val="003C03B7"/>
    <w:rsid w:val="003C0520"/>
    <w:rsid w:val="003C05B0"/>
    <w:rsid w:val="003C0685"/>
    <w:rsid w:val="003C0850"/>
    <w:rsid w:val="003C0D2E"/>
    <w:rsid w:val="003C0D8F"/>
    <w:rsid w:val="003C0DFE"/>
    <w:rsid w:val="003C11DD"/>
    <w:rsid w:val="003C1287"/>
    <w:rsid w:val="003C141A"/>
    <w:rsid w:val="003C1691"/>
    <w:rsid w:val="003C1A43"/>
    <w:rsid w:val="003C1A78"/>
    <w:rsid w:val="003C1B6B"/>
    <w:rsid w:val="003C1CE1"/>
    <w:rsid w:val="003C1CF1"/>
    <w:rsid w:val="003C1D69"/>
    <w:rsid w:val="003C1DA0"/>
    <w:rsid w:val="003C1DA3"/>
    <w:rsid w:val="003C1FAF"/>
    <w:rsid w:val="003C2048"/>
    <w:rsid w:val="003C2113"/>
    <w:rsid w:val="003C223D"/>
    <w:rsid w:val="003C23E2"/>
    <w:rsid w:val="003C253A"/>
    <w:rsid w:val="003C2555"/>
    <w:rsid w:val="003C2726"/>
    <w:rsid w:val="003C284F"/>
    <w:rsid w:val="003C285A"/>
    <w:rsid w:val="003C28C0"/>
    <w:rsid w:val="003C29E8"/>
    <w:rsid w:val="003C2A92"/>
    <w:rsid w:val="003C2E7D"/>
    <w:rsid w:val="003C3008"/>
    <w:rsid w:val="003C30F7"/>
    <w:rsid w:val="003C317A"/>
    <w:rsid w:val="003C3480"/>
    <w:rsid w:val="003C34BB"/>
    <w:rsid w:val="003C34F4"/>
    <w:rsid w:val="003C37FB"/>
    <w:rsid w:val="003C39B7"/>
    <w:rsid w:val="003C3ACD"/>
    <w:rsid w:val="003C3DA4"/>
    <w:rsid w:val="003C3E15"/>
    <w:rsid w:val="003C3ED7"/>
    <w:rsid w:val="003C42D8"/>
    <w:rsid w:val="003C43B3"/>
    <w:rsid w:val="003C4401"/>
    <w:rsid w:val="003C4414"/>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6001"/>
    <w:rsid w:val="003C6094"/>
    <w:rsid w:val="003C62A0"/>
    <w:rsid w:val="003C63BB"/>
    <w:rsid w:val="003C6505"/>
    <w:rsid w:val="003C656F"/>
    <w:rsid w:val="003C6670"/>
    <w:rsid w:val="003C6763"/>
    <w:rsid w:val="003C6A0E"/>
    <w:rsid w:val="003C6B39"/>
    <w:rsid w:val="003C6BB0"/>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D01C4"/>
    <w:rsid w:val="003D01F3"/>
    <w:rsid w:val="003D0282"/>
    <w:rsid w:val="003D0624"/>
    <w:rsid w:val="003D06C9"/>
    <w:rsid w:val="003D07B8"/>
    <w:rsid w:val="003D089F"/>
    <w:rsid w:val="003D0977"/>
    <w:rsid w:val="003D0980"/>
    <w:rsid w:val="003D0D40"/>
    <w:rsid w:val="003D0E9B"/>
    <w:rsid w:val="003D108C"/>
    <w:rsid w:val="003D1254"/>
    <w:rsid w:val="003D13A8"/>
    <w:rsid w:val="003D14DF"/>
    <w:rsid w:val="003D1575"/>
    <w:rsid w:val="003D15C3"/>
    <w:rsid w:val="003D1843"/>
    <w:rsid w:val="003D189C"/>
    <w:rsid w:val="003D19F7"/>
    <w:rsid w:val="003D1AF9"/>
    <w:rsid w:val="003D1B95"/>
    <w:rsid w:val="003D1F43"/>
    <w:rsid w:val="003D1FD0"/>
    <w:rsid w:val="003D20AB"/>
    <w:rsid w:val="003D20B3"/>
    <w:rsid w:val="003D20F1"/>
    <w:rsid w:val="003D23D0"/>
    <w:rsid w:val="003D23DB"/>
    <w:rsid w:val="003D2431"/>
    <w:rsid w:val="003D24F3"/>
    <w:rsid w:val="003D26DB"/>
    <w:rsid w:val="003D2779"/>
    <w:rsid w:val="003D2A4C"/>
    <w:rsid w:val="003D2BD9"/>
    <w:rsid w:val="003D2E30"/>
    <w:rsid w:val="003D2EBF"/>
    <w:rsid w:val="003D2F04"/>
    <w:rsid w:val="003D2FE5"/>
    <w:rsid w:val="003D309B"/>
    <w:rsid w:val="003D315D"/>
    <w:rsid w:val="003D318D"/>
    <w:rsid w:val="003D3197"/>
    <w:rsid w:val="003D32C9"/>
    <w:rsid w:val="003D345D"/>
    <w:rsid w:val="003D3559"/>
    <w:rsid w:val="003D358B"/>
    <w:rsid w:val="003D35D1"/>
    <w:rsid w:val="003D360F"/>
    <w:rsid w:val="003D382D"/>
    <w:rsid w:val="003D38B4"/>
    <w:rsid w:val="003D393D"/>
    <w:rsid w:val="003D3B61"/>
    <w:rsid w:val="003D3C4C"/>
    <w:rsid w:val="003D3C8B"/>
    <w:rsid w:val="003D3E63"/>
    <w:rsid w:val="003D4090"/>
    <w:rsid w:val="003D4379"/>
    <w:rsid w:val="003D4646"/>
    <w:rsid w:val="003D46CA"/>
    <w:rsid w:val="003D4730"/>
    <w:rsid w:val="003D48D9"/>
    <w:rsid w:val="003D4941"/>
    <w:rsid w:val="003D494B"/>
    <w:rsid w:val="003D4E14"/>
    <w:rsid w:val="003D4F85"/>
    <w:rsid w:val="003D4FC8"/>
    <w:rsid w:val="003D505C"/>
    <w:rsid w:val="003D50DA"/>
    <w:rsid w:val="003D52CC"/>
    <w:rsid w:val="003D533D"/>
    <w:rsid w:val="003D5377"/>
    <w:rsid w:val="003D5540"/>
    <w:rsid w:val="003D5889"/>
    <w:rsid w:val="003D58C7"/>
    <w:rsid w:val="003D58F4"/>
    <w:rsid w:val="003D5AE3"/>
    <w:rsid w:val="003D5BCD"/>
    <w:rsid w:val="003D5DD3"/>
    <w:rsid w:val="003D60E2"/>
    <w:rsid w:val="003D615A"/>
    <w:rsid w:val="003D63C2"/>
    <w:rsid w:val="003D6439"/>
    <w:rsid w:val="003D64EE"/>
    <w:rsid w:val="003D680E"/>
    <w:rsid w:val="003D6996"/>
    <w:rsid w:val="003D6A00"/>
    <w:rsid w:val="003D6A9C"/>
    <w:rsid w:val="003D6E6B"/>
    <w:rsid w:val="003D6F2D"/>
    <w:rsid w:val="003D707B"/>
    <w:rsid w:val="003D715A"/>
    <w:rsid w:val="003D731E"/>
    <w:rsid w:val="003D7470"/>
    <w:rsid w:val="003D7787"/>
    <w:rsid w:val="003D787A"/>
    <w:rsid w:val="003D7C83"/>
    <w:rsid w:val="003D7D4E"/>
    <w:rsid w:val="003E0399"/>
    <w:rsid w:val="003E0AC5"/>
    <w:rsid w:val="003E0C42"/>
    <w:rsid w:val="003E12C1"/>
    <w:rsid w:val="003E160A"/>
    <w:rsid w:val="003E195D"/>
    <w:rsid w:val="003E1973"/>
    <w:rsid w:val="003E1BCA"/>
    <w:rsid w:val="003E1CAB"/>
    <w:rsid w:val="003E1F2E"/>
    <w:rsid w:val="003E1F4D"/>
    <w:rsid w:val="003E2184"/>
    <w:rsid w:val="003E228F"/>
    <w:rsid w:val="003E26DB"/>
    <w:rsid w:val="003E2BDA"/>
    <w:rsid w:val="003E3003"/>
    <w:rsid w:val="003E3013"/>
    <w:rsid w:val="003E301A"/>
    <w:rsid w:val="003E30F0"/>
    <w:rsid w:val="003E31C4"/>
    <w:rsid w:val="003E351E"/>
    <w:rsid w:val="003E352C"/>
    <w:rsid w:val="003E3540"/>
    <w:rsid w:val="003E36C7"/>
    <w:rsid w:val="003E3723"/>
    <w:rsid w:val="003E380E"/>
    <w:rsid w:val="003E380F"/>
    <w:rsid w:val="003E3834"/>
    <w:rsid w:val="003E3872"/>
    <w:rsid w:val="003E3886"/>
    <w:rsid w:val="003E388F"/>
    <w:rsid w:val="003E3A5D"/>
    <w:rsid w:val="003E3BD2"/>
    <w:rsid w:val="003E3DAD"/>
    <w:rsid w:val="003E3DEA"/>
    <w:rsid w:val="003E3F54"/>
    <w:rsid w:val="003E3F64"/>
    <w:rsid w:val="003E4028"/>
    <w:rsid w:val="003E40DB"/>
    <w:rsid w:val="003E413F"/>
    <w:rsid w:val="003E4391"/>
    <w:rsid w:val="003E46A9"/>
    <w:rsid w:val="003E47D6"/>
    <w:rsid w:val="003E485A"/>
    <w:rsid w:val="003E487C"/>
    <w:rsid w:val="003E4AA1"/>
    <w:rsid w:val="003E4B24"/>
    <w:rsid w:val="003E4BCE"/>
    <w:rsid w:val="003E4DBC"/>
    <w:rsid w:val="003E4E58"/>
    <w:rsid w:val="003E51CB"/>
    <w:rsid w:val="003E51FA"/>
    <w:rsid w:val="003E52FD"/>
    <w:rsid w:val="003E54D3"/>
    <w:rsid w:val="003E5724"/>
    <w:rsid w:val="003E5956"/>
    <w:rsid w:val="003E5982"/>
    <w:rsid w:val="003E5A26"/>
    <w:rsid w:val="003E5B65"/>
    <w:rsid w:val="003E5BFE"/>
    <w:rsid w:val="003E5D38"/>
    <w:rsid w:val="003E5F61"/>
    <w:rsid w:val="003E628E"/>
    <w:rsid w:val="003E6348"/>
    <w:rsid w:val="003E63CC"/>
    <w:rsid w:val="003E64CA"/>
    <w:rsid w:val="003E68D9"/>
    <w:rsid w:val="003E6A15"/>
    <w:rsid w:val="003E6AF0"/>
    <w:rsid w:val="003E6BBE"/>
    <w:rsid w:val="003E6DE8"/>
    <w:rsid w:val="003E6EA8"/>
    <w:rsid w:val="003E6F1C"/>
    <w:rsid w:val="003E70E7"/>
    <w:rsid w:val="003E7211"/>
    <w:rsid w:val="003E739F"/>
    <w:rsid w:val="003E75D0"/>
    <w:rsid w:val="003E7678"/>
    <w:rsid w:val="003E78BF"/>
    <w:rsid w:val="003E78C2"/>
    <w:rsid w:val="003E797E"/>
    <w:rsid w:val="003E7999"/>
    <w:rsid w:val="003E7A8C"/>
    <w:rsid w:val="003E7B02"/>
    <w:rsid w:val="003E7BAE"/>
    <w:rsid w:val="003E7C25"/>
    <w:rsid w:val="003E7E1D"/>
    <w:rsid w:val="003F020B"/>
    <w:rsid w:val="003F0234"/>
    <w:rsid w:val="003F0265"/>
    <w:rsid w:val="003F036E"/>
    <w:rsid w:val="003F04AA"/>
    <w:rsid w:val="003F0578"/>
    <w:rsid w:val="003F060F"/>
    <w:rsid w:val="003F080A"/>
    <w:rsid w:val="003F0BA2"/>
    <w:rsid w:val="003F0BF0"/>
    <w:rsid w:val="003F0CE6"/>
    <w:rsid w:val="003F0D75"/>
    <w:rsid w:val="003F0E0D"/>
    <w:rsid w:val="003F0E86"/>
    <w:rsid w:val="003F0F3A"/>
    <w:rsid w:val="003F0F5C"/>
    <w:rsid w:val="003F0FF8"/>
    <w:rsid w:val="003F105D"/>
    <w:rsid w:val="003F113F"/>
    <w:rsid w:val="003F1177"/>
    <w:rsid w:val="003F11ED"/>
    <w:rsid w:val="003F11F1"/>
    <w:rsid w:val="003F13EE"/>
    <w:rsid w:val="003F1471"/>
    <w:rsid w:val="003F1543"/>
    <w:rsid w:val="003F1553"/>
    <w:rsid w:val="003F1727"/>
    <w:rsid w:val="003F17FC"/>
    <w:rsid w:val="003F19BB"/>
    <w:rsid w:val="003F1B46"/>
    <w:rsid w:val="003F1C2D"/>
    <w:rsid w:val="003F1C8A"/>
    <w:rsid w:val="003F1D9D"/>
    <w:rsid w:val="003F1E06"/>
    <w:rsid w:val="003F1EF7"/>
    <w:rsid w:val="003F1FD7"/>
    <w:rsid w:val="003F2012"/>
    <w:rsid w:val="003F215A"/>
    <w:rsid w:val="003F21D2"/>
    <w:rsid w:val="003F274A"/>
    <w:rsid w:val="003F2A31"/>
    <w:rsid w:val="003F2A93"/>
    <w:rsid w:val="003F2AAB"/>
    <w:rsid w:val="003F2B01"/>
    <w:rsid w:val="003F2E2D"/>
    <w:rsid w:val="003F3059"/>
    <w:rsid w:val="003F3109"/>
    <w:rsid w:val="003F31AF"/>
    <w:rsid w:val="003F33B3"/>
    <w:rsid w:val="003F33D5"/>
    <w:rsid w:val="003F35CC"/>
    <w:rsid w:val="003F35FB"/>
    <w:rsid w:val="003F374C"/>
    <w:rsid w:val="003F3809"/>
    <w:rsid w:val="003F38F8"/>
    <w:rsid w:val="003F3A3A"/>
    <w:rsid w:val="003F3B84"/>
    <w:rsid w:val="003F3BC1"/>
    <w:rsid w:val="003F3D38"/>
    <w:rsid w:val="003F3D75"/>
    <w:rsid w:val="003F4060"/>
    <w:rsid w:val="003F4185"/>
    <w:rsid w:val="003F4420"/>
    <w:rsid w:val="003F458B"/>
    <w:rsid w:val="003F45D5"/>
    <w:rsid w:val="003F4640"/>
    <w:rsid w:val="003F4BE0"/>
    <w:rsid w:val="003F5455"/>
    <w:rsid w:val="003F5558"/>
    <w:rsid w:val="003F55BD"/>
    <w:rsid w:val="003F55D7"/>
    <w:rsid w:val="003F560F"/>
    <w:rsid w:val="003F566D"/>
    <w:rsid w:val="003F5961"/>
    <w:rsid w:val="003F59BF"/>
    <w:rsid w:val="003F59F5"/>
    <w:rsid w:val="003F5A73"/>
    <w:rsid w:val="003F5C2B"/>
    <w:rsid w:val="003F5D16"/>
    <w:rsid w:val="003F5F2B"/>
    <w:rsid w:val="003F6116"/>
    <w:rsid w:val="003F611F"/>
    <w:rsid w:val="003F614C"/>
    <w:rsid w:val="003F6279"/>
    <w:rsid w:val="003F6418"/>
    <w:rsid w:val="003F641C"/>
    <w:rsid w:val="003F675B"/>
    <w:rsid w:val="003F67A1"/>
    <w:rsid w:val="003F67B3"/>
    <w:rsid w:val="003F68B7"/>
    <w:rsid w:val="003F68F7"/>
    <w:rsid w:val="003F69C6"/>
    <w:rsid w:val="003F6A4F"/>
    <w:rsid w:val="003F6A6C"/>
    <w:rsid w:val="003F6B88"/>
    <w:rsid w:val="003F6BE6"/>
    <w:rsid w:val="003F6D99"/>
    <w:rsid w:val="003F76AF"/>
    <w:rsid w:val="003F7761"/>
    <w:rsid w:val="003F7840"/>
    <w:rsid w:val="003F79EE"/>
    <w:rsid w:val="003F7D7D"/>
    <w:rsid w:val="003F7FDD"/>
    <w:rsid w:val="004002F7"/>
    <w:rsid w:val="00400543"/>
    <w:rsid w:val="00400745"/>
    <w:rsid w:val="00400863"/>
    <w:rsid w:val="00400917"/>
    <w:rsid w:val="00400A40"/>
    <w:rsid w:val="00400B45"/>
    <w:rsid w:val="00400BC7"/>
    <w:rsid w:val="00400CF3"/>
    <w:rsid w:val="00400FC8"/>
    <w:rsid w:val="00401061"/>
    <w:rsid w:val="00401102"/>
    <w:rsid w:val="004011FA"/>
    <w:rsid w:val="0040140E"/>
    <w:rsid w:val="0040150F"/>
    <w:rsid w:val="0040173C"/>
    <w:rsid w:val="00401971"/>
    <w:rsid w:val="00401AEE"/>
    <w:rsid w:val="00401C5D"/>
    <w:rsid w:val="00401C77"/>
    <w:rsid w:val="00401D75"/>
    <w:rsid w:val="00401E0A"/>
    <w:rsid w:val="00401ED5"/>
    <w:rsid w:val="00401F09"/>
    <w:rsid w:val="00401F8B"/>
    <w:rsid w:val="0040224A"/>
    <w:rsid w:val="004024F2"/>
    <w:rsid w:val="00402557"/>
    <w:rsid w:val="00402628"/>
    <w:rsid w:val="00402A05"/>
    <w:rsid w:val="00402C51"/>
    <w:rsid w:val="00402D48"/>
    <w:rsid w:val="00402D70"/>
    <w:rsid w:val="00402E5D"/>
    <w:rsid w:val="00402EBC"/>
    <w:rsid w:val="0040309C"/>
    <w:rsid w:val="0040309E"/>
    <w:rsid w:val="004030C9"/>
    <w:rsid w:val="00403109"/>
    <w:rsid w:val="00403125"/>
    <w:rsid w:val="0040347C"/>
    <w:rsid w:val="00403688"/>
    <w:rsid w:val="00403A61"/>
    <w:rsid w:val="00403A8A"/>
    <w:rsid w:val="00403E5B"/>
    <w:rsid w:val="00403FD0"/>
    <w:rsid w:val="0040404E"/>
    <w:rsid w:val="00404278"/>
    <w:rsid w:val="0040437E"/>
    <w:rsid w:val="0040479A"/>
    <w:rsid w:val="00404988"/>
    <w:rsid w:val="00404990"/>
    <w:rsid w:val="00404992"/>
    <w:rsid w:val="00404B1C"/>
    <w:rsid w:val="00404E82"/>
    <w:rsid w:val="00404F3F"/>
    <w:rsid w:val="004051B5"/>
    <w:rsid w:val="004051CB"/>
    <w:rsid w:val="0040545A"/>
    <w:rsid w:val="0040576B"/>
    <w:rsid w:val="00405789"/>
    <w:rsid w:val="00405A61"/>
    <w:rsid w:val="00405B33"/>
    <w:rsid w:val="00405C16"/>
    <w:rsid w:val="00405C89"/>
    <w:rsid w:val="00405CE2"/>
    <w:rsid w:val="00405EF8"/>
    <w:rsid w:val="00406047"/>
    <w:rsid w:val="004063FE"/>
    <w:rsid w:val="0040642A"/>
    <w:rsid w:val="00406481"/>
    <w:rsid w:val="004065F1"/>
    <w:rsid w:val="004066DC"/>
    <w:rsid w:val="004068E3"/>
    <w:rsid w:val="00406BAA"/>
    <w:rsid w:val="00406CA0"/>
    <w:rsid w:val="00406CC6"/>
    <w:rsid w:val="00406D73"/>
    <w:rsid w:val="00406DF7"/>
    <w:rsid w:val="00406EE6"/>
    <w:rsid w:val="004070E6"/>
    <w:rsid w:val="004071E5"/>
    <w:rsid w:val="00407308"/>
    <w:rsid w:val="00407370"/>
    <w:rsid w:val="004074E6"/>
    <w:rsid w:val="0040752A"/>
    <w:rsid w:val="0040761A"/>
    <w:rsid w:val="004078F9"/>
    <w:rsid w:val="00407A92"/>
    <w:rsid w:val="00407E56"/>
    <w:rsid w:val="004101DA"/>
    <w:rsid w:val="004103A5"/>
    <w:rsid w:val="004103C3"/>
    <w:rsid w:val="00410432"/>
    <w:rsid w:val="00410569"/>
    <w:rsid w:val="00410754"/>
    <w:rsid w:val="00410CB5"/>
    <w:rsid w:val="00410D48"/>
    <w:rsid w:val="00410E60"/>
    <w:rsid w:val="0041130D"/>
    <w:rsid w:val="0041140A"/>
    <w:rsid w:val="004114C2"/>
    <w:rsid w:val="0041184E"/>
    <w:rsid w:val="00411A64"/>
    <w:rsid w:val="00411C96"/>
    <w:rsid w:val="00411EDA"/>
    <w:rsid w:val="0041201D"/>
    <w:rsid w:val="00412731"/>
    <w:rsid w:val="00412917"/>
    <w:rsid w:val="004129A4"/>
    <w:rsid w:val="0041308F"/>
    <w:rsid w:val="00413115"/>
    <w:rsid w:val="004132B8"/>
    <w:rsid w:val="004132C3"/>
    <w:rsid w:val="00413607"/>
    <w:rsid w:val="0041376F"/>
    <w:rsid w:val="0041379A"/>
    <w:rsid w:val="00413ADC"/>
    <w:rsid w:val="00413D88"/>
    <w:rsid w:val="00413EBB"/>
    <w:rsid w:val="004141C0"/>
    <w:rsid w:val="004142BE"/>
    <w:rsid w:val="004142CC"/>
    <w:rsid w:val="0041435E"/>
    <w:rsid w:val="0041442D"/>
    <w:rsid w:val="00414452"/>
    <w:rsid w:val="00414496"/>
    <w:rsid w:val="004145C9"/>
    <w:rsid w:val="00414706"/>
    <w:rsid w:val="004147C0"/>
    <w:rsid w:val="0041491E"/>
    <w:rsid w:val="00414A9E"/>
    <w:rsid w:val="00414CB4"/>
    <w:rsid w:val="004150DE"/>
    <w:rsid w:val="004150E0"/>
    <w:rsid w:val="00415345"/>
    <w:rsid w:val="004153E9"/>
    <w:rsid w:val="004153EF"/>
    <w:rsid w:val="0041552C"/>
    <w:rsid w:val="004155B3"/>
    <w:rsid w:val="004156AA"/>
    <w:rsid w:val="004156BD"/>
    <w:rsid w:val="00415733"/>
    <w:rsid w:val="0041590B"/>
    <w:rsid w:val="0041598A"/>
    <w:rsid w:val="00415B39"/>
    <w:rsid w:val="00415B9D"/>
    <w:rsid w:val="00415E3B"/>
    <w:rsid w:val="00415E55"/>
    <w:rsid w:val="00415F8A"/>
    <w:rsid w:val="0041606B"/>
    <w:rsid w:val="00416163"/>
    <w:rsid w:val="004162FD"/>
    <w:rsid w:val="004166CE"/>
    <w:rsid w:val="00416AFD"/>
    <w:rsid w:val="00416CC1"/>
    <w:rsid w:val="00416E0E"/>
    <w:rsid w:val="00416EC3"/>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285"/>
    <w:rsid w:val="004212FC"/>
    <w:rsid w:val="0042144A"/>
    <w:rsid w:val="004217B7"/>
    <w:rsid w:val="00421B61"/>
    <w:rsid w:val="00421C4E"/>
    <w:rsid w:val="00421CD8"/>
    <w:rsid w:val="00421ED5"/>
    <w:rsid w:val="00421FDB"/>
    <w:rsid w:val="00422297"/>
    <w:rsid w:val="004222C6"/>
    <w:rsid w:val="00422491"/>
    <w:rsid w:val="00422579"/>
    <w:rsid w:val="00422711"/>
    <w:rsid w:val="004228CF"/>
    <w:rsid w:val="00422AE6"/>
    <w:rsid w:val="00422DA1"/>
    <w:rsid w:val="00422E6C"/>
    <w:rsid w:val="0042309D"/>
    <w:rsid w:val="004230A5"/>
    <w:rsid w:val="004230FA"/>
    <w:rsid w:val="004232D7"/>
    <w:rsid w:val="004232E8"/>
    <w:rsid w:val="0042331B"/>
    <w:rsid w:val="004234C0"/>
    <w:rsid w:val="00423571"/>
    <w:rsid w:val="00423734"/>
    <w:rsid w:val="004237FA"/>
    <w:rsid w:val="0042390A"/>
    <w:rsid w:val="0042396A"/>
    <w:rsid w:val="00423CA0"/>
    <w:rsid w:val="00423D76"/>
    <w:rsid w:val="00423F35"/>
    <w:rsid w:val="00423F3C"/>
    <w:rsid w:val="00423F5A"/>
    <w:rsid w:val="00423FBD"/>
    <w:rsid w:val="0042403A"/>
    <w:rsid w:val="00424093"/>
    <w:rsid w:val="00424146"/>
    <w:rsid w:val="00424218"/>
    <w:rsid w:val="00424349"/>
    <w:rsid w:val="004246F2"/>
    <w:rsid w:val="004248CF"/>
    <w:rsid w:val="00424A10"/>
    <w:rsid w:val="00424AF5"/>
    <w:rsid w:val="00424B45"/>
    <w:rsid w:val="00424C88"/>
    <w:rsid w:val="00424DB7"/>
    <w:rsid w:val="00424F63"/>
    <w:rsid w:val="0042518F"/>
    <w:rsid w:val="004251FC"/>
    <w:rsid w:val="004252EB"/>
    <w:rsid w:val="004253B5"/>
    <w:rsid w:val="00425440"/>
    <w:rsid w:val="0042544A"/>
    <w:rsid w:val="00425BD9"/>
    <w:rsid w:val="00425E79"/>
    <w:rsid w:val="004260E6"/>
    <w:rsid w:val="00426152"/>
    <w:rsid w:val="004261CB"/>
    <w:rsid w:val="00426219"/>
    <w:rsid w:val="004262A7"/>
    <w:rsid w:val="00426459"/>
    <w:rsid w:val="004264E0"/>
    <w:rsid w:val="00426659"/>
    <w:rsid w:val="00426668"/>
    <w:rsid w:val="004266E0"/>
    <w:rsid w:val="004268E6"/>
    <w:rsid w:val="00426C06"/>
    <w:rsid w:val="00426C57"/>
    <w:rsid w:val="00426C9E"/>
    <w:rsid w:val="00426D2F"/>
    <w:rsid w:val="00427014"/>
    <w:rsid w:val="004272DB"/>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5D1"/>
    <w:rsid w:val="00430A13"/>
    <w:rsid w:val="00430A65"/>
    <w:rsid w:val="00430CF0"/>
    <w:rsid w:val="00430E57"/>
    <w:rsid w:val="00430FA1"/>
    <w:rsid w:val="00431167"/>
    <w:rsid w:val="00431244"/>
    <w:rsid w:val="00431411"/>
    <w:rsid w:val="00431549"/>
    <w:rsid w:val="004315E5"/>
    <w:rsid w:val="00431784"/>
    <w:rsid w:val="00431921"/>
    <w:rsid w:val="00431980"/>
    <w:rsid w:val="00431A5B"/>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85F"/>
    <w:rsid w:val="00433A99"/>
    <w:rsid w:val="00433ACC"/>
    <w:rsid w:val="00433C0E"/>
    <w:rsid w:val="00433C5C"/>
    <w:rsid w:val="00434084"/>
    <w:rsid w:val="004341D2"/>
    <w:rsid w:val="004344BC"/>
    <w:rsid w:val="0043461B"/>
    <w:rsid w:val="00434688"/>
    <w:rsid w:val="004346AB"/>
    <w:rsid w:val="004346EF"/>
    <w:rsid w:val="00434889"/>
    <w:rsid w:val="004349E2"/>
    <w:rsid w:val="00434C57"/>
    <w:rsid w:val="00434C5F"/>
    <w:rsid w:val="00434C78"/>
    <w:rsid w:val="00434EE7"/>
    <w:rsid w:val="00434FB2"/>
    <w:rsid w:val="004350CF"/>
    <w:rsid w:val="004351E3"/>
    <w:rsid w:val="00435242"/>
    <w:rsid w:val="00435533"/>
    <w:rsid w:val="0043554A"/>
    <w:rsid w:val="0043554D"/>
    <w:rsid w:val="00435639"/>
    <w:rsid w:val="00435722"/>
    <w:rsid w:val="00435800"/>
    <w:rsid w:val="0043580D"/>
    <w:rsid w:val="00435A8A"/>
    <w:rsid w:val="00435E44"/>
    <w:rsid w:val="00435F02"/>
    <w:rsid w:val="00436321"/>
    <w:rsid w:val="00436514"/>
    <w:rsid w:val="00436655"/>
    <w:rsid w:val="00436772"/>
    <w:rsid w:val="004368C8"/>
    <w:rsid w:val="004368FD"/>
    <w:rsid w:val="00436956"/>
    <w:rsid w:val="004369BB"/>
    <w:rsid w:val="00436AAD"/>
    <w:rsid w:val="00436B6F"/>
    <w:rsid w:val="00436CEB"/>
    <w:rsid w:val="00436D94"/>
    <w:rsid w:val="00437181"/>
    <w:rsid w:val="00437244"/>
    <w:rsid w:val="004372B8"/>
    <w:rsid w:val="00437439"/>
    <w:rsid w:val="004374EE"/>
    <w:rsid w:val="00437548"/>
    <w:rsid w:val="0043764B"/>
    <w:rsid w:val="0043765C"/>
    <w:rsid w:val="0043786A"/>
    <w:rsid w:val="0043793F"/>
    <w:rsid w:val="00437A04"/>
    <w:rsid w:val="00437AF4"/>
    <w:rsid w:val="00437B34"/>
    <w:rsid w:val="00437C04"/>
    <w:rsid w:val="00437D0A"/>
    <w:rsid w:val="00437E68"/>
    <w:rsid w:val="00440002"/>
    <w:rsid w:val="00440059"/>
    <w:rsid w:val="004400EC"/>
    <w:rsid w:val="004402C9"/>
    <w:rsid w:val="00440463"/>
    <w:rsid w:val="0044057E"/>
    <w:rsid w:val="004405DE"/>
    <w:rsid w:val="00440659"/>
    <w:rsid w:val="00440915"/>
    <w:rsid w:val="00440AFE"/>
    <w:rsid w:val="00440C94"/>
    <w:rsid w:val="00440CCE"/>
    <w:rsid w:val="00440D2B"/>
    <w:rsid w:val="00440DCC"/>
    <w:rsid w:val="00440E83"/>
    <w:rsid w:val="00440E85"/>
    <w:rsid w:val="00440EF2"/>
    <w:rsid w:val="00441104"/>
    <w:rsid w:val="0044114B"/>
    <w:rsid w:val="0044117A"/>
    <w:rsid w:val="004412FD"/>
    <w:rsid w:val="004414BC"/>
    <w:rsid w:val="0044161A"/>
    <w:rsid w:val="0044168D"/>
    <w:rsid w:val="00441700"/>
    <w:rsid w:val="0044173D"/>
    <w:rsid w:val="00441887"/>
    <w:rsid w:val="00441960"/>
    <w:rsid w:val="004419C7"/>
    <w:rsid w:val="00441B43"/>
    <w:rsid w:val="00441D91"/>
    <w:rsid w:val="00441DF0"/>
    <w:rsid w:val="00441DF7"/>
    <w:rsid w:val="00441EC2"/>
    <w:rsid w:val="00441F33"/>
    <w:rsid w:val="00441FE0"/>
    <w:rsid w:val="004422E7"/>
    <w:rsid w:val="00442375"/>
    <w:rsid w:val="004424F6"/>
    <w:rsid w:val="0044256E"/>
    <w:rsid w:val="00442961"/>
    <w:rsid w:val="00442A4A"/>
    <w:rsid w:val="00442A83"/>
    <w:rsid w:val="00442EC5"/>
    <w:rsid w:val="00442F79"/>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392"/>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CCF"/>
    <w:rsid w:val="00445DB8"/>
    <w:rsid w:val="0044620A"/>
    <w:rsid w:val="004463ED"/>
    <w:rsid w:val="0044658D"/>
    <w:rsid w:val="0044675C"/>
    <w:rsid w:val="00446B83"/>
    <w:rsid w:val="00446ED8"/>
    <w:rsid w:val="00446F3E"/>
    <w:rsid w:val="00447028"/>
    <w:rsid w:val="00447056"/>
    <w:rsid w:val="00447101"/>
    <w:rsid w:val="004471ED"/>
    <w:rsid w:val="00447366"/>
    <w:rsid w:val="0044742E"/>
    <w:rsid w:val="0044764F"/>
    <w:rsid w:val="00447675"/>
    <w:rsid w:val="0044791D"/>
    <w:rsid w:val="00447BAD"/>
    <w:rsid w:val="00447BAF"/>
    <w:rsid w:val="00450126"/>
    <w:rsid w:val="004502B7"/>
    <w:rsid w:val="0045037D"/>
    <w:rsid w:val="004503AE"/>
    <w:rsid w:val="0045043D"/>
    <w:rsid w:val="00450537"/>
    <w:rsid w:val="004505FA"/>
    <w:rsid w:val="004506AC"/>
    <w:rsid w:val="0045079D"/>
    <w:rsid w:val="004507AB"/>
    <w:rsid w:val="0045090A"/>
    <w:rsid w:val="00450C08"/>
    <w:rsid w:val="00450F4F"/>
    <w:rsid w:val="00451106"/>
    <w:rsid w:val="00451279"/>
    <w:rsid w:val="004512F2"/>
    <w:rsid w:val="00451338"/>
    <w:rsid w:val="004513B0"/>
    <w:rsid w:val="004513DF"/>
    <w:rsid w:val="0045143C"/>
    <w:rsid w:val="004514C1"/>
    <w:rsid w:val="004516E2"/>
    <w:rsid w:val="00451758"/>
    <w:rsid w:val="0045195A"/>
    <w:rsid w:val="00451F0B"/>
    <w:rsid w:val="00451FF0"/>
    <w:rsid w:val="004522FA"/>
    <w:rsid w:val="0045256A"/>
    <w:rsid w:val="00452672"/>
    <w:rsid w:val="00452760"/>
    <w:rsid w:val="0045284F"/>
    <w:rsid w:val="00452921"/>
    <w:rsid w:val="00452B46"/>
    <w:rsid w:val="00452C11"/>
    <w:rsid w:val="00452C98"/>
    <w:rsid w:val="00452CBB"/>
    <w:rsid w:val="00453014"/>
    <w:rsid w:val="00453018"/>
    <w:rsid w:val="0045317E"/>
    <w:rsid w:val="004531CA"/>
    <w:rsid w:val="0045333C"/>
    <w:rsid w:val="00453532"/>
    <w:rsid w:val="004535D8"/>
    <w:rsid w:val="00453A45"/>
    <w:rsid w:val="00453A84"/>
    <w:rsid w:val="00453B5F"/>
    <w:rsid w:val="00453EBE"/>
    <w:rsid w:val="00454001"/>
    <w:rsid w:val="00454044"/>
    <w:rsid w:val="0045420A"/>
    <w:rsid w:val="00454325"/>
    <w:rsid w:val="004545B6"/>
    <w:rsid w:val="004547C7"/>
    <w:rsid w:val="004547FA"/>
    <w:rsid w:val="0045484C"/>
    <w:rsid w:val="0045495E"/>
    <w:rsid w:val="00454A85"/>
    <w:rsid w:val="00454C73"/>
    <w:rsid w:val="00454D54"/>
    <w:rsid w:val="00454EAA"/>
    <w:rsid w:val="00455000"/>
    <w:rsid w:val="004550E2"/>
    <w:rsid w:val="004551C7"/>
    <w:rsid w:val="004551F4"/>
    <w:rsid w:val="004552F4"/>
    <w:rsid w:val="0045533E"/>
    <w:rsid w:val="00455440"/>
    <w:rsid w:val="0045544C"/>
    <w:rsid w:val="00455516"/>
    <w:rsid w:val="004557C9"/>
    <w:rsid w:val="004557E4"/>
    <w:rsid w:val="004558F8"/>
    <w:rsid w:val="00455B54"/>
    <w:rsid w:val="00455EA2"/>
    <w:rsid w:val="00455F23"/>
    <w:rsid w:val="00455FA2"/>
    <w:rsid w:val="00455FFA"/>
    <w:rsid w:val="0045611D"/>
    <w:rsid w:val="004561A9"/>
    <w:rsid w:val="00456207"/>
    <w:rsid w:val="0045627C"/>
    <w:rsid w:val="004563AF"/>
    <w:rsid w:val="00456429"/>
    <w:rsid w:val="00456514"/>
    <w:rsid w:val="0045661D"/>
    <w:rsid w:val="004566C8"/>
    <w:rsid w:val="004567BF"/>
    <w:rsid w:val="00456823"/>
    <w:rsid w:val="00456994"/>
    <w:rsid w:val="004569A3"/>
    <w:rsid w:val="004569C0"/>
    <w:rsid w:val="00456A40"/>
    <w:rsid w:val="00456A44"/>
    <w:rsid w:val="00456A58"/>
    <w:rsid w:val="00456A75"/>
    <w:rsid w:val="00456AD1"/>
    <w:rsid w:val="00456C0D"/>
    <w:rsid w:val="00456DF4"/>
    <w:rsid w:val="00457192"/>
    <w:rsid w:val="0045753D"/>
    <w:rsid w:val="00457603"/>
    <w:rsid w:val="004576B8"/>
    <w:rsid w:val="00457760"/>
    <w:rsid w:val="00457AEC"/>
    <w:rsid w:val="00457B15"/>
    <w:rsid w:val="00457D38"/>
    <w:rsid w:val="00457F5A"/>
    <w:rsid w:val="004605F4"/>
    <w:rsid w:val="004607B7"/>
    <w:rsid w:val="00460821"/>
    <w:rsid w:val="00460A78"/>
    <w:rsid w:val="00460BCC"/>
    <w:rsid w:val="00460C4D"/>
    <w:rsid w:val="00460CFE"/>
    <w:rsid w:val="00460EE0"/>
    <w:rsid w:val="004612EB"/>
    <w:rsid w:val="00461352"/>
    <w:rsid w:val="00461645"/>
    <w:rsid w:val="0046164F"/>
    <w:rsid w:val="004616CE"/>
    <w:rsid w:val="004618F6"/>
    <w:rsid w:val="00461DD5"/>
    <w:rsid w:val="00461E22"/>
    <w:rsid w:val="00461F53"/>
    <w:rsid w:val="00462142"/>
    <w:rsid w:val="0046218B"/>
    <w:rsid w:val="00462214"/>
    <w:rsid w:val="0046225A"/>
    <w:rsid w:val="004622F1"/>
    <w:rsid w:val="004623B7"/>
    <w:rsid w:val="0046242F"/>
    <w:rsid w:val="004625A7"/>
    <w:rsid w:val="00462725"/>
    <w:rsid w:val="00462C03"/>
    <w:rsid w:val="00462D58"/>
    <w:rsid w:val="00462EF3"/>
    <w:rsid w:val="00462FDC"/>
    <w:rsid w:val="00463106"/>
    <w:rsid w:val="00463353"/>
    <w:rsid w:val="00463458"/>
    <w:rsid w:val="00463B4E"/>
    <w:rsid w:val="00463D3B"/>
    <w:rsid w:val="00464019"/>
    <w:rsid w:val="00464047"/>
    <w:rsid w:val="00464104"/>
    <w:rsid w:val="004641BC"/>
    <w:rsid w:val="004642E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C6D"/>
    <w:rsid w:val="00464D03"/>
    <w:rsid w:val="00464D99"/>
    <w:rsid w:val="00464EED"/>
    <w:rsid w:val="00464FFB"/>
    <w:rsid w:val="00465120"/>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C82"/>
    <w:rsid w:val="00466EB1"/>
    <w:rsid w:val="00466FB4"/>
    <w:rsid w:val="004670C8"/>
    <w:rsid w:val="004670E8"/>
    <w:rsid w:val="00467120"/>
    <w:rsid w:val="004674B2"/>
    <w:rsid w:val="00467642"/>
    <w:rsid w:val="00467807"/>
    <w:rsid w:val="00467A76"/>
    <w:rsid w:val="00467AAC"/>
    <w:rsid w:val="00467C88"/>
    <w:rsid w:val="00467CAF"/>
    <w:rsid w:val="00467E0C"/>
    <w:rsid w:val="00467E38"/>
    <w:rsid w:val="00470174"/>
    <w:rsid w:val="00470193"/>
    <w:rsid w:val="00470332"/>
    <w:rsid w:val="0047082A"/>
    <w:rsid w:val="00470A90"/>
    <w:rsid w:val="00470D4D"/>
    <w:rsid w:val="00470D94"/>
    <w:rsid w:val="00470E36"/>
    <w:rsid w:val="004710E2"/>
    <w:rsid w:val="0047132C"/>
    <w:rsid w:val="004713B9"/>
    <w:rsid w:val="0047140D"/>
    <w:rsid w:val="00471483"/>
    <w:rsid w:val="004714B1"/>
    <w:rsid w:val="00471510"/>
    <w:rsid w:val="0047154B"/>
    <w:rsid w:val="00471681"/>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D40"/>
    <w:rsid w:val="00473ED2"/>
    <w:rsid w:val="00473ED8"/>
    <w:rsid w:val="00473F4E"/>
    <w:rsid w:val="00474020"/>
    <w:rsid w:val="004740C4"/>
    <w:rsid w:val="004741FE"/>
    <w:rsid w:val="00474316"/>
    <w:rsid w:val="004743CD"/>
    <w:rsid w:val="00474575"/>
    <w:rsid w:val="00474929"/>
    <w:rsid w:val="00474AF2"/>
    <w:rsid w:val="00474CFD"/>
    <w:rsid w:val="004750B8"/>
    <w:rsid w:val="004752CC"/>
    <w:rsid w:val="00475407"/>
    <w:rsid w:val="00475438"/>
    <w:rsid w:val="0047543B"/>
    <w:rsid w:val="00475593"/>
    <w:rsid w:val="00475618"/>
    <w:rsid w:val="00475672"/>
    <w:rsid w:val="0047573E"/>
    <w:rsid w:val="00475B7C"/>
    <w:rsid w:val="00475BF5"/>
    <w:rsid w:val="00475C57"/>
    <w:rsid w:val="00475D3F"/>
    <w:rsid w:val="00475EF5"/>
    <w:rsid w:val="00475EF6"/>
    <w:rsid w:val="00476548"/>
    <w:rsid w:val="0047662C"/>
    <w:rsid w:val="004766D3"/>
    <w:rsid w:val="004766F1"/>
    <w:rsid w:val="004767E7"/>
    <w:rsid w:val="00476A16"/>
    <w:rsid w:val="00476C17"/>
    <w:rsid w:val="00476EEE"/>
    <w:rsid w:val="00476F0A"/>
    <w:rsid w:val="004772AF"/>
    <w:rsid w:val="004773FE"/>
    <w:rsid w:val="0047742C"/>
    <w:rsid w:val="00477528"/>
    <w:rsid w:val="00477577"/>
    <w:rsid w:val="004776D8"/>
    <w:rsid w:val="00477903"/>
    <w:rsid w:val="004779BA"/>
    <w:rsid w:val="00477AA1"/>
    <w:rsid w:val="00477AE5"/>
    <w:rsid w:val="00477B62"/>
    <w:rsid w:val="00477C52"/>
    <w:rsid w:val="00477E1F"/>
    <w:rsid w:val="00477EAB"/>
    <w:rsid w:val="00480046"/>
    <w:rsid w:val="0048004C"/>
    <w:rsid w:val="004800D9"/>
    <w:rsid w:val="004801F0"/>
    <w:rsid w:val="00480292"/>
    <w:rsid w:val="00480394"/>
    <w:rsid w:val="0048064D"/>
    <w:rsid w:val="00480970"/>
    <w:rsid w:val="00480AFB"/>
    <w:rsid w:val="00480BC8"/>
    <w:rsid w:val="00480CB7"/>
    <w:rsid w:val="00480D37"/>
    <w:rsid w:val="00480E13"/>
    <w:rsid w:val="00480E9D"/>
    <w:rsid w:val="00480FC6"/>
    <w:rsid w:val="0048105F"/>
    <w:rsid w:val="00481095"/>
    <w:rsid w:val="004810C8"/>
    <w:rsid w:val="0048111A"/>
    <w:rsid w:val="00481122"/>
    <w:rsid w:val="0048119B"/>
    <w:rsid w:val="0048135D"/>
    <w:rsid w:val="004813EA"/>
    <w:rsid w:val="0048173B"/>
    <w:rsid w:val="0048178A"/>
    <w:rsid w:val="004818C1"/>
    <w:rsid w:val="00481F82"/>
    <w:rsid w:val="0048203A"/>
    <w:rsid w:val="00482073"/>
    <w:rsid w:val="00482166"/>
    <w:rsid w:val="00482571"/>
    <w:rsid w:val="00482653"/>
    <w:rsid w:val="004828EC"/>
    <w:rsid w:val="00482A60"/>
    <w:rsid w:val="00482A71"/>
    <w:rsid w:val="00482A7C"/>
    <w:rsid w:val="00482AA8"/>
    <w:rsid w:val="00482CBF"/>
    <w:rsid w:val="00482CEE"/>
    <w:rsid w:val="00483038"/>
    <w:rsid w:val="00483133"/>
    <w:rsid w:val="00483225"/>
    <w:rsid w:val="0048340C"/>
    <w:rsid w:val="00483418"/>
    <w:rsid w:val="00483608"/>
    <w:rsid w:val="004836E8"/>
    <w:rsid w:val="004837F8"/>
    <w:rsid w:val="00483815"/>
    <w:rsid w:val="00483849"/>
    <w:rsid w:val="004838A8"/>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3C6"/>
    <w:rsid w:val="00485534"/>
    <w:rsid w:val="00485607"/>
    <w:rsid w:val="004857AD"/>
    <w:rsid w:val="004859FF"/>
    <w:rsid w:val="00485C77"/>
    <w:rsid w:val="00485ECB"/>
    <w:rsid w:val="004860FA"/>
    <w:rsid w:val="004861DA"/>
    <w:rsid w:val="004863AC"/>
    <w:rsid w:val="0048668C"/>
    <w:rsid w:val="00486748"/>
    <w:rsid w:val="00486858"/>
    <w:rsid w:val="00486932"/>
    <w:rsid w:val="004869D4"/>
    <w:rsid w:val="0048708A"/>
    <w:rsid w:val="00487136"/>
    <w:rsid w:val="0048714C"/>
    <w:rsid w:val="00487202"/>
    <w:rsid w:val="004872E4"/>
    <w:rsid w:val="00487348"/>
    <w:rsid w:val="0048734B"/>
    <w:rsid w:val="00487425"/>
    <w:rsid w:val="00487478"/>
    <w:rsid w:val="0048751A"/>
    <w:rsid w:val="004876C5"/>
    <w:rsid w:val="00487772"/>
    <w:rsid w:val="00487870"/>
    <w:rsid w:val="004878E7"/>
    <w:rsid w:val="00487C09"/>
    <w:rsid w:val="00487E51"/>
    <w:rsid w:val="00490034"/>
    <w:rsid w:val="0049096A"/>
    <w:rsid w:val="00490B3D"/>
    <w:rsid w:val="00490C44"/>
    <w:rsid w:val="00490D10"/>
    <w:rsid w:val="00490D9B"/>
    <w:rsid w:val="00490ECF"/>
    <w:rsid w:val="00490F1A"/>
    <w:rsid w:val="00491030"/>
    <w:rsid w:val="00491033"/>
    <w:rsid w:val="004910EB"/>
    <w:rsid w:val="004911B5"/>
    <w:rsid w:val="0049135E"/>
    <w:rsid w:val="00491440"/>
    <w:rsid w:val="00491548"/>
    <w:rsid w:val="00491950"/>
    <w:rsid w:val="004919ED"/>
    <w:rsid w:val="00491BA4"/>
    <w:rsid w:val="00491BDD"/>
    <w:rsid w:val="00491BFC"/>
    <w:rsid w:val="00491D61"/>
    <w:rsid w:val="00491DEB"/>
    <w:rsid w:val="00491DF4"/>
    <w:rsid w:val="00491E96"/>
    <w:rsid w:val="0049206C"/>
    <w:rsid w:val="004926D7"/>
    <w:rsid w:val="0049294E"/>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A1A"/>
    <w:rsid w:val="00493A39"/>
    <w:rsid w:val="00493AE4"/>
    <w:rsid w:val="00493B4F"/>
    <w:rsid w:val="00493D61"/>
    <w:rsid w:val="00493D6A"/>
    <w:rsid w:val="00493DAD"/>
    <w:rsid w:val="00493E04"/>
    <w:rsid w:val="00494133"/>
    <w:rsid w:val="00494171"/>
    <w:rsid w:val="00494409"/>
    <w:rsid w:val="0049485C"/>
    <w:rsid w:val="0049488A"/>
    <w:rsid w:val="00494980"/>
    <w:rsid w:val="004949D7"/>
    <w:rsid w:val="00494AA6"/>
    <w:rsid w:val="00494C0B"/>
    <w:rsid w:val="00494DEF"/>
    <w:rsid w:val="00494EAA"/>
    <w:rsid w:val="00494FA1"/>
    <w:rsid w:val="00495025"/>
    <w:rsid w:val="0049520A"/>
    <w:rsid w:val="00495347"/>
    <w:rsid w:val="00495477"/>
    <w:rsid w:val="00495528"/>
    <w:rsid w:val="0049554A"/>
    <w:rsid w:val="00495A48"/>
    <w:rsid w:val="00495E35"/>
    <w:rsid w:val="00496018"/>
    <w:rsid w:val="00496185"/>
    <w:rsid w:val="004962B7"/>
    <w:rsid w:val="00496421"/>
    <w:rsid w:val="0049644F"/>
    <w:rsid w:val="004965D5"/>
    <w:rsid w:val="0049676C"/>
    <w:rsid w:val="00496872"/>
    <w:rsid w:val="0049694A"/>
    <w:rsid w:val="004969EE"/>
    <w:rsid w:val="00496A09"/>
    <w:rsid w:val="00496B42"/>
    <w:rsid w:val="00496D40"/>
    <w:rsid w:val="00496DF5"/>
    <w:rsid w:val="00496F57"/>
    <w:rsid w:val="00496FF8"/>
    <w:rsid w:val="004971D8"/>
    <w:rsid w:val="00497569"/>
    <w:rsid w:val="004976FF"/>
    <w:rsid w:val="00497718"/>
    <w:rsid w:val="00497783"/>
    <w:rsid w:val="00497AB9"/>
    <w:rsid w:val="00497B1E"/>
    <w:rsid w:val="00497B2A"/>
    <w:rsid w:val="00497B8E"/>
    <w:rsid w:val="00497CE4"/>
    <w:rsid w:val="00497F36"/>
    <w:rsid w:val="004A04D3"/>
    <w:rsid w:val="004A04EC"/>
    <w:rsid w:val="004A07DE"/>
    <w:rsid w:val="004A0A92"/>
    <w:rsid w:val="004A0A9F"/>
    <w:rsid w:val="004A0B71"/>
    <w:rsid w:val="004A0BF1"/>
    <w:rsid w:val="004A0EC8"/>
    <w:rsid w:val="004A0FA2"/>
    <w:rsid w:val="004A1154"/>
    <w:rsid w:val="004A119D"/>
    <w:rsid w:val="004A14DD"/>
    <w:rsid w:val="004A1B13"/>
    <w:rsid w:val="004A1B5F"/>
    <w:rsid w:val="004A1BE5"/>
    <w:rsid w:val="004A1EA5"/>
    <w:rsid w:val="004A1ECD"/>
    <w:rsid w:val="004A1F3E"/>
    <w:rsid w:val="004A20A5"/>
    <w:rsid w:val="004A20B3"/>
    <w:rsid w:val="004A2611"/>
    <w:rsid w:val="004A26A7"/>
    <w:rsid w:val="004A2975"/>
    <w:rsid w:val="004A29BB"/>
    <w:rsid w:val="004A2C9A"/>
    <w:rsid w:val="004A2ECA"/>
    <w:rsid w:val="004A2F01"/>
    <w:rsid w:val="004A2F22"/>
    <w:rsid w:val="004A3078"/>
    <w:rsid w:val="004A31AD"/>
    <w:rsid w:val="004A321A"/>
    <w:rsid w:val="004A328A"/>
    <w:rsid w:val="004A32E5"/>
    <w:rsid w:val="004A3499"/>
    <w:rsid w:val="004A3570"/>
    <w:rsid w:val="004A3779"/>
    <w:rsid w:val="004A3B2C"/>
    <w:rsid w:val="004A3C17"/>
    <w:rsid w:val="004A3CB6"/>
    <w:rsid w:val="004A3D14"/>
    <w:rsid w:val="004A3D6A"/>
    <w:rsid w:val="004A3E3C"/>
    <w:rsid w:val="004A3FBF"/>
    <w:rsid w:val="004A4024"/>
    <w:rsid w:val="004A414D"/>
    <w:rsid w:val="004A41AA"/>
    <w:rsid w:val="004A41E9"/>
    <w:rsid w:val="004A42E1"/>
    <w:rsid w:val="004A46E2"/>
    <w:rsid w:val="004A474F"/>
    <w:rsid w:val="004A47C0"/>
    <w:rsid w:val="004A4A00"/>
    <w:rsid w:val="004A4B74"/>
    <w:rsid w:val="004A4D56"/>
    <w:rsid w:val="004A4DFF"/>
    <w:rsid w:val="004A4EAA"/>
    <w:rsid w:val="004A4FCC"/>
    <w:rsid w:val="004A5618"/>
    <w:rsid w:val="004A575D"/>
    <w:rsid w:val="004A5779"/>
    <w:rsid w:val="004A57E1"/>
    <w:rsid w:val="004A596D"/>
    <w:rsid w:val="004A5B18"/>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B3"/>
    <w:rsid w:val="004A6F8B"/>
    <w:rsid w:val="004A6FF9"/>
    <w:rsid w:val="004A7025"/>
    <w:rsid w:val="004A7358"/>
    <w:rsid w:val="004A73B1"/>
    <w:rsid w:val="004A742A"/>
    <w:rsid w:val="004A747D"/>
    <w:rsid w:val="004A76D2"/>
    <w:rsid w:val="004A7D09"/>
    <w:rsid w:val="004A7DF8"/>
    <w:rsid w:val="004A7E43"/>
    <w:rsid w:val="004A7E5B"/>
    <w:rsid w:val="004B005C"/>
    <w:rsid w:val="004B0344"/>
    <w:rsid w:val="004B061B"/>
    <w:rsid w:val="004B066A"/>
    <w:rsid w:val="004B08AD"/>
    <w:rsid w:val="004B0C3B"/>
    <w:rsid w:val="004B0CAA"/>
    <w:rsid w:val="004B0CCD"/>
    <w:rsid w:val="004B0D24"/>
    <w:rsid w:val="004B0E1F"/>
    <w:rsid w:val="004B1053"/>
    <w:rsid w:val="004B1321"/>
    <w:rsid w:val="004B1567"/>
    <w:rsid w:val="004B1585"/>
    <w:rsid w:val="004B1779"/>
    <w:rsid w:val="004B17A3"/>
    <w:rsid w:val="004B1B89"/>
    <w:rsid w:val="004B1D03"/>
    <w:rsid w:val="004B1D8E"/>
    <w:rsid w:val="004B1FF6"/>
    <w:rsid w:val="004B2068"/>
    <w:rsid w:val="004B219F"/>
    <w:rsid w:val="004B21AA"/>
    <w:rsid w:val="004B21F4"/>
    <w:rsid w:val="004B2202"/>
    <w:rsid w:val="004B220E"/>
    <w:rsid w:val="004B2386"/>
    <w:rsid w:val="004B23F9"/>
    <w:rsid w:val="004B24BC"/>
    <w:rsid w:val="004B2585"/>
    <w:rsid w:val="004B25F4"/>
    <w:rsid w:val="004B28A3"/>
    <w:rsid w:val="004B28AC"/>
    <w:rsid w:val="004B29DB"/>
    <w:rsid w:val="004B2C3E"/>
    <w:rsid w:val="004B2D8A"/>
    <w:rsid w:val="004B3144"/>
    <w:rsid w:val="004B336C"/>
    <w:rsid w:val="004B33ED"/>
    <w:rsid w:val="004B343E"/>
    <w:rsid w:val="004B36BC"/>
    <w:rsid w:val="004B3764"/>
    <w:rsid w:val="004B3767"/>
    <w:rsid w:val="004B3785"/>
    <w:rsid w:val="004B37A3"/>
    <w:rsid w:val="004B3853"/>
    <w:rsid w:val="004B3ADA"/>
    <w:rsid w:val="004B3CDF"/>
    <w:rsid w:val="004B41C3"/>
    <w:rsid w:val="004B42CA"/>
    <w:rsid w:val="004B443E"/>
    <w:rsid w:val="004B4517"/>
    <w:rsid w:val="004B453F"/>
    <w:rsid w:val="004B465D"/>
    <w:rsid w:val="004B494D"/>
    <w:rsid w:val="004B497E"/>
    <w:rsid w:val="004B49B0"/>
    <w:rsid w:val="004B4B71"/>
    <w:rsid w:val="004B4C1D"/>
    <w:rsid w:val="004B4D44"/>
    <w:rsid w:val="004B51BF"/>
    <w:rsid w:val="004B54FF"/>
    <w:rsid w:val="004B5548"/>
    <w:rsid w:val="004B5595"/>
    <w:rsid w:val="004B559B"/>
    <w:rsid w:val="004B571A"/>
    <w:rsid w:val="004B576F"/>
    <w:rsid w:val="004B5A15"/>
    <w:rsid w:val="004B5A9D"/>
    <w:rsid w:val="004B5C86"/>
    <w:rsid w:val="004B62BD"/>
    <w:rsid w:val="004B62C5"/>
    <w:rsid w:val="004B6357"/>
    <w:rsid w:val="004B63A9"/>
    <w:rsid w:val="004B64C2"/>
    <w:rsid w:val="004B6532"/>
    <w:rsid w:val="004B6571"/>
    <w:rsid w:val="004B671E"/>
    <w:rsid w:val="004B67E3"/>
    <w:rsid w:val="004B6878"/>
    <w:rsid w:val="004B6ACB"/>
    <w:rsid w:val="004B6B16"/>
    <w:rsid w:val="004B6B4A"/>
    <w:rsid w:val="004B6DC3"/>
    <w:rsid w:val="004B6F51"/>
    <w:rsid w:val="004B6F54"/>
    <w:rsid w:val="004B73E9"/>
    <w:rsid w:val="004B7423"/>
    <w:rsid w:val="004B75D2"/>
    <w:rsid w:val="004B7938"/>
    <w:rsid w:val="004B796D"/>
    <w:rsid w:val="004B7A7F"/>
    <w:rsid w:val="004B7C13"/>
    <w:rsid w:val="004B7C70"/>
    <w:rsid w:val="004B7CBA"/>
    <w:rsid w:val="004B7CC1"/>
    <w:rsid w:val="004B7E5F"/>
    <w:rsid w:val="004B7F08"/>
    <w:rsid w:val="004B7FB6"/>
    <w:rsid w:val="004B7FD5"/>
    <w:rsid w:val="004C0588"/>
    <w:rsid w:val="004C0819"/>
    <w:rsid w:val="004C0B4A"/>
    <w:rsid w:val="004C0BA6"/>
    <w:rsid w:val="004C0C2C"/>
    <w:rsid w:val="004C0D54"/>
    <w:rsid w:val="004C0DAE"/>
    <w:rsid w:val="004C0DD2"/>
    <w:rsid w:val="004C1025"/>
    <w:rsid w:val="004C10BC"/>
    <w:rsid w:val="004C13EE"/>
    <w:rsid w:val="004C17CF"/>
    <w:rsid w:val="004C183E"/>
    <w:rsid w:val="004C1CF0"/>
    <w:rsid w:val="004C1D4A"/>
    <w:rsid w:val="004C1D6E"/>
    <w:rsid w:val="004C1D88"/>
    <w:rsid w:val="004C1E20"/>
    <w:rsid w:val="004C1F45"/>
    <w:rsid w:val="004C23A9"/>
    <w:rsid w:val="004C24F7"/>
    <w:rsid w:val="004C27EA"/>
    <w:rsid w:val="004C29C0"/>
    <w:rsid w:val="004C2A74"/>
    <w:rsid w:val="004C2BDF"/>
    <w:rsid w:val="004C2D34"/>
    <w:rsid w:val="004C2F8E"/>
    <w:rsid w:val="004C320D"/>
    <w:rsid w:val="004C32AE"/>
    <w:rsid w:val="004C3571"/>
    <w:rsid w:val="004C3575"/>
    <w:rsid w:val="004C37EC"/>
    <w:rsid w:val="004C3A16"/>
    <w:rsid w:val="004C3AAC"/>
    <w:rsid w:val="004C3EF2"/>
    <w:rsid w:val="004C3F51"/>
    <w:rsid w:val="004C411C"/>
    <w:rsid w:val="004C41D8"/>
    <w:rsid w:val="004C44D9"/>
    <w:rsid w:val="004C4516"/>
    <w:rsid w:val="004C454F"/>
    <w:rsid w:val="004C4558"/>
    <w:rsid w:val="004C46EA"/>
    <w:rsid w:val="004C4723"/>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606C"/>
    <w:rsid w:val="004C60E8"/>
    <w:rsid w:val="004C61A5"/>
    <w:rsid w:val="004C6302"/>
    <w:rsid w:val="004C6343"/>
    <w:rsid w:val="004C6412"/>
    <w:rsid w:val="004C64A5"/>
    <w:rsid w:val="004C64D4"/>
    <w:rsid w:val="004C6630"/>
    <w:rsid w:val="004C675F"/>
    <w:rsid w:val="004C6775"/>
    <w:rsid w:val="004C67C4"/>
    <w:rsid w:val="004C68B5"/>
    <w:rsid w:val="004C68C5"/>
    <w:rsid w:val="004C691A"/>
    <w:rsid w:val="004C6A2D"/>
    <w:rsid w:val="004C6B18"/>
    <w:rsid w:val="004C6B6F"/>
    <w:rsid w:val="004C6E2F"/>
    <w:rsid w:val="004C6F94"/>
    <w:rsid w:val="004C6FB9"/>
    <w:rsid w:val="004C736B"/>
    <w:rsid w:val="004C7470"/>
    <w:rsid w:val="004C7623"/>
    <w:rsid w:val="004C79BA"/>
    <w:rsid w:val="004C7A53"/>
    <w:rsid w:val="004C7A83"/>
    <w:rsid w:val="004C7B0A"/>
    <w:rsid w:val="004C7BF4"/>
    <w:rsid w:val="004C7DE7"/>
    <w:rsid w:val="004C7F61"/>
    <w:rsid w:val="004C7FA3"/>
    <w:rsid w:val="004D00AF"/>
    <w:rsid w:val="004D02F1"/>
    <w:rsid w:val="004D0379"/>
    <w:rsid w:val="004D0433"/>
    <w:rsid w:val="004D04E5"/>
    <w:rsid w:val="004D0591"/>
    <w:rsid w:val="004D07A4"/>
    <w:rsid w:val="004D07B9"/>
    <w:rsid w:val="004D07E4"/>
    <w:rsid w:val="004D0966"/>
    <w:rsid w:val="004D09A3"/>
    <w:rsid w:val="004D0AF9"/>
    <w:rsid w:val="004D0CC0"/>
    <w:rsid w:val="004D0FA3"/>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C47"/>
    <w:rsid w:val="004D2E16"/>
    <w:rsid w:val="004D2E5D"/>
    <w:rsid w:val="004D30C8"/>
    <w:rsid w:val="004D30F4"/>
    <w:rsid w:val="004D335B"/>
    <w:rsid w:val="004D33AF"/>
    <w:rsid w:val="004D3608"/>
    <w:rsid w:val="004D375D"/>
    <w:rsid w:val="004D3B0C"/>
    <w:rsid w:val="004D3B5A"/>
    <w:rsid w:val="004D3D03"/>
    <w:rsid w:val="004D3E64"/>
    <w:rsid w:val="004D3E74"/>
    <w:rsid w:val="004D3E7B"/>
    <w:rsid w:val="004D3FB5"/>
    <w:rsid w:val="004D45C6"/>
    <w:rsid w:val="004D46D2"/>
    <w:rsid w:val="004D4BBE"/>
    <w:rsid w:val="004D4BFE"/>
    <w:rsid w:val="004D4E47"/>
    <w:rsid w:val="004D4FBD"/>
    <w:rsid w:val="004D5047"/>
    <w:rsid w:val="004D51BA"/>
    <w:rsid w:val="004D5276"/>
    <w:rsid w:val="004D52A1"/>
    <w:rsid w:val="004D5480"/>
    <w:rsid w:val="004D5601"/>
    <w:rsid w:val="004D56B5"/>
    <w:rsid w:val="004D5800"/>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BB1"/>
    <w:rsid w:val="004D6C75"/>
    <w:rsid w:val="004D6CBA"/>
    <w:rsid w:val="004D6DE9"/>
    <w:rsid w:val="004D6EA6"/>
    <w:rsid w:val="004D7391"/>
    <w:rsid w:val="004D7440"/>
    <w:rsid w:val="004D75C0"/>
    <w:rsid w:val="004D75D1"/>
    <w:rsid w:val="004D761C"/>
    <w:rsid w:val="004D7660"/>
    <w:rsid w:val="004D767A"/>
    <w:rsid w:val="004D7721"/>
    <w:rsid w:val="004D780D"/>
    <w:rsid w:val="004D7902"/>
    <w:rsid w:val="004D7A41"/>
    <w:rsid w:val="004D7B8C"/>
    <w:rsid w:val="004D7E2C"/>
    <w:rsid w:val="004E012F"/>
    <w:rsid w:val="004E0174"/>
    <w:rsid w:val="004E042A"/>
    <w:rsid w:val="004E06BA"/>
    <w:rsid w:val="004E0729"/>
    <w:rsid w:val="004E0A42"/>
    <w:rsid w:val="004E0D0C"/>
    <w:rsid w:val="004E0DFD"/>
    <w:rsid w:val="004E0E2A"/>
    <w:rsid w:val="004E0E93"/>
    <w:rsid w:val="004E0EBB"/>
    <w:rsid w:val="004E0EDF"/>
    <w:rsid w:val="004E101A"/>
    <w:rsid w:val="004E1025"/>
    <w:rsid w:val="004E12EE"/>
    <w:rsid w:val="004E1349"/>
    <w:rsid w:val="004E17B7"/>
    <w:rsid w:val="004E1822"/>
    <w:rsid w:val="004E19FD"/>
    <w:rsid w:val="004E1BA7"/>
    <w:rsid w:val="004E1CA0"/>
    <w:rsid w:val="004E1F02"/>
    <w:rsid w:val="004E1FB4"/>
    <w:rsid w:val="004E2006"/>
    <w:rsid w:val="004E215B"/>
    <w:rsid w:val="004E21A7"/>
    <w:rsid w:val="004E22DB"/>
    <w:rsid w:val="004E2325"/>
    <w:rsid w:val="004E2357"/>
    <w:rsid w:val="004E24BD"/>
    <w:rsid w:val="004E2536"/>
    <w:rsid w:val="004E26CD"/>
    <w:rsid w:val="004E2739"/>
    <w:rsid w:val="004E283A"/>
    <w:rsid w:val="004E2A48"/>
    <w:rsid w:val="004E2CC1"/>
    <w:rsid w:val="004E2F98"/>
    <w:rsid w:val="004E2FA2"/>
    <w:rsid w:val="004E3128"/>
    <w:rsid w:val="004E356B"/>
    <w:rsid w:val="004E373B"/>
    <w:rsid w:val="004E390E"/>
    <w:rsid w:val="004E3964"/>
    <w:rsid w:val="004E3ABD"/>
    <w:rsid w:val="004E3D1C"/>
    <w:rsid w:val="004E3EE3"/>
    <w:rsid w:val="004E4257"/>
    <w:rsid w:val="004E437C"/>
    <w:rsid w:val="004E44DF"/>
    <w:rsid w:val="004E4609"/>
    <w:rsid w:val="004E4697"/>
    <w:rsid w:val="004E4A1C"/>
    <w:rsid w:val="004E4A80"/>
    <w:rsid w:val="004E4C01"/>
    <w:rsid w:val="004E4CD0"/>
    <w:rsid w:val="004E5270"/>
    <w:rsid w:val="004E5AEF"/>
    <w:rsid w:val="004E5C0C"/>
    <w:rsid w:val="004E5CA1"/>
    <w:rsid w:val="004E5D83"/>
    <w:rsid w:val="004E5E81"/>
    <w:rsid w:val="004E614C"/>
    <w:rsid w:val="004E62A1"/>
    <w:rsid w:val="004E63E2"/>
    <w:rsid w:val="004E650D"/>
    <w:rsid w:val="004E664E"/>
    <w:rsid w:val="004E677F"/>
    <w:rsid w:val="004E6824"/>
    <w:rsid w:val="004E68AE"/>
    <w:rsid w:val="004E6915"/>
    <w:rsid w:val="004E6AB3"/>
    <w:rsid w:val="004E6D3F"/>
    <w:rsid w:val="004E6E35"/>
    <w:rsid w:val="004E6FA6"/>
    <w:rsid w:val="004E6FE6"/>
    <w:rsid w:val="004E710F"/>
    <w:rsid w:val="004E7257"/>
    <w:rsid w:val="004E7896"/>
    <w:rsid w:val="004E7A94"/>
    <w:rsid w:val="004E7B8B"/>
    <w:rsid w:val="004E7BBF"/>
    <w:rsid w:val="004E7D09"/>
    <w:rsid w:val="004E7DB6"/>
    <w:rsid w:val="004E7EBA"/>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D3"/>
    <w:rsid w:val="004F1A2C"/>
    <w:rsid w:val="004F1B18"/>
    <w:rsid w:val="004F1B9B"/>
    <w:rsid w:val="004F1CB5"/>
    <w:rsid w:val="004F2004"/>
    <w:rsid w:val="004F2048"/>
    <w:rsid w:val="004F2127"/>
    <w:rsid w:val="004F21DA"/>
    <w:rsid w:val="004F2262"/>
    <w:rsid w:val="004F2524"/>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B3A"/>
    <w:rsid w:val="004F4FA8"/>
    <w:rsid w:val="004F4FB9"/>
    <w:rsid w:val="004F53E3"/>
    <w:rsid w:val="004F53ED"/>
    <w:rsid w:val="004F5606"/>
    <w:rsid w:val="004F5722"/>
    <w:rsid w:val="004F5B33"/>
    <w:rsid w:val="004F5F78"/>
    <w:rsid w:val="004F5FC9"/>
    <w:rsid w:val="004F605F"/>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68"/>
    <w:rsid w:val="004F794C"/>
    <w:rsid w:val="004F7A0B"/>
    <w:rsid w:val="004F7B6C"/>
    <w:rsid w:val="004F7BF0"/>
    <w:rsid w:val="005001DF"/>
    <w:rsid w:val="00500257"/>
    <w:rsid w:val="005002D5"/>
    <w:rsid w:val="00500419"/>
    <w:rsid w:val="005004BE"/>
    <w:rsid w:val="005006F1"/>
    <w:rsid w:val="00500903"/>
    <w:rsid w:val="00500ACB"/>
    <w:rsid w:val="00500B2D"/>
    <w:rsid w:val="00500B85"/>
    <w:rsid w:val="00500D5B"/>
    <w:rsid w:val="00500E01"/>
    <w:rsid w:val="00501006"/>
    <w:rsid w:val="0050109F"/>
    <w:rsid w:val="005010F1"/>
    <w:rsid w:val="00501120"/>
    <w:rsid w:val="00501202"/>
    <w:rsid w:val="0050147E"/>
    <w:rsid w:val="0050149E"/>
    <w:rsid w:val="005014E4"/>
    <w:rsid w:val="005015C4"/>
    <w:rsid w:val="005017C0"/>
    <w:rsid w:val="005018BB"/>
    <w:rsid w:val="0050192F"/>
    <w:rsid w:val="00501A13"/>
    <w:rsid w:val="00501A73"/>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30A"/>
    <w:rsid w:val="00503310"/>
    <w:rsid w:val="005033B3"/>
    <w:rsid w:val="00503459"/>
    <w:rsid w:val="005034A1"/>
    <w:rsid w:val="005039C7"/>
    <w:rsid w:val="00503A77"/>
    <w:rsid w:val="00503ACB"/>
    <w:rsid w:val="00503B9B"/>
    <w:rsid w:val="00503CFB"/>
    <w:rsid w:val="00503D6C"/>
    <w:rsid w:val="005041C4"/>
    <w:rsid w:val="00504220"/>
    <w:rsid w:val="00504338"/>
    <w:rsid w:val="005043C4"/>
    <w:rsid w:val="0050440A"/>
    <w:rsid w:val="00504432"/>
    <w:rsid w:val="005045D0"/>
    <w:rsid w:val="005047D5"/>
    <w:rsid w:val="005048C3"/>
    <w:rsid w:val="005048D8"/>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836"/>
    <w:rsid w:val="005058BD"/>
    <w:rsid w:val="00505B09"/>
    <w:rsid w:val="00505B11"/>
    <w:rsid w:val="00505BEC"/>
    <w:rsid w:val="00505DE4"/>
    <w:rsid w:val="00505EBE"/>
    <w:rsid w:val="0050615D"/>
    <w:rsid w:val="005061C3"/>
    <w:rsid w:val="00506277"/>
    <w:rsid w:val="005062B9"/>
    <w:rsid w:val="00506323"/>
    <w:rsid w:val="00506339"/>
    <w:rsid w:val="005063E5"/>
    <w:rsid w:val="00506662"/>
    <w:rsid w:val="00506AA7"/>
    <w:rsid w:val="00506F56"/>
    <w:rsid w:val="00507021"/>
    <w:rsid w:val="0050712A"/>
    <w:rsid w:val="0050729F"/>
    <w:rsid w:val="005073FA"/>
    <w:rsid w:val="00507589"/>
    <w:rsid w:val="00507873"/>
    <w:rsid w:val="00507968"/>
    <w:rsid w:val="00507B5B"/>
    <w:rsid w:val="00507C29"/>
    <w:rsid w:val="005100B3"/>
    <w:rsid w:val="005107AB"/>
    <w:rsid w:val="00510AB7"/>
    <w:rsid w:val="00510F21"/>
    <w:rsid w:val="00510F2B"/>
    <w:rsid w:val="0051127D"/>
    <w:rsid w:val="00511578"/>
    <w:rsid w:val="005115A5"/>
    <w:rsid w:val="00511607"/>
    <w:rsid w:val="00511662"/>
    <w:rsid w:val="00511681"/>
    <w:rsid w:val="005116A6"/>
    <w:rsid w:val="00511913"/>
    <w:rsid w:val="005119D1"/>
    <w:rsid w:val="00511CDD"/>
    <w:rsid w:val="00511CFC"/>
    <w:rsid w:val="00511DFB"/>
    <w:rsid w:val="00511E37"/>
    <w:rsid w:val="00511EBD"/>
    <w:rsid w:val="00512084"/>
    <w:rsid w:val="00512116"/>
    <w:rsid w:val="00512745"/>
    <w:rsid w:val="00512967"/>
    <w:rsid w:val="00512A20"/>
    <w:rsid w:val="00512A41"/>
    <w:rsid w:val="00512C84"/>
    <w:rsid w:val="00512E03"/>
    <w:rsid w:val="00512EE3"/>
    <w:rsid w:val="00513019"/>
    <w:rsid w:val="00513053"/>
    <w:rsid w:val="005130E6"/>
    <w:rsid w:val="00513102"/>
    <w:rsid w:val="005132EC"/>
    <w:rsid w:val="00513412"/>
    <w:rsid w:val="005134DE"/>
    <w:rsid w:val="00513604"/>
    <w:rsid w:val="0051363A"/>
    <w:rsid w:val="00513667"/>
    <w:rsid w:val="005136D9"/>
    <w:rsid w:val="00513756"/>
    <w:rsid w:val="00513811"/>
    <w:rsid w:val="005138FB"/>
    <w:rsid w:val="00513A96"/>
    <w:rsid w:val="00513AAD"/>
    <w:rsid w:val="00513AE7"/>
    <w:rsid w:val="00513B6F"/>
    <w:rsid w:val="00513DA5"/>
    <w:rsid w:val="00513DBA"/>
    <w:rsid w:val="00513E92"/>
    <w:rsid w:val="00514019"/>
    <w:rsid w:val="00514032"/>
    <w:rsid w:val="00514093"/>
    <w:rsid w:val="005142D6"/>
    <w:rsid w:val="005142F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421"/>
    <w:rsid w:val="0051599D"/>
    <w:rsid w:val="00515A14"/>
    <w:rsid w:val="00515AE7"/>
    <w:rsid w:val="00515BFA"/>
    <w:rsid w:val="00515D7A"/>
    <w:rsid w:val="00515E1D"/>
    <w:rsid w:val="005162A1"/>
    <w:rsid w:val="0051651A"/>
    <w:rsid w:val="005167F2"/>
    <w:rsid w:val="005169C6"/>
    <w:rsid w:val="00516B54"/>
    <w:rsid w:val="00517713"/>
    <w:rsid w:val="00517772"/>
    <w:rsid w:val="005178D6"/>
    <w:rsid w:val="00517A17"/>
    <w:rsid w:val="00517B1F"/>
    <w:rsid w:val="00517C5E"/>
    <w:rsid w:val="00517D1B"/>
    <w:rsid w:val="00517E1E"/>
    <w:rsid w:val="00520226"/>
    <w:rsid w:val="0052040F"/>
    <w:rsid w:val="005204AB"/>
    <w:rsid w:val="005205AB"/>
    <w:rsid w:val="005205E5"/>
    <w:rsid w:val="00520674"/>
    <w:rsid w:val="00520C49"/>
    <w:rsid w:val="00520DA2"/>
    <w:rsid w:val="00521236"/>
    <w:rsid w:val="0052133C"/>
    <w:rsid w:val="005215E2"/>
    <w:rsid w:val="005217F9"/>
    <w:rsid w:val="005218EA"/>
    <w:rsid w:val="00521944"/>
    <w:rsid w:val="0052195D"/>
    <w:rsid w:val="00521BC2"/>
    <w:rsid w:val="00521C53"/>
    <w:rsid w:val="00521F65"/>
    <w:rsid w:val="00522205"/>
    <w:rsid w:val="005222A0"/>
    <w:rsid w:val="005222A2"/>
    <w:rsid w:val="0052242D"/>
    <w:rsid w:val="00522774"/>
    <w:rsid w:val="00522D7A"/>
    <w:rsid w:val="005230B2"/>
    <w:rsid w:val="00523186"/>
    <w:rsid w:val="00523191"/>
    <w:rsid w:val="005231D0"/>
    <w:rsid w:val="00523478"/>
    <w:rsid w:val="005235CD"/>
    <w:rsid w:val="00523902"/>
    <w:rsid w:val="00523AB0"/>
    <w:rsid w:val="00523CE5"/>
    <w:rsid w:val="00523DCA"/>
    <w:rsid w:val="00523E81"/>
    <w:rsid w:val="005241C8"/>
    <w:rsid w:val="005241E1"/>
    <w:rsid w:val="0052435F"/>
    <w:rsid w:val="005245E2"/>
    <w:rsid w:val="005246B0"/>
    <w:rsid w:val="005246F0"/>
    <w:rsid w:val="00524720"/>
    <w:rsid w:val="00524C62"/>
    <w:rsid w:val="00524CAE"/>
    <w:rsid w:val="00524D6E"/>
    <w:rsid w:val="005251B8"/>
    <w:rsid w:val="005251DE"/>
    <w:rsid w:val="005252DF"/>
    <w:rsid w:val="005255BC"/>
    <w:rsid w:val="00525765"/>
    <w:rsid w:val="00525B32"/>
    <w:rsid w:val="00525BB4"/>
    <w:rsid w:val="00525C72"/>
    <w:rsid w:val="00525C93"/>
    <w:rsid w:val="00525CDF"/>
    <w:rsid w:val="00525E59"/>
    <w:rsid w:val="00525F76"/>
    <w:rsid w:val="00525FA4"/>
    <w:rsid w:val="0052645E"/>
    <w:rsid w:val="0052653A"/>
    <w:rsid w:val="00526564"/>
    <w:rsid w:val="005268ED"/>
    <w:rsid w:val="00526A2B"/>
    <w:rsid w:val="00526A3F"/>
    <w:rsid w:val="00526BBB"/>
    <w:rsid w:val="00526D15"/>
    <w:rsid w:val="00526EA0"/>
    <w:rsid w:val="00526F32"/>
    <w:rsid w:val="005270E9"/>
    <w:rsid w:val="00527187"/>
    <w:rsid w:val="00527255"/>
    <w:rsid w:val="00527291"/>
    <w:rsid w:val="00527407"/>
    <w:rsid w:val="005276D7"/>
    <w:rsid w:val="00527B6F"/>
    <w:rsid w:val="00527D34"/>
    <w:rsid w:val="00527E7B"/>
    <w:rsid w:val="00527E82"/>
    <w:rsid w:val="005300C1"/>
    <w:rsid w:val="005301BF"/>
    <w:rsid w:val="005305C4"/>
    <w:rsid w:val="00530653"/>
    <w:rsid w:val="005306CF"/>
    <w:rsid w:val="0053072F"/>
    <w:rsid w:val="005307B0"/>
    <w:rsid w:val="0053087F"/>
    <w:rsid w:val="00530881"/>
    <w:rsid w:val="00530C08"/>
    <w:rsid w:val="00530D52"/>
    <w:rsid w:val="00530DD1"/>
    <w:rsid w:val="00530E4D"/>
    <w:rsid w:val="00530E8E"/>
    <w:rsid w:val="00531056"/>
    <w:rsid w:val="005310AD"/>
    <w:rsid w:val="005311DC"/>
    <w:rsid w:val="00531366"/>
    <w:rsid w:val="0053144C"/>
    <w:rsid w:val="005315AD"/>
    <w:rsid w:val="005315B6"/>
    <w:rsid w:val="00531639"/>
    <w:rsid w:val="0053199E"/>
    <w:rsid w:val="00531E4C"/>
    <w:rsid w:val="00531F92"/>
    <w:rsid w:val="005321DB"/>
    <w:rsid w:val="00532275"/>
    <w:rsid w:val="00532C10"/>
    <w:rsid w:val="00532C77"/>
    <w:rsid w:val="00532E93"/>
    <w:rsid w:val="00532F8F"/>
    <w:rsid w:val="0053321E"/>
    <w:rsid w:val="005332F0"/>
    <w:rsid w:val="0053332B"/>
    <w:rsid w:val="00533444"/>
    <w:rsid w:val="00533658"/>
    <w:rsid w:val="00533667"/>
    <w:rsid w:val="00533692"/>
    <w:rsid w:val="00533795"/>
    <w:rsid w:val="00533A19"/>
    <w:rsid w:val="00533A34"/>
    <w:rsid w:val="00533A4E"/>
    <w:rsid w:val="00533A7D"/>
    <w:rsid w:val="00533C83"/>
    <w:rsid w:val="00533CB7"/>
    <w:rsid w:val="00533E57"/>
    <w:rsid w:val="00533EC0"/>
    <w:rsid w:val="00533F9F"/>
    <w:rsid w:val="00534088"/>
    <w:rsid w:val="0053437F"/>
    <w:rsid w:val="005346AA"/>
    <w:rsid w:val="00534930"/>
    <w:rsid w:val="005349F4"/>
    <w:rsid w:val="00534C03"/>
    <w:rsid w:val="00534CE5"/>
    <w:rsid w:val="00534D52"/>
    <w:rsid w:val="00534DCE"/>
    <w:rsid w:val="00535054"/>
    <w:rsid w:val="00535241"/>
    <w:rsid w:val="0053567D"/>
    <w:rsid w:val="00535842"/>
    <w:rsid w:val="005358A5"/>
    <w:rsid w:val="00535B01"/>
    <w:rsid w:val="00535B75"/>
    <w:rsid w:val="00535DC7"/>
    <w:rsid w:val="00535DD4"/>
    <w:rsid w:val="00535E8E"/>
    <w:rsid w:val="00535EC4"/>
    <w:rsid w:val="00535EEA"/>
    <w:rsid w:val="0053600B"/>
    <w:rsid w:val="005360A7"/>
    <w:rsid w:val="0053616F"/>
    <w:rsid w:val="00536205"/>
    <w:rsid w:val="00536298"/>
    <w:rsid w:val="00536358"/>
    <w:rsid w:val="00536361"/>
    <w:rsid w:val="0053654A"/>
    <w:rsid w:val="00536680"/>
    <w:rsid w:val="00536682"/>
    <w:rsid w:val="00536C7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EC"/>
    <w:rsid w:val="00537EE8"/>
    <w:rsid w:val="005400D6"/>
    <w:rsid w:val="00540150"/>
    <w:rsid w:val="005401D1"/>
    <w:rsid w:val="0054050B"/>
    <w:rsid w:val="0054079B"/>
    <w:rsid w:val="00540929"/>
    <w:rsid w:val="00540A1B"/>
    <w:rsid w:val="00540A46"/>
    <w:rsid w:val="00540DC3"/>
    <w:rsid w:val="00540E9E"/>
    <w:rsid w:val="00540F71"/>
    <w:rsid w:val="005411D9"/>
    <w:rsid w:val="0054167B"/>
    <w:rsid w:val="005417A1"/>
    <w:rsid w:val="005417E9"/>
    <w:rsid w:val="00541A7B"/>
    <w:rsid w:val="00542191"/>
    <w:rsid w:val="00542424"/>
    <w:rsid w:val="005426D4"/>
    <w:rsid w:val="005427B0"/>
    <w:rsid w:val="00542841"/>
    <w:rsid w:val="00542927"/>
    <w:rsid w:val="00542941"/>
    <w:rsid w:val="0054299C"/>
    <w:rsid w:val="00542D0B"/>
    <w:rsid w:val="00542D1A"/>
    <w:rsid w:val="00542D61"/>
    <w:rsid w:val="00542E6E"/>
    <w:rsid w:val="0054320A"/>
    <w:rsid w:val="00543313"/>
    <w:rsid w:val="0054336C"/>
    <w:rsid w:val="00543539"/>
    <w:rsid w:val="005436D5"/>
    <w:rsid w:val="005436E8"/>
    <w:rsid w:val="00543802"/>
    <w:rsid w:val="0054389C"/>
    <w:rsid w:val="005438E6"/>
    <w:rsid w:val="00543908"/>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759"/>
    <w:rsid w:val="00544A3A"/>
    <w:rsid w:val="00544B7C"/>
    <w:rsid w:val="00544DE3"/>
    <w:rsid w:val="00544E51"/>
    <w:rsid w:val="00544E66"/>
    <w:rsid w:val="0054506C"/>
    <w:rsid w:val="0054530C"/>
    <w:rsid w:val="005453A1"/>
    <w:rsid w:val="00545504"/>
    <w:rsid w:val="00545612"/>
    <w:rsid w:val="005456EF"/>
    <w:rsid w:val="00545748"/>
    <w:rsid w:val="00545786"/>
    <w:rsid w:val="005457C6"/>
    <w:rsid w:val="00545C1D"/>
    <w:rsid w:val="00545E28"/>
    <w:rsid w:val="00545F52"/>
    <w:rsid w:val="00545F70"/>
    <w:rsid w:val="00545F76"/>
    <w:rsid w:val="00545FEA"/>
    <w:rsid w:val="0054619C"/>
    <w:rsid w:val="005461F7"/>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99"/>
    <w:rsid w:val="00550C96"/>
    <w:rsid w:val="00550D5B"/>
    <w:rsid w:val="00551017"/>
    <w:rsid w:val="00551087"/>
    <w:rsid w:val="005511BD"/>
    <w:rsid w:val="00551212"/>
    <w:rsid w:val="00551282"/>
    <w:rsid w:val="005513C8"/>
    <w:rsid w:val="005513F1"/>
    <w:rsid w:val="00551407"/>
    <w:rsid w:val="00551678"/>
    <w:rsid w:val="00551E0E"/>
    <w:rsid w:val="00551F4A"/>
    <w:rsid w:val="00552177"/>
    <w:rsid w:val="005523A8"/>
    <w:rsid w:val="005529FD"/>
    <w:rsid w:val="00552B2E"/>
    <w:rsid w:val="00552C7C"/>
    <w:rsid w:val="00552F5C"/>
    <w:rsid w:val="00552FA3"/>
    <w:rsid w:val="00552FAC"/>
    <w:rsid w:val="00553042"/>
    <w:rsid w:val="005532FC"/>
    <w:rsid w:val="0055347C"/>
    <w:rsid w:val="005537D0"/>
    <w:rsid w:val="00553A4F"/>
    <w:rsid w:val="00553CBF"/>
    <w:rsid w:val="00554053"/>
    <w:rsid w:val="00554135"/>
    <w:rsid w:val="0055416C"/>
    <w:rsid w:val="005541BC"/>
    <w:rsid w:val="0055451A"/>
    <w:rsid w:val="005545C6"/>
    <w:rsid w:val="005545C8"/>
    <w:rsid w:val="00554742"/>
    <w:rsid w:val="00554B82"/>
    <w:rsid w:val="00554C99"/>
    <w:rsid w:val="00554D6B"/>
    <w:rsid w:val="00554F30"/>
    <w:rsid w:val="00554F55"/>
    <w:rsid w:val="00555329"/>
    <w:rsid w:val="005554C5"/>
    <w:rsid w:val="0055587F"/>
    <w:rsid w:val="00555891"/>
    <w:rsid w:val="005558EF"/>
    <w:rsid w:val="005558F6"/>
    <w:rsid w:val="00555B1C"/>
    <w:rsid w:val="00555B83"/>
    <w:rsid w:val="00555BE2"/>
    <w:rsid w:val="00555BF1"/>
    <w:rsid w:val="00555CD8"/>
    <w:rsid w:val="00555E85"/>
    <w:rsid w:val="00555FE4"/>
    <w:rsid w:val="0055605A"/>
    <w:rsid w:val="005563A1"/>
    <w:rsid w:val="00556485"/>
    <w:rsid w:val="005565AD"/>
    <w:rsid w:val="005565AF"/>
    <w:rsid w:val="005566D4"/>
    <w:rsid w:val="005566EC"/>
    <w:rsid w:val="0055690F"/>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E02"/>
    <w:rsid w:val="00557E30"/>
    <w:rsid w:val="00557EAA"/>
    <w:rsid w:val="005601D6"/>
    <w:rsid w:val="00560238"/>
    <w:rsid w:val="00560267"/>
    <w:rsid w:val="005602BD"/>
    <w:rsid w:val="0056046D"/>
    <w:rsid w:val="005605FF"/>
    <w:rsid w:val="00560660"/>
    <w:rsid w:val="00560938"/>
    <w:rsid w:val="005609C2"/>
    <w:rsid w:val="00560C81"/>
    <w:rsid w:val="00560D99"/>
    <w:rsid w:val="00560E97"/>
    <w:rsid w:val="00560FFC"/>
    <w:rsid w:val="00561141"/>
    <w:rsid w:val="00561275"/>
    <w:rsid w:val="005613FA"/>
    <w:rsid w:val="005614F9"/>
    <w:rsid w:val="00561607"/>
    <w:rsid w:val="00561627"/>
    <w:rsid w:val="0056165E"/>
    <w:rsid w:val="00561933"/>
    <w:rsid w:val="005619F2"/>
    <w:rsid w:val="00561CE0"/>
    <w:rsid w:val="00561E06"/>
    <w:rsid w:val="00561E5F"/>
    <w:rsid w:val="00561EE1"/>
    <w:rsid w:val="005620DD"/>
    <w:rsid w:val="00562218"/>
    <w:rsid w:val="0056227F"/>
    <w:rsid w:val="005624AA"/>
    <w:rsid w:val="005625EE"/>
    <w:rsid w:val="00562703"/>
    <w:rsid w:val="005629AF"/>
    <w:rsid w:val="00562A0A"/>
    <w:rsid w:val="00562A23"/>
    <w:rsid w:val="00562A4C"/>
    <w:rsid w:val="00562AFE"/>
    <w:rsid w:val="00562B8A"/>
    <w:rsid w:val="00563171"/>
    <w:rsid w:val="0056323E"/>
    <w:rsid w:val="0056361E"/>
    <w:rsid w:val="00563790"/>
    <w:rsid w:val="005637E2"/>
    <w:rsid w:val="00563A99"/>
    <w:rsid w:val="00563B2F"/>
    <w:rsid w:val="00563C97"/>
    <w:rsid w:val="00563CF4"/>
    <w:rsid w:val="005640AB"/>
    <w:rsid w:val="00564368"/>
    <w:rsid w:val="005643C0"/>
    <w:rsid w:val="00564407"/>
    <w:rsid w:val="005645C2"/>
    <w:rsid w:val="005645C9"/>
    <w:rsid w:val="005648AE"/>
    <w:rsid w:val="00564930"/>
    <w:rsid w:val="00564C46"/>
    <w:rsid w:val="00564C53"/>
    <w:rsid w:val="00564C56"/>
    <w:rsid w:val="00564DDF"/>
    <w:rsid w:val="00564E0A"/>
    <w:rsid w:val="00564E61"/>
    <w:rsid w:val="00564E6A"/>
    <w:rsid w:val="00564F3A"/>
    <w:rsid w:val="00564FDD"/>
    <w:rsid w:val="00565062"/>
    <w:rsid w:val="00565375"/>
    <w:rsid w:val="00565685"/>
    <w:rsid w:val="00565ADE"/>
    <w:rsid w:val="00565F80"/>
    <w:rsid w:val="005660BF"/>
    <w:rsid w:val="00566113"/>
    <w:rsid w:val="005662D6"/>
    <w:rsid w:val="00566421"/>
    <w:rsid w:val="00566546"/>
    <w:rsid w:val="00566732"/>
    <w:rsid w:val="005668A1"/>
    <w:rsid w:val="00566A7D"/>
    <w:rsid w:val="00566B43"/>
    <w:rsid w:val="00566BBE"/>
    <w:rsid w:val="00566C77"/>
    <w:rsid w:val="00566D46"/>
    <w:rsid w:val="00566DCB"/>
    <w:rsid w:val="00566E1B"/>
    <w:rsid w:val="00566E90"/>
    <w:rsid w:val="00566F6A"/>
    <w:rsid w:val="00566F89"/>
    <w:rsid w:val="005672FA"/>
    <w:rsid w:val="0056745F"/>
    <w:rsid w:val="00567602"/>
    <w:rsid w:val="0056764E"/>
    <w:rsid w:val="00567738"/>
    <w:rsid w:val="00567B4C"/>
    <w:rsid w:val="00567C3D"/>
    <w:rsid w:val="00567C3F"/>
    <w:rsid w:val="005700A8"/>
    <w:rsid w:val="005701C0"/>
    <w:rsid w:val="00570310"/>
    <w:rsid w:val="00570414"/>
    <w:rsid w:val="005704DD"/>
    <w:rsid w:val="00570635"/>
    <w:rsid w:val="005709C9"/>
    <w:rsid w:val="00570A3E"/>
    <w:rsid w:val="00570C1E"/>
    <w:rsid w:val="00570CE1"/>
    <w:rsid w:val="00570EA2"/>
    <w:rsid w:val="00571093"/>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34"/>
    <w:rsid w:val="00572ECB"/>
    <w:rsid w:val="00572EDC"/>
    <w:rsid w:val="00573042"/>
    <w:rsid w:val="0057327E"/>
    <w:rsid w:val="00573413"/>
    <w:rsid w:val="005734E9"/>
    <w:rsid w:val="005737A0"/>
    <w:rsid w:val="00573AB1"/>
    <w:rsid w:val="00573C71"/>
    <w:rsid w:val="00573D60"/>
    <w:rsid w:val="00573E6C"/>
    <w:rsid w:val="00573F1F"/>
    <w:rsid w:val="00573FAF"/>
    <w:rsid w:val="0057400C"/>
    <w:rsid w:val="0057430D"/>
    <w:rsid w:val="005744B8"/>
    <w:rsid w:val="005745BE"/>
    <w:rsid w:val="005745E4"/>
    <w:rsid w:val="00574685"/>
    <w:rsid w:val="00574863"/>
    <w:rsid w:val="00574999"/>
    <w:rsid w:val="00574A3F"/>
    <w:rsid w:val="00574B3E"/>
    <w:rsid w:val="00574BED"/>
    <w:rsid w:val="00574C81"/>
    <w:rsid w:val="00574D66"/>
    <w:rsid w:val="00574EB1"/>
    <w:rsid w:val="00574EBE"/>
    <w:rsid w:val="0057510E"/>
    <w:rsid w:val="005751A1"/>
    <w:rsid w:val="00575212"/>
    <w:rsid w:val="005754CE"/>
    <w:rsid w:val="0057553F"/>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AAE"/>
    <w:rsid w:val="00576B95"/>
    <w:rsid w:val="00576BC9"/>
    <w:rsid w:val="00576F4F"/>
    <w:rsid w:val="00576FD9"/>
    <w:rsid w:val="005774C3"/>
    <w:rsid w:val="005774C8"/>
    <w:rsid w:val="005778B2"/>
    <w:rsid w:val="00577A16"/>
    <w:rsid w:val="00577AFA"/>
    <w:rsid w:val="00577B10"/>
    <w:rsid w:val="00577E9C"/>
    <w:rsid w:val="00577F4F"/>
    <w:rsid w:val="00577FC0"/>
    <w:rsid w:val="0058046C"/>
    <w:rsid w:val="005805B4"/>
    <w:rsid w:val="005805BC"/>
    <w:rsid w:val="0058068D"/>
    <w:rsid w:val="00580A73"/>
    <w:rsid w:val="00580ACB"/>
    <w:rsid w:val="00580B05"/>
    <w:rsid w:val="00580E59"/>
    <w:rsid w:val="00580F5A"/>
    <w:rsid w:val="0058134A"/>
    <w:rsid w:val="00581752"/>
    <w:rsid w:val="005817DE"/>
    <w:rsid w:val="00581B13"/>
    <w:rsid w:val="00581BB3"/>
    <w:rsid w:val="00581C45"/>
    <w:rsid w:val="00581C53"/>
    <w:rsid w:val="00581D26"/>
    <w:rsid w:val="00581F7A"/>
    <w:rsid w:val="005824AC"/>
    <w:rsid w:val="005826D3"/>
    <w:rsid w:val="00582891"/>
    <w:rsid w:val="0058293D"/>
    <w:rsid w:val="00582A6C"/>
    <w:rsid w:val="00582AB7"/>
    <w:rsid w:val="00582C7B"/>
    <w:rsid w:val="00582D33"/>
    <w:rsid w:val="00582DBE"/>
    <w:rsid w:val="00582F77"/>
    <w:rsid w:val="00583034"/>
    <w:rsid w:val="00583046"/>
    <w:rsid w:val="005830BA"/>
    <w:rsid w:val="00583101"/>
    <w:rsid w:val="00583176"/>
    <w:rsid w:val="005831D8"/>
    <w:rsid w:val="0058321E"/>
    <w:rsid w:val="005833FE"/>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519"/>
    <w:rsid w:val="0058453D"/>
    <w:rsid w:val="00584572"/>
    <w:rsid w:val="005845D0"/>
    <w:rsid w:val="005845FF"/>
    <w:rsid w:val="005847B9"/>
    <w:rsid w:val="00584880"/>
    <w:rsid w:val="00584A25"/>
    <w:rsid w:val="00584D9D"/>
    <w:rsid w:val="00584F8B"/>
    <w:rsid w:val="00584F93"/>
    <w:rsid w:val="005850BE"/>
    <w:rsid w:val="005851BB"/>
    <w:rsid w:val="0058530B"/>
    <w:rsid w:val="005853CF"/>
    <w:rsid w:val="00585528"/>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3D"/>
    <w:rsid w:val="00586A09"/>
    <w:rsid w:val="00586F2E"/>
    <w:rsid w:val="0058723E"/>
    <w:rsid w:val="00587306"/>
    <w:rsid w:val="00587332"/>
    <w:rsid w:val="00587428"/>
    <w:rsid w:val="00587679"/>
    <w:rsid w:val="005877BD"/>
    <w:rsid w:val="005879FF"/>
    <w:rsid w:val="00587A83"/>
    <w:rsid w:val="00587D64"/>
    <w:rsid w:val="00587DF0"/>
    <w:rsid w:val="00587E61"/>
    <w:rsid w:val="00587E89"/>
    <w:rsid w:val="00587F36"/>
    <w:rsid w:val="00590094"/>
    <w:rsid w:val="005902F8"/>
    <w:rsid w:val="005903F1"/>
    <w:rsid w:val="005906A8"/>
    <w:rsid w:val="005909F9"/>
    <w:rsid w:val="00590D94"/>
    <w:rsid w:val="00590DAD"/>
    <w:rsid w:val="00590EC5"/>
    <w:rsid w:val="00591099"/>
    <w:rsid w:val="005912D4"/>
    <w:rsid w:val="005915AA"/>
    <w:rsid w:val="005918B7"/>
    <w:rsid w:val="00591BDA"/>
    <w:rsid w:val="00591E65"/>
    <w:rsid w:val="00591F43"/>
    <w:rsid w:val="00592023"/>
    <w:rsid w:val="0059214C"/>
    <w:rsid w:val="005922B0"/>
    <w:rsid w:val="00592677"/>
    <w:rsid w:val="00592D58"/>
    <w:rsid w:val="0059316E"/>
    <w:rsid w:val="005931C1"/>
    <w:rsid w:val="0059332C"/>
    <w:rsid w:val="005934DE"/>
    <w:rsid w:val="0059383D"/>
    <w:rsid w:val="005938F7"/>
    <w:rsid w:val="00593AA5"/>
    <w:rsid w:val="00593ABE"/>
    <w:rsid w:val="00593B0D"/>
    <w:rsid w:val="005940FA"/>
    <w:rsid w:val="00594173"/>
    <w:rsid w:val="005941CC"/>
    <w:rsid w:val="0059469F"/>
    <w:rsid w:val="00594811"/>
    <w:rsid w:val="00594914"/>
    <w:rsid w:val="00594959"/>
    <w:rsid w:val="00594B65"/>
    <w:rsid w:val="00594B98"/>
    <w:rsid w:val="00594B9E"/>
    <w:rsid w:val="00594EA9"/>
    <w:rsid w:val="00594F03"/>
    <w:rsid w:val="00594FB6"/>
    <w:rsid w:val="005950A4"/>
    <w:rsid w:val="00595375"/>
    <w:rsid w:val="005953FF"/>
    <w:rsid w:val="0059548C"/>
    <w:rsid w:val="00595787"/>
    <w:rsid w:val="00595795"/>
    <w:rsid w:val="00595836"/>
    <w:rsid w:val="005958A1"/>
    <w:rsid w:val="005958D3"/>
    <w:rsid w:val="005959F2"/>
    <w:rsid w:val="00595B13"/>
    <w:rsid w:val="00595DA8"/>
    <w:rsid w:val="00595EA7"/>
    <w:rsid w:val="00595EB0"/>
    <w:rsid w:val="00595F28"/>
    <w:rsid w:val="00595F9C"/>
    <w:rsid w:val="00596091"/>
    <w:rsid w:val="0059612D"/>
    <w:rsid w:val="00596276"/>
    <w:rsid w:val="005966DE"/>
    <w:rsid w:val="00596746"/>
    <w:rsid w:val="00596790"/>
    <w:rsid w:val="005967AC"/>
    <w:rsid w:val="00596968"/>
    <w:rsid w:val="00596A5A"/>
    <w:rsid w:val="00596AC3"/>
    <w:rsid w:val="00596B59"/>
    <w:rsid w:val="00596D13"/>
    <w:rsid w:val="00596DD3"/>
    <w:rsid w:val="00596EE5"/>
    <w:rsid w:val="005971F0"/>
    <w:rsid w:val="00597491"/>
    <w:rsid w:val="0059765E"/>
    <w:rsid w:val="005977E5"/>
    <w:rsid w:val="00597876"/>
    <w:rsid w:val="0059796D"/>
    <w:rsid w:val="00597A85"/>
    <w:rsid w:val="00597BCC"/>
    <w:rsid w:val="00597CE2"/>
    <w:rsid w:val="00597DD0"/>
    <w:rsid w:val="00597E0A"/>
    <w:rsid w:val="005A01D1"/>
    <w:rsid w:val="005A02FD"/>
    <w:rsid w:val="005A0303"/>
    <w:rsid w:val="005A031C"/>
    <w:rsid w:val="005A040A"/>
    <w:rsid w:val="005A0431"/>
    <w:rsid w:val="005A067F"/>
    <w:rsid w:val="005A0952"/>
    <w:rsid w:val="005A0A05"/>
    <w:rsid w:val="005A0A8B"/>
    <w:rsid w:val="005A0BDE"/>
    <w:rsid w:val="005A0C26"/>
    <w:rsid w:val="005A0E08"/>
    <w:rsid w:val="005A0E85"/>
    <w:rsid w:val="005A0EDD"/>
    <w:rsid w:val="005A12FC"/>
    <w:rsid w:val="005A1374"/>
    <w:rsid w:val="005A13B0"/>
    <w:rsid w:val="005A13D6"/>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B35"/>
    <w:rsid w:val="005A2C28"/>
    <w:rsid w:val="005A2FB0"/>
    <w:rsid w:val="005A34D6"/>
    <w:rsid w:val="005A3622"/>
    <w:rsid w:val="005A38E3"/>
    <w:rsid w:val="005A3956"/>
    <w:rsid w:val="005A3B0D"/>
    <w:rsid w:val="005A3D5C"/>
    <w:rsid w:val="005A3DC3"/>
    <w:rsid w:val="005A4093"/>
    <w:rsid w:val="005A4152"/>
    <w:rsid w:val="005A4281"/>
    <w:rsid w:val="005A495B"/>
    <w:rsid w:val="005A4AD8"/>
    <w:rsid w:val="005A511C"/>
    <w:rsid w:val="005A520E"/>
    <w:rsid w:val="005A528C"/>
    <w:rsid w:val="005A56E2"/>
    <w:rsid w:val="005A582A"/>
    <w:rsid w:val="005A594C"/>
    <w:rsid w:val="005A5CA5"/>
    <w:rsid w:val="005A5D81"/>
    <w:rsid w:val="005A5E1D"/>
    <w:rsid w:val="005A6168"/>
    <w:rsid w:val="005A61B7"/>
    <w:rsid w:val="005A64EA"/>
    <w:rsid w:val="005A64F3"/>
    <w:rsid w:val="005A65A7"/>
    <w:rsid w:val="005A6706"/>
    <w:rsid w:val="005A6955"/>
    <w:rsid w:val="005A6C45"/>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B0142"/>
    <w:rsid w:val="005B0197"/>
    <w:rsid w:val="005B01CA"/>
    <w:rsid w:val="005B01F8"/>
    <w:rsid w:val="005B03DD"/>
    <w:rsid w:val="005B054F"/>
    <w:rsid w:val="005B0A47"/>
    <w:rsid w:val="005B0CCA"/>
    <w:rsid w:val="005B0FEB"/>
    <w:rsid w:val="005B107B"/>
    <w:rsid w:val="005B1121"/>
    <w:rsid w:val="005B1236"/>
    <w:rsid w:val="005B14D6"/>
    <w:rsid w:val="005B151E"/>
    <w:rsid w:val="005B15C8"/>
    <w:rsid w:val="005B17EB"/>
    <w:rsid w:val="005B18D3"/>
    <w:rsid w:val="005B18F9"/>
    <w:rsid w:val="005B1949"/>
    <w:rsid w:val="005B1BE6"/>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A9"/>
    <w:rsid w:val="005B4513"/>
    <w:rsid w:val="005B4563"/>
    <w:rsid w:val="005B4572"/>
    <w:rsid w:val="005B477F"/>
    <w:rsid w:val="005B4ADE"/>
    <w:rsid w:val="005B4C35"/>
    <w:rsid w:val="005B4CED"/>
    <w:rsid w:val="005B4D61"/>
    <w:rsid w:val="005B4DC7"/>
    <w:rsid w:val="005B4DD9"/>
    <w:rsid w:val="005B4F6C"/>
    <w:rsid w:val="005B516D"/>
    <w:rsid w:val="005B53E2"/>
    <w:rsid w:val="005B5401"/>
    <w:rsid w:val="005B5969"/>
    <w:rsid w:val="005B5DAF"/>
    <w:rsid w:val="005B5DD3"/>
    <w:rsid w:val="005B5F4C"/>
    <w:rsid w:val="005B624D"/>
    <w:rsid w:val="005B62CE"/>
    <w:rsid w:val="005B6348"/>
    <w:rsid w:val="005B6360"/>
    <w:rsid w:val="005B64EF"/>
    <w:rsid w:val="005B69C3"/>
    <w:rsid w:val="005B6D80"/>
    <w:rsid w:val="005B70C4"/>
    <w:rsid w:val="005B7409"/>
    <w:rsid w:val="005B75D2"/>
    <w:rsid w:val="005B770C"/>
    <w:rsid w:val="005B7D70"/>
    <w:rsid w:val="005B7DED"/>
    <w:rsid w:val="005B7ED3"/>
    <w:rsid w:val="005C00FB"/>
    <w:rsid w:val="005C024E"/>
    <w:rsid w:val="005C0293"/>
    <w:rsid w:val="005C048B"/>
    <w:rsid w:val="005C05E0"/>
    <w:rsid w:val="005C05F6"/>
    <w:rsid w:val="005C06EA"/>
    <w:rsid w:val="005C080A"/>
    <w:rsid w:val="005C085E"/>
    <w:rsid w:val="005C0B49"/>
    <w:rsid w:val="005C0D7A"/>
    <w:rsid w:val="005C1053"/>
    <w:rsid w:val="005C11F8"/>
    <w:rsid w:val="005C1267"/>
    <w:rsid w:val="005C13DE"/>
    <w:rsid w:val="005C148E"/>
    <w:rsid w:val="005C1490"/>
    <w:rsid w:val="005C14ED"/>
    <w:rsid w:val="005C14EE"/>
    <w:rsid w:val="005C152C"/>
    <w:rsid w:val="005C17C7"/>
    <w:rsid w:val="005C19B4"/>
    <w:rsid w:val="005C1AE6"/>
    <w:rsid w:val="005C1CE4"/>
    <w:rsid w:val="005C1E51"/>
    <w:rsid w:val="005C20BE"/>
    <w:rsid w:val="005C2174"/>
    <w:rsid w:val="005C21FB"/>
    <w:rsid w:val="005C23FE"/>
    <w:rsid w:val="005C2421"/>
    <w:rsid w:val="005C29FE"/>
    <w:rsid w:val="005C2A88"/>
    <w:rsid w:val="005C2A95"/>
    <w:rsid w:val="005C2B90"/>
    <w:rsid w:val="005C2DC0"/>
    <w:rsid w:val="005C2E51"/>
    <w:rsid w:val="005C3062"/>
    <w:rsid w:val="005C3120"/>
    <w:rsid w:val="005C3325"/>
    <w:rsid w:val="005C342D"/>
    <w:rsid w:val="005C3488"/>
    <w:rsid w:val="005C365F"/>
    <w:rsid w:val="005C37A9"/>
    <w:rsid w:val="005C38ED"/>
    <w:rsid w:val="005C3A9A"/>
    <w:rsid w:val="005C3AB2"/>
    <w:rsid w:val="005C4768"/>
    <w:rsid w:val="005C47D4"/>
    <w:rsid w:val="005C4865"/>
    <w:rsid w:val="005C4B0B"/>
    <w:rsid w:val="005C4B88"/>
    <w:rsid w:val="005C4E65"/>
    <w:rsid w:val="005C4FCB"/>
    <w:rsid w:val="005C50FF"/>
    <w:rsid w:val="005C511A"/>
    <w:rsid w:val="005C5600"/>
    <w:rsid w:val="005C5AB4"/>
    <w:rsid w:val="005C5AE7"/>
    <w:rsid w:val="005C5D39"/>
    <w:rsid w:val="005C5E81"/>
    <w:rsid w:val="005C604A"/>
    <w:rsid w:val="005C61A0"/>
    <w:rsid w:val="005C63F7"/>
    <w:rsid w:val="005C6475"/>
    <w:rsid w:val="005C67C5"/>
    <w:rsid w:val="005C6804"/>
    <w:rsid w:val="005C68AD"/>
    <w:rsid w:val="005C6A95"/>
    <w:rsid w:val="005C6C27"/>
    <w:rsid w:val="005C6FE3"/>
    <w:rsid w:val="005C6FE5"/>
    <w:rsid w:val="005C70FA"/>
    <w:rsid w:val="005C7258"/>
    <w:rsid w:val="005C72B5"/>
    <w:rsid w:val="005C7348"/>
    <w:rsid w:val="005C7606"/>
    <w:rsid w:val="005C78DC"/>
    <w:rsid w:val="005C7919"/>
    <w:rsid w:val="005C79E9"/>
    <w:rsid w:val="005C7AB4"/>
    <w:rsid w:val="005C7E95"/>
    <w:rsid w:val="005D02FB"/>
    <w:rsid w:val="005D0478"/>
    <w:rsid w:val="005D0485"/>
    <w:rsid w:val="005D056B"/>
    <w:rsid w:val="005D0585"/>
    <w:rsid w:val="005D06DA"/>
    <w:rsid w:val="005D092D"/>
    <w:rsid w:val="005D0991"/>
    <w:rsid w:val="005D0C1B"/>
    <w:rsid w:val="005D0DAC"/>
    <w:rsid w:val="005D0E1C"/>
    <w:rsid w:val="005D108E"/>
    <w:rsid w:val="005D1251"/>
    <w:rsid w:val="005D14A3"/>
    <w:rsid w:val="005D1635"/>
    <w:rsid w:val="005D166D"/>
    <w:rsid w:val="005D1A5F"/>
    <w:rsid w:val="005D1ABB"/>
    <w:rsid w:val="005D1AC8"/>
    <w:rsid w:val="005D1E1E"/>
    <w:rsid w:val="005D1F02"/>
    <w:rsid w:val="005D1F03"/>
    <w:rsid w:val="005D207C"/>
    <w:rsid w:val="005D223D"/>
    <w:rsid w:val="005D2277"/>
    <w:rsid w:val="005D273D"/>
    <w:rsid w:val="005D28CA"/>
    <w:rsid w:val="005D2D16"/>
    <w:rsid w:val="005D2DA2"/>
    <w:rsid w:val="005D2EBC"/>
    <w:rsid w:val="005D2FE1"/>
    <w:rsid w:val="005D323C"/>
    <w:rsid w:val="005D34A8"/>
    <w:rsid w:val="005D352F"/>
    <w:rsid w:val="005D35E0"/>
    <w:rsid w:val="005D3626"/>
    <w:rsid w:val="005D36D5"/>
    <w:rsid w:val="005D391D"/>
    <w:rsid w:val="005D3976"/>
    <w:rsid w:val="005D3A4F"/>
    <w:rsid w:val="005D3B83"/>
    <w:rsid w:val="005D3C0E"/>
    <w:rsid w:val="005D3D8E"/>
    <w:rsid w:val="005D3EFE"/>
    <w:rsid w:val="005D3F63"/>
    <w:rsid w:val="005D3F65"/>
    <w:rsid w:val="005D402F"/>
    <w:rsid w:val="005D45E3"/>
    <w:rsid w:val="005D473D"/>
    <w:rsid w:val="005D4759"/>
    <w:rsid w:val="005D4987"/>
    <w:rsid w:val="005D49C5"/>
    <w:rsid w:val="005D4A27"/>
    <w:rsid w:val="005D4AE4"/>
    <w:rsid w:val="005D4F13"/>
    <w:rsid w:val="005D508F"/>
    <w:rsid w:val="005D512F"/>
    <w:rsid w:val="005D519C"/>
    <w:rsid w:val="005D51B3"/>
    <w:rsid w:val="005D526A"/>
    <w:rsid w:val="005D561A"/>
    <w:rsid w:val="005D56E9"/>
    <w:rsid w:val="005D5800"/>
    <w:rsid w:val="005D5877"/>
    <w:rsid w:val="005D591A"/>
    <w:rsid w:val="005D60C3"/>
    <w:rsid w:val="005D6159"/>
    <w:rsid w:val="005D6351"/>
    <w:rsid w:val="005D6428"/>
    <w:rsid w:val="005D6602"/>
    <w:rsid w:val="005D6A56"/>
    <w:rsid w:val="005D6AA4"/>
    <w:rsid w:val="005D6B2A"/>
    <w:rsid w:val="005D6C82"/>
    <w:rsid w:val="005D6E4E"/>
    <w:rsid w:val="005D7001"/>
    <w:rsid w:val="005D729E"/>
    <w:rsid w:val="005D76F4"/>
    <w:rsid w:val="005D782D"/>
    <w:rsid w:val="005D78EF"/>
    <w:rsid w:val="005D7991"/>
    <w:rsid w:val="005D7A02"/>
    <w:rsid w:val="005D7B70"/>
    <w:rsid w:val="005D7EA5"/>
    <w:rsid w:val="005D7EC1"/>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DA3"/>
    <w:rsid w:val="005E11D8"/>
    <w:rsid w:val="005E11F9"/>
    <w:rsid w:val="005E12D6"/>
    <w:rsid w:val="005E1360"/>
    <w:rsid w:val="005E136C"/>
    <w:rsid w:val="005E13B8"/>
    <w:rsid w:val="005E153A"/>
    <w:rsid w:val="005E16A3"/>
    <w:rsid w:val="005E1701"/>
    <w:rsid w:val="005E1A6E"/>
    <w:rsid w:val="005E1CE3"/>
    <w:rsid w:val="005E1FEB"/>
    <w:rsid w:val="005E2060"/>
    <w:rsid w:val="005E21C3"/>
    <w:rsid w:val="005E2284"/>
    <w:rsid w:val="005E22C6"/>
    <w:rsid w:val="005E28BA"/>
    <w:rsid w:val="005E2AB5"/>
    <w:rsid w:val="005E2B96"/>
    <w:rsid w:val="005E3045"/>
    <w:rsid w:val="005E3254"/>
    <w:rsid w:val="005E344C"/>
    <w:rsid w:val="005E3589"/>
    <w:rsid w:val="005E392E"/>
    <w:rsid w:val="005E39EA"/>
    <w:rsid w:val="005E3B83"/>
    <w:rsid w:val="005E3BDF"/>
    <w:rsid w:val="005E4074"/>
    <w:rsid w:val="005E42A7"/>
    <w:rsid w:val="005E43E7"/>
    <w:rsid w:val="005E453B"/>
    <w:rsid w:val="005E45AC"/>
    <w:rsid w:val="005E45B5"/>
    <w:rsid w:val="005E4964"/>
    <w:rsid w:val="005E4B18"/>
    <w:rsid w:val="005E4B2A"/>
    <w:rsid w:val="005E4E46"/>
    <w:rsid w:val="005E5094"/>
    <w:rsid w:val="005E5363"/>
    <w:rsid w:val="005E53E2"/>
    <w:rsid w:val="005E5440"/>
    <w:rsid w:val="005E5569"/>
    <w:rsid w:val="005E56B6"/>
    <w:rsid w:val="005E56CB"/>
    <w:rsid w:val="005E58C5"/>
    <w:rsid w:val="005E591F"/>
    <w:rsid w:val="005E5BB7"/>
    <w:rsid w:val="005E5BCC"/>
    <w:rsid w:val="005E5DD6"/>
    <w:rsid w:val="005E5E7C"/>
    <w:rsid w:val="005E5EF7"/>
    <w:rsid w:val="005E5F4F"/>
    <w:rsid w:val="005E6120"/>
    <w:rsid w:val="005E6787"/>
    <w:rsid w:val="005E6918"/>
    <w:rsid w:val="005E6A4A"/>
    <w:rsid w:val="005E6C70"/>
    <w:rsid w:val="005E6E41"/>
    <w:rsid w:val="005E70CB"/>
    <w:rsid w:val="005E7132"/>
    <w:rsid w:val="005E7151"/>
    <w:rsid w:val="005E739A"/>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63F"/>
    <w:rsid w:val="005F171C"/>
    <w:rsid w:val="005F1732"/>
    <w:rsid w:val="005F1816"/>
    <w:rsid w:val="005F1831"/>
    <w:rsid w:val="005F1D13"/>
    <w:rsid w:val="005F1E42"/>
    <w:rsid w:val="005F2058"/>
    <w:rsid w:val="005F21C3"/>
    <w:rsid w:val="005F22CA"/>
    <w:rsid w:val="005F2344"/>
    <w:rsid w:val="005F2449"/>
    <w:rsid w:val="005F2479"/>
    <w:rsid w:val="005F25F1"/>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B33"/>
    <w:rsid w:val="005F3C55"/>
    <w:rsid w:val="005F3C6F"/>
    <w:rsid w:val="005F3CE1"/>
    <w:rsid w:val="005F3CF5"/>
    <w:rsid w:val="005F3D01"/>
    <w:rsid w:val="005F3DE7"/>
    <w:rsid w:val="005F3E6B"/>
    <w:rsid w:val="005F402D"/>
    <w:rsid w:val="005F44D7"/>
    <w:rsid w:val="005F44DC"/>
    <w:rsid w:val="005F452A"/>
    <w:rsid w:val="005F464D"/>
    <w:rsid w:val="005F4719"/>
    <w:rsid w:val="005F47CD"/>
    <w:rsid w:val="005F4A59"/>
    <w:rsid w:val="005F4ACC"/>
    <w:rsid w:val="005F4BAE"/>
    <w:rsid w:val="005F4E00"/>
    <w:rsid w:val="005F5186"/>
    <w:rsid w:val="005F5189"/>
    <w:rsid w:val="005F527E"/>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95E"/>
    <w:rsid w:val="005F6972"/>
    <w:rsid w:val="005F6B61"/>
    <w:rsid w:val="005F6BDD"/>
    <w:rsid w:val="005F6FBE"/>
    <w:rsid w:val="005F7015"/>
    <w:rsid w:val="005F70A7"/>
    <w:rsid w:val="005F70C0"/>
    <w:rsid w:val="005F7333"/>
    <w:rsid w:val="005F739E"/>
    <w:rsid w:val="005F73A4"/>
    <w:rsid w:val="005F7477"/>
    <w:rsid w:val="005F7572"/>
    <w:rsid w:val="005F767A"/>
    <w:rsid w:val="005F769E"/>
    <w:rsid w:val="005F7807"/>
    <w:rsid w:val="005F7963"/>
    <w:rsid w:val="005F7AB8"/>
    <w:rsid w:val="005F7B01"/>
    <w:rsid w:val="005F7C8B"/>
    <w:rsid w:val="005F7E6C"/>
    <w:rsid w:val="005F7E92"/>
    <w:rsid w:val="00600112"/>
    <w:rsid w:val="006001EA"/>
    <w:rsid w:val="006002A0"/>
    <w:rsid w:val="006002BE"/>
    <w:rsid w:val="0060038A"/>
    <w:rsid w:val="00600504"/>
    <w:rsid w:val="0060055B"/>
    <w:rsid w:val="00600584"/>
    <w:rsid w:val="006006FA"/>
    <w:rsid w:val="00600874"/>
    <w:rsid w:val="00600876"/>
    <w:rsid w:val="00600AD3"/>
    <w:rsid w:val="00600C72"/>
    <w:rsid w:val="00600F41"/>
    <w:rsid w:val="006010CB"/>
    <w:rsid w:val="006011D2"/>
    <w:rsid w:val="0060131C"/>
    <w:rsid w:val="00601330"/>
    <w:rsid w:val="00601668"/>
    <w:rsid w:val="006016FA"/>
    <w:rsid w:val="006019C0"/>
    <w:rsid w:val="00601EB1"/>
    <w:rsid w:val="00601FC2"/>
    <w:rsid w:val="00601FF0"/>
    <w:rsid w:val="00602155"/>
    <w:rsid w:val="006021DE"/>
    <w:rsid w:val="0060220A"/>
    <w:rsid w:val="0060232F"/>
    <w:rsid w:val="00602360"/>
    <w:rsid w:val="0060242B"/>
    <w:rsid w:val="00602534"/>
    <w:rsid w:val="006029BC"/>
    <w:rsid w:val="00602BE0"/>
    <w:rsid w:val="00602DBD"/>
    <w:rsid w:val="00602FE0"/>
    <w:rsid w:val="006031E1"/>
    <w:rsid w:val="0060321B"/>
    <w:rsid w:val="00603281"/>
    <w:rsid w:val="006032B6"/>
    <w:rsid w:val="00603592"/>
    <w:rsid w:val="00603677"/>
    <w:rsid w:val="006037A0"/>
    <w:rsid w:val="00603BE0"/>
    <w:rsid w:val="00603D4B"/>
    <w:rsid w:val="00603DEA"/>
    <w:rsid w:val="00603F0B"/>
    <w:rsid w:val="00603F30"/>
    <w:rsid w:val="00604167"/>
    <w:rsid w:val="00604200"/>
    <w:rsid w:val="00604265"/>
    <w:rsid w:val="00604390"/>
    <w:rsid w:val="006045E9"/>
    <w:rsid w:val="006046DB"/>
    <w:rsid w:val="006047E8"/>
    <w:rsid w:val="00604A46"/>
    <w:rsid w:val="00604A7F"/>
    <w:rsid w:val="00604AAF"/>
    <w:rsid w:val="00604C5F"/>
    <w:rsid w:val="00604DD1"/>
    <w:rsid w:val="00604EDF"/>
    <w:rsid w:val="00605082"/>
    <w:rsid w:val="00605263"/>
    <w:rsid w:val="0060529B"/>
    <w:rsid w:val="006052A7"/>
    <w:rsid w:val="006057A6"/>
    <w:rsid w:val="006057F5"/>
    <w:rsid w:val="00605965"/>
    <w:rsid w:val="00605BF4"/>
    <w:rsid w:val="00605C7B"/>
    <w:rsid w:val="00605D86"/>
    <w:rsid w:val="00605E10"/>
    <w:rsid w:val="006060DB"/>
    <w:rsid w:val="00606356"/>
    <w:rsid w:val="006063B1"/>
    <w:rsid w:val="00606607"/>
    <w:rsid w:val="00606791"/>
    <w:rsid w:val="006069D9"/>
    <w:rsid w:val="00606A51"/>
    <w:rsid w:val="00606CE3"/>
    <w:rsid w:val="00606E1D"/>
    <w:rsid w:val="00606F56"/>
    <w:rsid w:val="006070B4"/>
    <w:rsid w:val="006072ED"/>
    <w:rsid w:val="00607428"/>
    <w:rsid w:val="0060744B"/>
    <w:rsid w:val="006077F3"/>
    <w:rsid w:val="00607AFF"/>
    <w:rsid w:val="00607B15"/>
    <w:rsid w:val="00607C7E"/>
    <w:rsid w:val="00607D14"/>
    <w:rsid w:val="00607E2C"/>
    <w:rsid w:val="00610115"/>
    <w:rsid w:val="00610120"/>
    <w:rsid w:val="00610144"/>
    <w:rsid w:val="006101D1"/>
    <w:rsid w:val="006104DF"/>
    <w:rsid w:val="00610685"/>
    <w:rsid w:val="0061068A"/>
    <w:rsid w:val="0061069B"/>
    <w:rsid w:val="00610773"/>
    <w:rsid w:val="006107E8"/>
    <w:rsid w:val="00610904"/>
    <w:rsid w:val="0061091B"/>
    <w:rsid w:val="00610934"/>
    <w:rsid w:val="00610A39"/>
    <w:rsid w:val="00610E19"/>
    <w:rsid w:val="00610E36"/>
    <w:rsid w:val="0061117E"/>
    <w:rsid w:val="006113C9"/>
    <w:rsid w:val="0061157A"/>
    <w:rsid w:val="00611748"/>
    <w:rsid w:val="006117C6"/>
    <w:rsid w:val="00611845"/>
    <w:rsid w:val="0061184D"/>
    <w:rsid w:val="00611B41"/>
    <w:rsid w:val="00611C1A"/>
    <w:rsid w:val="00611C2C"/>
    <w:rsid w:val="00611F1F"/>
    <w:rsid w:val="006120FD"/>
    <w:rsid w:val="00612422"/>
    <w:rsid w:val="00612602"/>
    <w:rsid w:val="006126DD"/>
    <w:rsid w:val="006127B2"/>
    <w:rsid w:val="00612BBB"/>
    <w:rsid w:val="00612CAA"/>
    <w:rsid w:val="00612DF1"/>
    <w:rsid w:val="0061315A"/>
    <w:rsid w:val="00613298"/>
    <w:rsid w:val="0061331B"/>
    <w:rsid w:val="00613331"/>
    <w:rsid w:val="00613558"/>
    <w:rsid w:val="0061364F"/>
    <w:rsid w:val="006137BD"/>
    <w:rsid w:val="006139BC"/>
    <w:rsid w:val="00613ABA"/>
    <w:rsid w:val="00613B5F"/>
    <w:rsid w:val="00613D4E"/>
    <w:rsid w:val="0061419F"/>
    <w:rsid w:val="00614360"/>
    <w:rsid w:val="006143E6"/>
    <w:rsid w:val="00614523"/>
    <w:rsid w:val="00614768"/>
    <w:rsid w:val="0061494D"/>
    <w:rsid w:val="00614A1A"/>
    <w:rsid w:val="00614CAB"/>
    <w:rsid w:val="00614DE8"/>
    <w:rsid w:val="00614FB3"/>
    <w:rsid w:val="00615085"/>
    <w:rsid w:val="006151F1"/>
    <w:rsid w:val="006153C2"/>
    <w:rsid w:val="00615425"/>
    <w:rsid w:val="0061549A"/>
    <w:rsid w:val="006155F2"/>
    <w:rsid w:val="00615643"/>
    <w:rsid w:val="006156BC"/>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6C"/>
    <w:rsid w:val="006163B6"/>
    <w:rsid w:val="006166D4"/>
    <w:rsid w:val="00616846"/>
    <w:rsid w:val="00616AF2"/>
    <w:rsid w:val="00616B1F"/>
    <w:rsid w:val="00616B6C"/>
    <w:rsid w:val="00616BFC"/>
    <w:rsid w:val="00616CAF"/>
    <w:rsid w:val="00616DBE"/>
    <w:rsid w:val="00616E45"/>
    <w:rsid w:val="00616E6C"/>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113"/>
    <w:rsid w:val="00620132"/>
    <w:rsid w:val="006203A8"/>
    <w:rsid w:val="0062050B"/>
    <w:rsid w:val="006205B0"/>
    <w:rsid w:val="00620695"/>
    <w:rsid w:val="00620934"/>
    <w:rsid w:val="006209A8"/>
    <w:rsid w:val="00620B8D"/>
    <w:rsid w:val="00620D31"/>
    <w:rsid w:val="00620D67"/>
    <w:rsid w:val="00620DCC"/>
    <w:rsid w:val="00620E22"/>
    <w:rsid w:val="00620F04"/>
    <w:rsid w:val="00620F46"/>
    <w:rsid w:val="0062106C"/>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6DB"/>
    <w:rsid w:val="00622BAD"/>
    <w:rsid w:val="00622C85"/>
    <w:rsid w:val="006230EE"/>
    <w:rsid w:val="006232B0"/>
    <w:rsid w:val="006233F7"/>
    <w:rsid w:val="006234B9"/>
    <w:rsid w:val="006235CE"/>
    <w:rsid w:val="00623685"/>
    <w:rsid w:val="0062393F"/>
    <w:rsid w:val="00623C19"/>
    <w:rsid w:val="00623FB6"/>
    <w:rsid w:val="006241F0"/>
    <w:rsid w:val="006245AA"/>
    <w:rsid w:val="00624700"/>
    <w:rsid w:val="00624AAC"/>
    <w:rsid w:val="00624B02"/>
    <w:rsid w:val="00624C05"/>
    <w:rsid w:val="00624D23"/>
    <w:rsid w:val="00624D62"/>
    <w:rsid w:val="0062511C"/>
    <w:rsid w:val="006251D9"/>
    <w:rsid w:val="00625500"/>
    <w:rsid w:val="00625520"/>
    <w:rsid w:val="006256C4"/>
    <w:rsid w:val="00625742"/>
    <w:rsid w:val="0062575C"/>
    <w:rsid w:val="00625761"/>
    <w:rsid w:val="006257E7"/>
    <w:rsid w:val="00625993"/>
    <w:rsid w:val="00625BEE"/>
    <w:rsid w:val="00625C14"/>
    <w:rsid w:val="00625DC0"/>
    <w:rsid w:val="00625E13"/>
    <w:rsid w:val="00625E39"/>
    <w:rsid w:val="00626044"/>
    <w:rsid w:val="006260BB"/>
    <w:rsid w:val="006260C5"/>
    <w:rsid w:val="006260D8"/>
    <w:rsid w:val="00626219"/>
    <w:rsid w:val="00626332"/>
    <w:rsid w:val="006264FA"/>
    <w:rsid w:val="00626644"/>
    <w:rsid w:val="006267CF"/>
    <w:rsid w:val="00626800"/>
    <w:rsid w:val="00626893"/>
    <w:rsid w:val="006268B4"/>
    <w:rsid w:val="00626ED4"/>
    <w:rsid w:val="006270F6"/>
    <w:rsid w:val="0062723F"/>
    <w:rsid w:val="006272DD"/>
    <w:rsid w:val="00627349"/>
    <w:rsid w:val="00627433"/>
    <w:rsid w:val="00627454"/>
    <w:rsid w:val="00627772"/>
    <w:rsid w:val="0062780D"/>
    <w:rsid w:val="0062789D"/>
    <w:rsid w:val="00627B89"/>
    <w:rsid w:val="00627C03"/>
    <w:rsid w:val="00627CEB"/>
    <w:rsid w:val="00627D3D"/>
    <w:rsid w:val="00627D68"/>
    <w:rsid w:val="00627DD5"/>
    <w:rsid w:val="00627DFF"/>
    <w:rsid w:val="00627E32"/>
    <w:rsid w:val="00627E9A"/>
    <w:rsid w:val="00630037"/>
    <w:rsid w:val="00630050"/>
    <w:rsid w:val="0063054D"/>
    <w:rsid w:val="00630861"/>
    <w:rsid w:val="00630A1E"/>
    <w:rsid w:val="00630C9A"/>
    <w:rsid w:val="00630CD6"/>
    <w:rsid w:val="006310CA"/>
    <w:rsid w:val="00631253"/>
    <w:rsid w:val="006312FF"/>
    <w:rsid w:val="00631455"/>
    <w:rsid w:val="00631511"/>
    <w:rsid w:val="00631516"/>
    <w:rsid w:val="00631824"/>
    <w:rsid w:val="0063196E"/>
    <w:rsid w:val="00631C93"/>
    <w:rsid w:val="00631E62"/>
    <w:rsid w:val="006321D6"/>
    <w:rsid w:val="00632235"/>
    <w:rsid w:val="006322D4"/>
    <w:rsid w:val="00632656"/>
    <w:rsid w:val="006326D8"/>
    <w:rsid w:val="006327B6"/>
    <w:rsid w:val="006327DC"/>
    <w:rsid w:val="00632884"/>
    <w:rsid w:val="00632BCA"/>
    <w:rsid w:val="00632E24"/>
    <w:rsid w:val="00633170"/>
    <w:rsid w:val="006331DF"/>
    <w:rsid w:val="00633350"/>
    <w:rsid w:val="006333A2"/>
    <w:rsid w:val="006333F5"/>
    <w:rsid w:val="00633412"/>
    <w:rsid w:val="006335D6"/>
    <w:rsid w:val="0063365A"/>
    <w:rsid w:val="00633697"/>
    <w:rsid w:val="00633766"/>
    <w:rsid w:val="006337C2"/>
    <w:rsid w:val="006339A2"/>
    <w:rsid w:val="00633AEB"/>
    <w:rsid w:val="00633B19"/>
    <w:rsid w:val="00633B5B"/>
    <w:rsid w:val="00633BA4"/>
    <w:rsid w:val="00633F70"/>
    <w:rsid w:val="00633FF5"/>
    <w:rsid w:val="00634170"/>
    <w:rsid w:val="006342CB"/>
    <w:rsid w:val="006344B9"/>
    <w:rsid w:val="00634B64"/>
    <w:rsid w:val="00634BA0"/>
    <w:rsid w:val="00634D74"/>
    <w:rsid w:val="00634E27"/>
    <w:rsid w:val="00634F1E"/>
    <w:rsid w:val="00635072"/>
    <w:rsid w:val="006350E6"/>
    <w:rsid w:val="0063511A"/>
    <w:rsid w:val="00635229"/>
    <w:rsid w:val="00635276"/>
    <w:rsid w:val="006352F3"/>
    <w:rsid w:val="006353AC"/>
    <w:rsid w:val="00635412"/>
    <w:rsid w:val="00635482"/>
    <w:rsid w:val="006354CD"/>
    <w:rsid w:val="006354F5"/>
    <w:rsid w:val="006356FC"/>
    <w:rsid w:val="00635781"/>
    <w:rsid w:val="006357ED"/>
    <w:rsid w:val="006359D2"/>
    <w:rsid w:val="00635BAE"/>
    <w:rsid w:val="00635D32"/>
    <w:rsid w:val="00635EBE"/>
    <w:rsid w:val="00635F6C"/>
    <w:rsid w:val="0063614C"/>
    <w:rsid w:val="006365DF"/>
    <w:rsid w:val="00636691"/>
    <w:rsid w:val="00636783"/>
    <w:rsid w:val="006367C6"/>
    <w:rsid w:val="00636B80"/>
    <w:rsid w:val="00636D9D"/>
    <w:rsid w:val="00636F74"/>
    <w:rsid w:val="00636FEC"/>
    <w:rsid w:val="00637006"/>
    <w:rsid w:val="00637103"/>
    <w:rsid w:val="0063718A"/>
    <w:rsid w:val="006371E4"/>
    <w:rsid w:val="00637472"/>
    <w:rsid w:val="00637846"/>
    <w:rsid w:val="00637ABA"/>
    <w:rsid w:val="00637D4E"/>
    <w:rsid w:val="00637E58"/>
    <w:rsid w:val="006404A1"/>
    <w:rsid w:val="00640615"/>
    <w:rsid w:val="00640668"/>
    <w:rsid w:val="006406EA"/>
    <w:rsid w:val="00640870"/>
    <w:rsid w:val="006408D6"/>
    <w:rsid w:val="006409FE"/>
    <w:rsid w:val="00640ADA"/>
    <w:rsid w:val="00640BFD"/>
    <w:rsid w:val="00640FB6"/>
    <w:rsid w:val="00641040"/>
    <w:rsid w:val="00641182"/>
    <w:rsid w:val="0064147E"/>
    <w:rsid w:val="00641518"/>
    <w:rsid w:val="0064154F"/>
    <w:rsid w:val="006416AB"/>
    <w:rsid w:val="00641B1C"/>
    <w:rsid w:val="00641B7C"/>
    <w:rsid w:val="00641C8B"/>
    <w:rsid w:val="00641FAE"/>
    <w:rsid w:val="0064201F"/>
    <w:rsid w:val="00642079"/>
    <w:rsid w:val="0064215D"/>
    <w:rsid w:val="00642372"/>
    <w:rsid w:val="0064265C"/>
    <w:rsid w:val="0064266E"/>
    <w:rsid w:val="00642AE2"/>
    <w:rsid w:val="00642D67"/>
    <w:rsid w:val="00642E56"/>
    <w:rsid w:val="00642F0C"/>
    <w:rsid w:val="00643018"/>
    <w:rsid w:val="006430DC"/>
    <w:rsid w:val="00643110"/>
    <w:rsid w:val="0064324B"/>
    <w:rsid w:val="006432A0"/>
    <w:rsid w:val="0064337B"/>
    <w:rsid w:val="006434F3"/>
    <w:rsid w:val="00643A73"/>
    <w:rsid w:val="00643AAF"/>
    <w:rsid w:val="00643ADF"/>
    <w:rsid w:val="00643B9D"/>
    <w:rsid w:val="006440D7"/>
    <w:rsid w:val="0064413E"/>
    <w:rsid w:val="0064457D"/>
    <w:rsid w:val="006445C9"/>
    <w:rsid w:val="006446B4"/>
    <w:rsid w:val="00644785"/>
    <w:rsid w:val="0064491B"/>
    <w:rsid w:val="00644948"/>
    <w:rsid w:val="0064495A"/>
    <w:rsid w:val="00644AFF"/>
    <w:rsid w:val="00644B5D"/>
    <w:rsid w:val="00644B62"/>
    <w:rsid w:val="00644DBA"/>
    <w:rsid w:val="00644F7C"/>
    <w:rsid w:val="00645021"/>
    <w:rsid w:val="006450E8"/>
    <w:rsid w:val="0064538B"/>
    <w:rsid w:val="00645503"/>
    <w:rsid w:val="006455E3"/>
    <w:rsid w:val="006456AF"/>
    <w:rsid w:val="0064577B"/>
    <w:rsid w:val="0064582D"/>
    <w:rsid w:val="0064598B"/>
    <w:rsid w:val="006459DD"/>
    <w:rsid w:val="00645B91"/>
    <w:rsid w:val="00645C51"/>
    <w:rsid w:val="00645DDF"/>
    <w:rsid w:val="00645F0B"/>
    <w:rsid w:val="00646080"/>
    <w:rsid w:val="00646107"/>
    <w:rsid w:val="00646185"/>
    <w:rsid w:val="0064638A"/>
    <w:rsid w:val="006465AA"/>
    <w:rsid w:val="006466F3"/>
    <w:rsid w:val="00646A8C"/>
    <w:rsid w:val="00646C23"/>
    <w:rsid w:val="00647155"/>
    <w:rsid w:val="006471C1"/>
    <w:rsid w:val="0064743B"/>
    <w:rsid w:val="00647593"/>
    <w:rsid w:val="006475EB"/>
    <w:rsid w:val="00647694"/>
    <w:rsid w:val="00647834"/>
    <w:rsid w:val="0064787C"/>
    <w:rsid w:val="00647CF2"/>
    <w:rsid w:val="00647D3F"/>
    <w:rsid w:val="00647E48"/>
    <w:rsid w:val="00650182"/>
    <w:rsid w:val="0065037F"/>
    <w:rsid w:val="00650403"/>
    <w:rsid w:val="0065062E"/>
    <w:rsid w:val="00650A75"/>
    <w:rsid w:val="00650D2D"/>
    <w:rsid w:val="00651223"/>
    <w:rsid w:val="0065124C"/>
    <w:rsid w:val="00651573"/>
    <w:rsid w:val="006515F8"/>
    <w:rsid w:val="00651CC4"/>
    <w:rsid w:val="00651D36"/>
    <w:rsid w:val="00651D79"/>
    <w:rsid w:val="00651FF4"/>
    <w:rsid w:val="0065204F"/>
    <w:rsid w:val="006520FF"/>
    <w:rsid w:val="00652613"/>
    <w:rsid w:val="00652651"/>
    <w:rsid w:val="006529EA"/>
    <w:rsid w:val="00652A59"/>
    <w:rsid w:val="00652C4C"/>
    <w:rsid w:val="00652C64"/>
    <w:rsid w:val="00652D38"/>
    <w:rsid w:val="00652DBE"/>
    <w:rsid w:val="0065306D"/>
    <w:rsid w:val="006530C0"/>
    <w:rsid w:val="00653426"/>
    <w:rsid w:val="0065344D"/>
    <w:rsid w:val="006535CC"/>
    <w:rsid w:val="0065372C"/>
    <w:rsid w:val="00653C96"/>
    <w:rsid w:val="00653CDD"/>
    <w:rsid w:val="00653F69"/>
    <w:rsid w:val="00654185"/>
    <w:rsid w:val="006541CB"/>
    <w:rsid w:val="006541E4"/>
    <w:rsid w:val="00654309"/>
    <w:rsid w:val="006543C7"/>
    <w:rsid w:val="00654452"/>
    <w:rsid w:val="00654460"/>
    <w:rsid w:val="00654579"/>
    <w:rsid w:val="006546E0"/>
    <w:rsid w:val="00654887"/>
    <w:rsid w:val="00654C3F"/>
    <w:rsid w:val="00654CDE"/>
    <w:rsid w:val="00654DC0"/>
    <w:rsid w:val="00654E3A"/>
    <w:rsid w:val="00654E84"/>
    <w:rsid w:val="00654E8E"/>
    <w:rsid w:val="00654EBC"/>
    <w:rsid w:val="006551FC"/>
    <w:rsid w:val="00655399"/>
    <w:rsid w:val="0065545E"/>
    <w:rsid w:val="006557CB"/>
    <w:rsid w:val="0065590D"/>
    <w:rsid w:val="00655920"/>
    <w:rsid w:val="006559A8"/>
    <w:rsid w:val="006559C6"/>
    <w:rsid w:val="00655F99"/>
    <w:rsid w:val="00655FC2"/>
    <w:rsid w:val="0065614B"/>
    <w:rsid w:val="0065629D"/>
    <w:rsid w:val="006566B6"/>
    <w:rsid w:val="0065693E"/>
    <w:rsid w:val="00656998"/>
    <w:rsid w:val="006569A3"/>
    <w:rsid w:val="00656C80"/>
    <w:rsid w:val="00656DAC"/>
    <w:rsid w:val="00656E0C"/>
    <w:rsid w:val="0065740F"/>
    <w:rsid w:val="006574F3"/>
    <w:rsid w:val="00657670"/>
    <w:rsid w:val="006576BD"/>
    <w:rsid w:val="00657A27"/>
    <w:rsid w:val="00657C4F"/>
    <w:rsid w:val="00657CAE"/>
    <w:rsid w:val="00657D9E"/>
    <w:rsid w:val="006600CA"/>
    <w:rsid w:val="006601B7"/>
    <w:rsid w:val="006602D6"/>
    <w:rsid w:val="00660365"/>
    <w:rsid w:val="00660587"/>
    <w:rsid w:val="00660664"/>
    <w:rsid w:val="00660722"/>
    <w:rsid w:val="006608C6"/>
    <w:rsid w:val="00660A35"/>
    <w:rsid w:val="00660AC2"/>
    <w:rsid w:val="00660BDF"/>
    <w:rsid w:val="00660C40"/>
    <w:rsid w:val="00660DE1"/>
    <w:rsid w:val="00660E96"/>
    <w:rsid w:val="00660F7C"/>
    <w:rsid w:val="00661325"/>
    <w:rsid w:val="006613B1"/>
    <w:rsid w:val="006614A6"/>
    <w:rsid w:val="006615AF"/>
    <w:rsid w:val="006618DF"/>
    <w:rsid w:val="00661CE5"/>
    <w:rsid w:val="00661EA3"/>
    <w:rsid w:val="00662199"/>
    <w:rsid w:val="006621AF"/>
    <w:rsid w:val="0066244E"/>
    <w:rsid w:val="006625CF"/>
    <w:rsid w:val="00662722"/>
    <w:rsid w:val="0066279E"/>
    <w:rsid w:val="006628B3"/>
    <w:rsid w:val="006629AA"/>
    <w:rsid w:val="006629DE"/>
    <w:rsid w:val="00662AA7"/>
    <w:rsid w:val="00662D55"/>
    <w:rsid w:val="00662DCD"/>
    <w:rsid w:val="00662E85"/>
    <w:rsid w:val="00662E89"/>
    <w:rsid w:val="00662E9D"/>
    <w:rsid w:val="00662F06"/>
    <w:rsid w:val="00663302"/>
    <w:rsid w:val="006633A2"/>
    <w:rsid w:val="006633A7"/>
    <w:rsid w:val="0066390D"/>
    <w:rsid w:val="00663DC1"/>
    <w:rsid w:val="00663DF0"/>
    <w:rsid w:val="00663F46"/>
    <w:rsid w:val="00663F74"/>
    <w:rsid w:val="006640CB"/>
    <w:rsid w:val="0066432A"/>
    <w:rsid w:val="006643A8"/>
    <w:rsid w:val="00664659"/>
    <w:rsid w:val="00664B48"/>
    <w:rsid w:val="00664DED"/>
    <w:rsid w:val="00664EA2"/>
    <w:rsid w:val="00665026"/>
    <w:rsid w:val="00665048"/>
    <w:rsid w:val="00665094"/>
    <w:rsid w:val="00665105"/>
    <w:rsid w:val="0066514C"/>
    <w:rsid w:val="0066516D"/>
    <w:rsid w:val="0066526B"/>
    <w:rsid w:val="00665603"/>
    <w:rsid w:val="0066581F"/>
    <w:rsid w:val="0066597C"/>
    <w:rsid w:val="00665A4B"/>
    <w:rsid w:val="00665AC1"/>
    <w:rsid w:val="00665B09"/>
    <w:rsid w:val="00665C5B"/>
    <w:rsid w:val="00666074"/>
    <w:rsid w:val="00666324"/>
    <w:rsid w:val="006666E0"/>
    <w:rsid w:val="00666854"/>
    <w:rsid w:val="00666876"/>
    <w:rsid w:val="0066689F"/>
    <w:rsid w:val="00666A2D"/>
    <w:rsid w:val="00666F3B"/>
    <w:rsid w:val="0066713C"/>
    <w:rsid w:val="00667290"/>
    <w:rsid w:val="006673A8"/>
    <w:rsid w:val="006673DC"/>
    <w:rsid w:val="0066743A"/>
    <w:rsid w:val="0066749F"/>
    <w:rsid w:val="006674D4"/>
    <w:rsid w:val="00667621"/>
    <w:rsid w:val="0066772C"/>
    <w:rsid w:val="00667A4D"/>
    <w:rsid w:val="00667B85"/>
    <w:rsid w:val="006701F3"/>
    <w:rsid w:val="00670387"/>
    <w:rsid w:val="00670412"/>
    <w:rsid w:val="00670650"/>
    <w:rsid w:val="00670709"/>
    <w:rsid w:val="006707E2"/>
    <w:rsid w:val="00670820"/>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A14"/>
    <w:rsid w:val="00671A51"/>
    <w:rsid w:val="00671ACE"/>
    <w:rsid w:val="00671BA6"/>
    <w:rsid w:val="00671E7B"/>
    <w:rsid w:val="00672151"/>
    <w:rsid w:val="006724B4"/>
    <w:rsid w:val="006724C4"/>
    <w:rsid w:val="006725A6"/>
    <w:rsid w:val="006725AB"/>
    <w:rsid w:val="0067262E"/>
    <w:rsid w:val="00672725"/>
    <w:rsid w:val="006728B7"/>
    <w:rsid w:val="0067297B"/>
    <w:rsid w:val="00672991"/>
    <w:rsid w:val="006729D7"/>
    <w:rsid w:val="00672A1B"/>
    <w:rsid w:val="00672A46"/>
    <w:rsid w:val="00672A91"/>
    <w:rsid w:val="00672A94"/>
    <w:rsid w:val="00672F20"/>
    <w:rsid w:val="0067301F"/>
    <w:rsid w:val="00673050"/>
    <w:rsid w:val="00673109"/>
    <w:rsid w:val="00673270"/>
    <w:rsid w:val="00673492"/>
    <w:rsid w:val="006735A5"/>
    <w:rsid w:val="00673740"/>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F4"/>
    <w:rsid w:val="00674F0F"/>
    <w:rsid w:val="00674F68"/>
    <w:rsid w:val="00675082"/>
    <w:rsid w:val="00675366"/>
    <w:rsid w:val="0067549C"/>
    <w:rsid w:val="006754A9"/>
    <w:rsid w:val="006756A9"/>
    <w:rsid w:val="0067599D"/>
    <w:rsid w:val="00675A28"/>
    <w:rsid w:val="00675A4E"/>
    <w:rsid w:val="00675BF0"/>
    <w:rsid w:val="00675E38"/>
    <w:rsid w:val="00675E9D"/>
    <w:rsid w:val="00675F31"/>
    <w:rsid w:val="0067640E"/>
    <w:rsid w:val="00676525"/>
    <w:rsid w:val="006765E2"/>
    <w:rsid w:val="006765F8"/>
    <w:rsid w:val="006767B5"/>
    <w:rsid w:val="0067694C"/>
    <w:rsid w:val="00676BB0"/>
    <w:rsid w:val="00676D8A"/>
    <w:rsid w:val="00676DBD"/>
    <w:rsid w:val="00676FB7"/>
    <w:rsid w:val="00677194"/>
    <w:rsid w:val="00677223"/>
    <w:rsid w:val="006772A0"/>
    <w:rsid w:val="0067730E"/>
    <w:rsid w:val="0067733D"/>
    <w:rsid w:val="00677361"/>
    <w:rsid w:val="00677768"/>
    <w:rsid w:val="00677857"/>
    <w:rsid w:val="006778FC"/>
    <w:rsid w:val="00677929"/>
    <w:rsid w:val="00677CC5"/>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13"/>
    <w:rsid w:val="00681263"/>
    <w:rsid w:val="0068156B"/>
    <w:rsid w:val="00681583"/>
    <w:rsid w:val="00681701"/>
    <w:rsid w:val="00681930"/>
    <w:rsid w:val="00681A39"/>
    <w:rsid w:val="00681B13"/>
    <w:rsid w:val="00681DA0"/>
    <w:rsid w:val="00681DB6"/>
    <w:rsid w:val="00681E4B"/>
    <w:rsid w:val="00681EB3"/>
    <w:rsid w:val="00681EFF"/>
    <w:rsid w:val="0068217E"/>
    <w:rsid w:val="00682784"/>
    <w:rsid w:val="0068283C"/>
    <w:rsid w:val="006828B6"/>
    <w:rsid w:val="00682AB0"/>
    <w:rsid w:val="00682BE9"/>
    <w:rsid w:val="00682C5A"/>
    <w:rsid w:val="00682CD9"/>
    <w:rsid w:val="00682E4B"/>
    <w:rsid w:val="00683101"/>
    <w:rsid w:val="006834D3"/>
    <w:rsid w:val="00683651"/>
    <w:rsid w:val="00683878"/>
    <w:rsid w:val="00683932"/>
    <w:rsid w:val="00683B42"/>
    <w:rsid w:val="00683BBD"/>
    <w:rsid w:val="00683CF7"/>
    <w:rsid w:val="00683DE3"/>
    <w:rsid w:val="00683E61"/>
    <w:rsid w:val="00683E87"/>
    <w:rsid w:val="006841EA"/>
    <w:rsid w:val="00684977"/>
    <w:rsid w:val="0068499C"/>
    <w:rsid w:val="00684DDB"/>
    <w:rsid w:val="00684E95"/>
    <w:rsid w:val="00685206"/>
    <w:rsid w:val="0068524C"/>
    <w:rsid w:val="006856D9"/>
    <w:rsid w:val="00685823"/>
    <w:rsid w:val="006859BC"/>
    <w:rsid w:val="00685E18"/>
    <w:rsid w:val="00685F39"/>
    <w:rsid w:val="00685F5B"/>
    <w:rsid w:val="00685FEB"/>
    <w:rsid w:val="0068615C"/>
    <w:rsid w:val="00686259"/>
    <w:rsid w:val="00686336"/>
    <w:rsid w:val="00686358"/>
    <w:rsid w:val="00686506"/>
    <w:rsid w:val="006867BC"/>
    <w:rsid w:val="006868F5"/>
    <w:rsid w:val="00686BAB"/>
    <w:rsid w:val="00686F58"/>
    <w:rsid w:val="00686F7E"/>
    <w:rsid w:val="00687247"/>
    <w:rsid w:val="006872C5"/>
    <w:rsid w:val="0068769F"/>
    <w:rsid w:val="006878F9"/>
    <w:rsid w:val="0068792F"/>
    <w:rsid w:val="00687B67"/>
    <w:rsid w:val="00687F7C"/>
    <w:rsid w:val="0069021F"/>
    <w:rsid w:val="0069039E"/>
    <w:rsid w:val="00690416"/>
    <w:rsid w:val="0069053C"/>
    <w:rsid w:val="00690610"/>
    <w:rsid w:val="00690845"/>
    <w:rsid w:val="006908EF"/>
    <w:rsid w:val="00690AB0"/>
    <w:rsid w:val="0069115C"/>
    <w:rsid w:val="00691455"/>
    <w:rsid w:val="00691566"/>
    <w:rsid w:val="0069156D"/>
    <w:rsid w:val="006915F3"/>
    <w:rsid w:val="006915FF"/>
    <w:rsid w:val="00691693"/>
    <w:rsid w:val="00691706"/>
    <w:rsid w:val="00691729"/>
    <w:rsid w:val="0069187A"/>
    <w:rsid w:val="006919FC"/>
    <w:rsid w:val="00691BB2"/>
    <w:rsid w:val="00691E76"/>
    <w:rsid w:val="00691FDA"/>
    <w:rsid w:val="006920FC"/>
    <w:rsid w:val="0069218F"/>
    <w:rsid w:val="006922A3"/>
    <w:rsid w:val="00692390"/>
    <w:rsid w:val="00692451"/>
    <w:rsid w:val="00692823"/>
    <w:rsid w:val="00692948"/>
    <w:rsid w:val="006929E5"/>
    <w:rsid w:val="00692AA0"/>
    <w:rsid w:val="00692B4A"/>
    <w:rsid w:val="00692BCC"/>
    <w:rsid w:val="00692DBA"/>
    <w:rsid w:val="00692F13"/>
    <w:rsid w:val="00692F1C"/>
    <w:rsid w:val="00692FF4"/>
    <w:rsid w:val="006930CE"/>
    <w:rsid w:val="0069321B"/>
    <w:rsid w:val="00693256"/>
    <w:rsid w:val="006932B1"/>
    <w:rsid w:val="006934F5"/>
    <w:rsid w:val="00693689"/>
    <w:rsid w:val="006937C8"/>
    <w:rsid w:val="0069387B"/>
    <w:rsid w:val="006938DD"/>
    <w:rsid w:val="006939B4"/>
    <w:rsid w:val="00693D18"/>
    <w:rsid w:val="00693E1B"/>
    <w:rsid w:val="006942AB"/>
    <w:rsid w:val="006947ED"/>
    <w:rsid w:val="00694F20"/>
    <w:rsid w:val="00694F39"/>
    <w:rsid w:val="006950F1"/>
    <w:rsid w:val="006951C2"/>
    <w:rsid w:val="0069531F"/>
    <w:rsid w:val="006953A5"/>
    <w:rsid w:val="0069574F"/>
    <w:rsid w:val="006957D6"/>
    <w:rsid w:val="0069587C"/>
    <w:rsid w:val="00695984"/>
    <w:rsid w:val="00695AE5"/>
    <w:rsid w:val="00695C41"/>
    <w:rsid w:val="00695D38"/>
    <w:rsid w:val="006961A7"/>
    <w:rsid w:val="006965C9"/>
    <w:rsid w:val="0069669D"/>
    <w:rsid w:val="0069670D"/>
    <w:rsid w:val="006967BB"/>
    <w:rsid w:val="00696A43"/>
    <w:rsid w:val="00696C75"/>
    <w:rsid w:val="00696D26"/>
    <w:rsid w:val="00696D85"/>
    <w:rsid w:val="00696EC5"/>
    <w:rsid w:val="0069708A"/>
    <w:rsid w:val="0069729C"/>
    <w:rsid w:val="006972F9"/>
    <w:rsid w:val="006973CF"/>
    <w:rsid w:val="00697909"/>
    <w:rsid w:val="00697C4C"/>
    <w:rsid w:val="00697C4D"/>
    <w:rsid w:val="00697C52"/>
    <w:rsid w:val="00697F5E"/>
    <w:rsid w:val="006A015C"/>
    <w:rsid w:val="006A02D1"/>
    <w:rsid w:val="006A0408"/>
    <w:rsid w:val="006A05DF"/>
    <w:rsid w:val="006A08FE"/>
    <w:rsid w:val="006A0EDB"/>
    <w:rsid w:val="006A0F2A"/>
    <w:rsid w:val="006A120A"/>
    <w:rsid w:val="006A126D"/>
    <w:rsid w:val="006A16F0"/>
    <w:rsid w:val="006A1C44"/>
    <w:rsid w:val="006A1E0D"/>
    <w:rsid w:val="006A1ECC"/>
    <w:rsid w:val="006A1FCB"/>
    <w:rsid w:val="006A201A"/>
    <w:rsid w:val="006A25B7"/>
    <w:rsid w:val="006A27A8"/>
    <w:rsid w:val="006A2A54"/>
    <w:rsid w:val="006A2D90"/>
    <w:rsid w:val="006A2E25"/>
    <w:rsid w:val="006A30A7"/>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754"/>
    <w:rsid w:val="006A47E1"/>
    <w:rsid w:val="006A483B"/>
    <w:rsid w:val="006A484E"/>
    <w:rsid w:val="006A48DD"/>
    <w:rsid w:val="006A4914"/>
    <w:rsid w:val="006A4BA1"/>
    <w:rsid w:val="006A4BB4"/>
    <w:rsid w:val="006A4C55"/>
    <w:rsid w:val="006A4F89"/>
    <w:rsid w:val="006A4FF3"/>
    <w:rsid w:val="006A5130"/>
    <w:rsid w:val="006A539B"/>
    <w:rsid w:val="006A5521"/>
    <w:rsid w:val="006A556D"/>
    <w:rsid w:val="006A5717"/>
    <w:rsid w:val="006A5B73"/>
    <w:rsid w:val="006A5CFA"/>
    <w:rsid w:val="006A6046"/>
    <w:rsid w:val="006A616F"/>
    <w:rsid w:val="006A636B"/>
    <w:rsid w:val="006A63C9"/>
    <w:rsid w:val="006A6426"/>
    <w:rsid w:val="006A64B4"/>
    <w:rsid w:val="006A64D1"/>
    <w:rsid w:val="006A6676"/>
    <w:rsid w:val="006A6741"/>
    <w:rsid w:val="006A680E"/>
    <w:rsid w:val="006A6A16"/>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DA4"/>
    <w:rsid w:val="006B0E68"/>
    <w:rsid w:val="006B0FC4"/>
    <w:rsid w:val="006B0FE2"/>
    <w:rsid w:val="006B1569"/>
    <w:rsid w:val="006B17C5"/>
    <w:rsid w:val="006B1928"/>
    <w:rsid w:val="006B194A"/>
    <w:rsid w:val="006B1958"/>
    <w:rsid w:val="006B1AB3"/>
    <w:rsid w:val="006B1D63"/>
    <w:rsid w:val="006B1E17"/>
    <w:rsid w:val="006B1E44"/>
    <w:rsid w:val="006B1EC5"/>
    <w:rsid w:val="006B1F20"/>
    <w:rsid w:val="006B2009"/>
    <w:rsid w:val="006B20C1"/>
    <w:rsid w:val="006B22D8"/>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F15"/>
    <w:rsid w:val="006B42C1"/>
    <w:rsid w:val="006B433A"/>
    <w:rsid w:val="006B439F"/>
    <w:rsid w:val="006B4412"/>
    <w:rsid w:val="006B4543"/>
    <w:rsid w:val="006B46D3"/>
    <w:rsid w:val="006B4808"/>
    <w:rsid w:val="006B49B9"/>
    <w:rsid w:val="006B4AA0"/>
    <w:rsid w:val="006B4B68"/>
    <w:rsid w:val="006B4C50"/>
    <w:rsid w:val="006B4D93"/>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DD3"/>
    <w:rsid w:val="006B6F05"/>
    <w:rsid w:val="006B7187"/>
    <w:rsid w:val="006B7423"/>
    <w:rsid w:val="006B74FD"/>
    <w:rsid w:val="006B75A7"/>
    <w:rsid w:val="006B780E"/>
    <w:rsid w:val="006B7972"/>
    <w:rsid w:val="006B7E86"/>
    <w:rsid w:val="006B7ED0"/>
    <w:rsid w:val="006B7EEB"/>
    <w:rsid w:val="006C01B0"/>
    <w:rsid w:val="006C0398"/>
    <w:rsid w:val="006C087B"/>
    <w:rsid w:val="006C09D8"/>
    <w:rsid w:val="006C0B52"/>
    <w:rsid w:val="006C0B79"/>
    <w:rsid w:val="006C0CE1"/>
    <w:rsid w:val="006C0CFF"/>
    <w:rsid w:val="006C10C9"/>
    <w:rsid w:val="006C1183"/>
    <w:rsid w:val="006C11B8"/>
    <w:rsid w:val="006C164D"/>
    <w:rsid w:val="006C1716"/>
    <w:rsid w:val="006C1783"/>
    <w:rsid w:val="006C1B20"/>
    <w:rsid w:val="006C1C1E"/>
    <w:rsid w:val="006C1D2E"/>
    <w:rsid w:val="006C1DA5"/>
    <w:rsid w:val="006C20E3"/>
    <w:rsid w:val="006C243E"/>
    <w:rsid w:val="006C2468"/>
    <w:rsid w:val="006C2768"/>
    <w:rsid w:val="006C28DF"/>
    <w:rsid w:val="006C29C5"/>
    <w:rsid w:val="006C2AD3"/>
    <w:rsid w:val="006C2DBF"/>
    <w:rsid w:val="006C304A"/>
    <w:rsid w:val="006C322B"/>
    <w:rsid w:val="006C349E"/>
    <w:rsid w:val="006C35F6"/>
    <w:rsid w:val="006C3670"/>
    <w:rsid w:val="006C3724"/>
    <w:rsid w:val="006C3770"/>
    <w:rsid w:val="006C38DF"/>
    <w:rsid w:val="006C39B8"/>
    <w:rsid w:val="006C3B6F"/>
    <w:rsid w:val="006C3B7F"/>
    <w:rsid w:val="006C3C57"/>
    <w:rsid w:val="006C3DE9"/>
    <w:rsid w:val="006C3E55"/>
    <w:rsid w:val="006C3FF2"/>
    <w:rsid w:val="006C4018"/>
    <w:rsid w:val="006C40DB"/>
    <w:rsid w:val="006C41F1"/>
    <w:rsid w:val="006C42C3"/>
    <w:rsid w:val="006C4360"/>
    <w:rsid w:val="006C451C"/>
    <w:rsid w:val="006C460E"/>
    <w:rsid w:val="006C4695"/>
    <w:rsid w:val="006C489B"/>
    <w:rsid w:val="006C48A7"/>
    <w:rsid w:val="006C48F8"/>
    <w:rsid w:val="006C4FF4"/>
    <w:rsid w:val="006C537E"/>
    <w:rsid w:val="006C54B5"/>
    <w:rsid w:val="006C559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BBC"/>
    <w:rsid w:val="006C6C00"/>
    <w:rsid w:val="006C6C99"/>
    <w:rsid w:val="006C6CEA"/>
    <w:rsid w:val="006C6CF9"/>
    <w:rsid w:val="006C6D0C"/>
    <w:rsid w:val="006C6FCD"/>
    <w:rsid w:val="006C705E"/>
    <w:rsid w:val="006C7115"/>
    <w:rsid w:val="006C7425"/>
    <w:rsid w:val="006C75FA"/>
    <w:rsid w:val="006C777E"/>
    <w:rsid w:val="006C77FB"/>
    <w:rsid w:val="006C795E"/>
    <w:rsid w:val="006C7A5B"/>
    <w:rsid w:val="006C7BE3"/>
    <w:rsid w:val="006C7BEB"/>
    <w:rsid w:val="006C7E61"/>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228"/>
    <w:rsid w:val="006D129B"/>
    <w:rsid w:val="006D12E5"/>
    <w:rsid w:val="006D16D0"/>
    <w:rsid w:val="006D16F5"/>
    <w:rsid w:val="006D1768"/>
    <w:rsid w:val="006D1863"/>
    <w:rsid w:val="006D1AC4"/>
    <w:rsid w:val="006D1D72"/>
    <w:rsid w:val="006D202F"/>
    <w:rsid w:val="006D26A6"/>
    <w:rsid w:val="006D26D7"/>
    <w:rsid w:val="006D283B"/>
    <w:rsid w:val="006D2A18"/>
    <w:rsid w:val="006D2D0B"/>
    <w:rsid w:val="006D2E18"/>
    <w:rsid w:val="006D322D"/>
    <w:rsid w:val="006D3375"/>
    <w:rsid w:val="006D3378"/>
    <w:rsid w:val="006D3C7A"/>
    <w:rsid w:val="006D3C9B"/>
    <w:rsid w:val="006D3CB1"/>
    <w:rsid w:val="006D3F5F"/>
    <w:rsid w:val="006D42A7"/>
    <w:rsid w:val="006D4458"/>
    <w:rsid w:val="006D4464"/>
    <w:rsid w:val="006D44B2"/>
    <w:rsid w:val="006D4512"/>
    <w:rsid w:val="006D4557"/>
    <w:rsid w:val="006D4738"/>
    <w:rsid w:val="006D4A1C"/>
    <w:rsid w:val="006D4C54"/>
    <w:rsid w:val="006D4C58"/>
    <w:rsid w:val="006D4C60"/>
    <w:rsid w:val="006D5321"/>
    <w:rsid w:val="006D543C"/>
    <w:rsid w:val="006D544D"/>
    <w:rsid w:val="006D54F5"/>
    <w:rsid w:val="006D575A"/>
    <w:rsid w:val="006D5A95"/>
    <w:rsid w:val="006D5D62"/>
    <w:rsid w:val="006D5DE5"/>
    <w:rsid w:val="006D5FC0"/>
    <w:rsid w:val="006D6395"/>
    <w:rsid w:val="006D63AC"/>
    <w:rsid w:val="006D6410"/>
    <w:rsid w:val="006D667D"/>
    <w:rsid w:val="006D6997"/>
    <w:rsid w:val="006D6A9C"/>
    <w:rsid w:val="006D6B28"/>
    <w:rsid w:val="006D6D22"/>
    <w:rsid w:val="006D6EB4"/>
    <w:rsid w:val="006D7014"/>
    <w:rsid w:val="006D702B"/>
    <w:rsid w:val="006D7108"/>
    <w:rsid w:val="006D711A"/>
    <w:rsid w:val="006D7159"/>
    <w:rsid w:val="006D734F"/>
    <w:rsid w:val="006D7399"/>
    <w:rsid w:val="006D742D"/>
    <w:rsid w:val="006D7954"/>
    <w:rsid w:val="006D7C69"/>
    <w:rsid w:val="006D7CB2"/>
    <w:rsid w:val="006D7D3D"/>
    <w:rsid w:val="006D7D99"/>
    <w:rsid w:val="006D7F82"/>
    <w:rsid w:val="006E0260"/>
    <w:rsid w:val="006E030D"/>
    <w:rsid w:val="006E0881"/>
    <w:rsid w:val="006E0952"/>
    <w:rsid w:val="006E0D2F"/>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CB0"/>
    <w:rsid w:val="006E1CD8"/>
    <w:rsid w:val="006E1D78"/>
    <w:rsid w:val="006E2643"/>
    <w:rsid w:val="006E272C"/>
    <w:rsid w:val="006E2D50"/>
    <w:rsid w:val="006E2DD4"/>
    <w:rsid w:val="006E3012"/>
    <w:rsid w:val="006E348C"/>
    <w:rsid w:val="006E3707"/>
    <w:rsid w:val="006E372D"/>
    <w:rsid w:val="006E3746"/>
    <w:rsid w:val="006E3A0E"/>
    <w:rsid w:val="006E3A7E"/>
    <w:rsid w:val="006E3AFB"/>
    <w:rsid w:val="006E3CB9"/>
    <w:rsid w:val="006E3D4A"/>
    <w:rsid w:val="006E3DF7"/>
    <w:rsid w:val="006E3EFA"/>
    <w:rsid w:val="006E411E"/>
    <w:rsid w:val="006E4350"/>
    <w:rsid w:val="006E445D"/>
    <w:rsid w:val="006E4521"/>
    <w:rsid w:val="006E480E"/>
    <w:rsid w:val="006E488C"/>
    <w:rsid w:val="006E498A"/>
    <w:rsid w:val="006E4A2C"/>
    <w:rsid w:val="006E4A8E"/>
    <w:rsid w:val="006E4B75"/>
    <w:rsid w:val="006E4B7E"/>
    <w:rsid w:val="006E4EC0"/>
    <w:rsid w:val="006E500E"/>
    <w:rsid w:val="006E505E"/>
    <w:rsid w:val="006E523B"/>
    <w:rsid w:val="006E5289"/>
    <w:rsid w:val="006E5348"/>
    <w:rsid w:val="006E5477"/>
    <w:rsid w:val="006E54C8"/>
    <w:rsid w:val="006E5B92"/>
    <w:rsid w:val="006E5B9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D12"/>
    <w:rsid w:val="006E6DDD"/>
    <w:rsid w:val="006E6EFF"/>
    <w:rsid w:val="006E7032"/>
    <w:rsid w:val="006E73EA"/>
    <w:rsid w:val="006E7416"/>
    <w:rsid w:val="006E774F"/>
    <w:rsid w:val="006E7872"/>
    <w:rsid w:val="006E79F0"/>
    <w:rsid w:val="006E7A19"/>
    <w:rsid w:val="006E7ABF"/>
    <w:rsid w:val="006E7BB1"/>
    <w:rsid w:val="006E7E99"/>
    <w:rsid w:val="006E7EB2"/>
    <w:rsid w:val="006F01E7"/>
    <w:rsid w:val="006F0371"/>
    <w:rsid w:val="006F046F"/>
    <w:rsid w:val="006F0476"/>
    <w:rsid w:val="006F05F2"/>
    <w:rsid w:val="006F0753"/>
    <w:rsid w:val="006F0900"/>
    <w:rsid w:val="006F09EE"/>
    <w:rsid w:val="006F0AB4"/>
    <w:rsid w:val="006F0BFA"/>
    <w:rsid w:val="006F0D70"/>
    <w:rsid w:val="006F0E87"/>
    <w:rsid w:val="006F0FD2"/>
    <w:rsid w:val="006F1015"/>
    <w:rsid w:val="006F104C"/>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36E"/>
    <w:rsid w:val="006F23A3"/>
    <w:rsid w:val="006F23B5"/>
    <w:rsid w:val="006F23C1"/>
    <w:rsid w:val="006F2533"/>
    <w:rsid w:val="006F2580"/>
    <w:rsid w:val="006F2629"/>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9A"/>
    <w:rsid w:val="006F37CE"/>
    <w:rsid w:val="006F38A0"/>
    <w:rsid w:val="006F39CB"/>
    <w:rsid w:val="006F3A4F"/>
    <w:rsid w:val="006F3C52"/>
    <w:rsid w:val="006F3DFF"/>
    <w:rsid w:val="006F3EA5"/>
    <w:rsid w:val="006F4143"/>
    <w:rsid w:val="006F4218"/>
    <w:rsid w:val="006F4235"/>
    <w:rsid w:val="006F429D"/>
    <w:rsid w:val="006F443C"/>
    <w:rsid w:val="006F45EA"/>
    <w:rsid w:val="006F469E"/>
    <w:rsid w:val="006F47D7"/>
    <w:rsid w:val="006F4AF8"/>
    <w:rsid w:val="006F4CCE"/>
    <w:rsid w:val="006F4DEB"/>
    <w:rsid w:val="006F4E73"/>
    <w:rsid w:val="006F4F0E"/>
    <w:rsid w:val="006F508D"/>
    <w:rsid w:val="006F52AD"/>
    <w:rsid w:val="006F5364"/>
    <w:rsid w:val="006F53CB"/>
    <w:rsid w:val="006F54EB"/>
    <w:rsid w:val="006F568E"/>
    <w:rsid w:val="006F57A2"/>
    <w:rsid w:val="006F58B9"/>
    <w:rsid w:val="006F5919"/>
    <w:rsid w:val="006F5999"/>
    <w:rsid w:val="006F5AB5"/>
    <w:rsid w:val="006F5ACA"/>
    <w:rsid w:val="006F5B60"/>
    <w:rsid w:val="006F5C88"/>
    <w:rsid w:val="006F5CB1"/>
    <w:rsid w:val="006F5CF0"/>
    <w:rsid w:val="006F5E43"/>
    <w:rsid w:val="006F5E9C"/>
    <w:rsid w:val="006F5FB5"/>
    <w:rsid w:val="006F612B"/>
    <w:rsid w:val="006F6546"/>
    <w:rsid w:val="006F6E75"/>
    <w:rsid w:val="006F6F8B"/>
    <w:rsid w:val="006F6FE7"/>
    <w:rsid w:val="006F7107"/>
    <w:rsid w:val="006F740F"/>
    <w:rsid w:val="006F7428"/>
    <w:rsid w:val="006F74B6"/>
    <w:rsid w:val="006F7790"/>
    <w:rsid w:val="006F77F6"/>
    <w:rsid w:val="006F7ADB"/>
    <w:rsid w:val="006F7F56"/>
    <w:rsid w:val="0070009C"/>
    <w:rsid w:val="00700107"/>
    <w:rsid w:val="0070030D"/>
    <w:rsid w:val="00700505"/>
    <w:rsid w:val="00700695"/>
    <w:rsid w:val="00700C33"/>
    <w:rsid w:val="00700C61"/>
    <w:rsid w:val="00700DE3"/>
    <w:rsid w:val="00700E5F"/>
    <w:rsid w:val="007010CC"/>
    <w:rsid w:val="00701111"/>
    <w:rsid w:val="0070122E"/>
    <w:rsid w:val="007012F7"/>
    <w:rsid w:val="00701364"/>
    <w:rsid w:val="007013A4"/>
    <w:rsid w:val="00701468"/>
    <w:rsid w:val="00701592"/>
    <w:rsid w:val="00701791"/>
    <w:rsid w:val="0070179D"/>
    <w:rsid w:val="007017F0"/>
    <w:rsid w:val="0070198F"/>
    <w:rsid w:val="007019AF"/>
    <w:rsid w:val="007019B6"/>
    <w:rsid w:val="00701A60"/>
    <w:rsid w:val="00701C4F"/>
    <w:rsid w:val="00701EA1"/>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4BA"/>
    <w:rsid w:val="007035AE"/>
    <w:rsid w:val="007038A0"/>
    <w:rsid w:val="00703993"/>
    <w:rsid w:val="00703B85"/>
    <w:rsid w:val="00703BDE"/>
    <w:rsid w:val="00703C52"/>
    <w:rsid w:val="00703E73"/>
    <w:rsid w:val="00703E7B"/>
    <w:rsid w:val="00703EB8"/>
    <w:rsid w:val="00703ED2"/>
    <w:rsid w:val="00703F3D"/>
    <w:rsid w:val="00704073"/>
    <w:rsid w:val="007040A9"/>
    <w:rsid w:val="00704592"/>
    <w:rsid w:val="007046B2"/>
    <w:rsid w:val="007046F4"/>
    <w:rsid w:val="007047D7"/>
    <w:rsid w:val="00704E7D"/>
    <w:rsid w:val="00704EC0"/>
    <w:rsid w:val="00704F99"/>
    <w:rsid w:val="00705039"/>
    <w:rsid w:val="00705439"/>
    <w:rsid w:val="0070547B"/>
    <w:rsid w:val="007054F4"/>
    <w:rsid w:val="00705544"/>
    <w:rsid w:val="00705646"/>
    <w:rsid w:val="0070587C"/>
    <w:rsid w:val="00705E07"/>
    <w:rsid w:val="00705EC1"/>
    <w:rsid w:val="0070604B"/>
    <w:rsid w:val="0070621B"/>
    <w:rsid w:val="0070630C"/>
    <w:rsid w:val="007063DD"/>
    <w:rsid w:val="0070658D"/>
    <w:rsid w:val="007066AF"/>
    <w:rsid w:val="0070682E"/>
    <w:rsid w:val="00706ADB"/>
    <w:rsid w:val="00706B15"/>
    <w:rsid w:val="00706BB1"/>
    <w:rsid w:val="00706C1D"/>
    <w:rsid w:val="00706CBD"/>
    <w:rsid w:val="00706D9F"/>
    <w:rsid w:val="00706F40"/>
    <w:rsid w:val="00706F52"/>
    <w:rsid w:val="00707055"/>
    <w:rsid w:val="00707079"/>
    <w:rsid w:val="0070713A"/>
    <w:rsid w:val="007072CB"/>
    <w:rsid w:val="00707345"/>
    <w:rsid w:val="00707357"/>
    <w:rsid w:val="00707362"/>
    <w:rsid w:val="00707585"/>
    <w:rsid w:val="007078E1"/>
    <w:rsid w:val="007078EF"/>
    <w:rsid w:val="00707908"/>
    <w:rsid w:val="00707911"/>
    <w:rsid w:val="00707988"/>
    <w:rsid w:val="00707A5B"/>
    <w:rsid w:val="00707AD4"/>
    <w:rsid w:val="00707BD5"/>
    <w:rsid w:val="00707F72"/>
    <w:rsid w:val="0071005F"/>
    <w:rsid w:val="007100BF"/>
    <w:rsid w:val="00710233"/>
    <w:rsid w:val="0071025B"/>
    <w:rsid w:val="00710287"/>
    <w:rsid w:val="007103AB"/>
    <w:rsid w:val="007103EC"/>
    <w:rsid w:val="0071075C"/>
    <w:rsid w:val="007107FF"/>
    <w:rsid w:val="0071084F"/>
    <w:rsid w:val="0071093C"/>
    <w:rsid w:val="00710949"/>
    <w:rsid w:val="0071094D"/>
    <w:rsid w:val="00710A5F"/>
    <w:rsid w:val="00710ACE"/>
    <w:rsid w:val="00710B67"/>
    <w:rsid w:val="00710D51"/>
    <w:rsid w:val="0071108A"/>
    <w:rsid w:val="0071151C"/>
    <w:rsid w:val="007118BA"/>
    <w:rsid w:val="00711BDC"/>
    <w:rsid w:val="00711C70"/>
    <w:rsid w:val="00711F7F"/>
    <w:rsid w:val="007120EC"/>
    <w:rsid w:val="0071224F"/>
    <w:rsid w:val="0071245B"/>
    <w:rsid w:val="007124E8"/>
    <w:rsid w:val="00712645"/>
    <w:rsid w:val="0071287E"/>
    <w:rsid w:val="0071294D"/>
    <w:rsid w:val="007129DE"/>
    <w:rsid w:val="00712A19"/>
    <w:rsid w:val="00712B72"/>
    <w:rsid w:val="00712CC8"/>
    <w:rsid w:val="00712D90"/>
    <w:rsid w:val="00712EA3"/>
    <w:rsid w:val="0071323A"/>
    <w:rsid w:val="007136C1"/>
    <w:rsid w:val="007138E6"/>
    <w:rsid w:val="007139F4"/>
    <w:rsid w:val="00713A2B"/>
    <w:rsid w:val="00713B2A"/>
    <w:rsid w:val="00713BC3"/>
    <w:rsid w:val="00713DBC"/>
    <w:rsid w:val="00714273"/>
    <w:rsid w:val="00714304"/>
    <w:rsid w:val="00714340"/>
    <w:rsid w:val="0071438F"/>
    <w:rsid w:val="00714441"/>
    <w:rsid w:val="0071463C"/>
    <w:rsid w:val="007146F9"/>
    <w:rsid w:val="00714939"/>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B63"/>
    <w:rsid w:val="00715BE0"/>
    <w:rsid w:val="00715C5B"/>
    <w:rsid w:val="00715D28"/>
    <w:rsid w:val="00715D3D"/>
    <w:rsid w:val="0071605A"/>
    <w:rsid w:val="0071614B"/>
    <w:rsid w:val="0071627E"/>
    <w:rsid w:val="007162A3"/>
    <w:rsid w:val="00716329"/>
    <w:rsid w:val="00716530"/>
    <w:rsid w:val="007168EA"/>
    <w:rsid w:val="00716BFF"/>
    <w:rsid w:val="00716C30"/>
    <w:rsid w:val="00716DE0"/>
    <w:rsid w:val="00716E6B"/>
    <w:rsid w:val="00716F15"/>
    <w:rsid w:val="0071707C"/>
    <w:rsid w:val="00717194"/>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770"/>
    <w:rsid w:val="0072080A"/>
    <w:rsid w:val="00720831"/>
    <w:rsid w:val="00720912"/>
    <w:rsid w:val="00720ACE"/>
    <w:rsid w:val="00720B59"/>
    <w:rsid w:val="00720D1B"/>
    <w:rsid w:val="00721087"/>
    <w:rsid w:val="00721143"/>
    <w:rsid w:val="00721209"/>
    <w:rsid w:val="007212C6"/>
    <w:rsid w:val="007214B7"/>
    <w:rsid w:val="00721564"/>
    <w:rsid w:val="007217E7"/>
    <w:rsid w:val="007219D7"/>
    <w:rsid w:val="007219E2"/>
    <w:rsid w:val="00721ABB"/>
    <w:rsid w:val="00721CCA"/>
    <w:rsid w:val="00721D00"/>
    <w:rsid w:val="00721DD9"/>
    <w:rsid w:val="00721E8F"/>
    <w:rsid w:val="00721F28"/>
    <w:rsid w:val="0072202F"/>
    <w:rsid w:val="007220AB"/>
    <w:rsid w:val="00722179"/>
    <w:rsid w:val="007222D0"/>
    <w:rsid w:val="007226D9"/>
    <w:rsid w:val="007229A4"/>
    <w:rsid w:val="0072317C"/>
    <w:rsid w:val="007231B9"/>
    <w:rsid w:val="007232C8"/>
    <w:rsid w:val="00723570"/>
    <w:rsid w:val="0072360D"/>
    <w:rsid w:val="00723655"/>
    <w:rsid w:val="007237FC"/>
    <w:rsid w:val="00723835"/>
    <w:rsid w:val="007238E9"/>
    <w:rsid w:val="00723997"/>
    <w:rsid w:val="00723A50"/>
    <w:rsid w:val="00723C4E"/>
    <w:rsid w:val="0072404D"/>
    <w:rsid w:val="007242AD"/>
    <w:rsid w:val="007244FC"/>
    <w:rsid w:val="00724508"/>
    <w:rsid w:val="007247CC"/>
    <w:rsid w:val="00724839"/>
    <w:rsid w:val="00724B87"/>
    <w:rsid w:val="00724C94"/>
    <w:rsid w:val="00724D10"/>
    <w:rsid w:val="00724DA9"/>
    <w:rsid w:val="007254C8"/>
    <w:rsid w:val="00725874"/>
    <w:rsid w:val="00725999"/>
    <w:rsid w:val="00725A0E"/>
    <w:rsid w:val="00725A23"/>
    <w:rsid w:val="00725A44"/>
    <w:rsid w:val="00725B87"/>
    <w:rsid w:val="00725D34"/>
    <w:rsid w:val="00725D4C"/>
    <w:rsid w:val="00725E89"/>
    <w:rsid w:val="00725F8F"/>
    <w:rsid w:val="00726097"/>
    <w:rsid w:val="007260CB"/>
    <w:rsid w:val="007260D3"/>
    <w:rsid w:val="0072612D"/>
    <w:rsid w:val="00726148"/>
    <w:rsid w:val="0072679A"/>
    <w:rsid w:val="00726933"/>
    <w:rsid w:val="007269A8"/>
    <w:rsid w:val="00726C84"/>
    <w:rsid w:val="00726D2A"/>
    <w:rsid w:val="00726E4A"/>
    <w:rsid w:val="00727066"/>
    <w:rsid w:val="0072743D"/>
    <w:rsid w:val="007275CF"/>
    <w:rsid w:val="00727979"/>
    <w:rsid w:val="00727BAC"/>
    <w:rsid w:val="00727CB8"/>
    <w:rsid w:val="00727D62"/>
    <w:rsid w:val="00727F6C"/>
    <w:rsid w:val="00727FEA"/>
    <w:rsid w:val="0073005A"/>
    <w:rsid w:val="0073017B"/>
    <w:rsid w:val="007301BA"/>
    <w:rsid w:val="007302B4"/>
    <w:rsid w:val="00730360"/>
    <w:rsid w:val="00730391"/>
    <w:rsid w:val="00730696"/>
    <w:rsid w:val="007307F4"/>
    <w:rsid w:val="00730A18"/>
    <w:rsid w:val="00730AB7"/>
    <w:rsid w:val="00730C62"/>
    <w:rsid w:val="00730E4A"/>
    <w:rsid w:val="00730EBF"/>
    <w:rsid w:val="00730ECF"/>
    <w:rsid w:val="00730EF7"/>
    <w:rsid w:val="00730FD9"/>
    <w:rsid w:val="007312B0"/>
    <w:rsid w:val="007312E0"/>
    <w:rsid w:val="007315CF"/>
    <w:rsid w:val="00731682"/>
    <w:rsid w:val="007316C9"/>
    <w:rsid w:val="007318D4"/>
    <w:rsid w:val="00731937"/>
    <w:rsid w:val="00731A8C"/>
    <w:rsid w:val="00731C83"/>
    <w:rsid w:val="00731D2E"/>
    <w:rsid w:val="00731D30"/>
    <w:rsid w:val="00731DC0"/>
    <w:rsid w:val="00732012"/>
    <w:rsid w:val="007321D2"/>
    <w:rsid w:val="00732229"/>
    <w:rsid w:val="007324CE"/>
    <w:rsid w:val="0073265E"/>
    <w:rsid w:val="007326EF"/>
    <w:rsid w:val="007327F4"/>
    <w:rsid w:val="00732CBC"/>
    <w:rsid w:val="00732DA0"/>
    <w:rsid w:val="0073321A"/>
    <w:rsid w:val="00733387"/>
    <w:rsid w:val="00733683"/>
    <w:rsid w:val="0073375F"/>
    <w:rsid w:val="007337E8"/>
    <w:rsid w:val="007338AC"/>
    <w:rsid w:val="00733BB9"/>
    <w:rsid w:val="00733DB9"/>
    <w:rsid w:val="00733DBC"/>
    <w:rsid w:val="00733ED4"/>
    <w:rsid w:val="0073401D"/>
    <w:rsid w:val="007340CA"/>
    <w:rsid w:val="00734117"/>
    <w:rsid w:val="00734320"/>
    <w:rsid w:val="007345D7"/>
    <w:rsid w:val="0073461C"/>
    <w:rsid w:val="0073463B"/>
    <w:rsid w:val="007349D4"/>
    <w:rsid w:val="00734A90"/>
    <w:rsid w:val="00734CAA"/>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3A"/>
    <w:rsid w:val="007364E6"/>
    <w:rsid w:val="007366C7"/>
    <w:rsid w:val="007367D2"/>
    <w:rsid w:val="00736868"/>
    <w:rsid w:val="007368C1"/>
    <w:rsid w:val="00736906"/>
    <w:rsid w:val="00736D31"/>
    <w:rsid w:val="00736F5B"/>
    <w:rsid w:val="00737063"/>
    <w:rsid w:val="00737295"/>
    <w:rsid w:val="0073786B"/>
    <w:rsid w:val="00737C4D"/>
    <w:rsid w:val="00737C53"/>
    <w:rsid w:val="00737FF4"/>
    <w:rsid w:val="00740133"/>
    <w:rsid w:val="00740304"/>
    <w:rsid w:val="007404B5"/>
    <w:rsid w:val="00740591"/>
    <w:rsid w:val="00740652"/>
    <w:rsid w:val="00740A49"/>
    <w:rsid w:val="00740A95"/>
    <w:rsid w:val="00740B29"/>
    <w:rsid w:val="00740D3E"/>
    <w:rsid w:val="00740E79"/>
    <w:rsid w:val="007410E6"/>
    <w:rsid w:val="00741222"/>
    <w:rsid w:val="007412D7"/>
    <w:rsid w:val="00741417"/>
    <w:rsid w:val="007415F5"/>
    <w:rsid w:val="00741606"/>
    <w:rsid w:val="00741732"/>
    <w:rsid w:val="00741762"/>
    <w:rsid w:val="0074176D"/>
    <w:rsid w:val="007417AD"/>
    <w:rsid w:val="007418CA"/>
    <w:rsid w:val="00741F74"/>
    <w:rsid w:val="00742206"/>
    <w:rsid w:val="0074246A"/>
    <w:rsid w:val="00742784"/>
    <w:rsid w:val="00742835"/>
    <w:rsid w:val="00742AFD"/>
    <w:rsid w:val="00742C7B"/>
    <w:rsid w:val="00742F3C"/>
    <w:rsid w:val="0074301E"/>
    <w:rsid w:val="00743957"/>
    <w:rsid w:val="00743BA6"/>
    <w:rsid w:val="00743DBF"/>
    <w:rsid w:val="00744234"/>
    <w:rsid w:val="007442F1"/>
    <w:rsid w:val="00744592"/>
    <w:rsid w:val="0074461D"/>
    <w:rsid w:val="00744854"/>
    <w:rsid w:val="00744899"/>
    <w:rsid w:val="0074490B"/>
    <w:rsid w:val="00744D4B"/>
    <w:rsid w:val="00744DE2"/>
    <w:rsid w:val="00744EA0"/>
    <w:rsid w:val="007450B1"/>
    <w:rsid w:val="007452C3"/>
    <w:rsid w:val="007454C2"/>
    <w:rsid w:val="007456DA"/>
    <w:rsid w:val="0074583C"/>
    <w:rsid w:val="0074590D"/>
    <w:rsid w:val="00745E5B"/>
    <w:rsid w:val="00746050"/>
    <w:rsid w:val="007460B0"/>
    <w:rsid w:val="00746117"/>
    <w:rsid w:val="007464DE"/>
    <w:rsid w:val="007469D3"/>
    <w:rsid w:val="00746B05"/>
    <w:rsid w:val="00746B9B"/>
    <w:rsid w:val="00746D24"/>
    <w:rsid w:val="00746E15"/>
    <w:rsid w:val="00746FAD"/>
    <w:rsid w:val="007470A6"/>
    <w:rsid w:val="007472A5"/>
    <w:rsid w:val="00747468"/>
    <w:rsid w:val="00747636"/>
    <w:rsid w:val="00747908"/>
    <w:rsid w:val="00747935"/>
    <w:rsid w:val="00747963"/>
    <w:rsid w:val="0074796D"/>
    <w:rsid w:val="00747D21"/>
    <w:rsid w:val="00747D62"/>
    <w:rsid w:val="00747DDF"/>
    <w:rsid w:val="00747E5C"/>
    <w:rsid w:val="00747EEE"/>
    <w:rsid w:val="00747F74"/>
    <w:rsid w:val="00747FEF"/>
    <w:rsid w:val="007500AF"/>
    <w:rsid w:val="0075026D"/>
    <w:rsid w:val="007502CE"/>
    <w:rsid w:val="007503F3"/>
    <w:rsid w:val="00750490"/>
    <w:rsid w:val="00750503"/>
    <w:rsid w:val="007505EA"/>
    <w:rsid w:val="007505EF"/>
    <w:rsid w:val="007506EE"/>
    <w:rsid w:val="00750845"/>
    <w:rsid w:val="0075085C"/>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B23"/>
    <w:rsid w:val="00751C04"/>
    <w:rsid w:val="00751C5B"/>
    <w:rsid w:val="00751C66"/>
    <w:rsid w:val="00751D30"/>
    <w:rsid w:val="00751F60"/>
    <w:rsid w:val="0075255B"/>
    <w:rsid w:val="007527AE"/>
    <w:rsid w:val="0075288A"/>
    <w:rsid w:val="00752A88"/>
    <w:rsid w:val="00752C10"/>
    <w:rsid w:val="00752D35"/>
    <w:rsid w:val="007530BA"/>
    <w:rsid w:val="00753410"/>
    <w:rsid w:val="007535AD"/>
    <w:rsid w:val="0075364B"/>
    <w:rsid w:val="00753750"/>
    <w:rsid w:val="00753772"/>
    <w:rsid w:val="00753810"/>
    <w:rsid w:val="0075391B"/>
    <w:rsid w:val="0075393C"/>
    <w:rsid w:val="00753B08"/>
    <w:rsid w:val="00753D56"/>
    <w:rsid w:val="00753EA4"/>
    <w:rsid w:val="00754022"/>
    <w:rsid w:val="00754163"/>
    <w:rsid w:val="007541F5"/>
    <w:rsid w:val="0075436D"/>
    <w:rsid w:val="007543F9"/>
    <w:rsid w:val="00754448"/>
    <w:rsid w:val="007545C5"/>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7A"/>
    <w:rsid w:val="00755CB7"/>
    <w:rsid w:val="00755CE1"/>
    <w:rsid w:val="00755F48"/>
    <w:rsid w:val="00756295"/>
    <w:rsid w:val="00756315"/>
    <w:rsid w:val="0075653D"/>
    <w:rsid w:val="007565BC"/>
    <w:rsid w:val="00756650"/>
    <w:rsid w:val="007566AA"/>
    <w:rsid w:val="0075689F"/>
    <w:rsid w:val="00756A1C"/>
    <w:rsid w:val="00756B8E"/>
    <w:rsid w:val="00756DD5"/>
    <w:rsid w:val="00756E49"/>
    <w:rsid w:val="00756F46"/>
    <w:rsid w:val="00756F48"/>
    <w:rsid w:val="007570F5"/>
    <w:rsid w:val="00757261"/>
    <w:rsid w:val="00757427"/>
    <w:rsid w:val="00757556"/>
    <w:rsid w:val="00757997"/>
    <w:rsid w:val="007579D6"/>
    <w:rsid w:val="00757A00"/>
    <w:rsid w:val="00757A82"/>
    <w:rsid w:val="00757E6A"/>
    <w:rsid w:val="007603AD"/>
    <w:rsid w:val="00760525"/>
    <w:rsid w:val="0076054B"/>
    <w:rsid w:val="00760670"/>
    <w:rsid w:val="00760672"/>
    <w:rsid w:val="00760714"/>
    <w:rsid w:val="0076075C"/>
    <w:rsid w:val="00760780"/>
    <w:rsid w:val="00760813"/>
    <w:rsid w:val="00760859"/>
    <w:rsid w:val="00760C59"/>
    <w:rsid w:val="00760F92"/>
    <w:rsid w:val="00760FF4"/>
    <w:rsid w:val="0076106A"/>
    <w:rsid w:val="00761379"/>
    <w:rsid w:val="00761460"/>
    <w:rsid w:val="007614BE"/>
    <w:rsid w:val="00761604"/>
    <w:rsid w:val="007616C5"/>
    <w:rsid w:val="007619CF"/>
    <w:rsid w:val="00761A12"/>
    <w:rsid w:val="00761AFD"/>
    <w:rsid w:val="00761E33"/>
    <w:rsid w:val="00761EEB"/>
    <w:rsid w:val="00761F18"/>
    <w:rsid w:val="007624D4"/>
    <w:rsid w:val="007624DA"/>
    <w:rsid w:val="00762595"/>
    <w:rsid w:val="00762730"/>
    <w:rsid w:val="00762AE2"/>
    <w:rsid w:val="00762D6A"/>
    <w:rsid w:val="00762E90"/>
    <w:rsid w:val="00763089"/>
    <w:rsid w:val="00763105"/>
    <w:rsid w:val="007636E0"/>
    <w:rsid w:val="00763710"/>
    <w:rsid w:val="00763768"/>
    <w:rsid w:val="00763BEE"/>
    <w:rsid w:val="007641BF"/>
    <w:rsid w:val="007643A2"/>
    <w:rsid w:val="007645EC"/>
    <w:rsid w:val="00764706"/>
    <w:rsid w:val="00764717"/>
    <w:rsid w:val="0076490A"/>
    <w:rsid w:val="00764931"/>
    <w:rsid w:val="00764A24"/>
    <w:rsid w:val="00764C61"/>
    <w:rsid w:val="00764CE4"/>
    <w:rsid w:val="00764DC1"/>
    <w:rsid w:val="00764DD4"/>
    <w:rsid w:val="00764F6E"/>
    <w:rsid w:val="00765062"/>
    <w:rsid w:val="0076522F"/>
    <w:rsid w:val="007658BE"/>
    <w:rsid w:val="0076596C"/>
    <w:rsid w:val="007659FB"/>
    <w:rsid w:val="00765B9C"/>
    <w:rsid w:val="00765BFA"/>
    <w:rsid w:val="00766320"/>
    <w:rsid w:val="00766363"/>
    <w:rsid w:val="007666BC"/>
    <w:rsid w:val="007667DC"/>
    <w:rsid w:val="00766C47"/>
    <w:rsid w:val="00766CF4"/>
    <w:rsid w:val="00766DC2"/>
    <w:rsid w:val="00766E39"/>
    <w:rsid w:val="00766FF0"/>
    <w:rsid w:val="007671E5"/>
    <w:rsid w:val="00767292"/>
    <w:rsid w:val="007674FF"/>
    <w:rsid w:val="007675CD"/>
    <w:rsid w:val="00767668"/>
    <w:rsid w:val="007676A4"/>
    <w:rsid w:val="007678C0"/>
    <w:rsid w:val="00767BE9"/>
    <w:rsid w:val="00767C4E"/>
    <w:rsid w:val="00767DBB"/>
    <w:rsid w:val="00767DBC"/>
    <w:rsid w:val="00767F0C"/>
    <w:rsid w:val="00767F4F"/>
    <w:rsid w:val="0077021B"/>
    <w:rsid w:val="007702B2"/>
    <w:rsid w:val="00770427"/>
    <w:rsid w:val="00770562"/>
    <w:rsid w:val="00770A03"/>
    <w:rsid w:val="00770A8A"/>
    <w:rsid w:val="00770C75"/>
    <w:rsid w:val="00770E10"/>
    <w:rsid w:val="00770E1E"/>
    <w:rsid w:val="00770E33"/>
    <w:rsid w:val="00770FB5"/>
    <w:rsid w:val="00771329"/>
    <w:rsid w:val="00771596"/>
    <w:rsid w:val="00771771"/>
    <w:rsid w:val="00771905"/>
    <w:rsid w:val="00771987"/>
    <w:rsid w:val="00771A3C"/>
    <w:rsid w:val="00771BED"/>
    <w:rsid w:val="00771CD5"/>
    <w:rsid w:val="00771DCC"/>
    <w:rsid w:val="00771EDB"/>
    <w:rsid w:val="00771F22"/>
    <w:rsid w:val="007720B2"/>
    <w:rsid w:val="007722F1"/>
    <w:rsid w:val="00772328"/>
    <w:rsid w:val="00772356"/>
    <w:rsid w:val="00772442"/>
    <w:rsid w:val="0077270C"/>
    <w:rsid w:val="00772768"/>
    <w:rsid w:val="0077288D"/>
    <w:rsid w:val="007728C3"/>
    <w:rsid w:val="00772997"/>
    <w:rsid w:val="007729FE"/>
    <w:rsid w:val="00772A4C"/>
    <w:rsid w:val="00772CF1"/>
    <w:rsid w:val="00773234"/>
    <w:rsid w:val="007734A7"/>
    <w:rsid w:val="007734E3"/>
    <w:rsid w:val="00773551"/>
    <w:rsid w:val="00773769"/>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FF8"/>
    <w:rsid w:val="00774FFB"/>
    <w:rsid w:val="00775343"/>
    <w:rsid w:val="00775365"/>
    <w:rsid w:val="00775453"/>
    <w:rsid w:val="00775615"/>
    <w:rsid w:val="007756BC"/>
    <w:rsid w:val="00775733"/>
    <w:rsid w:val="007759D6"/>
    <w:rsid w:val="00775A1E"/>
    <w:rsid w:val="00775AC9"/>
    <w:rsid w:val="00775D34"/>
    <w:rsid w:val="00775E76"/>
    <w:rsid w:val="00775F5D"/>
    <w:rsid w:val="0077607F"/>
    <w:rsid w:val="00776297"/>
    <w:rsid w:val="00776299"/>
    <w:rsid w:val="0077634A"/>
    <w:rsid w:val="007763C9"/>
    <w:rsid w:val="00776417"/>
    <w:rsid w:val="007764B5"/>
    <w:rsid w:val="0077675D"/>
    <w:rsid w:val="0077682D"/>
    <w:rsid w:val="007768DA"/>
    <w:rsid w:val="00776AB0"/>
    <w:rsid w:val="00776B66"/>
    <w:rsid w:val="00776C9F"/>
    <w:rsid w:val="00776D62"/>
    <w:rsid w:val="0077702F"/>
    <w:rsid w:val="0077713B"/>
    <w:rsid w:val="00777196"/>
    <w:rsid w:val="007772F9"/>
    <w:rsid w:val="0077742A"/>
    <w:rsid w:val="00777462"/>
    <w:rsid w:val="0077753F"/>
    <w:rsid w:val="00777573"/>
    <w:rsid w:val="0077758D"/>
    <w:rsid w:val="00777636"/>
    <w:rsid w:val="007776A8"/>
    <w:rsid w:val="00777A00"/>
    <w:rsid w:val="00777ADC"/>
    <w:rsid w:val="00777E96"/>
    <w:rsid w:val="00777EA3"/>
    <w:rsid w:val="00777F74"/>
    <w:rsid w:val="00780006"/>
    <w:rsid w:val="007800DE"/>
    <w:rsid w:val="0078029C"/>
    <w:rsid w:val="007802AF"/>
    <w:rsid w:val="007803AB"/>
    <w:rsid w:val="00780510"/>
    <w:rsid w:val="0078080A"/>
    <w:rsid w:val="00780A04"/>
    <w:rsid w:val="00780AF0"/>
    <w:rsid w:val="00780D4E"/>
    <w:rsid w:val="00780D59"/>
    <w:rsid w:val="00780F98"/>
    <w:rsid w:val="0078119E"/>
    <w:rsid w:val="0078122A"/>
    <w:rsid w:val="00781293"/>
    <w:rsid w:val="00781628"/>
    <w:rsid w:val="00781927"/>
    <w:rsid w:val="00781A14"/>
    <w:rsid w:val="00781A19"/>
    <w:rsid w:val="00781DEA"/>
    <w:rsid w:val="00781E6A"/>
    <w:rsid w:val="00781EA1"/>
    <w:rsid w:val="0078204C"/>
    <w:rsid w:val="0078209C"/>
    <w:rsid w:val="007822AD"/>
    <w:rsid w:val="00782490"/>
    <w:rsid w:val="0078249D"/>
    <w:rsid w:val="00782941"/>
    <w:rsid w:val="00782996"/>
    <w:rsid w:val="007829A3"/>
    <w:rsid w:val="00782E55"/>
    <w:rsid w:val="00782E57"/>
    <w:rsid w:val="007830B9"/>
    <w:rsid w:val="007830FC"/>
    <w:rsid w:val="007832F2"/>
    <w:rsid w:val="0078343A"/>
    <w:rsid w:val="007834CE"/>
    <w:rsid w:val="00783563"/>
    <w:rsid w:val="007835BE"/>
    <w:rsid w:val="007836A1"/>
    <w:rsid w:val="007836AF"/>
    <w:rsid w:val="00783941"/>
    <w:rsid w:val="00783C25"/>
    <w:rsid w:val="00783DAD"/>
    <w:rsid w:val="00783E46"/>
    <w:rsid w:val="00783FDE"/>
    <w:rsid w:val="00784082"/>
    <w:rsid w:val="00784228"/>
    <w:rsid w:val="0078468F"/>
    <w:rsid w:val="007846B9"/>
    <w:rsid w:val="00784809"/>
    <w:rsid w:val="00784886"/>
    <w:rsid w:val="00784A81"/>
    <w:rsid w:val="00784B0D"/>
    <w:rsid w:val="00784D68"/>
    <w:rsid w:val="00784DCC"/>
    <w:rsid w:val="00784FD5"/>
    <w:rsid w:val="00785010"/>
    <w:rsid w:val="00785140"/>
    <w:rsid w:val="0078552C"/>
    <w:rsid w:val="00785779"/>
    <w:rsid w:val="00785861"/>
    <w:rsid w:val="007858AC"/>
    <w:rsid w:val="00785A4A"/>
    <w:rsid w:val="00785A54"/>
    <w:rsid w:val="00785C81"/>
    <w:rsid w:val="00785CBD"/>
    <w:rsid w:val="00785E96"/>
    <w:rsid w:val="00785ED9"/>
    <w:rsid w:val="00785FAD"/>
    <w:rsid w:val="00786046"/>
    <w:rsid w:val="0078628B"/>
    <w:rsid w:val="00786318"/>
    <w:rsid w:val="00786387"/>
    <w:rsid w:val="00786595"/>
    <w:rsid w:val="007865A1"/>
    <w:rsid w:val="00786692"/>
    <w:rsid w:val="007866B6"/>
    <w:rsid w:val="00786728"/>
    <w:rsid w:val="00786974"/>
    <w:rsid w:val="00786DC2"/>
    <w:rsid w:val="0078706A"/>
    <w:rsid w:val="00787132"/>
    <w:rsid w:val="00787141"/>
    <w:rsid w:val="007873C7"/>
    <w:rsid w:val="007874E2"/>
    <w:rsid w:val="007875CE"/>
    <w:rsid w:val="007877AC"/>
    <w:rsid w:val="00787842"/>
    <w:rsid w:val="00787A11"/>
    <w:rsid w:val="00787AE3"/>
    <w:rsid w:val="00787B4F"/>
    <w:rsid w:val="00787BCA"/>
    <w:rsid w:val="00787BF5"/>
    <w:rsid w:val="00787E53"/>
    <w:rsid w:val="00787E64"/>
    <w:rsid w:val="00787EE9"/>
    <w:rsid w:val="00787F17"/>
    <w:rsid w:val="0079031C"/>
    <w:rsid w:val="007903B3"/>
    <w:rsid w:val="007903C6"/>
    <w:rsid w:val="00790408"/>
    <w:rsid w:val="007906A1"/>
    <w:rsid w:val="0079075B"/>
    <w:rsid w:val="0079076C"/>
    <w:rsid w:val="00790804"/>
    <w:rsid w:val="007908A1"/>
    <w:rsid w:val="007908DB"/>
    <w:rsid w:val="00790A23"/>
    <w:rsid w:val="00790B24"/>
    <w:rsid w:val="00790BB8"/>
    <w:rsid w:val="00790DEC"/>
    <w:rsid w:val="00790F7F"/>
    <w:rsid w:val="00791153"/>
    <w:rsid w:val="00791435"/>
    <w:rsid w:val="00791567"/>
    <w:rsid w:val="0079164C"/>
    <w:rsid w:val="007917EE"/>
    <w:rsid w:val="00791F0E"/>
    <w:rsid w:val="007921A3"/>
    <w:rsid w:val="00792362"/>
    <w:rsid w:val="007923A5"/>
    <w:rsid w:val="00792563"/>
    <w:rsid w:val="007929B3"/>
    <w:rsid w:val="00792E98"/>
    <w:rsid w:val="00792ED1"/>
    <w:rsid w:val="007930A2"/>
    <w:rsid w:val="007932F6"/>
    <w:rsid w:val="00793318"/>
    <w:rsid w:val="00793547"/>
    <w:rsid w:val="00793554"/>
    <w:rsid w:val="00793894"/>
    <w:rsid w:val="00793920"/>
    <w:rsid w:val="00793F21"/>
    <w:rsid w:val="00793F2E"/>
    <w:rsid w:val="00793FDE"/>
    <w:rsid w:val="007940B7"/>
    <w:rsid w:val="00794192"/>
    <w:rsid w:val="00794296"/>
    <w:rsid w:val="007942F4"/>
    <w:rsid w:val="00794315"/>
    <w:rsid w:val="007944AA"/>
    <w:rsid w:val="00794573"/>
    <w:rsid w:val="007948E1"/>
    <w:rsid w:val="00794BCF"/>
    <w:rsid w:val="00794C94"/>
    <w:rsid w:val="00794D7B"/>
    <w:rsid w:val="00794DFC"/>
    <w:rsid w:val="00794F9F"/>
    <w:rsid w:val="00795006"/>
    <w:rsid w:val="00795409"/>
    <w:rsid w:val="00795449"/>
    <w:rsid w:val="00795632"/>
    <w:rsid w:val="007957BF"/>
    <w:rsid w:val="00795B5F"/>
    <w:rsid w:val="00795C0A"/>
    <w:rsid w:val="00795E64"/>
    <w:rsid w:val="00795FA3"/>
    <w:rsid w:val="0079605B"/>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A39"/>
    <w:rsid w:val="00797A7D"/>
    <w:rsid w:val="00797D0E"/>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560"/>
    <w:rsid w:val="007A16AA"/>
    <w:rsid w:val="007A1795"/>
    <w:rsid w:val="007A17C3"/>
    <w:rsid w:val="007A1A71"/>
    <w:rsid w:val="007A1C4C"/>
    <w:rsid w:val="007A1CBA"/>
    <w:rsid w:val="007A1F58"/>
    <w:rsid w:val="007A208F"/>
    <w:rsid w:val="007A23AB"/>
    <w:rsid w:val="007A255E"/>
    <w:rsid w:val="007A2597"/>
    <w:rsid w:val="007A261D"/>
    <w:rsid w:val="007A26A7"/>
    <w:rsid w:val="007A2BEA"/>
    <w:rsid w:val="007A2C40"/>
    <w:rsid w:val="007A2EAC"/>
    <w:rsid w:val="007A3087"/>
    <w:rsid w:val="007A3272"/>
    <w:rsid w:val="007A32A1"/>
    <w:rsid w:val="007A361D"/>
    <w:rsid w:val="007A3C47"/>
    <w:rsid w:val="007A3EB6"/>
    <w:rsid w:val="007A401C"/>
    <w:rsid w:val="007A4041"/>
    <w:rsid w:val="007A4572"/>
    <w:rsid w:val="007A47BD"/>
    <w:rsid w:val="007A48EC"/>
    <w:rsid w:val="007A4A72"/>
    <w:rsid w:val="007A4C66"/>
    <w:rsid w:val="007A4CB5"/>
    <w:rsid w:val="007A4EAB"/>
    <w:rsid w:val="007A5021"/>
    <w:rsid w:val="007A5420"/>
    <w:rsid w:val="007A5A74"/>
    <w:rsid w:val="007A5BAA"/>
    <w:rsid w:val="007A5F68"/>
    <w:rsid w:val="007A609E"/>
    <w:rsid w:val="007A6310"/>
    <w:rsid w:val="007A63DE"/>
    <w:rsid w:val="007A65B2"/>
    <w:rsid w:val="007A6767"/>
    <w:rsid w:val="007A6E5F"/>
    <w:rsid w:val="007A7292"/>
    <w:rsid w:val="007A7494"/>
    <w:rsid w:val="007A7853"/>
    <w:rsid w:val="007A78A0"/>
    <w:rsid w:val="007A7A33"/>
    <w:rsid w:val="007A7ACC"/>
    <w:rsid w:val="007A7BE5"/>
    <w:rsid w:val="007A7C73"/>
    <w:rsid w:val="007B00DE"/>
    <w:rsid w:val="007B03AA"/>
    <w:rsid w:val="007B0430"/>
    <w:rsid w:val="007B0725"/>
    <w:rsid w:val="007B08C6"/>
    <w:rsid w:val="007B09EB"/>
    <w:rsid w:val="007B0B9A"/>
    <w:rsid w:val="007B0E33"/>
    <w:rsid w:val="007B106F"/>
    <w:rsid w:val="007B1076"/>
    <w:rsid w:val="007B119F"/>
    <w:rsid w:val="007B13D1"/>
    <w:rsid w:val="007B16F2"/>
    <w:rsid w:val="007B195A"/>
    <w:rsid w:val="007B1A1A"/>
    <w:rsid w:val="007B1D4D"/>
    <w:rsid w:val="007B1EA0"/>
    <w:rsid w:val="007B1F6E"/>
    <w:rsid w:val="007B1F7E"/>
    <w:rsid w:val="007B2149"/>
    <w:rsid w:val="007B214D"/>
    <w:rsid w:val="007B227C"/>
    <w:rsid w:val="007B228F"/>
    <w:rsid w:val="007B2349"/>
    <w:rsid w:val="007B25DF"/>
    <w:rsid w:val="007B25F1"/>
    <w:rsid w:val="007B27C5"/>
    <w:rsid w:val="007B2B23"/>
    <w:rsid w:val="007B2B50"/>
    <w:rsid w:val="007B2BA7"/>
    <w:rsid w:val="007B2BD8"/>
    <w:rsid w:val="007B2BF1"/>
    <w:rsid w:val="007B2CD7"/>
    <w:rsid w:val="007B2E71"/>
    <w:rsid w:val="007B2FE2"/>
    <w:rsid w:val="007B2FF9"/>
    <w:rsid w:val="007B339E"/>
    <w:rsid w:val="007B33D1"/>
    <w:rsid w:val="007B34C9"/>
    <w:rsid w:val="007B3541"/>
    <w:rsid w:val="007B35EC"/>
    <w:rsid w:val="007B360D"/>
    <w:rsid w:val="007B36B3"/>
    <w:rsid w:val="007B3861"/>
    <w:rsid w:val="007B38F2"/>
    <w:rsid w:val="007B39B2"/>
    <w:rsid w:val="007B3CCD"/>
    <w:rsid w:val="007B3D15"/>
    <w:rsid w:val="007B3D45"/>
    <w:rsid w:val="007B3E8C"/>
    <w:rsid w:val="007B400F"/>
    <w:rsid w:val="007B4546"/>
    <w:rsid w:val="007B45FF"/>
    <w:rsid w:val="007B4654"/>
    <w:rsid w:val="007B4721"/>
    <w:rsid w:val="007B47E7"/>
    <w:rsid w:val="007B4867"/>
    <w:rsid w:val="007B49E2"/>
    <w:rsid w:val="007B4A88"/>
    <w:rsid w:val="007B4B0A"/>
    <w:rsid w:val="007B4CE1"/>
    <w:rsid w:val="007B502F"/>
    <w:rsid w:val="007B507A"/>
    <w:rsid w:val="007B5371"/>
    <w:rsid w:val="007B561C"/>
    <w:rsid w:val="007B5687"/>
    <w:rsid w:val="007B57BC"/>
    <w:rsid w:val="007B591C"/>
    <w:rsid w:val="007B5CBC"/>
    <w:rsid w:val="007B5CE1"/>
    <w:rsid w:val="007B5D7F"/>
    <w:rsid w:val="007B5E6C"/>
    <w:rsid w:val="007B61F8"/>
    <w:rsid w:val="007B6288"/>
    <w:rsid w:val="007B6460"/>
    <w:rsid w:val="007B64FA"/>
    <w:rsid w:val="007B661A"/>
    <w:rsid w:val="007B664B"/>
    <w:rsid w:val="007B690E"/>
    <w:rsid w:val="007B69C5"/>
    <w:rsid w:val="007B69C9"/>
    <w:rsid w:val="007B6AEA"/>
    <w:rsid w:val="007B6BD4"/>
    <w:rsid w:val="007B6C14"/>
    <w:rsid w:val="007B6CFE"/>
    <w:rsid w:val="007B6DFA"/>
    <w:rsid w:val="007B6E4A"/>
    <w:rsid w:val="007B70B7"/>
    <w:rsid w:val="007B71AE"/>
    <w:rsid w:val="007B7472"/>
    <w:rsid w:val="007B7477"/>
    <w:rsid w:val="007B74DD"/>
    <w:rsid w:val="007B77AC"/>
    <w:rsid w:val="007B7CCA"/>
    <w:rsid w:val="007B7D44"/>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B64"/>
    <w:rsid w:val="007C0DDE"/>
    <w:rsid w:val="007C0FE5"/>
    <w:rsid w:val="007C101A"/>
    <w:rsid w:val="007C103B"/>
    <w:rsid w:val="007C10D0"/>
    <w:rsid w:val="007C13FE"/>
    <w:rsid w:val="007C1732"/>
    <w:rsid w:val="007C18C8"/>
    <w:rsid w:val="007C1BD0"/>
    <w:rsid w:val="007C1E2B"/>
    <w:rsid w:val="007C211A"/>
    <w:rsid w:val="007C22F9"/>
    <w:rsid w:val="007C2326"/>
    <w:rsid w:val="007C249D"/>
    <w:rsid w:val="007C2716"/>
    <w:rsid w:val="007C27BA"/>
    <w:rsid w:val="007C286D"/>
    <w:rsid w:val="007C2E91"/>
    <w:rsid w:val="007C313D"/>
    <w:rsid w:val="007C31FC"/>
    <w:rsid w:val="007C3411"/>
    <w:rsid w:val="007C3431"/>
    <w:rsid w:val="007C35FB"/>
    <w:rsid w:val="007C3672"/>
    <w:rsid w:val="007C39EE"/>
    <w:rsid w:val="007C3ADA"/>
    <w:rsid w:val="007C3B08"/>
    <w:rsid w:val="007C3B83"/>
    <w:rsid w:val="007C3BBA"/>
    <w:rsid w:val="007C3D4B"/>
    <w:rsid w:val="007C3E7F"/>
    <w:rsid w:val="007C3EBD"/>
    <w:rsid w:val="007C3F1F"/>
    <w:rsid w:val="007C4143"/>
    <w:rsid w:val="007C43FD"/>
    <w:rsid w:val="007C44E0"/>
    <w:rsid w:val="007C454D"/>
    <w:rsid w:val="007C45B5"/>
    <w:rsid w:val="007C4737"/>
    <w:rsid w:val="007C4840"/>
    <w:rsid w:val="007C48B5"/>
    <w:rsid w:val="007C4A66"/>
    <w:rsid w:val="007C4C4F"/>
    <w:rsid w:val="007C4F34"/>
    <w:rsid w:val="007C4F3E"/>
    <w:rsid w:val="007C4F43"/>
    <w:rsid w:val="007C5098"/>
    <w:rsid w:val="007C5291"/>
    <w:rsid w:val="007C5637"/>
    <w:rsid w:val="007C565F"/>
    <w:rsid w:val="007C5693"/>
    <w:rsid w:val="007C5906"/>
    <w:rsid w:val="007C5A76"/>
    <w:rsid w:val="007C5E30"/>
    <w:rsid w:val="007C6084"/>
    <w:rsid w:val="007C621F"/>
    <w:rsid w:val="007C636F"/>
    <w:rsid w:val="007C662A"/>
    <w:rsid w:val="007C6677"/>
    <w:rsid w:val="007C6821"/>
    <w:rsid w:val="007C68D8"/>
    <w:rsid w:val="007C691C"/>
    <w:rsid w:val="007C694B"/>
    <w:rsid w:val="007C6AC9"/>
    <w:rsid w:val="007C6C73"/>
    <w:rsid w:val="007C6C80"/>
    <w:rsid w:val="007C6CD3"/>
    <w:rsid w:val="007C6E6C"/>
    <w:rsid w:val="007C6EAC"/>
    <w:rsid w:val="007C6FC3"/>
    <w:rsid w:val="007C70F6"/>
    <w:rsid w:val="007C710D"/>
    <w:rsid w:val="007C72D3"/>
    <w:rsid w:val="007C7342"/>
    <w:rsid w:val="007C7498"/>
    <w:rsid w:val="007C74BE"/>
    <w:rsid w:val="007C757A"/>
    <w:rsid w:val="007C7A6E"/>
    <w:rsid w:val="007C7B25"/>
    <w:rsid w:val="007C7C04"/>
    <w:rsid w:val="007C7CD8"/>
    <w:rsid w:val="007C7E7B"/>
    <w:rsid w:val="007C7F5D"/>
    <w:rsid w:val="007D018F"/>
    <w:rsid w:val="007D01A6"/>
    <w:rsid w:val="007D0379"/>
    <w:rsid w:val="007D047D"/>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DD"/>
    <w:rsid w:val="007D1112"/>
    <w:rsid w:val="007D11DB"/>
    <w:rsid w:val="007D1633"/>
    <w:rsid w:val="007D16B0"/>
    <w:rsid w:val="007D170A"/>
    <w:rsid w:val="007D1711"/>
    <w:rsid w:val="007D1E5C"/>
    <w:rsid w:val="007D1EC9"/>
    <w:rsid w:val="007D2349"/>
    <w:rsid w:val="007D2416"/>
    <w:rsid w:val="007D270E"/>
    <w:rsid w:val="007D29C0"/>
    <w:rsid w:val="007D2B88"/>
    <w:rsid w:val="007D2E15"/>
    <w:rsid w:val="007D2EE2"/>
    <w:rsid w:val="007D2FC5"/>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216"/>
    <w:rsid w:val="007D4234"/>
    <w:rsid w:val="007D43A3"/>
    <w:rsid w:val="007D43D5"/>
    <w:rsid w:val="007D4898"/>
    <w:rsid w:val="007D48AC"/>
    <w:rsid w:val="007D4919"/>
    <w:rsid w:val="007D4B9B"/>
    <w:rsid w:val="007D4DF1"/>
    <w:rsid w:val="007D4EFD"/>
    <w:rsid w:val="007D4FC1"/>
    <w:rsid w:val="007D56D0"/>
    <w:rsid w:val="007D5A86"/>
    <w:rsid w:val="007D5BEF"/>
    <w:rsid w:val="007D5EB4"/>
    <w:rsid w:val="007D5F0D"/>
    <w:rsid w:val="007D5F5A"/>
    <w:rsid w:val="007D5F5D"/>
    <w:rsid w:val="007D62CE"/>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AB"/>
    <w:rsid w:val="007D71CC"/>
    <w:rsid w:val="007D7215"/>
    <w:rsid w:val="007D733D"/>
    <w:rsid w:val="007D7372"/>
    <w:rsid w:val="007D73C4"/>
    <w:rsid w:val="007D73D6"/>
    <w:rsid w:val="007D7475"/>
    <w:rsid w:val="007D7708"/>
    <w:rsid w:val="007D7721"/>
    <w:rsid w:val="007D7A06"/>
    <w:rsid w:val="007D7A49"/>
    <w:rsid w:val="007D7C35"/>
    <w:rsid w:val="007D7CD8"/>
    <w:rsid w:val="007D7E9A"/>
    <w:rsid w:val="007E011C"/>
    <w:rsid w:val="007E01BA"/>
    <w:rsid w:val="007E0475"/>
    <w:rsid w:val="007E059F"/>
    <w:rsid w:val="007E0902"/>
    <w:rsid w:val="007E0B0C"/>
    <w:rsid w:val="007E0B9B"/>
    <w:rsid w:val="007E0B9D"/>
    <w:rsid w:val="007E0C59"/>
    <w:rsid w:val="007E0CC9"/>
    <w:rsid w:val="007E0F00"/>
    <w:rsid w:val="007E0FFE"/>
    <w:rsid w:val="007E11FF"/>
    <w:rsid w:val="007E1293"/>
    <w:rsid w:val="007E1399"/>
    <w:rsid w:val="007E1417"/>
    <w:rsid w:val="007E149F"/>
    <w:rsid w:val="007E15D2"/>
    <w:rsid w:val="007E165F"/>
    <w:rsid w:val="007E16DE"/>
    <w:rsid w:val="007E1887"/>
    <w:rsid w:val="007E18E6"/>
    <w:rsid w:val="007E19B4"/>
    <w:rsid w:val="007E1A59"/>
    <w:rsid w:val="007E1B86"/>
    <w:rsid w:val="007E1BD0"/>
    <w:rsid w:val="007E1DFD"/>
    <w:rsid w:val="007E1EFF"/>
    <w:rsid w:val="007E212B"/>
    <w:rsid w:val="007E2149"/>
    <w:rsid w:val="007E2192"/>
    <w:rsid w:val="007E235D"/>
    <w:rsid w:val="007E23DD"/>
    <w:rsid w:val="007E25C2"/>
    <w:rsid w:val="007E263D"/>
    <w:rsid w:val="007E2660"/>
    <w:rsid w:val="007E266F"/>
    <w:rsid w:val="007E288D"/>
    <w:rsid w:val="007E295B"/>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44"/>
    <w:rsid w:val="007E3BBF"/>
    <w:rsid w:val="007E3C55"/>
    <w:rsid w:val="007E3C5B"/>
    <w:rsid w:val="007E3C88"/>
    <w:rsid w:val="007E3CEC"/>
    <w:rsid w:val="007E3D07"/>
    <w:rsid w:val="007E3D72"/>
    <w:rsid w:val="007E3DCC"/>
    <w:rsid w:val="007E41D9"/>
    <w:rsid w:val="007E41E3"/>
    <w:rsid w:val="007E4254"/>
    <w:rsid w:val="007E444D"/>
    <w:rsid w:val="007E44BE"/>
    <w:rsid w:val="007E46FE"/>
    <w:rsid w:val="007E4787"/>
    <w:rsid w:val="007E4832"/>
    <w:rsid w:val="007E4A0D"/>
    <w:rsid w:val="007E4ACA"/>
    <w:rsid w:val="007E4B38"/>
    <w:rsid w:val="007E4C47"/>
    <w:rsid w:val="007E4D72"/>
    <w:rsid w:val="007E4EA6"/>
    <w:rsid w:val="007E4EEF"/>
    <w:rsid w:val="007E4F81"/>
    <w:rsid w:val="007E4FDD"/>
    <w:rsid w:val="007E5037"/>
    <w:rsid w:val="007E5181"/>
    <w:rsid w:val="007E5217"/>
    <w:rsid w:val="007E540E"/>
    <w:rsid w:val="007E54C7"/>
    <w:rsid w:val="007E5638"/>
    <w:rsid w:val="007E567B"/>
    <w:rsid w:val="007E58CC"/>
    <w:rsid w:val="007E5948"/>
    <w:rsid w:val="007E5B27"/>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D1D"/>
    <w:rsid w:val="007E6FF6"/>
    <w:rsid w:val="007E70ED"/>
    <w:rsid w:val="007E7188"/>
    <w:rsid w:val="007E74D4"/>
    <w:rsid w:val="007E754B"/>
    <w:rsid w:val="007E77F2"/>
    <w:rsid w:val="007E796F"/>
    <w:rsid w:val="007E7BF8"/>
    <w:rsid w:val="007E7C5A"/>
    <w:rsid w:val="007F01A8"/>
    <w:rsid w:val="007F0232"/>
    <w:rsid w:val="007F02BB"/>
    <w:rsid w:val="007F0302"/>
    <w:rsid w:val="007F039D"/>
    <w:rsid w:val="007F06BB"/>
    <w:rsid w:val="007F07E9"/>
    <w:rsid w:val="007F099D"/>
    <w:rsid w:val="007F0D99"/>
    <w:rsid w:val="007F0E70"/>
    <w:rsid w:val="007F0ECB"/>
    <w:rsid w:val="007F0F6A"/>
    <w:rsid w:val="007F104B"/>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4E3"/>
    <w:rsid w:val="007F269C"/>
    <w:rsid w:val="007F273C"/>
    <w:rsid w:val="007F2874"/>
    <w:rsid w:val="007F29D9"/>
    <w:rsid w:val="007F2D2D"/>
    <w:rsid w:val="007F3170"/>
    <w:rsid w:val="007F325F"/>
    <w:rsid w:val="007F338C"/>
    <w:rsid w:val="007F33C9"/>
    <w:rsid w:val="007F3480"/>
    <w:rsid w:val="007F348A"/>
    <w:rsid w:val="007F34F2"/>
    <w:rsid w:val="007F353A"/>
    <w:rsid w:val="007F374B"/>
    <w:rsid w:val="007F38CD"/>
    <w:rsid w:val="007F3A34"/>
    <w:rsid w:val="007F3C42"/>
    <w:rsid w:val="007F3D1D"/>
    <w:rsid w:val="007F3D27"/>
    <w:rsid w:val="007F3DBB"/>
    <w:rsid w:val="007F3EE1"/>
    <w:rsid w:val="007F3F9D"/>
    <w:rsid w:val="007F434F"/>
    <w:rsid w:val="007F43E5"/>
    <w:rsid w:val="007F4492"/>
    <w:rsid w:val="007F460E"/>
    <w:rsid w:val="007F4727"/>
    <w:rsid w:val="007F48AD"/>
    <w:rsid w:val="007F493F"/>
    <w:rsid w:val="007F4BB5"/>
    <w:rsid w:val="007F4CD3"/>
    <w:rsid w:val="007F4DBB"/>
    <w:rsid w:val="007F4F79"/>
    <w:rsid w:val="007F4F8C"/>
    <w:rsid w:val="007F503C"/>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F81"/>
    <w:rsid w:val="007F5FC5"/>
    <w:rsid w:val="007F64BB"/>
    <w:rsid w:val="007F64F7"/>
    <w:rsid w:val="007F6576"/>
    <w:rsid w:val="007F67C6"/>
    <w:rsid w:val="007F694C"/>
    <w:rsid w:val="007F69B2"/>
    <w:rsid w:val="007F6E64"/>
    <w:rsid w:val="007F6E71"/>
    <w:rsid w:val="007F6F10"/>
    <w:rsid w:val="007F701F"/>
    <w:rsid w:val="007F70A3"/>
    <w:rsid w:val="007F71CD"/>
    <w:rsid w:val="007F72AF"/>
    <w:rsid w:val="007F72F6"/>
    <w:rsid w:val="007F7318"/>
    <w:rsid w:val="007F7554"/>
    <w:rsid w:val="007F79D1"/>
    <w:rsid w:val="007F7A75"/>
    <w:rsid w:val="007F7AA5"/>
    <w:rsid w:val="007F7AD9"/>
    <w:rsid w:val="007F7B17"/>
    <w:rsid w:val="007F7CA2"/>
    <w:rsid w:val="007F7F85"/>
    <w:rsid w:val="008003E9"/>
    <w:rsid w:val="00800431"/>
    <w:rsid w:val="00800594"/>
    <w:rsid w:val="008005B6"/>
    <w:rsid w:val="0080076E"/>
    <w:rsid w:val="0080085C"/>
    <w:rsid w:val="0080087B"/>
    <w:rsid w:val="0080095C"/>
    <w:rsid w:val="00800AF6"/>
    <w:rsid w:val="00801071"/>
    <w:rsid w:val="0080107F"/>
    <w:rsid w:val="00801158"/>
    <w:rsid w:val="008011A5"/>
    <w:rsid w:val="0080170D"/>
    <w:rsid w:val="0080171E"/>
    <w:rsid w:val="00801DDA"/>
    <w:rsid w:val="00801E0A"/>
    <w:rsid w:val="00801E1F"/>
    <w:rsid w:val="00801E71"/>
    <w:rsid w:val="00801EB8"/>
    <w:rsid w:val="0080212A"/>
    <w:rsid w:val="0080222A"/>
    <w:rsid w:val="0080269D"/>
    <w:rsid w:val="008028CD"/>
    <w:rsid w:val="00802935"/>
    <w:rsid w:val="00802D18"/>
    <w:rsid w:val="00802E4C"/>
    <w:rsid w:val="00802F38"/>
    <w:rsid w:val="00803089"/>
    <w:rsid w:val="008032A4"/>
    <w:rsid w:val="008032AC"/>
    <w:rsid w:val="008032E8"/>
    <w:rsid w:val="00803375"/>
    <w:rsid w:val="008033FC"/>
    <w:rsid w:val="00803412"/>
    <w:rsid w:val="00803A37"/>
    <w:rsid w:val="00803C44"/>
    <w:rsid w:val="00803D16"/>
    <w:rsid w:val="00803FB8"/>
    <w:rsid w:val="00803FD2"/>
    <w:rsid w:val="0080401A"/>
    <w:rsid w:val="0080420F"/>
    <w:rsid w:val="008042EA"/>
    <w:rsid w:val="00804400"/>
    <w:rsid w:val="00804428"/>
    <w:rsid w:val="00804866"/>
    <w:rsid w:val="00804BC7"/>
    <w:rsid w:val="00804CB3"/>
    <w:rsid w:val="008052E6"/>
    <w:rsid w:val="008053CF"/>
    <w:rsid w:val="00805609"/>
    <w:rsid w:val="0080571A"/>
    <w:rsid w:val="00805768"/>
    <w:rsid w:val="0080577A"/>
    <w:rsid w:val="008058E5"/>
    <w:rsid w:val="0080596F"/>
    <w:rsid w:val="0080598C"/>
    <w:rsid w:val="00805A9B"/>
    <w:rsid w:val="00805B1E"/>
    <w:rsid w:val="00805C63"/>
    <w:rsid w:val="00805F40"/>
    <w:rsid w:val="0080601D"/>
    <w:rsid w:val="008060CF"/>
    <w:rsid w:val="008061B5"/>
    <w:rsid w:val="008062E1"/>
    <w:rsid w:val="00806304"/>
    <w:rsid w:val="00806403"/>
    <w:rsid w:val="008064B4"/>
    <w:rsid w:val="0080671D"/>
    <w:rsid w:val="0080679C"/>
    <w:rsid w:val="00806923"/>
    <w:rsid w:val="00806986"/>
    <w:rsid w:val="00806A05"/>
    <w:rsid w:val="00806CFE"/>
    <w:rsid w:val="00806F9D"/>
    <w:rsid w:val="00807094"/>
    <w:rsid w:val="008070F1"/>
    <w:rsid w:val="00807223"/>
    <w:rsid w:val="0080757F"/>
    <w:rsid w:val="00807655"/>
    <w:rsid w:val="00807679"/>
    <w:rsid w:val="008078A9"/>
    <w:rsid w:val="00807B6D"/>
    <w:rsid w:val="00807B7F"/>
    <w:rsid w:val="00807D1A"/>
    <w:rsid w:val="00810014"/>
    <w:rsid w:val="0081006D"/>
    <w:rsid w:val="0081013F"/>
    <w:rsid w:val="0081017A"/>
    <w:rsid w:val="0081035D"/>
    <w:rsid w:val="0081042E"/>
    <w:rsid w:val="00810620"/>
    <w:rsid w:val="00810D8D"/>
    <w:rsid w:val="00810EDB"/>
    <w:rsid w:val="00811268"/>
    <w:rsid w:val="00811275"/>
    <w:rsid w:val="00811473"/>
    <w:rsid w:val="00811519"/>
    <w:rsid w:val="0081163B"/>
    <w:rsid w:val="0081179E"/>
    <w:rsid w:val="00811D7D"/>
    <w:rsid w:val="0081203C"/>
    <w:rsid w:val="00812068"/>
    <w:rsid w:val="008120B0"/>
    <w:rsid w:val="0081219D"/>
    <w:rsid w:val="008124FC"/>
    <w:rsid w:val="00812642"/>
    <w:rsid w:val="00812664"/>
    <w:rsid w:val="00812680"/>
    <w:rsid w:val="008126D4"/>
    <w:rsid w:val="008128B0"/>
    <w:rsid w:val="00812AD0"/>
    <w:rsid w:val="00812B1E"/>
    <w:rsid w:val="00812BD5"/>
    <w:rsid w:val="00812E37"/>
    <w:rsid w:val="00812F94"/>
    <w:rsid w:val="00812FA9"/>
    <w:rsid w:val="00813044"/>
    <w:rsid w:val="008132D2"/>
    <w:rsid w:val="0081354E"/>
    <w:rsid w:val="008135E1"/>
    <w:rsid w:val="0081361A"/>
    <w:rsid w:val="008136A2"/>
    <w:rsid w:val="008139B2"/>
    <w:rsid w:val="00813A27"/>
    <w:rsid w:val="00813CAA"/>
    <w:rsid w:val="00813CFC"/>
    <w:rsid w:val="00813DBC"/>
    <w:rsid w:val="00814022"/>
    <w:rsid w:val="0081411F"/>
    <w:rsid w:val="00814384"/>
    <w:rsid w:val="00814385"/>
    <w:rsid w:val="008145F8"/>
    <w:rsid w:val="008149EE"/>
    <w:rsid w:val="00814E97"/>
    <w:rsid w:val="00815179"/>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C2"/>
    <w:rsid w:val="00816418"/>
    <w:rsid w:val="00816442"/>
    <w:rsid w:val="0081673E"/>
    <w:rsid w:val="00816833"/>
    <w:rsid w:val="008168F4"/>
    <w:rsid w:val="008169C1"/>
    <w:rsid w:val="00816CD1"/>
    <w:rsid w:val="00816D06"/>
    <w:rsid w:val="00816DEC"/>
    <w:rsid w:val="00816E76"/>
    <w:rsid w:val="00816EC4"/>
    <w:rsid w:val="00817082"/>
    <w:rsid w:val="008170E8"/>
    <w:rsid w:val="008170FD"/>
    <w:rsid w:val="008173C9"/>
    <w:rsid w:val="00817492"/>
    <w:rsid w:val="008174F9"/>
    <w:rsid w:val="00817A49"/>
    <w:rsid w:val="00817BF0"/>
    <w:rsid w:val="00817C50"/>
    <w:rsid w:val="00817CFC"/>
    <w:rsid w:val="00817FB7"/>
    <w:rsid w:val="00820150"/>
    <w:rsid w:val="00820198"/>
    <w:rsid w:val="008201C3"/>
    <w:rsid w:val="008201E2"/>
    <w:rsid w:val="0082063E"/>
    <w:rsid w:val="00820642"/>
    <w:rsid w:val="008206CF"/>
    <w:rsid w:val="008207A4"/>
    <w:rsid w:val="008207B8"/>
    <w:rsid w:val="008207E6"/>
    <w:rsid w:val="00820977"/>
    <w:rsid w:val="00820B68"/>
    <w:rsid w:val="00820CA8"/>
    <w:rsid w:val="00820E65"/>
    <w:rsid w:val="00820F29"/>
    <w:rsid w:val="0082128E"/>
    <w:rsid w:val="00821351"/>
    <w:rsid w:val="008215D7"/>
    <w:rsid w:val="008217A7"/>
    <w:rsid w:val="00821872"/>
    <w:rsid w:val="00821937"/>
    <w:rsid w:val="00821940"/>
    <w:rsid w:val="008219AB"/>
    <w:rsid w:val="00821A50"/>
    <w:rsid w:val="00821C0C"/>
    <w:rsid w:val="00821C9D"/>
    <w:rsid w:val="00821CB9"/>
    <w:rsid w:val="00821CDB"/>
    <w:rsid w:val="00821D92"/>
    <w:rsid w:val="00821E36"/>
    <w:rsid w:val="00821F32"/>
    <w:rsid w:val="00822263"/>
    <w:rsid w:val="00822416"/>
    <w:rsid w:val="008224AB"/>
    <w:rsid w:val="008225BC"/>
    <w:rsid w:val="008227B1"/>
    <w:rsid w:val="00822846"/>
    <w:rsid w:val="0082289C"/>
    <w:rsid w:val="00822AD0"/>
    <w:rsid w:val="00822C69"/>
    <w:rsid w:val="00822D18"/>
    <w:rsid w:val="00822EF2"/>
    <w:rsid w:val="00823053"/>
    <w:rsid w:val="00823150"/>
    <w:rsid w:val="0082319E"/>
    <w:rsid w:val="00823338"/>
    <w:rsid w:val="0082337D"/>
    <w:rsid w:val="0082339F"/>
    <w:rsid w:val="00823459"/>
    <w:rsid w:val="00823758"/>
    <w:rsid w:val="00823778"/>
    <w:rsid w:val="0082378B"/>
    <w:rsid w:val="00823913"/>
    <w:rsid w:val="00823D9A"/>
    <w:rsid w:val="00823DC4"/>
    <w:rsid w:val="00823E7F"/>
    <w:rsid w:val="00823EAA"/>
    <w:rsid w:val="008240A0"/>
    <w:rsid w:val="0082421E"/>
    <w:rsid w:val="008244D7"/>
    <w:rsid w:val="008248D3"/>
    <w:rsid w:val="00824AD5"/>
    <w:rsid w:val="00824B13"/>
    <w:rsid w:val="00824E28"/>
    <w:rsid w:val="00824EC4"/>
    <w:rsid w:val="00824FBD"/>
    <w:rsid w:val="008250B3"/>
    <w:rsid w:val="008250FF"/>
    <w:rsid w:val="00825113"/>
    <w:rsid w:val="008254B1"/>
    <w:rsid w:val="008257D3"/>
    <w:rsid w:val="008257EE"/>
    <w:rsid w:val="00825816"/>
    <w:rsid w:val="00825B10"/>
    <w:rsid w:val="00825C8D"/>
    <w:rsid w:val="00825D08"/>
    <w:rsid w:val="00825D43"/>
    <w:rsid w:val="00825D6E"/>
    <w:rsid w:val="00825D9B"/>
    <w:rsid w:val="00825E67"/>
    <w:rsid w:val="00825F03"/>
    <w:rsid w:val="008261A3"/>
    <w:rsid w:val="008263EE"/>
    <w:rsid w:val="00826479"/>
    <w:rsid w:val="008264E9"/>
    <w:rsid w:val="0082662B"/>
    <w:rsid w:val="008266FB"/>
    <w:rsid w:val="0082681B"/>
    <w:rsid w:val="00826835"/>
    <w:rsid w:val="0082683A"/>
    <w:rsid w:val="00826A99"/>
    <w:rsid w:val="00826C79"/>
    <w:rsid w:val="00826C84"/>
    <w:rsid w:val="0082751F"/>
    <w:rsid w:val="00827703"/>
    <w:rsid w:val="00827775"/>
    <w:rsid w:val="00827A27"/>
    <w:rsid w:val="00827AED"/>
    <w:rsid w:val="00827CF7"/>
    <w:rsid w:val="00827CF9"/>
    <w:rsid w:val="00827FE5"/>
    <w:rsid w:val="008303E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946"/>
    <w:rsid w:val="00831985"/>
    <w:rsid w:val="00831A2D"/>
    <w:rsid w:val="00831B14"/>
    <w:rsid w:val="00831FEC"/>
    <w:rsid w:val="00832304"/>
    <w:rsid w:val="00832305"/>
    <w:rsid w:val="00832316"/>
    <w:rsid w:val="00832344"/>
    <w:rsid w:val="0083265A"/>
    <w:rsid w:val="0083291D"/>
    <w:rsid w:val="0083294D"/>
    <w:rsid w:val="00832C18"/>
    <w:rsid w:val="00833149"/>
    <w:rsid w:val="00833369"/>
    <w:rsid w:val="00833439"/>
    <w:rsid w:val="0083362B"/>
    <w:rsid w:val="008336E2"/>
    <w:rsid w:val="00833808"/>
    <w:rsid w:val="008339A1"/>
    <w:rsid w:val="00833CA4"/>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777"/>
    <w:rsid w:val="008367B1"/>
    <w:rsid w:val="008367E6"/>
    <w:rsid w:val="00836949"/>
    <w:rsid w:val="00836991"/>
    <w:rsid w:val="0083699B"/>
    <w:rsid w:val="0083699F"/>
    <w:rsid w:val="00836CDE"/>
    <w:rsid w:val="00836E2D"/>
    <w:rsid w:val="0083716B"/>
    <w:rsid w:val="008371D0"/>
    <w:rsid w:val="00837219"/>
    <w:rsid w:val="0083722F"/>
    <w:rsid w:val="00837389"/>
    <w:rsid w:val="008373F0"/>
    <w:rsid w:val="00837559"/>
    <w:rsid w:val="008375CD"/>
    <w:rsid w:val="008375E4"/>
    <w:rsid w:val="0083770D"/>
    <w:rsid w:val="00837B33"/>
    <w:rsid w:val="00837C74"/>
    <w:rsid w:val="00837EB2"/>
    <w:rsid w:val="00837EB3"/>
    <w:rsid w:val="00837EDC"/>
    <w:rsid w:val="008401B1"/>
    <w:rsid w:val="0084022D"/>
    <w:rsid w:val="0084028D"/>
    <w:rsid w:val="008402D5"/>
    <w:rsid w:val="008403C3"/>
    <w:rsid w:val="00840894"/>
    <w:rsid w:val="008408EE"/>
    <w:rsid w:val="008409EE"/>
    <w:rsid w:val="008409EF"/>
    <w:rsid w:val="00840C81"/>
    <w:rsid w:val="00840EB7"/>
    <w:rsid w:val="0084101D"/>
    <w:rsid w:val="008410FB"/>
    <w:rsid w:val="008411DE"/>
    <w:rsid w:val="008411F4"/>
    <w:rsid w:val="00841344"/>
    <w:rsid w:val="0084194E"/>
    <w:rsid w:val="00841B27"/>
    <w:rsid w:val="00841B43"/>
    <w:rsid w:val="00841B98"/>
    <w:rsid w:val="00841C13"/>
    <w:rsid w:val="00841D01"/>
    <w:rsid w:val="00841DEA"/>
    <w:rsid w:val="00841E02"/>
    <w:rsid w:val="00841E0F"/>
    <w:rsid w:val="00841E3A"/>
    <w:rsid w:val="00841F33"/>
    <w:rsid w:val="008422CB"/>
    <w:rsid w:val="008423F9"/>
    <w:rsid w:val="008425E6"/>
    <w:rsid w:val="008427B4"/>
    <w:rsid w:val="00842B78"/>
    <w:rsid w:val="00842CFB"/>
    <w:rsid w:val="00842E61"/>
    <w:rsid w:val="00842E90"/>
    <w:rsid w:val="00842EE0"/>
    <w:rsid w:val="00842EF7"/>
    <w:rsid w:val="00843162"/>
    <w:rsid w:val="008433C2"/>
    <w:rsid w:val="008433F4"/>
    <w:rsid w:val="00843445"/>
    <w:rsid w:val="008434FF"/>
    <w:rsid w:val="008435FF"/>
    <w:rsid w:val="00843707"/>
    <w:rsid w:val="00843A9F"/>
    <w:rsid w:val="00843BFC"/>
    <w:rsid w:val="00843D88"/>
    <w:rsid w:val="00843F90"/>
    <w:rsid w:val="00844368"/>
    <w:rsid w:val="00844477"/>
    <w:rsid w:val="008444F2"/>
    <w:rsid w:val="008444F9"/>
    <w:rsid w:val="0084480B"/>
    <w:rsid w:val="00844950"/>
    <w:rsid w:val="00844969"/>
    <w:rsid w:val="00844CE0"/>
    <w:rsid w:val="00844E5C"/>
    <w:rsid w:val="0084504B"/>
    <w:rsid w:val="008452AF"/>
    <w:rsid w:val="0084540F"/>
    <w:rsid w:val="008455F7"/>
    <w:rsid w:val="0084565D"/>
    <w:rsid w:val="0084572E"/>
    <w:rsid w:val="00845883"/>
    <w:rsid w:val="00845A1C"/>
    <w:rsid w:val="00845CEB"/>
    <w:rsid w:val="00845D92"/>
    <w:rsid w:val="00845DE5"/>
    <w:rsid w:val="00845E26"/>
    <w:rsid w:val="00845E7C"/>
    <w:rsid w:val="00845F5E"/>
    <w:rsid w:val="00845F8D"/>
    <w:rsid w:val="008461D6"/>
    <w:rsid w:val="00846315"/>
    <w:rsid w:val="00846323"/>
    <w:rsid w:val="00846408"/>
    <w:rsid w:val="00846472"/>
    <w:rsid w:val="00846490"/>
    <w:rsid w:val="008464DE"/>
    <w:rsid w:val="008465B0"/>
    <w:rsid w:val="00846618"/>
    <w:rsid w:val="00846777"/>
    <w:rsid w:val="00846887"/>
    <w:rsid w:val="00846B27"/>
    <w:rsid w:val="00846D71"/>
    <w:rsid w:val="00846E41"/>
    <w:rsid w:val="00846EA0"/>
    <w:rsid w:val="00846FF2"/>
    <w:rsid w:val="00847401"/>
    <w:rsid w:val="008474AD"/>
    <w:rsid w:val="0084768A"/>
    <w:rsid w:val="008477AD"/>
    <w:rsid w:val="00847818"/>
    <w:rsid w:val="008479D6"/>
    <w:rsid w:val="00847B83"/>
    <w:rsid w:val="00847BD2"/>
    <w:rsid w:val="00847E11"/>
    <w:rsid w:val="00847F61"/>
    <w:rsid w:val="00847F74"/>
    <w:rsid w:val="008500F8"/>
    <w:rsid w:val="008501ED"/>
    <w:rsid w:val="008505BB"/>
    <w:rsid w:val="00850781"/>
    <w:rsid w:val="00850A3F"/>
    <w:rsid w:val="00850AE3"/>
    <w:rsid w:val="00850C38"/>
    <w:rsid w:val="00850F14"/>
    <w:rsid w:val="00850F8C"/>
    <w:rsid w:val="00851167"/>
    <w:rsid w:val="008512D7"/>
    <w:rsid w:val="008513A3"/>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5F2"/>
    <w:rsid w:val="00852776"/>
    <w:rsid w:val="0085294F"/>
    <w:rsid w:val="00852B35"/>
    <w:rsid w:val="00852E56"/>
    <w:rsid w:val="008530F9"/>
    <w:rsid w:val="0085343B"/>
    <w:rsid w:val="00853470"/>
    <w:rsid w:val="0085355C"/>
    <w:rsid w:val="0085363C"/>
    <w:rsid w:val="00853946"/>
    <w:rsid w:val="00853ABF"/>
    <w:rsid w:val="00853C44"/>
    <w:rsid w:val="00853D5D"/>
    <w:rsid w:val="00853DA0"/>
    <w:rsid w:val="00853EE2"/>
    <w:rsid w:val="00853F2D"/>
    <w:rsid w:val="008540BE"/>
    <w:rsid w:val="008541D0"/>
    <w:rsid w:val="008544B7"/>
    <w:rsid w:val="0085462B"/>
    <w:rsid w:val="00854717"/>
    <w:rsid w:val="0085479F"/>
    <w:rsid w:val="008547B7"/>
    <w:rsid w:val="008547BA"/>
    <w:rsid w:val="008547F5"/>
    <w:rsid w:val="00854CF9"/>
    <w:rsid w:val="00854D61"/>
    <w:rsid w:val="00855061"/>
    <w:rsid w:val="008550B2"/>
    <w:rsid w:val="008552A4"/>
    <w:rsid w:val="008555D9"/>
    <w:rsid w:val="008557DF"/>
    <w:rsid w:val="00855930"/>
    <w:rsid w:val="00855C90"/>
    <w:rsid w:val="00855EC5"/>
    <w:rsid w:val="00855F1B"/>
    <w:rsid w:val="00855FDD"/>
    <w:rsid w:val="0085630C"/>
    <w:rsid w:val="0085646A"/>
    <w:rsid w:val="008567D7"/>
    <w:rsid w:val="00856828"/>
    <w:rsid w:val="008568DF"/>
    <w:rsid w:val="00856A6D"/>
    <w:rsid w:val="00856AFF"/>
    <w:rsid w:val="00856CA4"/>
    <w:rsid w:val="00856D50"/>
    <w:rsid w:val="00856DF5"/>
    <w:rsid w:val="00856E73"/>
    <w:rsid w:val="00856F15"/>
    <w:rsid w:val="00856F34"/>
    <w:rsid w:val="00857008"/>
    <w:rsid w:val="0085704E"/>
    <w:rsid w:val="00857089"/>
    <w:rsid w:val="00857463"/>
    <w:rsid w:val="008574FF"/>
    <w:rsid w:val="00857600"/>
    <w:rsid w:val="008576E6"/>
    <w:rsid w:val="00857A5F"/>
    <w:rsid w:val="00857BDF"/>
    <w:rsid w:val="00857CD1"/>
    <w:rsid w:val="00857EB2"/>
    <w:rsid w:val="008603F2"/>
    <w:rsid w:val="0086052A"/>
    <w:rsid w:val="0086067A"/>
    <w:rsid w:val="0086071E"/>
    <w:rsid w:val="00860917"/>
    <w:rsid w:val="00860B3A"/>
    <w:rsid w:val="00860C52"/>
    <w:rsid w:val="00860CBA"/>
    <w:rsid w:val="00860E7C"/>
    <w:rsid w:val="00860FDB"/>
    <w:rsid w:val="00860FE2"/>
    <w:rsid w:val="00860FE4"/>
    <w:rsid w:val="0086104C"/>
    <w:rsid w:val="008611EC"/>
    <w:rsid w:val="00861699"/>
    <w:rsid w:val="008616BD"/>
    <w:rsid w:val="008616D2"/>
    <w:rsid w:val="00861889"/>
    <w:rsid w:val="00861978"/>
    <w:rsid w:val="008619AE"/>
    <w:rsid w:val="00861C9D"/>
    <w:rsid w:val="00861D18"/>
    <w:rsid w:val="00861D9E"/>
    <w:rsid w:val="00861EB6"/>
    <w:rsid w:val="0086206C"/>
    <w:rsid w:val="00862249"/>
    <w:rsid w:val="008624E9"/>
    <w:rsid w:val="008625E8"/>
    <w:rsid w:val="00862654"/>
    <w:rsid w:val="0086266F"/>
    <w:rsid w:val="00862785"/>
    <w:rsid w:val="008627AE"/>
    <w:rsid w:val="008627D8"/>
    <w:rsid w:val="00862824"/>
    <w:rsid w:val="0086285B"/>
    <w:rsid w:val="008629BB"/>
    <w:rsid w:val="00862AAF"/>
    <w:rsid w:val="00862C15"/>
    <w:rsid w:val="00862CB6"/>
    <w:rsid w:val="00862D5B"/>
    <w:rsid w:val="00862DDD"/>
    <w:rsid w:val="00862DE1"/>
    <w:rsid w:val="00862E8F"/>
    <w:rsid w:val="00862F50"/>
    <w:rsid w:val="00862FA4"/>
    <w:rsid w:val="008631D4"/>
    <w:rsid w:val="00863556"/>
    <w:rsid w:val="00863683"/>
    <w:rsid w:val="00863725"/>
    <w:rsid w:val="00863740"/>
    <w:rsid w:val="00863762"/>
    <w:rsid w:val="008638FA"/>
    <w:rsid w:val="00863967"/>
    <w:rsid w:val="0086399C"/>
    <w:rsid w:val="00863AA8"/>
    <w:rsid w:val="00863BDA"/>
    <w:rsid w:val="00863E89"/>
    <w:rsid w:val="00864124"/>
    <w:rsid w:val="00864259"/>
    <w:rsid w:val="008643F3"/>
    <w:rsid w:val="00864621"/>
    <w:rsid w:val="008646DC"/>
    <w:rsid w:val="008648BA"/>
    <w:rsid w:val="0086491D"/>
    <w:rsid w:val="008649AA"/>
    <w:rsid w:val="00864C28"/>
    <w:rsid w:val="00864CAF"/>
    <w:rsid w:val="0086500A"/>
    <w:rsid w:val="008655D5"/>
    <w:rsid w:val="008656D2"/>
    <w:rsid w:val="008657D0"/>
    <w:rsid w:val="00865886"/>
    <w:rsid w:val="0086598D"/>
    <w:rsid w:val="008659E7"/>
    <w:rsid w:val="00865B8E"/>
    <w:rsid w:val="00865BB1"/>
    <w:rsid w:val="00865BEF"/>
    <w:rsid w:val="00865DA9"/>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747"/>
    <w:rsid w:val="00867772"/>
    <w:rsid w:val="00867903"/>
    <w:rsid w:val="0086794A"/>
    <w:rsid w:val="00867A4E"/>
    <w:rsid w:val="00867D61"/>
    <w:rsid w:val="0087001A"/>
    <w:rsid w:val="008700AF"/>
    <w:rsid w:val="0087059A"/>
    <w:rsid w:val="0087073F"/>
    <w:rsid w:val="00870749"/>
    <w:rsid w:val="00870846"/>
    <w:rsid w:val="00870863"/>
    <w:rsid w:val="0087088D"/>
    <w:rsid w:val="0087089F"/>
    <w:rsid w:val="008708F6"/>
    <w:rsid w:val="00870916"/>
    <w:rsid w:val="0087092A"/>
    <w:rsid w:val="008709C5"/>
    <w:rsid w:val="008709F0"/>
    <w:rsid w:val="00870A19"/>
    <w:rsid w:val="00870BCD"/>
    <w:rsid w:val="00870C64"/>
    <w:rsid w:val="00870DB1"/>
    <w:rsid w:val="00870E7C"/>
    <w:rsid w:val="008711E8"/>
    <w:rsid w:val="008713DC"/>
    <w:rsid w:val="00871593"/>
    <w:rsid w:val="0087165C"/>
    <w:rsid w:val="0087196F"/>
    <w:rsid w:val="00871A6B"/>
    <w:rsid w:val="00871F12"/>
    <w:rsid w:val="00871F5B"/>
    <w:rsid w:val="008720B9"/>
    <w:rsid w:val="008720CB"/>
    <w:rsid w:val="0087222C"/>
    <w:rsid w:val="0087225B"/>
    <w:rsid w:val="00872585"/>
    <w:rsid w:val="00872669"/>
    <w:rsid w:val="008727E9"/>
    <w:rsid w:val="00872979"/>
    <w:rsid w:val="008729A2"/>
    <w:rsid w:val="008729EF"/>
    <w:rsid w:val="00872A45"/>
    <w:rsid w:val="00872BD3"/>
    <w:rsid w:val="00872C22"/>
    <w:rsid w:val="00872C45"/>
    <w:rsid w:val="00872DCE"/>
    <w:rsid w:val="00872E70"/>
    <w:rsid w:val="00873109"/>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603"/>
    <w:rsid w:val="00874607"/>
    <w:rsid w:val="00874647"/>
    <w:rsid w:val="00874723"/>
    <w:rsid w:val="00874897"/>
    <w:rsid w:val="008748D9"/>
    <w:rsid w:val="0087497C"/>
    <w:rsid w:val="00874A1E"/>
    <w:rsid w:val="00874B4D"/>
    <w:rsid w:val="00874BA4"/>
    <w:rsid w:val="00874BC6"/>
    <w:rsid w:val="00874C1A"/>
    <w:rsid w:val="00874D32"/>
    <w:rsid w:val="00874E33"/>
    <w:rsid w:val="008753B6"/>
    <w:rsid w:val="008753DF"/>
    <w:rsid w:val="00875511"/>
    <w:rsid w:val="0087575C"/>
    <w:rsid w:val="008757E6"/>
    <w:rsid w:val="008757EF"/>
    <w:rsid w:val="00875ACC"/>
    <w:rsid w:val="00875C7E"/>
    <w:rsid w:val="00875CAA"/>
    <w:rsid w:val="00875CDD"/>
    <w:rsid w:val="00875E79"/>
    <w:rsid w:val="0087600A"/>
    <w:rsid w:val="008761BD"/>
    <w:rsid w:val="008765E4"/>
    <w:rsid w:val="008765F4"/>
    <w:rsid w:val="008767D1"/>
    <w:rsid w:val="008769C9"/>
    <w:rsid w:val="00876B24"/>
    <w:rsid w:val="00876B58"/>
    <w:rsid w:val="00876B8C"/>
    <w:rsid w:val="00876ED9"/>
    <w:rsid w:val="00877035"/>
    <w:rsid w:val="00877497"/>
    <w:rsid w:val="0087756D"/>
    <w:rsid w:val="008775A5"/>
    <w:rsid w:val="008776A4"/>
    <w:rsid w:val="008776A6"/>
    <w:rsid w:val="0087777D"/>
    <w:rsid w:val="00877A64"/>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9EF"/>
    <w:rsid w:val="00881C07"/>
    <w:rsid w:val="00881C5F"/>
    <w:rsid w:val="00881F60"/>
    <w:rsid w:val="008826E9"/>
    <w:rsid w:val="0088276C"/>
    <w:rsid w:val="008827CD"/>
    <w:rsid w:val="00882A09"/>
    <w:rsid w:val="00882D55"/>
    <w:rsid w:val="00882F07"/>
    <w:rsid w:val="0088342F"/>
    <w:rsid w:val="0088365F"/>
    <w:rsid w:val="0088367E"/>
    <w:rsid w:val="00883699"/>
    <w:rsid w:val="008836C1"/>
    <w:rsid w:val="0088382F"/>
    <w:rsid w:val="00883A4E"/>
    <w:rsid w:val="00883EB8"/>
    <w:rsid w:val="00883F0A"/>
    <w:rsid w:val="0088403E"/>
    <w:rsid w:val="00884190"/>
    <w:rsid w:val="00884209"/>
    <w:rsid w:val="0088437F"/>
    <w:rsid w:val="00884504"/>
    <w:rsid w:val="008848E8"/>
    <w:rsid w:val="00884C80"/>
    <w:rsid w:val="00884CD1"/>
    <w:rsid w:val="00884D4A"/>
    <w:rsid w:val="00884DAE"/>
    <w:rsid w:val="00884E2D"/>
    <w:rsid w:val="0088502E"/>
    <w:rsid w:val="008851D2"/>
    <w:rsid w:val="0088554D"/>
    <w:rsid w:val="008855F5"/>
    <w:rsid w:val="00885695"/>
    <w:rsid w:val="008857EA"/>
    <w:rsid w:val="00885898"/>
    <w:rsid w:val="00885A30"/>
    <w:rsid w:val="00885E03"/>
    <w:rsid w:val="00885E26"/>
    <w:rsid w:val="00885E82"/>
    <w:rsid w:val="00885EA9"/>
    <w:rsid w:val="00885ED4"/>
    <w:rsid w:val="00886166"/>
    <w:rsid w:val="0088617B"/>
    <w:rsid w:val="0088639B"/>
    <w:rsid w:val="008863A3"/>
    <w:rsid w:val="00886547"/>
    <w:rsid w:val="00886915"/>
    <w:rsid w:val="00886922"/>
    <w:rsid w:val="00886F54"/>
    <w:rsid w:val="0088706A"/>
    <w:rsid w:val="008870F9"/>
    <w:rsid w:val="0088721D"/>
    <w:rsid w:val="008872E0"/>
    <w:rsid w:val="00887549"/>
    <w:rsid w:val="00887565"/>
    <w:rsid w:val="008876A7"/>
    <w:rsid w:val="00887872"/>
    <w:rsid w:val="00887C71"/>
    <w:rsid w:val="00887D84"/>
    <w:rsid w:val="00887FB4"/>
    <w:rsid w:val="0089009A"/>
    <w:rsid w:val="008902B9"/>
    <w:rsid w:val="0089034C"/>
    <w:rsid w:val="008903A9"/>
    <w:rsid w:val="00890489"/>
    <w:rsid w:val="0089058D"/>
    <w:rsid w:val="008905BC"/>
    <w:rsid w:val="008907DE"/>
    <w:rsid w:val="008908CE"/>
    <w:rsid w:val="00890BEA"/>
    <w:rsid w:val="00890DEF"/>
    <w:rsid w:val="00890E3D"/>
    <w:rsid w:val="00890EB9"/>
    <w:rsid w:val="00890F67"/>
    <w:rsid w:val="008911DF"/>
    <w:rsid w:val="008911E7"/>
    <w:rsid w:val="00891308"/>
    <w:rsid w:val="0089151B"/>
    <w:rsid w:val="0089173F"/>
    <w:rsid w:val="00891D14"/>
    <w:rsid w:val="00891E1B"/>
    <w:rsid w:val="00891F04"/>
    <w:rsid w:val="00892005"/>
    <w:rsid w:val="00892174"/>
    <w:rsid w:val="00892180"/>
    <w:rsid w:val="008921F1"/>
    <w:rsid w:val="008921F9"/>
    <w:rsid w:val="00892230"/>
    <w:rsid w:val="0089226D"/>
    <w:rsid w:val="008923EE"/>
    <w:rsid w:val="0089293F"/>
    <w:rsid w:val="00892AD2"/>
    <w:rsid w:val="00892F37"/>
    <w:rsid w:val="00893022"/>
    <w:rsid w:val="00893057"/>
    <w:rsid w:val="008935CB"/>
    <w:rsid w:val="0089370B"/>
    <w:rsid w:val="00893763"/>
    <w:rsid w:val="00893811"/>
    <w:rsid w:val="00893823"/>
    <w:rsid w:val="008939FE"/>
    <w:rsid w:val="00893A33"/>
    <w:rsid w:val="00893B92"/>
    <w:rsid w:val="00893BF3"/>
    <w:rsid w:val="00893C57"/>
    <w:rsid w:val="00893E0F"/>
    <w:rsid w:val="00893FEE"/>
    <w:rsid w:val="008940D6"/>
    <w:rsid w:val="00894183"/>
    <w:rsid w:val="00894325"/>
    <w:rsid w:val="00894361"/>
    <w:rsid w:val="00894448"/>
    <w:rsid w:val="00894A8D"/>
    <w:rsid w:val="00894C9E"/>
    <w:rsid w:val="00894E8F"/>
    <w:rsid w:val="00894E9F"/>
    <w:rsid w:val="00894EE1"/>
    <w:rsid w:val="00894F49"/>
    <w:rsid w:val="00895044"/>
    <w:rsid w:val="00895074"/>
    <w:rsid w:val="00895224"/>
    <w:rsid w:val="0089540E"/>
    <w:rsid w:val="0089562E"/>
    <w:rsid w:val="00895698"/>
    <w:rsid w:val="0089570A"/>
    <w:rsid w:val="00895B12"/>
    <w:rsid w:val="00895BE0"/>
    <w:rsid w:val="00895C91"/>
    <w:rsid w:val="00896352"/>
    <w:rsid w:val="0089694B"/>
    <w:rsid w:val="00896BF4"/>
    <w:rsid w:val="00896DB8"/>
    <w:rsid w:val="00897653"/>
    <w:rsid w:val="00897712"/>
    <w:rsid w:val="008979A7"/>
    <w:rsid w:val="00897A17"/>
    <w:rsid w:val="00897A5F"/>
    <w:rsid w:val="00897D3B"/>
    <w:rsid w:val="00897F05"/>
    <w:rsid w:val="008A00C8"/>
    <w:rsid w:val="008A01E8"/>
    <w:rsid w:val="008A0231"/>
    <w:rsid w:val="008A02AB"/>
    <w:rsid w:val="008A0434"/>
    <w:rsid w:val="008A04F4"/>
    <w:rsid w:val="008A07B7"/>
    <w:rsid w:val="008A07CC"/>
    <w:rsid w:val="008A09B3"/>
    <w:rsid w:val="008A0A9A"/>
    <w:rsid w:val="008A0A9F"/>
    <w:rsid w:val="008A0AD1"/>
    <w:rsid w:val="008A0C84"/>
    <w:rsid w:val="008A0D99"/>
    <w:rsid w:val="008A0DD7"/>
    <w:rsid w:val="008A0E6D"/>
    <w:rsid w:val="008A0F1D"/>
    <w:rsid w:val="008A0F55"/>
    <w:rsid w:val="008A10A9"/>
    <w:rsid w:val="008A10AD"/>
    <w:rsid w:val="008A114F"/>
    <w:rsid w:val="008A152F"/>
    <w:rsid w:val="008A176C"/>
    <w:rsid w:val="008A18B3"/>
    <w:rsid w:val="008A1A17"/>
    <w:rsid w:val="008A1B50"/>
    <w:rsid w:val="008A1E49"/>
    <w:rsid w:val="008A213F"/>
    <w:rsid w:val="008A242E"/>
    <w:rsid w:val="008A25A8"/>
    <w:rsid w:val="008A26B0"/>
    <w:rsid w:val="008A28AD"/>
    <w:rsid w:val="008A295C"/>
    <w:rsid w:val="008A2A41"/>
    <w:rsid w:val="008A2B71"/>
    <w:rsid w:val="008A2BC5"/>
    <w:rsid w:val="008A2D73"/>
    <w:rsid w:val="008A2F1D"/>
    <w:rsid w:val="008A3019"/>
    <w:rsid w:val="008A309F"/>
    <w:rsid w:val="008A310E"/>
    <w:rsid w:val="008A319E"/>
    <w:rsid w:val="008A3303"/>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38"/>
    <w:rsid w:val="008A3D77"/>
    <w:rsid w:val="008A3F2E"/>
    <w:rsid w:val="008A4054"/>
    <w:rsid w:val="008A4076"/>
    <w:rsid w:val="008A43BD"/>
    <w:rsid w:val="008A44CB"/>
    <w:rsid w:val="008A45DF"/>
    <w:rsid w:val="008A462D"/>
    <w:rsid w:val="008A47F7"/>
    <w:rsid w:val="008A4831"/>
    <w:rsid w:val="008A4DD2"/>
    <w:rsid w:val="008A50D0"/>
    <w:rsid w:val="008A5100"/>
    <w:rsid w:val="008A525E"/>
    <w:rsid w:val="008A5416"/>
    <w:rsid w:val="008A5466"/>
    <w:rsid w:val="008A54BC"/>
    <w:rsid w:val="008A5582"/>
    <w:rsid w:val="008A57F6"/>
    <w:rsid w:val="008A58C5"/>
    <w:rsid w:val="008A5A7E"/>
    <w:rsid w:val="008A5C6B"/>
    <w:rsid w:val="008A5D3B"/>
    <w:rsid w:val="008A5DFC"/>
    <w:rsid w:val="008A5F18"/>
    <w:rsid w:val="008A5FD8"/>
    <w:rsid w:val="008A6025"/>
    <w:rsid w:val="008A619F"/>
    <w:rsid w:val="008A62C4"/>
    <w:rsid w:val="008A63F8"/>
    <w:rsid w:val="008A6613"/>
    <w:rsid w:val="008A668C"/>
    <w:rsid w:val="008A6A2C"/>
    <w:rsid w:val="008A6BAA"/>
    <w:rsid w:val="008A6BF6"/>
    <w:rsid w:val="008A6BF9"/>
    <w:rsid w:val="008A6E1A"/>
    <w:rsid w:val="008A7120"/>
    <w:rsid w:val="008A71BF"/>
    <w:rsid w:val="008A7308"/>
    <w:rsid w:val="008A747B"/>
    <w:rsid w:val="008A767D"/>
    <w:rsid w:val="008A76DE"/>
    <w:rsid w:val="008A7940"/>
    <w:rsid w:val="008A7BB0"/>
    <w:rsid w:val="008A7C48"/>
    <w:rsid w:val="008A7DBB"/>
    <w:rsid w:val="008A7EE1"/>
    <w:rsid w:val="008A7F43"/>
    <w:rsid w:val="008A7F58"/>
    <w:rsid w:val="008B0038"/>
    <w:rsid w:val="008B0093"/>
    <w:rsid w:val="008B0197"/>
    <w:rsid w:val="008B0343"/>
    <w:rsid w:val="008B0352"/>
    <w:rsid w:val="008B0458"/>
    <w:rsid w:val="008B05E8"/>
    <w:rsid w:val="008B05EB"/>
    <w:rsid w:val="008B0811"/>
    <w:rsid w:val="008B09D0"/>
    <w:rsid w:val="008B0BB9"/>
    <w:rsid w:val="008B0BF7"/>
    <w:rsid w:val="008B0CA1"/>
    <w:rsid w:val="008B1043"/>
    <w:rsid w:val="008B1211"/>
    <w:rsid w:val="008B142A"/>
    <w:rsid w:val="008B15BB"/>
    <w:rsid w:val="008B1610"/>
    <w:rsid w:val="008B1BFC"/>
    <w:rsid w:val="008B1D98"/>
    <w:rsid w:val="008B1F90"/>
    <w:rsid w:val="008B1FB6"/>
    <w:rsid w:val="008B20A3"/>
    <w:rsid w:val="008B215E"/>
    <w:rsid w:val="008B21BE"/>
    <w:rsid w:val="008B2582"/>
    <w:rsid w:val="008B25E1"/>
    <w:rsid w:val="008B2611"/>
    <w:rsid w:val="008B2617"/>
    <w:rsid w:val="008B2619"/>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E3E"/>
    <w:rsid w:val="008B40F7"/>
    <w:rsid w:val="008B4117"/>
    <w:rsid w:val="008B4137"/>
    <w:rsid w:val="008B42B5"/>
    <w:rsid w:val="008B435B"/>
    <w:rsid w:val="008B43EA"/>
    <w:rsid w:val="008B46AC"/>
    <w:rsid w:val="008B48E0"/>
    <w:rsid w:val="008B4A0B"/>
    <w:rsid w:val="008B4A62"/>
    <w:rsid w:val="008B4C77"/>
    <w:rsid w:val="008B4D77"/>
    <w:rsid w:val="008B4E52"/>
    <w:rsid w:val="008B4E70"/>
    <w:rsid w:val="008B5003"/>
    <w:rsid w:val="008B5312"/>
    <w:rsid w:val="008B533D"/>
    <w:rsid w:val="008B55A9"/>
    <w:rsid w:val="008B561E"/>
    <w:rsid w:val="008B59B3"/>
    <w:rsid w:val="008B5CDB"/>
    <w:rsid w:val="008B5D86"/>
    <w:rsid w:val="008B5EFC"/>
    <w:rsid w:val="008B6105"/>
    <w:rsid w:val="008B6175"/>
    <w:rsid w:val="008B6240"/>
    <w:rsid w:val="008B62D1"/>
    <w:rsid w:val="008B62FE"/>
    <w:rsid w:val="008B64E6"/>
    <w:rsid w:val="008B650D"/>
    <w:rsid w:val="008B653F"/>
    <w:rsid w:val="008B6631"/>
    <w:rsid w:val="008B67D8"/>
    <w:rsid w:val="008B6991"/>
    <w:rsid w:val="008B6C6A"/>
    <w:rsid w:val="008B6E4A"/>
    <w:rsid w:val="008B7063"/>
    <w:rsid w:val="008B713B"/>
    <w:rsid w:val="008B7171"/>
    <w:rsid w:val="008B74E7"/>
    <w:rsid w:val="008B79C7"/>
    <w:rsid w:val="008B7A93"/>
    <w:rsid w:val="008B7AD9"/>
    <w:rsid w:val="008B7B88"/>
    <w:rsid w:val="008B7E66"/>
    <w:rsid w:val="008B7FC0"/>
    <w:rsid w:val="008C01CD"/>
    <w:rsid w:val="008C040C"/>
    <w:rsid w:val="008C07A0"/>
    <w:rsid w:val="008C07A3"/>
    <w:rsid w:val="008C092F"/>
    <w:rsid w:val="008C0948"/>
    <w:rsid w:val="008C0AD1"/>
    <w:rsid w:val="008C0F0C"/>
    <w:rsid w:val="008C0F77"/>
    <w:rsid w:val="008C1006"/>
    <w:rsid w:val="008C1184"/>
    <w:rsid w:val="008C13EF"/>
    <w:rsid w:val="008C1536"/>
    <w:rsid w:val="008C1596"/>
    <w:rsid w:val="008C171F"/>
    <w:rsid w:val="008C1776"/>
    <w:rsid w:val="008C1B76"/>
    <w:rsid w:val="008C1CEF"/>
    <w:rsid w:val="008C1CF4"/>
    <w:rsid w:val="008C1DB1"/>
    <w:rsid w:val="008C1E42"/>
    <w:rsid w:val="008C1E63"/>
    <w:rsid w:val="008C1F3D"/>
    <w:rsid w:val="008C21B6"/>
    <w:rsid w:val="008C21BF"/>
    <w:rsid w:val="008C269A"/>
    <w:rsid w:val="008C26CB"/>
    <w:rsid w:val="008C26E6"/>
    <w:rsid w:val="008C2934"/>
    <w:rsid w:val="008C2948"/>
    <w:rsid w:val="008C2C55"/>
    <w:rsid w:val="008C2C72"/>
    <w:rsid w:val="008C2CBE"/>
    <w:rsid w:val="008C2F31"/>
    <w:rsid w:val="008C2FC1"/>
    <w:rsid w:val="008C309E"/>
    <w:rsid w:val="008C3284"/>
    <w:rsid w:val="008C3486"/>
    <w:rsid w:val="008C35E3"/>
    <w:rsid w:val="008C382B"/>
    <w:rsid w:val="008C383D"/>
    <w:rsid w:val="008C3866"/>
    <w:rsid w:val="008C3E6D"/>
    <w:rsid w:val="008C4117"/>
    <w:rsid w:val="008C4433"/>
    <w:rsid w:val="008C4539"/>
    <w:rsid w:val="008C4564"/>
    <w:rsid w:val="008C47B5"/>
    <w:rsid w:val="008C4817"/>
    <w:rsid w:val="008C4B2D"/>
    <w:rsid w:val="008C4B4B"/>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6176"/>
    <w:rsid w:val="008C61AC"/>
    <w:rsid w:val="008C62EC"/>
    <w:rsid w:val="008C6305"/>
    <w:rsid w:val="008C633B"/>
    <w:rsid w:val="008C647B"/>
    <w:rsid w:val="008C6589"/>
    <w:rsid w:val="008C66D6"/>
    <w:rsid w:val="008C6733"/>
    <w:rsid w:val="008C6930"/>
    <w:rsid w:val="008C694A"/>
    <w:rsid w:val="008C6972"/>
    <w:rsid w:val="008C6A8B"/>
    <w:rsid w:val="008C6C9C"/>
    <w:rsid w:val="008C7047"/>
    <w:rsid w:val="008C7050"/>
    <w:rsid w:val="008C70CA"/>
    <w:rsid w:val="008C719E"/>
    <w:rsid w:val="008C72D5"/>
    <w:rsid w:val="008C74B2"/>
    <w:rsid w:val="008C74D9"/>
    <w:rsid w:val="008C7571"/>
    <w:rsid w:val="008C7606"/>
    <w:rsid w:val="008C77C4"/>
    <w:rsid w:val="008C77E9"/>
    <w:rsid w:val="008C7873"/>
    <w:rsid w:val="008C7928"/>
    <w:rsid w:val="008C7D17"/>
    <w:rsid w:val="008D005F"/>
    <w:rsid w:val="008D00F9"/>
    <w:rsid w:val="008D02DC"/>
    <w:rsid w:val="008D038E"/>
    <w:rsid w:val="008D03C4"/>
    <w:rsid w:val="008D0595"/>
    <w:rsid w:val="008D0816"/>
    <w:rsid w:val="008D08AE"/>
    <w:rsid w:val="008D08C5"/>
    <w:rsid w:val="008D090E"/>
    <w:rsid w:val="008D0CEE"/>
    <w:rsid w:val="008D0D34"/>
    <w:rsid w:val="008D0E15"/>
    <w:rsid w:val="008D0EF1"/>
    <w:rsid w:val="008D101B"/>
    <w:rsid w:val="008D1115"/>
    <w:rsid w:val="008D11BC"/>
    <w:rsid w:val="008D1285"/>
    <w:rsid w:val="008D13AD"/>
    <w:rsid w:val="008D1588"/>
    <w:rsid w:val="008D15CD"/>
    <w:rsid w:val="008D1614"/>
    <w:rsid w:val="008D16D1"/>
    <w:rsid w:val="008D17D3"/>
    <w:rsid w:val="008D1B55"/>
    <w:rsid w:val="008D1B88"/>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F93"/>
    <w:rsid w:val="008D30EB"/>
    <w:rsid w:val="008D315D"/>
    <w:rsid w:val="008D330E"/>
    <w:rsid w:val="008D352E"/>
    <w:rsid w:val="008D364A"/>
    <w:rsid w:val="008D376B"/>
    <w:rsid w:val="008D37FB"/>
    <w:rsid w:val="008D38B6"/>
    <w:rsid w:val="008D3906"/>
    <w:rsid w:val="008D3A96"/>
    <w:rsid w:val="008D3CB3"/>
    <w:rsid w:val="008D3D0E"/>
    <w:rsid w:val="008D3E4F"/>
    <w:rsid w:val="008D40E0"/>
    <w:rsid w:val="008D4224"/>
    <w:rsid w:val="008D4639"/>
    <w:rsid w:val="008D47C3"/>
    <w:rsid w:val="008D4826"/>
    <w:rsid w:val="008D4951"/>
    <w:rsid w:val="008D4973"/>
    <w:rsid w:val="008D4AA8"/>
    <w:rsid w:val="008D4AF9"/>
    <w:rsid w:val="008D4B22"/>
    <w:rsid w:val="008D4B2F"/>
    <w:rsid w:val="008D4C83"/>
    <w:rsid w:val="008D4CFA"/>
    <w:rsid w:val="008D4D1E"/>
    <w:rsid w:val="008D50D5"/>
    <w:rsid w:val="008D52E8"/>
    <w:rsid w:val="008D530A"/>
    <w:rsid w:val="008D5465"/>
    <w:rsid w:val="008D5494"/>
    <w:rsid w:val="008D5796"/>
    <w:rsid w:val="008D58A1"/>
    <w:rsid w:val="008D58C6"/>
    <w:rsid w:val="008D5D67"/>
    <w:rsid w:val="008D6367"/>
    <w:rsid w:val="008D63B1"/>
    <w:rsid w:val="008D645F"/>
    <w:rsid w:val="008D646D"/>
    <w:rsid w:val="008D68C4"/>
    <w:rsid w:val="008D690C"/>
    <w:rsid w:val="008D69F5"/>
    <w:rsid w:val="008D6A86"/>
    <w:rsid w:val="008D6C2D"/>
    <w:rsid w:val="008D6C49"/>
    <w:rsid w:val="008D6DAD"/>
    <w:rsid w:val="008D6EA8"/>
    <w:rsid w:val="008D71A5"/>
    <w:rsid w:val="008D7202"/>
    <w:rsid w:val="008D725F"/>
    <w:rsid w:val="008D7519"/>
    <w:rsid w:val="008D75C4"/>
    <w:rsid w:val="008D7639"/>
    <w:rsid w:val="008D7655"/>
    <w:rsid w:val="008D783B"/>
    <w:rsid w:val="008D79C4"/>
    <w:rsid w:val="008D7A86"/>
    <w:rsid w:val="008D7A94"/>
    <w:rsid w:val="008D7AC9"/>
    <w:rsid w:val="008D7E4C"/>
    <w:rsid w:val="008D7E4E"/>
    <w:rsid w:val="008E0006"/>
    <w:rsid w:val="008E003C"/>
    <w:rsid w:val="008E0049"/>
    <w:rsid w:val="008E009A"/>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747"/>
    <w:rsid w:val="008E1851"/>
    <w:rsid w:val="008E18F2"/>
    <w:rsid w:val="008E1A77"/>
    <w:rsid w:val="008E1DC1"/>
    <w:rsid w:val="008E1E9A"/>
    <w:rsid w:val="008E1EC4"/>
    <w:rsid w:val="008E20A1"/>
    <w:rsid w:val="008E20C8"/>
    <w:rsid w:val="008E20DA"/>
    <w:rsid w:val="008E211E"/>
    <w:rsid w:val="008E21E7"/>
    <w:rsid w:val="008E22EE"/>
    <w:rsid w:val="008E2B91"/>
    <w:rsid w:val="008E2BE5"/>
    <w:rsid w:val="008E2D30"/>
    <w:rsid w:val="008E2DC9"/>
    <w:rsid w:val="008E3009"/>
    <w:rsid w:val="008E3242"/>
    <w:rsid w:val="008E3282"/>
    <w:rsid w:val="008E3423"/>
    <w:rsid w:val="008E3444"/>
    <w:rsid w:val="008E3485"/>
    <w:rsid w:val="008E34C4"/>
    <w:rsid w:val="008E34D7"/>
    <w:rsid w:val="008E358E"/>
    <w:rsid w:val="008E3719"/>
    <w:rsid w:val="008E3B5E"/>
    <w:rsid w:val="008E3BF9"/>
    <w:rsid w:val="008E3C31"/>
    <w:rsid w:val="008E3E21"/>
    <w:rsid w:val="008E423D"/>
    <w:rsid w:val="008E441D"/>
    <w:rsid w:val="008E4462"/>
    <w:rsid w:val="008E44F1"/>
    <w:rsid w:val="008E45D3"/>
    <w:rsid w:val="008E473A"/>
    <w:rsid w:val="008E49C7"/>
    <w:rsid w:val="008E4C7D"/>
    <w:rsid w:val="008E4D62"/>
    <w:rsid w:val="008E4E7E"/>
    <w:rsid w:val="008E503A"/>
    <w:rsid w:val="008E50A4"/>
    <w:rsid w:val="008E5238"/>
    <w:rsid w:val="008E5481"/>
    <w:rsid w:val="008E54B2"/>
    <w:rsid w:val="008E5643"/>
    <w:rsid w:val="008E574A"/>
    <w:rsid w:val="008E5952"/>
    <w:rsid w:val="008E5A4E"/>
    <w:rsid w:val="008E5BB2"/>
    <w:rsid w:val="008E5C45"/>
    <w:rsid w:val="008E5D18"/>
    <w:rsid w:val="008E5EA7"/>
    <w:rsid w:val="008E5ECD"/>
    <w:rsid w:val="008E5FEC"/>
    <w:rsid w:val="008E615B"/>
    <w:rsid w:val="008E61E9"/>
    <w:rsid w:val="008E62FB"/>
    <w:rsid w:val="008E64A8"/>
    <w:rsid w:val="008E6508"/>
    <w:rsid w:val="008E677F"/>
    <w:rsid w:val="008E68CF"/>
    <w:rsid w:val="008E6996"/>
    <w:rsid w:val="008E6B35"/>
    <w:rsid w:val="008E6B70"/>
    <w:rsid w:val="008E6BB3"/>
    <w:rsid w:val="008E6E42"/>
    <w:rsid w:val="008E6E5A"/>
    <w:rsid w:val="008E6F74"/>
    <w:rsid w:val="008E70AD"/>
    <w:rsid w:val="008E72D0"/>
    <w:rsid w:val="008E798F"/>
    <w:rsid w:val="008E7AA4"/>
    <w:rsid w:val="008E7C15"/>
    <w:rsid w:val="008E7C37"/>
    <w:rsid w:val="008E7EC1"/>
    <w:rsid w:val="008F00F8"/>
    <w:rsid w:val="008F050C"/>
    <w:rsid w:val="008F0563"/>
    <w:rsid w:val="008F06FC"/>
    <w:rsid w:val="008F07DB"/>
    <w:rsid w:val="008F0897"/>
    <w:rsid w:val="008F0A3E"/>
    <w:rsid w:val="008F0B3B"/>
    <w:rsid w:val="008F0CAE"/>
    <w:rsid w:val="008F0D97"/>
    <w:rsid w:val="008F0DA3"/>
    <w:rsid w:val="008F0FC0"/>
    <w:rsid w:val="008F10DB"/>
    <w:rsid w:val="008F119D"/>
    <w:rsid w:val="008F1212"/>
    <w:rsid w:val="008F124F"/>
    <w:rsid w:val="008F12C0"/>
    <w:rsid w:val="008F132C"/>
    <w:rsid w:val="008F14B1"/>
    <w:rsid w:val="008F15EC"/>
    <w:rsid w:val="008F1848"/>
    <w:rsid w:val="008F18DF"/>
    <w:rsid w:val="008F19A9"/>
    <w:rsid w:val="008F1BC8"/>
    <w:rsid w:val="008F1BED"/>
    <w:rsid w:val="008F1E31"/>
    <w:rsid w:val="008F2070"/>
    <w:rsid w:val="008F2110"/>
    <w:rsid w:val="008F2176"/>
    <w:rsid w:val="008F218F"/>
    <w:rsid w:val="008F246A"/>
    <w:rsid w:val="008F25D9"/>
    <w:rsid w:val="008F2813"/>
    <w:rsid w:val="008F28FD"/>
    <w:rsid w:val="008F2AFD"/>
    <w:rsid w:val="008F2BEB"/>
    <w:rsid w:val="008F2CAA"/>
    <w:rsid w:val="008F2E44"/>
    <w:rsid w:val="008F2EC1"/>
    <w:rsid w:val="008F2FB9"/>
    <w:rsid w:val="008F3020"/>
    <w:rsid w:val="008F3225"/>
    <w:rsid w:val="008F3385"/>
    <w:rsid w:val="008F3429"/>
    <w:rsid w:val="008F34FB"/>
    <w:rsid w:val="008F37D1"/>
    <w:rsid w:val="008F399E"/>
    <w:rsid w:val="008F3A87"/>
    <w:rsid w:val="008F3C3D"/>
    <w:rsid w:val="008F3C51"/>
    <w:rsid w:val="008F3D62"/>
    <w:rsid w:val="008F3DFA"/>
    <w:rsid w:val="008F3E0C"/>
    <w:rsid w:val="008F4177"/>
    <w:rsid w:val="008F4376"/>
    <w:rsid w:val="008F4524"/>
    <w:rsid w:val="008F464A"/>
    <w:rsid w:val="008F4859"/>
    <w:rsid w:val="008F4A64"/>
    <w:rsid w:val="008F4C5F"/>
    <w:rsid w:val="008F4CCB"/>
    <w:rsid w:val="008F4E93"/>
    <w:rsid w:val="008F4F98"/>
    <w:rsid w:val="008F50F8"/>
    <w:rsid w:val="008F5276"/>
    <w:rsid w:val="008F52CE"/>
    <w:rsid w:val="008F53E5"/>
    <w:rsid w:val="008F55B4"/>
    <w:rsid w:val="008F56DC"/>
    <w:rsid w:val="008F57EF"/>
    <w:rsid w:val="008F5983"/>
    <w:rsid w:val="008F5B51"/>
    <w:rsid w:val="008F5C37"/>
    <w:rsid w:val="008F5D1F"/>
    <w:rsid w:val="008F5F58"/>
    <w:rsid w:val="008F5FDA"/>
    <w:rsid w:val="008F61AC"/>
    <w:rsid w:val="008F61FC"/>
    <w:rsid w:val="008F6367"/>
    <w:rsid w:val="008F63A8"/>
    <w:rsid w:val="008F673F"/>
    <w:rsid w:val="008F70AD"/>
    <w:rsid w:val="008F723E"/>
    <w:rsid w:val="008F7580"/>
    <w:rsid w:val="008F779E"/>
    <w:rsid w:val="008F782F"/>
    <w:rsid w:val="008F78C7"/>
    <w:rsid w:val="008F7915"/>
    <w:rsid w:val="008F799B"/>
    <w:rsid w:val="008F79C4"/>
    <w:rsid w:val="008F7CE3"/>
    <w:rsid w:val="008F7ECF"/>
    <w:rsid w:val="009002B2"/>
    <w:rsid w:val="0090034B"/>
    <w:rsid w:val="00900457"/>
    <w:rsid w:val="009009B0"/>
    <w:rsid w:val="00900ABD"/>
    <w:rsid w:val="00900B83"/>
    <w:rsid w:val="00900C7C"/>
    <w:rsid w:val="00900EEC"/>
    <w:rsid w:val="00900F1D"/>
    <w:rsid w:val="00900FE8"/>
    <w:rsid w:val="009010EE"/>
    <w:rsid w:val="0090116D"/>
    <w:rsid w:val="0090142D"/>
    <w:rsid w:val="00901494"/>
    <w:rsid w:val="0090158C"/>
    <w:rsid w:val="0090164A"/>
    <w:rsid w:val="00901672"/>
    <w:rsid w:val="00901746"/>
    <w:rsid w:val="0090175C"/>
    <w:rsid w:val="00901C9A"/>
    <w:rsid w:val="00901E78"/>
    <w:rsid w:val="00901EC1"/>
    <w:rsid w:val="00902145"/>
    <w:rsid w:val="0090225A"/>
    <w:rsid w:val="009022A2"/>
    <w:rsid w:val="00902363"/>
    <w:rsid w:val="0090238A"/>
    <w:rsid w:val="00902410"/>
    <w:rsid w:val="00902517"/>
    <w:rsid w:val="009026CE"/>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B5"/>
    <w:rsid w:val="00903C53"/>
    <w:rsid w:val="00903CA1"/>
    <w:rsid w:val="00903ECE"/>
    <w:rsid w:val="00904109"/>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B1"/>
    <w:rsid w:val="00905ABB"/>
    <w:rsid w:val="00905BCD"/>
    <w:rsid w:val="00905C97"/>
    <w:rsid w:val="00905CEB"/>
    <w:rsid w:val="00905E67"/>
    <w:rsid w:val="00906074"/>
    <w:rsid w:val="00906238"/>
    <w:rsid w:val="00906359"/>
    <w:rsid w:val="00906768"/>
    <w:rsid w:val="009067A7"/>
    <w:rsid w:val="009068B9"/>
    <w:rsid w:val="009068E9"/>
    <w:rsid w:val="0090694F"/>
    <w:rsid w:val="009069E1"/>
    <w:rsid w:val="00906ADC"/>
    <w:rsid w:val="00906BD4"/>
    <w:rsid w:val="00906BFB"/>
    <w:rsid w:val="00906C37"/>
    <w:rsid w:val="00906C40"/>
    <w:rsid w:val="00906CC7"/>
    <w:rsid w:val="00906D52"/>
    <w:rsid w:val="00906EDB"/>
    <w:rsid w:val="00907127"/>
    <w:rsid w:val="009071AF"/>
    <w:rsid w:val="009071B0"/>
    <w:rsid w:val="009071EA"/>
    <w:rsid w:val="009072E4"/>
    <w:rsid w:val="0090772F"/>
    <w:rsid w:val="00907750"/>
    <w:rsid w:val="00907D27"/>
    <w:rsid w:val="00907E38"/>
    <w:rsid w:val="00907EB8"/>
    <w:rsid w:val="00910035"/>
    <w:rsid w:val="009100D9"/>
    <w:rsid w:val="00910193"/>
    <w:rsid w:val="0091035C"/>
    <w:rsid w:val="009104D6"/>
    <w:rsid w:val="009108D3"/>
    <w:rsid w:val="0091098A"/>
    <w:rsid w:val="00910D08"/>
    <w:rsid w:val="00910DED"/>
    <w:rsid w:val="00910E21"/>
    <w:rsid w:val="00910F8C"/>
    <w:rsid w:val="009111EE"/>
    <w:rsid w:val="009112F7"/>
    <w:rsid w:val="00911305"/>
    <w:rsid w:val="0091130C"/>
    <w:rsid w:val="00911609"/>
    <w:rsid w:val="0091160E"/>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293"/>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E0E"/>
    <w:rsid w:val="00915E95"/>
    <w:rsid w:val="00916057"/>
    <w:rsid w:val="0091611F"/>
    <w:rsid w:val="00916276"/>
    <w:rsid w:val="009164DC"/>
    <w:rsid w:val="009165E1"/>
    <w:rsid w:val="00916669"/>
    <w:rsid w:val="00916805"/>
    <w:rsid w:val="009168A5"/>
    <w:rsid w:val="009168B4"/>
    <w:rsid w:val="00916946"/>
    <w:rsid w:val="009169A7"/>
    <w:rsid w:val="00916BD3"/>
    <w:rsid w:val="009171DE"/>
    <w:rsid w:val="009171F2"/>
    <w:rsid w:val="00917502"/>
    <w:rsid w:val="009177E0"/>
    <w:rsid w:val="0091796A"/>
    <w:rsid w:val="00917A5A"/>
    <w:rsid w:val="00917CDA"/>
    <w:rsid w:val="00917D18"/>
    <w:rsid w:val="00917DEC"/>
    <w:rsid w:val="00917E29"/>
    <w:rsid w:val="00917E61"/>
    <w:rsid w:val="00917E8E"/>
    <w:rsid w:val="00917F42"/>
    <w:rsid w:val="00920021"/>
    <w:rsid w:val="009203BB"/>
    <w:rsid w:val="009203EB"/>
    <w:rsid w:val="009205BD"/>
    <w:rsid w:val="00920940"/>
    <w:rsid w:val="00920AE6"/>
    <w:rsid w:val="00920E6A"/>
    <w:rsid w:val="009211AD"/>
    <w:rsid w:val="0092124B"/>
    <w:rsid w:val="00921C51"/>
    <w:rsid w:val="00921F0D"/>
    <w:rsid w:val="00921FE5"/>
    <w:rsid w:val="0092203D"/>
    <w:rsid w:val="009221BB"/>
    <w:rsid w:val="0092245E"/>
    <w:rsid w:val="009225B1"/>
    <w:rsid w:val="0092262D"/>
    <w:rsid w:val="00922656"/>
    <w:rsid w:val="0092266C"/>
    <w:rsid w:val="00922701"/>
    <w:rsid w:val="0092275F"/>
    <w:rsid w:val="009227D8"/>
    <w:rsid w:val="009227F6"/>
    <w:rsid w:val="0092294D"/>
    <w:rsid w:val="00922DA8"/>
    <w:rsid w:val="00922F0E"/>
    <w:rsid w:val="00923019"/>
    <w:rsid w:val="00923395"/>
    <w:rsid w:val="009234C2"/>
    <w:rsid w:val="009235C8"/>
    <w:rsid w:val="00923625"/>
    <w:rsid w:val="009236C6"/>
    <w:rsid w:val="009236D5"/>
    <w:rsid w:val="0092374A"/>
    <w:rsid w:val="0092381F"/>
    <w:rsid w:val="00923B9C"/>
    <w:rsid w:val="00923CB3"/>
    <w:rsid w:val="00923EBF"/>
    <w:rsid w:val="00924089"/>
    <w:rsid w:val="0092416F"/>
    <w:rsid w:val="009241F3"/>
    <w:rsid w:val="00924422"/>
    <w:rsid w:val="00924634"/>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C61"/>
    <w:rsid w:val="00925DA4"/>
    <w:rsid w:val="00925E44"/>
    <w:rsid w:val="00925F0B"/>
    <w:rsid w:val="00925FC1"/>
    <w:rsid w:val="009262FB"/>
    <w:rsid w:val="00926343"/>
    <w:rsid w:val="009263BC"/>
    <w:rsid w:val="0092661F"/>
    <w:rsid w:val="00926866"/>
    <w:rsid w:val="009268DD"/>
    <w:rsid w:val="00926BE2"/>
    <w:rsid w:val="00926E74"/>
    <w:rsid w:val="0092744E"/>
    <w:rsid w:val="00927508"/>
    <w:rsid w:val="0092766E"/>
    <w:rsid w:val="0092777F"/>
    <w:rsid w:val="009277E9"/>
    <w:rsid w:val="00927835"/>
    <w:rsid w:val="00930059"/>
    <w:rsid w:val="00930086"/>
    <w:rsid w:val="00930168"/>
    <w:rsid w:val="00930237"/>
    <w:rsid w:val="009302B0"/>
    <w:rsid w:val="009302FB"/>
    <w:rsid w:val="00930B45"/>
    <w:rsid w:val="00930E05"/>
    <w:rsid w:val="00931284"/>
    <w:rsid w:val="009312CD"/>
    <w:rsid w:val="00931521"/>
    <w:rsid w:val="00931563"/>
    <w:rsid w:val="009317EC"/>
    <w:rsid w:val="00931950"/>
    <w:rsid w:val="00931CF7"/>
    <w:rsid w:val="00931DF0"/>
    <w:rsid w:val="00931E1F"/>
    <w:rsid w:val="00931ECA"/>
    <w:rsid w:val="00931EF4"/>
    <w:rsid w:val="00931F7F"/>
    <w:rsid w:val="00931FCE"/>
    <w:rsid w:val="00932568"/>
    <w:rsid w:val="009327AA"/>
    <w:rsid w:val="009329E9"/>
    <w:rsid w:val="00932AEB"/>
    <w:rsid w:val="00932BC1"/>
    <w:rsid w:val="00932D9F"/>
    <w:rsid w:val="00932DA7"/>
    <w:rsid w:val="00932ECB"/>
    <w:rsid w:val="0093317C"/>
    <w:rsid w:val="009333C7"/>
    <w:rsid w:val="00933600"/>
    <w:rsid w:val="00933639"/>
    <w:rsid w:val="0093376D"/>
    <w:rsid w:val="009337A4"/>
    <w:rsid w:val="009337D9"/>
    <w:rsid w:val="00933B06"/>
    <w:rsid w:val="00933DE7"/>
    <w:rsid w:val="00933F09"/>
    <w:rsid w:val="00934086"/>
    <w:rsid w:val="00934163"/>
    <w:rsid w:val="0093429C"/>
    <w:rsid w:val="0093433A"/>
    <w:rsid w:val="009343AB"/>
    <w:rsid w:val="009344B3"/>
    <w:rsid w:val="009345E0"/>
    <w:rsid w:val="009345F7"/>
    <w:rsid w:val="00934663"/>
    <w:rsid w:val="00934668"/>
    <w:rsid w:val="009347EB"/>
    <w:rsid w:val="00934809"/>
    <w:rsid w:val="009348F0"/>
    <w:rsid w:val="00934972"/>
    <w:rsid w:val="00934A4C"/>
    <w:rsid w:val="00934B6E"/>
    <w:rsid w:val="00934C84"/>
    <w:rsid w:val="00934D3C"/>
    <w:rsid w:val="009350F8"/>
    <w:rsid w:val="00935108"/>
    <w:rsid w:val="009351AD"/>
    <w:rsid w:val="009351CA"/>
    <w:rsid w:val="009351DE"/>
    <w:rsid w:val="0093546F"/>
    <w:rsid w:val="009354DD"/>
    <w:rsid w:val="0093597E"/>
    <w:rsid w:val="009359E1"/>
    <w:rsid w:val="00935ACF"/>
    <w:rsid w:val="00935CC0"/>
    <w:rsid w:val="00935CF5"/>
    <w:rsid w:val="00935E88"/>
    <w:rsid w:val="00935F24"/>
    <w:rsid w:val="00935F69"/>
    <w:rsid w:val="009360EC"/>
    <w:rsid w:val="00936596"/>
    <w:rsid w:val="009365E5"/>
    <w:rsid w:val="0093686C"/>
    <w:rsid w:val="00936C16"/>
    <w:rsid w:val="00936C27"/>
    <w:rsid w:val="00937132"/>
    <w:rsid w:val="00937234"/>
    <w:rsid w:val="00937455"/>
    <w:rsid w:val="00937635"/>
    <w:rsid w:val="00937750"/>
    <w:rsid w:val="00937832"/>
    <w:rsid w:val="0093790C"/>
    <w:rsid w:val="009379CA"/>
    <w:rsid w:val="00937ACC"/>
    <w:rsid w:val="00937AE5"/>
    <w:rsid w:val="00937B65"/>
    <w:rsid w:val="00937DE5"/>
    <w:rsid w:val="009400A9"/>
    <w:rsid w:val="009400FA"/>
    <w:rsid w:val="009401A6"/>
    <w:rsid w:val="009401FB"/>
    <w:rsid w:val="009403C5"/>
    <w:rsid w:val="009403FC"/>
    <w:rsid w:val="009404EE"/>
    <w:rsid w:val="009405B7"/>
    <w:rsid w:val="00940847"/>
    <w:rsid w:val="00940921"/>
    <w:rsid w:val="00940A97"/>
    <w:rsid w:val="00940BEA"/>
    <w:rsid w:val="00940BFA"/>
    <w:rsid w:val="00940C41"/>
    <w:rsid w:val="00940D67"/>
    <w:rsid w:val="00940E85"/>
    <w:rsid w:val="00941442"/>
    <w:rsid w:val="0094148B"/>
    <w:rsid w:val="00941737"/>
    <w:rsid w:val="00941790"/>
    <w:rsid w:val="00941816"/>
    <w:rsid w:val="0094183A"/>
    <w:rsid w:val="00941927"/>
    <w:rsid w:val="00941995"/>
    <w:rsid w:val="00941A65"/>
    <w:rsid w:val="00941CA0"/>
    <w:rsid w:val="00941EBB"/>
    <w:rsid w:val="00941FC8"/>
    <w:rsid w:val="0094208B"/>
    <w:rsid w:val="00942133"/>
    <w:rsid w:val="009424C8"/>
    <w:rsid w:val="00942502"/>
    <w:rsid w:val="00942520"/>
    <w:rsid w:val="00942767"/>
    <w:rsid w:val="0094284D"/>
    <w:rsid w:val="00942B17"/>
    <w:rsid w:val="00942BC7"/>
    <w:rsid w:val="00942DDD"/>
    <w:rsid w:val="00942E14"/>
    <w:rsid w:val="00942EA0"/>
    <w:rsid w:val="00942F95"/>
    <w:rsid w:val="00943028"/>
    <w:rsid w:val="0094346F"/>
    <w:rsid w:val="00943490"/>
    <w:rsid w:val="00943576"/>
    <w:rsid w:val="0094367E"/>
    <w:rsid w:val="009436A0"/>
    <w:rsid w:val="00943778"/>
    <w:rsid w:val="009437AE"/>
    <w:rsid w:val="00943989"/>
    <w:rsid w:val="00943ADB"/>
    <w:rsid w:val="00943D0A"/>
    <w:rsid w:val="00943F00"/>
    <w:rsid w:val="00943F23"/>
    <w:rsid w:val="00943F2D"/>
    <w:rsid w:val="00943F7F"/>
    <w:rsid w:val="009442BE"/>
    <w:rsid w:val="009442CE"/>
    <w:rsid w:val="00944489"/>
    <w:rsid w:val="0094476F"/>
    <w:rsid w:val="009448AD"/>
    <w:rsid w:val="0094495A"/>
    <w:rsid w:val="00944D5B"/>
    <w:rsid w:val="0094514C"/>
    <w:rsid w:val="0094523E"/>
    <w:rsid w:val="009454B3"/>
    <w:rsid w:val="00945542"/>
    <w:rsid w:val="00945560"/>
    <w:rsid w:val="0094578A"/>
    <w:rsid w:val="009458C3"/>
    <w:rsid w:val="009459DC"/>
    <w:rsid w:val="00945A15"/>
    <w:rsid w:val="00945D0E"/>
    <w:rsid w:val="00945E4E"/>
    <w:rsid w:val="00945F20"/>
    <w:rsid w:val="00945FAF"/>
    <w:rsid w:val="00946011"/>
    <w:rsid w:val="00946031"/>
    <w:rsid w:val="0094629A"/>
    <w:rsid w:val="009463EB"/>
    <w:rsid w:val="009466FC"/>
    <w:rsid w:val="00946781"/>
    <w:rsid w:val="009468AB"/>
    <w:rsid w:val="00946A6A"/>
    <w:rsid w:val="00946D46"/>
    <w:rsid w:val="00946E10"/>
    <w:rsid w:val="00946FCF"/>
    <w:rsid w:val="009470B4"/>
    <w:rsid w:val="00947351"/>
    <w:rsid w:val="009473C6"/>
    <w:rsid w:val="0094743F"/>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10BC"/>
    <w:rsid w:val="00951131"/>
    <w:rsid w:val="009512D5"/>
    <w:rsid w:val="009515F7"/>
    <w:rsid w:val="0095162C"/>
    <w:rsid w:val="0095188F"/>
    <w:rsid w:val="00951AE2"/>
    <w:rsid w:val="00951CD9"/>
    <w:rsid w:val="00951D4C"/>
    <w:rsid w:val="00951ECB"/>
    <w:rsid w:val="0095206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D39"/>
    <w:rsid w:val="00953F24"/>
    <w:rsid w:val="00954270"/>
    <w:rsid w:val="009542AC"/>
    <w:rsid w:val="00954392"/>
    <w:rsid w:val="00954437"/>
    <w:rsid w:val="00954AF1"/>
    <w:rsid w:val="00954CEA"/>
    <w:rsid w:val="00954F5F"/>
    <w:rsid w:val="00955055"/>
    <w:rsid w:val="009551C4"/>
    <w:rsid w:val="00955331"/>
    <w:rsid w:val="0095535B"/>
    <w:rsid w:val="009555EA"/>
    <w:rsid w:val="00955716"/>
    <w:rsid w:val="0095571B"/>
    <w:rsid w:val="0095585D"/>
    <w:rsid w:val="00955A4E"/>
    <w:rsid w:val="00955A81"/>
    <w:rsid w:val="00955C59"/>
    <w:rsid w:val="00955CB1"/>
    <w:rsid w:val="00955D5A"/>
    <w:rsid w:val="00955DD0"/>
    <w:rsid w:val="00955F46"/>
    <w:rsid w:val="00955F63"/>
    <w:rsid w:val="00956184"/>
    <w:rsid w:val="00956312"/>
    <w:rsid w:val="009563D7"/>
    <w:rsid w:val="009563EB"/>
    <w:rsid w:val="0095660D"/>
    <w:rsid w:val="00956661"/>
    <w:rsid w:val="009566F3"/>
    <w:rsid w:val="0095698B"/>
    <w:rsid w:val="00956A42"/>
    <w:rsid w:val="00956AB0"/>
    <w:rsid w:val="00956B7C"/>
    <w:rsid w:val="00956E3B"/>
    <w:rsid w:val="00956F91"/>
    <w:rsid w:val="009571AB"/>
    <w:rsid w:val="00957266"/>
    <w:rsid w:val="009574D4"/>
    <w:rsid w:val="00957506"/>
    <w:rsid w:val="009578E2"/>
    <w:rsid w:val="00957BC1"/>
    <w:rsid w:val="00957C23"/>
    <w:rsid w:val="009600BA"/>
    <w:rsid w:val="009600E9"/>
    <w:rsid w:val="009603A5"/>
    <w:rsid w:val="0096042C"/>
    <w:rsid w:val="009604EF"/>
    <w:rsid w:val="00960612"/>
    <w:rsid w:val="00960C6C"/>
    <w:rsid w:val="00960E1D"/>
    <w:rsid w:val="009611C8"/>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FF"/>
    <w:rsid w:val="00963F87"/>
    <w:rsid w:val="0096408F"/>
    <w:rsid w:val="009640F8"/>
    <w:rsid w:val="0096411A"/>
    <w:rsid w:val="0096435E"/>
    <w:rsid w:val="00964387"/>
    <w:rsid w:val="0096440E"/>
    <w:rsid w:val="0096448B"/>
    <w:rsid w:val="009644DF"/>
    <w:rsid w:val="0096455E"/>
    <w:rsid w:val="00964625"/>
    <w:rsid w:val="009646FC"/>
    <w:rsid w:val="0096483F"/>
    <w:rsid w:val="009648F7"/>
    <w:rsid w:val="00964903"/>
    <w:rsid w:val="0096490B"/>
    <w:rsid w:val="00964B1F"/>
    <w:rsid w:val="00964BBF"/>
    <w:rsid w:val="00965058"/>
    <w:rsid w:val="009650FF"/>
    <w:rsid w:val="00965192"/>
    <w:rsid w:val="009655E2"/>
    <w:rsid w:val="00965647"/>
    <w:rsid w:val="009658EF"/>
    <w:rsid w:val="00965900"/>
    <w:rsid w:val="00965931"/>
    <w:rsid w:val="00965A58"/>
    <w:rsid w:val="00965AA5"/>
    <w:rsid w:val="00965AAA"/>
    <w:rsid w:val="00965C08"/>
    <w:rsid w:val="00965CC7"/>
    <w:rsid w:val="0096601C"/>
    <w:rsid w:val="00966101"/>
    <w:rsid w:val="009661E7"/>
    <w:rsid w:val="0096620B"/>
    <w:rsid w:val="00966598"/>
    <w:rsid w:val="00966629"/>
    <w:rsid w:val="00966851"/>
    <w:rsid w:val="0096693A"/>
    <w:rsid w:val="0096698F"/>
    <w:rsid w:val="009669C8"/>
    <w:rsid w:val="00966A95"/>
    <w:rsid w:val="00966BD3"/>
    <w:rsid w:val="00966DEA"/>
    <w:rsid w:val="00966E03"/>
    <w:rsid w:val="00966F0D"/>
    <w:rsid w:val="00966F88"/>
    <w:rsid w:val="0096709C"/>
    <w:rsid w:val="009672C8"/>
    <w:rsid w:val="00967395"/>
    <w:rsid w:val="009674AD"/>
    <w:rsid w:val="0096757E"/>
    <w:rsid w:val="0096764A"/>
    <w:rsid w:val="00967874"/>
    <w:rsid w:val="00967A2E"/>
    <w:rsid w:val="00967E76"/>
    <w:rsid w:val="00967F85"/>
    <w:rsid w:val="009703CF"/>
    <w:rsid w:val="0097040D"/>
    <w:rsid w:val="00970477"/>
    <w:rsid w:val="009706F1"/>
    <w:rsid w:val="009707E6"/>
    <w:rsid w:val="00970842"/>
    <w:rsid w:val="0097084A"/>
    <w:rsid w:val="009708F4"/>
    <w:rsid w:val="00970978"/>
    <w:rsid w:val="009709FE"/>
    <w:rsid w:val="00970BDC"/>
    <w:rsid w:val="00970CFB"/>
    <w:rsid w:val="00970FD2"/>
    <w:rsid w:val="009711E2"/>
    <w:rsid w:val="0097153B"/>
    <w:rsid w:val="00971598"/>
    <w:rsid w:val="0097162A"/>
    <w:rsid w:val="009718EB"/>
    <w:rsid w:val="0097191F"/>
    <w:rsid w:val="00971965"/>
    <w:rsid w:val="00971A20"/>
    <w:rsid w:val="00971AB1"/>
    <w:rsid w:val="00971D49"/>
    <w:rsid w:val="0097207E"/>
    <w:rsid w:val="00972425"/>
    <w:rsid w:val="009724A1"/>
    <w:rsid w:val="00972878"/>
    <w:rsid w:val="00972A88"/>
    <w:rsid w:val="00972AAD"/>
    <w:rsid w:val="00972C11"/>
    <w:rsid w:val="00972FFE"/>
    <w:rsid w:val="00973163"/>
    <w:rsid w:val="00973339"/>
    <w:rsid w:val="0097352E"/>
    <w:rsid w:val="00973595"/>
    <w:rsid w:val="00973619"/>
    <w:rsid w:val="009737F2"/>
    <w:rsid w:val="009738AB"/>
    <w:rsid w:val="009738D0"/>
    <w:rsid w:val="00973A08"/>
    <w:rsid w:val="00973B85"/>
    <w:rsid w:val="009740CF"/>
    <w:rsid w:val="00974236"/>
    <w:rsid w:val="00974308"/>
    <w:rsid w:val="0097443A"/>
    <w:rsid w:val="00974461"/>
    <w:rsid w:val="0097466D"/>
    <w:rsid w:val="0097467F"/>
    <w:rsid w:val="009746BE"/>
    <w:rsid w:val="00974873"/>
    <w:rsid w:val="009748A4"/>
    <w:rsid w:val="009749D2"/>
    <w:rsid w:val="00974A0E"/>
    <w:rsid w:val="00974A1E"/>
    <w:rsid w:val="00974EF9"/>
    <w:rsid w:val="00974F70"/>
    <w:rsid w:val="00975018"/>
    <w:rsid w:val="00975022"/>
    <w:rsid w:val="0097507F"/>
    <w:rsid w:val="0097525F"/>
    <w:rsid w:val="009753C7"/>
    <w:rsid w:val="009753EB"/>
    <w:rsid w:val="0097557C"/>
    <w:rsid w:val="009755A2"/>
    <w:rsid w:val="00975649"/>
    <w:rsid w:val="00975DBD"/>
    <w:rsid w:val="00975E4C"/>
    <w:rsid w:val="00975E6B"/>
    <w:rsid w:val="00976475"/>
    <w:rsid w:val="0097648E"/>
    <w:rsid w:val="009764E6"/>
    <w:rsid w:val="009765A9"/>
    <w:rsid w:val="00976620"/>
    <w:rsid w:val="009766B2"/>
    <w:rsid w:val="009768DD"/>
    <w:rsid w:val="009768E7"/>
    <w:rsid w:val="00976A23"/>
    <w:rsid w:val="00976F39"/>
    <w:rsid w:val="00976F97"/>
    <w:rsid w:val="00976F9F"/>
    <w:rsid w:val="00977009"/>
    <w:rsid w:val="00977134"/>
    <w:rsid w:val="00977268"/>
    <w:rsid w:val="00977565"/>
    <w:rsid w:val="00977593"/>
    <w:rsid w:val="0097769B"/>
    <w:rsid w:val="0097781C"/>
    <w:rsid w:val="00977C89"/>
    <w:rsid w:val="00977DEF"/>
    <w:rsid w:val="00977EF9"/>
    <w:rsid w:val="009800F4"/>
    <w:rsid w:val="00980257"/>
    <w:rsid w:val="00980279"/>
    <w:rsid w:val="009803E3"/>
    <w:rsid w:val="009804E3"/>
    <w:rsid w:val="00980548"/>
    <w:rsid w:val="00980676"/>
    <w:rsid w:val="0098068A"/>
    <w:rsid w:val="009806A2"/>
    <w:rsid w:val="009807B7"/>
    <w:rsid w:val="009809B2"/>
    <w:rsid w:val="009809E5"/>
    <w:rsid w:val="00980A34"/>
    <w:rsid w:val="00980AD9"/>
    <w:rsid w:val="00980BCD"/>
    <w:rsid w:val="00980CDA"/>
    <w:rsid w:val="00980CFA"/>
    <w:rsid w:val="00980E59"/>
    <w:rsid w:val="00980F45"/>
    <w:rsid w:val="00980F97"/>
    <w:rsid w:val="009812F5"/>
    <w:rsid w:val="00981376"/>
    <w:rsid w:val="009813A2"/>
    <w:rsid w:val="009814A0"/>
    <w:rsid w:val="0098150B"/>
    <w:rsid w:val="009815AE"/>
    <w:rsid w:val="009818A3"/>
    <w:rsid w:val="00981A0C"/>
    <w:rsid w:val="00981AD5"/>
    <w:rsid w:val="00981BA5"/>
    <w:rsid w:val="00981C6B"/>
    <w:rsid w:val="00981C91"/>
    <w:rsid w:val="00981D5F"/>
    <w:rsid w:val="0098207C"/>
    <w:rsid w:val="0098239D"/>
    <w:rsid w:val="00982599"/>
    <w:rsid w:val="009825D4"/>
    <w:rsid w:val="00982606"/>
    <w:rsid w:val="009826CE"/>
    <w:rsid w:val="00982852"/>
    <w:rsid w:val="00982A09"/>
    <w:rsid w:val="00982A27"/>
    <w:rsid w:val="00982B8D"/>
    <w:rsid w:val="00982CAF"/>
    <w:rsid w:val="00982D12"/>
    <w:rsid w:val="00982DCA"/>
    <w:rsid w:val="00982E62"/>
    <w:rsid w:val="00983114"/>
    <w:rsid w:val="00983120"/>
    <w:rsid w:val="009831E4"/>
    <w:rsid w:val="00983372"/>
    <w:rsid w:val="0098344A"/>
    <w:rsid w:val="009834DA"/>
    <w:rsid w:val="00983605"/>
    <w:rsid w:val="0098378A"/>
    <w:rsid w:val="00983CE3"/>
    <w:rsid w:val="00983CEE"/>
    <w:rsid w:val="00983F3B"/>
    <w:rsid w:val="00983F9B"/>
    <w:rsid w:val="009840B6"/>
    <w:rsid w:val="0098413C"/>
    <w:rsid w:val="00984194"/>
    <w:rsid w:val="009841C8"/>
    <w:rsid w:val="0098452B"/>
    <w:rsid w:val="00984608"/>
    <w:rsid w:val="009847DD"/>
    <w:rsid w:val="00984C90"/>
    <w:rsid w:val="00985237"/>
    <w:rsid w:val="00985885"/>
    <w:rsid w:val="00985A9B"/>
    <w:rsid w:val="00985C06"/>
    <w:rsid w:val="00985D81"/>
    <w:rsid w:val="00985F09"/>
    <w:rsid w:val="00985F83"/>
    <w:rsid w:val="00986125"/>
    <w:rsid w:val="0098625C"/>
    <w:rsid w:val="0098640E"/>
    <w:rsid w:val="00986435"/>
    <w:rsid w:val="00986478"/>
    <w:rsid w:val="009864A1"/>
    <w:rsid w:val="009865A4"/>
    <w:rsid w:val="0098666D"/>
    <w:rsid w:val="00986769"/>
    <w:rsid w:val="00986872"/>
    <w:rsid w:val="00986E32"/>
    <w:rsid w:val="0098704D"/>
    <w:rsid w:val="009870D1"/>
    <w:rsid w:val="00987173"/>
    <w:rsid w:val="0098735A"/>
    <w:rsid w:val="0098737D"/>
    <w:rsid w:val="009874A4"/>
    <w:rsid w:val="009874C6"/>
    <w:rsid w:val="0098752D"/>
    <w:rsid w:val="00987546"/>
    <w:rsid w:val="00987755"/>
    <w:rsid w:val="00987DF2"/>
    <w:rsid w:val="00987ED2"/>
    <w:rsid w:val="009900AC"/>
    <w:rsid w:val="009900B2"/>
    <w:rsid w:val="00990130"/>
    <w:rsid w:val="0099015B"/>
    <w:rsid w:val="009902AF"/>
    <w:rsid w:val="00990340"/>
    <w:rsid w:val="009905A9"/>
    <w:rsid w:val="00990640"/>
    <w:rsid w:val="00990662"/>
    <w:rsid w:val="00990678"/>
    <w:rsid w:val="0099068A"/>
    <w:rsid w:val="0099076B"/>
    <w:rsid w:val="009907C1"/>
    <w:rsid w:val="009907D1"/>
    <w:rsid w:val="009907E0"/>
    <w:rsid w:val="00990A51"/>
    <w:rsid w:val="00990B8F"/>
    <w:rsid w:val="00990B9C"/>
    <w:rsid w:val="00990C95"/>
    <w:rsid w:val="00990CFA"/>
    <w:rsid w:val="00990E77"/>
    <w:rsid w:val="00991254"/>
    <w:rsid w:val="0099135A"/>
    <w:rsid w:val="00991828"/>
    <w:rsid w:val="009918C1"/>
    <w:rsid w:val="009919AD"/>
    <w:rsid w:val="00991A1A"/>
    <w:rsid w:val="00991C03"/>
    <w:rsid w:val="00991C97"/>
    <w:rsid w:val="00991E0E"/>
    <w:rsid w:val="00991FBB"/>
    <w:rsid w:val="00991FEE"/>
    <w:rsid w:val="0099221B"/>
    <w:rsid w:val="00992441"/>
    <w:rsid w:val="00992506"/>
    <w:rsid w:val="00992942"/>
    <w:rsid w:val="009929B2"/>
    <w:rsid w:val="00992CE7"/>
    <w:rsid w:val="00992D02"/>
    <w:rsid w:val="00992D7E"/>
    <w:rsid w:val="00992E1B"/>
    <w:rsid w:val="0099328C"/>
    <w:rsid w:val="009933D8"/>
    <w:rsid w:val="009934DB"/>
    <w:rsid w:val="00993EA9"/>
    <w:rsid w:val="00993EB6"/>
    <w:rsid w:val="00993F96"/>
    <w:rsid w:val="00994097"/>
    <w:rsid w:val="00994226"/>
    <w:rsid w:val="0099424B"/>
    <w:rsid w:val="00994348"/>
    <w:rsid w:val="00994505"/>
    <w:rsid w:val="00994583"/>
    <w:rsid w:val="009945CE"/>
    <w:rsid w:val="00994712"/>
    <w:rsid w:val="0099483B"/>
    <w:rsid w:val="00994A79"/>
    <w:rsid w:val="00994BAD"/>
    <w:rsid w:val="00994CA7"/>
    <w:rsid w:val="00994CC7"/>
    <w:rsid w:val="00994EF2"/>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D0B"/>
    <w:rsid w:val="00997DBE"/>
    <w:rsid w:val="00997E14"/>
    <w:rsid w:val="00997E91"/>
    <w:rsid w:val="009A0000"/>
    <w:rsid w:val="009A0332"/>
    <w:rsid w:val="009A04B9"/>
    <w:rsid w:val="009A0523"/>
    <w:rsid w:val="009A0645"/>
    <w:rsid w:val="009A075C"/>
    <w:rsid w:val="009A0984"/>
    <w:rsid w:val="009A09F8"/>
    <w:rsid w:val="009A0AA7"/>
    <w:rsid w:val="009A0CD0"/>
    <w:rsid w:val="009A0E22"/>
    <w:rsid w:val="009A0E7C"/>
    <w:rsid w:val="009A110C"/>
    <w:rsid w:val="009A13F3"/>
    <w:rsid w:val="009A14F4"/>
    <w:rsid w:val="009A1921"/>
    <w:rsid w:val="009A1941"/>
    <w:rsid w:val="009A1DDB"/>
    <w:rsid w:val="009A20C2"/>
    <w:rsid w:val="009A2501"/>
    <w:rsid w:val="009A25DF"/>
    <w:rsid w:val="009A26CD"/>
    <w:rsid w:val="009A27BF"/>
    <w:rsid w:val="009A2874"/>
    <w:rsid w:val="009A2A0B"/>
    <w:rsid w:val="009A2A31"/>
    <w:rsid w:val="009A2A54"/>
    <w:rsid w:val="009A2B6B"/>
    <w:rsid w:val="009A2B81"/>
    <w:rsid w:val="009A2BE1"/>
    <w:rsid w:val="009A2C77"/>
    <w:rsid w:val="009A2D16"/>
    <w:rsid w:val="009A2DD1"/>
    <w:rsid w:val="009A2F81"/>
    <w:rsid w:val="009A3257"/>
    <w:rsid w:val="009A340E"/>
    <w:rsid w:val="009A36A2"/>
    <w:rsid w:val="009A3730"/>
    <w:rsid w:val="009A3B41"/>
    <w:rsid w:val="009A3D56"/>
    <w:rsid w:val="009A3EEF"/>
    <w:rsid w:val="009A3F22"/>
    <w:rsid w:val="009A4082"/>
    <w:rsid w:val="009A4102"/>
    <w:rsid w:val="009A4299"/>
    <w:rsid w:val="009A4455"/>
    <w:rsid w:val="009A44F5"/>
    <w:rsid w:val="009A4505"/>
    <w:rsid w:val="009A4611"/>
    <w:rsid w:val="009A46EF"/>
    <w:rsid w:val="009A4777"/>
    <w:rsid w:val="009A4815"/>
    <w:rsid w:val="009A4B90"/>
    <w:rsid w:val="009A4C0B"/>
    <w:rsid w:val="009A4C4E"/>
    <w:rsid w:val="009A4E41"/>
    <w:rsid w:val="009A5297"/>
    <w:rsid w:val="009A52A2"/>
    <w:rsid w:val="009A5327"/>
    <w:rsid w:val="009A5AE7"/>
    <w:rsid w:val="009A5EE2"/>
    <w:rsid w:val="009A5FD8"/>
    <w:rsid w:val="009A615B"/>
    <w:rsid w:val="009A6264"/>
    <w:rsid w:val="009A6396"/>
    <w:rsid w:val="009A6417"/>
    <w:rsid w:val="009A642E"/>
    <w:rsid w:val="009A647B"/>
    <w:rsid w:val="009A650B"/>
    <w:rsid w:val="009A66FE"/>
    <w:rsid w:val="009A6851"/>
    <w:rsid w:val="009A6950"/>
    <w:rsid w:val="009A69F1"/>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F1"/>
    <w:rsid w:val="009A7B1A"/>
    <w:rsid w:val="009A7B61"/>
    <w:rsid w:val="009A7B82"/>
    <w:rsid w:val="009A7BB4"/>
    <w:rsid w:val="009A7D40"/>
    <w:rsid w:val="009A7DCC"/>
    <w:rsid w:val="009A7E1F"/>
    <w:rsid w:val="009A7E28"/>
    <w:rsid w:val="009B0102"/>
    <w:rsid w:val="009B0438"/>
    <w:rsid w:val="009B04B8"/>
    <w:rsid w:val="009B04C6"/>
    <w:rsid w:val="009B0560"/>
    <w:rsid w:val="009B06E1"/>
    <w:rsid w:val="009B07C4"/>
    <w:rsid w:val="009B0801"/>
    <w:rsid w:val="009B0826"/>
    <w:rsid w:val="009B086D"/>
    <w:rsid w:val="009B0870"/>
    <w:rsid w:val="009B096E"/>
    <w:rsid w:val="009B0C56"/>
    <w:rsid w:val="009B0CAB"/>
    <w:rsid w:val="009B0CB5"/>
    <w:rsid w:val="009B0D4E"/>
    <w:rsid w:val="009B0E6A"/>
    <w:rsid w:val="009B128F"/>
    <w:rsid w:val="009B163F"/>
    <w:rsid w:val="009B1859"/>
    <w:rsid w:val="009B185B"/>
    <w:rsid w:val="009B19C8"/>
    <w:rsid w:val="009B1B01"/>
    <w:rsid w:val="009B1BA4"/>
    <w:rsid w:val="009B1D47"/>
    <w:rsid w:val="009B1EC7"/>
    <w:rsid w:val="009B2187"/>
    <w:rsid w:val="009B2302"/>
    <w:rsid w:val="009B2558"/>
    <w:rsid w:val="009B25B0"/>
    <w:rsid w:val="009B2769"/>
    <w:rsid w:val="009B2A92"/>
    <w:rsid w:val="009B2AB8"/>
    <w:rsid w:val="009B2C31"/>
    <w:rsid w:val="009B2D9F"/>
    <w:rsid w:val="009B2E3C"/>
    <w:rsid w:val="009B2F6A"/>
    <w:rsid w:val="009B2FA6"/>
    <w:rsid w:val="009B30CB"/>
    <w:rsid w:val="009B3261"/>
    <w:rsid w:val="009B3459"/>
    <w:rsid w:val="009B363A"/>
    <w:rsid w:val="009B38F3"/>
    <w:rsid w:val="009B3A2D"/>
    <w:rsid w:val="009B3AA9"/>
    <w:rsid w:val="009B3AFF"/>
    <w:rsid w:val="009B3E21"/>
    <w:rsid w:val="009B3F52"/>
    <w:rsid w:val="009B4098"/>
    <w:rsid w:val="009B4138"/>
    <w:rsid w:val="009B4438"/>
    <w:rsid w:val="009B462A"/>
    <w:rsid w:val="009B48B2"/>
    <w:rsid w:val="009B48D1"/>
    <w:rsid w:val="009B4A1C"/>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6333"/>
    <w:rsid w:val="009B6392"/>
    <w:rsid w:val="009B64B8"/>
    <w:rsid w:val="009B652B"/>
    <w:rsid w:val="009B677A"/>
    <w:rsid w:val="009B67C0"/>
    <w:rsid w:val="009B68F2"/>
    <w:rsid w:val="009B6C74"/>
    <w:rsid w:val="009B6ECB"/>
    <w:rsid w:val="009B6FAC"/>
    <w:rsid w:val="009B6FEF"/>
    <w:rsid w:val="009B7093"/>
    <w:rsid w:val="009B7190"/>
    <w:rsid w:val="009B74E1"/>
    <w:rsid w:val="009B76A6"/>
    <w:rsid w:val="009B76EB"/>
    <w:rsid w:val="009B7724"/>
    <w:rsid w:val="009B77BF"/>
    <w:rsid w:val="009B78B3"/>
    <w:rsid w:val="009B7922"/>
    <w:rsid w:val="009B79FA"/>
    <w:rsid w:val="009B7C26"/>
    <w:rsid w:val="009B7E14"/>
    <w:rsid w:val="009B7FD1"/>
    <w:rsid w:val="009C0190"/>
    <w:rsid w:val="009C03F8"/>
    <w:rsid w:val="009C0636"/>
    <w:rsid w:val="009C06F1"/>
    <w:rsid w:val="009C0705"/>
    <w:rsid w:val="009C07C0"/>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558"/>
    <w:rsid w:val="009C1594"/>
    <w:rsid w:val="009C1C01"/>
    <w:rsid w:val="009C201D"/>
    <w:rsid w:val="009C21FD"/>
    <w:rsid w:val="009C2598"/>
    <w:rsid w:val="009C26A8"/>
    <w:rsid w:val="009C2720"/>
    <w:rsid w:val="009C277F"/>
    <w:rsid w:val="009C2B62"/>
    <w:rsid w:val="009C2C22"/>
    <w:rsid w:val="009C2C45"/>
    <w:rsid w:val="009C2C50"/>
    <w:rsid w:val="009C2D91"/>
    <w:rsid w:val="009C2E2B"/>
    <w:rsid w:val="009C2ECA"/>
    <w:rsid w:val="009C3587"/>
    <w:rsid w:val="009C392B"/>
    <w:rsid w:val="009C39A4"/>
    <w:rsid w:val="009C3BC3"/>
    <w:rsid w:val="009C3DA0"/>
    <w:rsid w:val="009C3F6D"/>
    <w:rsid w:val="009C424E"/>
    <w:rsid w:val="009C425D"/>
    <w:rsid w:val="009C4338"/>
    <w:rsid w:val="009C4696"/>
    <w:rsid w:val="009C4830"/>
    <w:rsid w:val="009C49BF"/>
    <w:rsid w:val="009C4C9E"/>
    <w:rsid w:val="009C5287"/>
    <w:rsid w:val="009C533D"/>
    <w:rsid w:val="009C5364"/>
    <w:rsid w:val="009C5581"/>
    <w:rsid w:val="009C5628"/>
    <w:rsid w:val="009C567D"/>
    <w:rsid w:val="009C5713"/>
    <w:rsid w:val="009C596A"/>
    <w:rsid w:val="009C5A48"/>
    <w:rsid w:val="009C5B9A"/>
    <w:rsid w:val="009C5D17"/>
    <w:rsid w:val="009C5D66"/>
    <w:rsid w:val="009C5D86"/>
    <w:rsid w:val="009C5DEC"/>
    <w:rsid w:val="009C6591"/>
    <w:rsid w:val="009C6777"/>
    <w:rsid w:val="009C678E"/>
    <w:rsid w:val="009C6A5D"/>
    <w:rsid w:val="009C6A9D"/>
    <w:rsid w:val="009C6CF0"/>
    <w:rsid w:val="009C6CF9"/>
    <w:rsid w:val="009C6D22"/>
    <w:rsid w:val="009C6D53"/>
    <w:rsid w:val="009C6E0B"/>
    <w:rsid w:val="009C7070"/>
    <w:rsid w:val="009C71A2"/>
    <w:rsid w:val="009C71F5"/>
    <w:rsid w:val="009C72FF"/>
    <w:rsid w:val="009C7412"/>
    <w:rsid w:val="009C75CF"/>
    <w:rsid w:val="009C7686"/>
    <w:rsid w:val="009C76B1"/>
    <w:rsid w:val="009C7919"/>
    <w:rsid w:val="009C7A13"/>
    <w:rsid w:val="009C7C34"/>
    <w:rsid w:val="009C7CCB"/>
    <w:rsid w:val="009D0043"/>
    <w:rsid w:val="009D017F"/>
    <w:rsid w:val="009D027F"/>
    <w:rsid w:val="009D0318"/>
    <w:rsid w:val="009D034A"/>
    <w:rsid w:val="009D0386"/>
    <w:rsid w:val="009D03D7"/>
    <w:rsid w:val="009D0449"/>
    <w:rsid w:val="009D0462"/>
    <w:rsid w:val="009D0529"/>
    <w:rsid w:val="009D05CA"/>
    <w:rsid w:val="009D0669"/>
    <w:rsid w:val="009D06E5"/>
    <w:rsid w:val="009D0A55"/>
    <w:rsid w:val="009D0A99"/>
    <w:rsid w:val="009D0AD7"/>
    <w:rsid w:val="009D0C84"/>
    <w:rsid w:val="009D0E65"/>
    <w:rsid w:val="009D0EBB"/>
    <w:rsid w:val="009D0F29"/>
    <w:rsid w:val="009D11A0"/>
    <w:rsid w:val="009D1569"/>
    <w:rsid w:val="009D1768"/>
    <w:rsid w:val="009D190B"/>
    <w:rsid w:val="009D192C"/>
    <w:rsid w:val="009D1992"/>
    <w:rsid w:val="009D19F3"/>
    <w:rsid w:val="009D21E1"/>
    <w:rsid w:val="009D22B2"/>
    <w:rsid w:val="009D22CF"/>
    <w:rsid w:val="009D23E4"/>
    <w:rsid w:val="009D269D"/>
    <w:rsid w:val="009D26AB"/>
    <w:rsid w:val="009D28A8"/>
    <w:rsid w:val="009D291B"/>
    <w:rsid w:val="009D2A18"/>
    <w:rsid w:val="009D2A8E"/>
    <w:rsid w:val="009D2CC9"/>
    <w:rsid w:val="009D31AF"/>
    <w:rsid w:val="009D31E2"/>
    <w:rsid w:val="009D323F"/>
    <w:rsid w:val="009D3795"/>
    <w:rsid w:val="009D37FC"/>
    <w:rsid w:val="009D38AE"/>
    <w:rsid w:val="009D3914"/>
    <w:rsid w:val="009D3942"/>
    <w:rsid w:val="009D3985"/>
    <w:rsid w:val="009D3AFC"/>
    <w:rsid w:val="009D3DC4"/>
    <w:rsid w:val="009D3FA2"/>
    <w:rsid w:val="009D4102"/>
    <w:rsid w:val="009D41C4"/>
    <w:rsid w:val="009D43CC"/>
    <w:rsid w:val="009D45C1"/>
    <w:rsid w:val="009D4680"/>
    <w:rsid w:val="009D46BA"/>
    <w:rsid w:val="009D4803"/>
    <w:rsid w:val="009D4935"/>
    <w:rsid w:val="009D4B44"/>
    <w:rsid w:val="009D4B71"/>
    <w:rsid w:val="009D4BBF"/>
    <w:rsid w:val="009D4E2C"/>
    <w:rsid w:val="009D5028"/>
    <w:rsid w:val="009D505F"/>
    <w:rsid w:val="009D517B"/>
    <w:rsid w:val="009D5204"/>
    <w:rsid w:val="009D5268"/>
    <w:rsid w:val="009D534A"/>
    <w:rsid w:val="009D53D1"/>
    <w:rsid w:val="009D56F2"/>
    <w:rsid w:val="009D5A49"/>
    <w:rsid w:val="009D5B59"/>
    <w:rsid w:val="009D5C27"/>
    <w:rsid w:val="009D5D8E"/>
    <w:rsid w:val="009D5F96"/>
    <w:rsid w:val="009D5FB8"/>
    <w:rsid w:val="009D606B"/>
    <w:rsid w:val="009D625D"/>
    <w:rsid w:val="009D628A"/>
    <w:rsid w:val="009D6404"/>
    <w:rsid w:val="009D65FD"/>
    <w:rsid w:val="009D6634"/>
    <w:rsid w:val="009D6788"/>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A00"/>
    <w:rsid w:val="009D7A07"/>
    <w:rsid w:val="009D7A42"/>
    <w:rsid w:val="009D7D40"/>
    <w:rsid w:val="009D7E0F"/>
    <w:rsid w:val="009D7E20"/>
    <w:rsid w:val="009D7FE2"/>
    <w:rsid w:val="009E01ED"/>
    <w:rsid w:val="009E02A5"/>
    <w:rsid w:val="009E0306"/>
    <w:rsid w:val="009E0377"/>
    <w:rsid w:val="009E04D8"/>
    <w:rsid w:val="009E053F"/>
    <w:rsid w:val="009E08E4"/>
    <w:rsid w:val="009E09F8"/>
    <w:rsid w:val="009E0A3C"/>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ED"/>
    <w:rsid w:val="009E2709"/>
    <w:rsid w:val="009E2722"/>
    <w:rsid w:val="009E2776"/>
    <w:rsid w:val="009E292F"/>
    <w:rsid w:val="009E2A67"/>
    <w:rsid w:val="009E2A8D"/>
    <w:rsid w:val="009E2B84"/>
    <w:rsid w:val="009E2C37"/>
    <w:rsid w:val="009E2EB2"/>
    <w:rsid w:val="009E2F9F"/>
    <w:rsid w:val="009E30FC"/>
    <w:rsid w:val="009E347B"/>
    <w:rsid w:val="009E3648"/>
    <w:rsid w:val="009E38CC"/>
    <w:rsid w:val="009E391A"/>
    <w:rsid w:val="009E3B9A"/>
    <w:rsid w:val="009E3C3A"/>
    <w:rsid w:val="009E3C76"/>
    <w:rsid w:val="009E3CEE"/>
    <w:rsid w:val="009E421E"/>
    <w:rsid w:val="009E42A5"/>
    <w:rsid w:val="009E4A42"/>
    <w:rsid w:val="009E4D40"/>
    <w:rsid w:val="009E4E2D"/>
    <w:rsid w:val="009E5067"/>
    <w:rsid w:val="009E529F"/>
    <w:rsid w:val="009E5614"/>
    <w:rsid w:val="009E5789"/>
    <w:rsid w:val="009E57D7"/>
    <w:rsid w:val="009E5800"/>
    <w:rsid w:val="009E5897"/>
    <w:rsid w:val="009E596F"/>
    <w:rsid w:val="009E5B9E"/>
    <w:rsid w:val="009E5C53"/>
    <w:rsid w:val="009E5DD5"/>
    <w:rsid w:val="009E5E74"/>
    <w:rsid w:val="009E5F2C"/>
    <w:rsid w:val="009E60D2"/>
    <w:rsid w:val="009E621C"/>
    <w:rsid w:val="009E6470"/>
    <w:rsid w:val="009E660B"/>
    <w:rsid w:val="009E660F"/>
    <w:rsid w:val="009E673A"/>
    <w:rsid w:val="009E6767"/>
    <w:rsid w:val="009E6772"/>
    <w:rsid w:val="009E6A9F"/>
    <w:rsid w:val="009E6B72"/>
    <w:rsid w:val="009E6ED4"/>
    <w:rsid w:val="009E6F5D"/>
    <w:rsid w:val="009E7112"/>
    <w:rsid w:val="009E74B4"/>
    <w:rsid w:val="009E7706"/>
    <w:rsid w:val="009E7730"/>
    <w:rsid w:val="009E7788"/>
    <w:rsid w:val="009E7A43"/>
    <w:rsid w:val="009E7B2B"/>
    <w:rsid w:val="009E7BDA"/>
    <w:rsid w:val="009E7E5A"/>
    <w:rsid w:val="009E7F34"/>
    <w:rsid w:val="009E7FA5"/>
    <w:rsid w:val="009E7FB2"/>
    <w:rsid w:val="009F0007"/>
    <w:rsid w:val="009F00DD"/>
    <w:rsid w:val="009F023E"/>
    <w:rsid w:val="009F0266"/>
    <w:rsid w:val="009F02F8"/>
    <w:rsid w:val="009F03C6"/>
    <w:rsid w:val="009F0438"/>
    <w:rsid w:val="009F049A"/>
    <w:rsid w:val="009F071F"/>
    <w:rsid w:val="009F0734"/>
    <w:rsid w:val="009F0A7F"/>
    <w:rsid w:val="009F0AAF"/>
    <w:rsid w:val="009F0B8A"/>
    <w:rsid w:val="009F0C3A"/>
    <w:rsid w:val="009F0DF3"/>
    <w:rsid w:val="009F1018"/>
    <w:rsid w:val="009F1310"/>
    <w:rsid w:val="009F1390"/>
    <w:rsid w:val="009F1631"/>
    <w:rsid w:val="009F167E"/>
    <w:rsid w:val="009F19FA"/>
    <w:rsid w:val="009F1A4E"/>
    <w:rsid w:val="009F1E48"/>
    <w:rsid w:val="009F2124"/>
    <w:rsid w:val="009F2290"/>
    <w:rsid w:val="009F23C7"/>
    <w:rsid w:val="009F253B"/>
    <w:rsid w:val="009F259E"/>
    <w:rsid w:val="009F2750"/>
    <w:rsid w:val="009F28B0"/>
    <w:rsid w:val="009F2932"/>
    <w:rsid w:val="009F298F"/>
    <w:rsid w:val="009F2C3B"/>
    <w:rsid w:val="009F31CB"/>
    <w:rsid w:val="009F3231"/>
    <w:rsid w:val="009F324C"/>
    <w:rsid w:val="009F3361"/>
    <w:rsid w:val="009F3377"/>
    <w:rsid w:val="009F33C1"/>
    <w:rsid w:val="009F362E"/>
    <w:rsid w:val="009F3694"/>
    <w:rsid w:val="009F36CB"/>
    <w:rsid w:val="009F3927"/>
    <w:rsid w:val="009F39F4"/>
    <w:rsid w:val="009F3ADA"/>
    <w:rsid w:val="009F3D30"/>
    <w:rsid w:val="009F3DDE"/>
    <w:rsid w:val="009F3DFB"/>
    <w:rsid w:val="009F3E3E"/>
    <w:rsid w:val="009F3FDF"/>
    <w:rsid w:val="009F4319"/>
    <w:rsid w:val="009F4475"/>
    <w:rsid w:val="009F4502"/>
    <w:rsid w:val="009F46C8"/>
    <w:rsid w:val="009F4708"/>
    <w:rsid w:val="009F4867"/>
    <w:rsid w:val="009F4931"/>
    <w:rsid w:val="009F4AE9"/>
    <w:rsid w:val="009F4C04"/>
    <w:rsid w:val="009F4DFE"/>
    <w:rsid w:val="009F4E30"/>
    <w:rsid w:val="009F4E50"/>
    <w:rsid w:val="009F4E8D"/>
    <w:rsid w:val="009F5050"/>
    <w:rsid w:val="009F50DC"/>
    <w:rsid w:val="009F524A"/>
    <w:rsid w:val="009F52D1"/>
    <w:rsid w:val="009F53AF"/>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A0012C"/>
    <w:rsid w:val="00A001DE"/>
    <w:rsid w:val="00A003FF"/>
    <w:rsid w:val="00A005BC"/>
    <w:rsid w:val="00A0067C"/>
    <w:rsid w:val="00A006B3"/>
    <w:rsid w:val="00A0084B"/>
    <w:rsid w:val="00A00A6A"/>
    <w:rsid w:val="00A00BA2"/>
    <w:rsid w:val="00A00BD4"/>
    <w:rsid w:val="00A00C3C"/>
    <w:rsid w:val="00A00E5C"/>
    <w:rsid w:val="00A00F23"/>
    <w:rsid w:val="00A0112E"/>
    <w:rsid w:val="00A012F9"/>
    <w:rsid w:val="00A014E4"/>
    <w:rsid w:val="00A0159E"/>
    <w:rsid w:val="00A0164F"/>
    <w:rsid w:val="00A017F8"/>
    <w:rsid w:val="00A0180E"/>
    <w:rsid w:val="00A01B77"/>
    <w:rsid w:val="00A01C59"/>
    <w:rsid w:val="00A01CA0"/>
    <w:rsid w:val="00A01CDD"/>
    <w:rsid w:val="00A01CDF"/>
    <w:rsid w:val="00A01D01"/>
    <w:rsid w:val="00A01EB5"/>
    <w:rsid w:val="00A02002"/>
    <w:rsid w:val="00A020C4"/>
    <w:rsid w:val="00A02184"/>
    <w:rsid w:val="00A02454"/>
    <w:rsid w:val="00A026A5"/>
    <w:rsid w:val="00A028E8"/>
    <w:rsid w:val="00A0292E"/>
    <w:rsid w:val="00A02987"/>
    <w:rsid w:val="00A02BA6"/>
    <w:rsid w:val="00A02BB1"/>
    <w:rsid w:val="00A02DE8"/>
    <w:rsid w:val="00A02E37"/>
    <w:rsid w:val="00A02E3B"/>
    <w:rsid w:val="00A02E5E"/>
    <w:rsid w:val="00A02F8C"/>
    <w:rsid w:val="00A03199"/>
    <w:rsid w:val="00A03269"/>
    <w:rsid w:val="00A03542"/>
    <w:rsid w:val="00A037CF"/>
    <w:rsid w:val="00A037F6"/>
    <w:rsid w:val="00A03860"/>
    <w:rsid w:val="00A038FA"/>
    <w:rsid w:val="00A039E1"/>
    <w:rsid w:val="00A03DDE"/>
    <w:rsid w:val="00A04101"/>
    <w:rsid w:val="00A04170"/>
    <w:rsid w:val="00A04213"/>
    <w:rsid w:val="00A04320"/>
    <w:rsid w:val="00A0433E"/>
    <w:rsid w:val="00A0437C"/>
    <w:rsid w:val="00A044B0"/>
    <w:rsid w:val="00A0487F"/>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CA"/>
    <w:rsid w:val="00A059D9"/>
    <w:rsid w:val="00A059EC"/>
    <w:rsid w:val="00A05B3C"/>
    <w:rsid w:val="00A05B65"/>
    <w:rsid w:val="00A05BD4"/>
    <w:rsid w:val="00A05C06"/>
    <w:rsid w:val="00A05CE6"/>
    <w:rsid w:val="00A05D9B"/>
    <w:rsid w:val="00A05F73"/>
    <w:rsid w:val="00A06052"/>
    <w:rsid w:val="00A06173"/>
    <w:rsid w:val="00A06288"/>
    <w:rsid w:val="00A062B9"/>
    <w:rsid w:val="00A06507"/>
    <w:rsid w:val="00A06513"/>
    <w:rsid w:val="00A0660E"/>
    <w:rsid w:val="00A067E0"/>
    <w:rsid w:val="00A071CA"/>
    <w:rsid w:val="00A07282"/>
    <w:rsid w:val="00A072FA"/>
    <w:rsid w:val="00A07632"/>
    <w:rsid w:val="00A07940"/>
    <w:rsid w:val="00A07991"/>
    <w:rsid w:val="00A079E6"/>
    <w:rsid w:val="00A07A72"/>
    <w:rsid w:val="00A07AA0"/>
    <w:rsid w:val="00A07BCA"/>
    <w:rsid w:val="00A07C20"/>
    <w:rsid w:val="00A07C8B"/>
    <w:rsid w:val="00A07DCC"/>
    <w:rsid w:val="00A07DFB"/>
    <w:rsid w:val="00A07FA0"/>
    <w:rsid w:val="00A105C7"/>
    <w:rsid w:val="00A10871"/>
    <w:rsid w:val="00A108C6"/>
    <w:rsid w:val="00A10A81"/>
    <w:rsid w:val="00A10BE0"/>
    <w:rsid w:val="00A10BE7"/>
    <w:rsid w:val="00A10D53"/>
    <w:rsid w:val="00A11168"/>
    <w:rsid w:val="00A113FB"/>
    <w:rsid w:val="00A11459"/>
    <w:rsid w:val="00A1171C"/>
    <w:rsid w:val="00A11A94"/>
    <w:rsid w:val="00A11B7C"/>
    <w:rsid w:val="00A11B96"/>
    <w:rsid w:val="00A11CC0"/>
    <w:rsid w:val="00A11D5F"/>
    <w:rsid w:val="00A12047"/>
    <w:rsid w:val="00A1206F"/>
    <w:rsid w:val="00A1213B"/>
    <w:rsid w:val="00A122A5"/>
    <w:rsid w:val="00A12D1D"/>
    <w:rsid w:val="00A12DFC"/>
    <w:rsid w:val="00A12E6C"/>
    <w:rsid w:val="00A12FD9"/>
    <w:rsid w:val="00A1326B"/>
    <w:rsid w:val="00A132D6"/>
    <w:rsid w:val="00A1335B"/>
    <w:rsid w:val="00A133D7"/>
    <w:rsid w:val="00A136B6"/>
    <w:rsid w:val="00A13802"/>
    <w:rsid w:val="00A13870"/>
    <w:rsid w:val="00A138D0"/>
    <w:rsid w:val="00A13973"/>
    <w:rsid w:val="00A13A53"/>
    <w:rsid w:val="00A13A5D"/>
    <w:rsid w:val="00A13B16"/>
    <w:rsid w:val="00A13C05"/>
    <w:rsid w:val="00A13EDF"/>
    <w:rsid w:val="00A13FFB"/>
    <w:rsid w:val="00A1402F"/>
    <w:rsid w:val="00A144A7"/>
    <w:rsid w:val="00A144E6"/>
    <w:rsid w:val="00A14B06"/>
    <w:rsid w:val="00A14B29"/>
    <w:rsid w:val="00A14B95"/>
    <w:rsid w:val="00A14CF5"/>
    <w:rsid w:val="00A14E89"/>
    <w:rsid w:val="00A15097"/>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524"/>
    <w:rsid w:val="00A165B5"/>
    <w:rsid w:val="00A165E3"/>
    <w:rsid w:val="00A167BF"/>
    <w:rsid w:val="00A16B97"/>
    <w:rsid w:val="00A16DCA"/>
    <w:rsid w:val="00A16E6A"/>
    <w:rsid w:val="00A16EA1"/>
    <w:rsid w:val="00A16F4A"/>
    <w:rsid w:val="00A16F65"/>
    <w:rsid w:val="00A16F7D"/>
    <w:rsid w:val="00A17136"/>
    <w:rsid w:val="00A1738E"/>
    <w:rsid w:val="00A1740C"/>
    <w:rsid w:val="00A178FD"/>
    <w:rsid w:val="00A1791B"/>
    <w:rsid w:val="00A17EBD"/>
    <w:rsid w:val="00A17F3B"/>
    <w:rsid w:val="00A17F65"/>
    <w:rsid w:val="00A20054"/>
    <w:rsid w:val="00A201C7"/>
    <w:rsid w:val="00A2030B"/>
    <w:rsid w:val="00A20420"/>
    <w:rsid w:val="00A20638"/>
    <w:rsid w:val="00A2063D"/>
    <w:rsid w:val="00A2084E"/>
    <w:rsid w:val="00A2091D"/>
    <w:rsid w:val="00A20A0E"/>
    <w:rsid w:val="00A20A86"/>
    <w:rsid w:val="00A20AA0"/>
    <w:rsid w:val="00A20BBE"/>
    <w:rsid w:val="00A20D06"/>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FCB"/>
    <w:rsid w:val="00A2320C"/>
    <w:rsid w:val="00A2378F"/>
    <w:rsid w:val="00A23AB6"/>
    <w:rsid w:val="00A23CDE"/>
    <w:rsid w:val="00A23D63"/>
    <w:rsid w:val="00A23DFE"/>
    <w:rsid w:val="00A24032"/>
    <w:rsid w:val="00A2404A"/>
    <w:rsid w:val="00A241E5"/>
    <w:rsid w:val="00A244E5"/>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FF8"/>
    <w:rsid w:val="00A26205"/>
    <w:rsid w:val="00A26253"/>
    <w:rsid w:val="00A26439"/>
    <w:rsid w:val="00A2643A"/>
    <w:rsid w:val="00A264E9"/>
    <w:rsid w:val="00A26540"/>
    <w:rsid w:val="00A269F8"/>
    <w:rsid w:val="00A26B8A"/>
    <w:rsid w:val="00A26C01"/>
    <w:rsid w:val="00A26C61"/>
    <w:rsid w:val="00A26CB9"/>
    <w:rsid w:val="00A26ED6"/>
    <w:rsid w:val="00A27179"/>
    <w:rsid w:val="00A271A7"/>
    <w:rsid w:val="00A271CB"/>
    <w:rsid w:val="00A273C2"/>
    <w:rsid w:val="00A27449"/>
    <w:rsid w:val="00A2748E"/>
    <w:rsid w:val="00A2767E"/>
    <w:rsid w:val="00A27871"/>
    <w:rsid w:val="00A278E5"/>
    <w:rsid w:val="00A2790B"/>
    <w:rsid w:val="00A27926"/>
    <w:rsid w:val="00A27984"/>
    <w:rsid w:val="00A27F61"/>
    <w:rsid w:val="00A27FFE"/>
    <w:rsid w:val="00A30075"/>
    <w:rsid w:val="00A30397"/>
    <w:rsid w:val="00A303F2"/>
    <w:rsid w:val="00A30698"/>
    <w:rsid w:val="00A30AFA"/>
    <w:rsid w:val="00A30B02"/>
    <w:rsid w:val="00A30B95"/>
    <w:rsid w:val="00A30DAA"/>
    <w:rsid w:val="00A30FAE"/>
    <w:rsid w:val="00A3115B"/>
    <w:rsid w:val="00A31260"/>
    <w:rsid w:val="00A312B6"/>
    <w:rsid w:val="00A312DB"/>
    <w:rsid w:val="00A312F4"/>
    <w:rsid w:val="00A314E9"/>
    <w:rsid w:val="00A31704"/>
    <w:rsid w:val="00A3181A"/>
    <w:rsid w:val="00A318F1"/>
    <w:rsid w:val="00A3194F"/>
    <w:rsid w:val="00A31B14"/>
    <w:rsid w:val="00A31BAC"/>
    <w:rsid w:val="00A31DAA"/>
    <w:rsid w:val="00A31ECA"/>
    <w:rsid w:val="00A32019"/>
    <w:rsid w:val="00A32130"/>
    <w:rsid w:val="00A32577"/>
    <w:rsid w:val="00A3260C"/>
    <w:rsid w:val="00A3260F"/>
    <w:rsid w:val="00A32A61"/>
    <w:rsid w:val="00A32AF2"/>
    <w:rsid w:val="00A32D1B"/>
    <w:rsid w:val="00A32D6B"/>
    <w:rsid w:val="00A32DC6"/>
    <w:rsid w:val="00A32E91"/>
    <w:rsid w:val="00A32F75"/>
    <w:rsid w:val="00A330E3"/>
    <w:rsid w:val="00A330F2"/>
    <w:rsid w:val="00A333EC"/>
    <w:rsid w:val="00A33563"/>
    <w:rsid w:val="00A33830"/>
    <w:rsid w:val="00A33933"/>
    <w:rsid w:val="00A3409B"/>
    <w:rsid w:val="00A340CE"/>
    <w:rsid w:val="00A3424A"/>
    <w:rsid w:val="00A34329"/>
    <w:rsid w:val="00A3454D"/>
    <w:rsid w:val="00A347FA"/>
    <w:rsid w:val="00A349C4"/>
    <w:rsid w:val="00A34BD1"/>
    <w:rsid w:val="00A34EAC"/>
    <w:rsid w:val="00A350FF"/>
    <w:rsid w:val="00A352EA"/>
    <w:rsid w:val="00A35446"/>
    <w:rsid w:val="00A3559D"/>
    <w:rsid w:val="00A3566C"/>
    <w:rsid w:val="00A35DF0"/>
    <w:rsid w:val="00A35F0C"/>
    <w:rsid w:val="00A35FDC"/>
    <w:rsid w:val="00A36026"/>
    <w:rsid w:val="00A361DD"/>
    <w:rsid w:val="00A36231"/>
    <w:rsid w:val="00A363A5"/>
    <w:rsid w:val="00A363C0"/>
    <w:rsid w:val="00A364F7"/>
    <w:rsid w:val="00A36550"/>
    <w:rsid w:val="00A3658E"/>
    <w:rsid w:val="00A36653"/>
    <w:rsid w:val="00A36753"/>
    <w:rsid w:val="00A36868"/>
    <w:rsid w:val="00A368C5"/>
    <w:rsid w:val="00A36A55"/>
    <w:rsid w:val="00A36A97"/>
    <w:rsid w:val="00A36E29"/>
    <w:rsid w:val="00A37549"/>
    <w:rsid w:val="00A375CC"/>
    <w:rsid w:val="00A37931"/>
    <w:rsid w:val="00A37A26"/>
    <w:rsid w:val="00A37A95"/>
    <w:rsid w:val="00A37B57"/>
    <w:rsid w:val="00A37D29"/>
    <w:rsid w:val="00A37EA4"/>
    <w:rsid w:val="00A40302"/>
    <w:rsid w:val="00A40605"/>
    <w:rsid w:val="00A40652"/>
    <w:rsid w:val="00A4071B"/>
    <w:rsid w:val="00A40898"/>
    <w:rsid w:val="00A409F3"/>
    <w:rsid w:val="00A40A9F"/>
    <w:rsid w:val="00A40B6E"/>
    <w:rsid w:val="00A40C17"/>
    <w:rsid w:val="00A40DF0"/>
    <w:rsid w:val="00A40E0F"/>
    <w:rsid w:val="00A40E6D"/>
    <w:rsid w:val="00A411AE"/>
    <w:rsid w:val="00A41378"/>
    <w:rsid w:val="00A413DF"/>
    <w:rsid w:val="00A41786"/>
    <w:rsid w:val="00A41993"/>
    <w:rsid w:val="00A41AE5"/>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5B7"/>
    <w:rsid w:val="00A4261C"/>
    <w:rsid w:val="00A42687"/>
    <w:rsid w:val="00A426FC"/>
    <w:rsid w:val="00A428A7"/>
    <w:rsid w:val="00A42E40"/>
    <w:rsid w:val="00A432F3"/>
    <w:rsid w:val="00A43499"/>
    <w:rsid w:val="00A437CF"/>
    <w:rsid w:val="00A43A90"/>
    <w:rsid w:val="00A43BB0"/>
    <w:rsid w:val="00A43C8A"/>
    <w:rsid w:val="00A43CD9"/>
    <w:rsid w:val="00A43E23"/>
    <w:rsid w:val="00A43F08"/>
    <w:rsid w:val="00A43FCC"/>
    <w:rsid w:val="00A441A3"/>
    <w:rsid w:val="00A441C3"/>
    <w:rsid w:val="00A44244"/>
    <w:rsid w:val="00A442C5"/>
    <w:rsid w:val="00A443AD"/>
    <w:rsid w:val="00A443D7"/>
    <w:rsid w:val="00A445A8"/>
    <w:rsid w:val="00A44807"/>
    <w:rsid w:val="00A44949"/>
    <w:rsid w:val="00A44A36"/>
    <w:rsid w:val="00A44AB3"/>
    <w:rsid w:val="00A44C24"/>
    <w:rsid w:val="00A44DA4"/>
    <w:rsid w:val="00A44DE7"/>
    <w:rsid w:val="00A44E35"/>
    <w:rsid w:val="00A45197"/>
    <w:rsid w:val="00A4524A"/>
    <w:rsid w:val="00A4538E"/>
    <w:rsid w:val="00A45409"/>
    <w:rsid w:val="00A4545E"/>
    <w:rsid w:val="00A454AF"/>
    <w:rsid w:val="00A45627"/>
    <w:rsid w:val="00A45629"/>
    <w:rsid w:val="00A45643"/>
    <w:rsid w:val="00A45677"/>
    <w:rsid w:val="00A45A35"/>
    <w:rsid w:val="00A45CF7"/>
    <w:rsid w:val="00A4642E"/>
    <w:rsid w:val="00A464F3"/>
    <w:rsid w:val="00A46512"/>
    <w:rsid w:val="00A46A22"/>
    <w:rsid w:val="00A46AB4"/>
    <w:rsid w:val="00A46BA4"/>
    <w:rsid w:val="00A46BB5"/>
    <w:rsid w:val="00A46F12"/>
    <w:rsid w:val="00A4731A"/>
    <w:rsid w:val="00A4736B"/>
    <w:rsid w:val="00A4738F"/>
    <w:rsid w:val="00A473AE"/>
    <w:rsid w:val="00A477DA"/>
    <w:rsid w:val="00A47849"/>
    <w:rsid w:val="00A47ABA"/>
    <w:rsid w:val="00A47B89"/>
    <w:rsid w:val="00A47F12"/>
    <w:rsid w:val="00A500D9"/>
    <w:rsid w:val="00A5011F"/>
    <w:rsid w:val="00A50631"/>
    <w:rsid w:val="00A506E1"/>
    <w:rsid w:val="00A5071A"/>
    <w:rsid w:val="00A507AC"/>
    <w:rsid w:val="00A507CA"/>
    <w:rsid w:val="00A5098F"/>
    <w:rsid w:val="00A50BEA"/>
    <w:rsid w:val="00A50C5F"/>
    <w:rsid w:val="00A50EB0"/>
    <w:rsid w:val="00A510CB"/>
    <w:rsid w:val="00A514E1"/>
    <w:rsid w:val="00A515D5"/>
    <w:rsid w:val="00A5167A"/>
    <w:rsid w:val="00A516B4"/>
    <w:rsid w:val="00A51A87"/>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B8"/>
    <w:rsid w:val="00A533DC"/>
    <w:rsid w:val="00A5369F"/>
    <w:rsid w:val="00A53A19"/>
    <w:rsid w:val="00A53B1C"/>
    <w:rsid w:val="00A53BF4"/>
    <w:rsid w:val="00A53D11"/>
    <w:rsid w:val="00A53F10"/>
    <w:rsid w:val="00A54370"/>
    <w:rsid w:val="00A5455C"/>
    <w:rsid w:val="00A5464E"/>
    <w:rsid w:val="00A5475E"/>
    <w:rsid w:val="00A54764"/>
    <w:rsid w:val="00A547B3"/>
    <w:rsid w:val="00A5495A"/>
    <w:rsid w:val="00A54B86"/>
    <w:rsid w:val="00A54CA0"/>
    <w:rsid w:val="00A54D0F"/>
    <w:rsid w:val="00A54DEA"/>
    <w:rsid w:val="00A54FD0"/>
    <w:rsid w:val="00A550B2"/>
    <w:rsid w:val="00A55106"/>
    <w:rsid w:val="00A5536E"/>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A54"/>
    <w:rsid w:val="00A56A6E"/>
    <w:rsid w:val="00A56B97"/>
    <w:rsid w:val="00A56FF9"/>
    <w:rsid w:val="00A57104"/>
    <w:rsid w:val="00A57764"/>
    <w:rsid w:val="00A577B8"/>
    <w:rsid w:val="00A57964"/>
    <w:rsid w:val="00A5797B"/>
    <w:rsid w:val="00A601D9"/>
    <w:rsid w:val="00A602DC"/>
    <w:rsid w:val="00A60340"/>
    <w:rsid w:val="00A603D2"/>
    <w:rsid w:val="00A60736"/>
    <w:rsid w:val="00A60769"/>
    <w:rsid w:val="00A60A5C"/>
    <w:rsid w:val="00A60AE9"/>
    <w:rsid w:val="00A60C53"/>
    <w:rsid w:val="00A60C5C"/>
    <w:rsid w:val="00A60CAE"/>
    <w:rsid w:val="00A60EC3"/>
    <w:rsid w:val="00A60F22"/>
    <w:rsid w:val="00A60F7E"/>
    <w:rsid w:val="00A610E5"/>
    <w:rsid w:val="00A611BA"/>
    <w:rsid w:val="00A61464"/>
    <w:rsid w:val="00A61469"/>
    <w:rsid w:val="00A61726"/>
    <w:rsid w:val="00A6183C"/>
    <w:rsid w:val="00A61A6F"/>
    <w:rsid w:val="00A61B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E43"/>
    <w:rsid w:val="00A6300C"/>
    <w:rsid w:val="00A6312E"/>
    <w:rsid w:val="00A631BB"/>
    <w:rsid w:val="00A6324F"/>
    <w:rsid w:val="00A632BE"/>
    <w:rsid w:val="00A63491"/>
    <w:rsid w:val="00A6359C"/>
    <w:rsid w:val="00A63606"/>
    <w:rsid w:val="00A638F5"/>
    <w:rsid w:val="00A63A24"/>
    <w:rsid w:val="00A63BC7"/>
    <w:rsid w:val="00A641CA"/>
    <w:rsid w:val="00A64302"/>
    <w:rsid w:val="00A643E8"/>
    <w:rsid w:val="00A64440"/>
    <w:rsid w:val="00A6454D"/>
    <w:rsid w:val="00A645F5"/>
    <w:rsid w:val="00A6488B"/>
    <w:rsid w:val="00A64A60"/>
    <w:rsid w:val="00A64B9B"/>
    <w:rsid w:val="00A64C3C"/>
    <w:rsid w:val="00A64CB0"/>
    <w:rsid w:val="00A65133"/>
    <w:rsid w:val="00A651F6"/>
    <w:rsid w:val="00A652A7"/>
    <w:rsid w:val="00A6534C"/>
    <w:rsid w:val="00A653F9"/>
    <w:rsid w:val="00A65506"/>
    <w:rsid w:val="00A65533"/>
    <w:rsid w:val="00A6553F"/>
    <w:rsid w:val="00A6558F"/>
    <w:rsid w:val="00A6567C"/>
    <w:rsid w:val="00A65739"/>
    <w:rsid w:val="00A6580A"/>
    <w:rsid w:val="00A659ED"/>
    <w:rsid w:val="00A65F9E"/>
    <w:rsid w:val="00A65FDC"/>
    <w:rsid w:val="00A6634F"/>
    <w:rsid w:val="00A663A8"/>
    <w:rsid w:val="00A66547"/>
    <w:rsid w:val="00A6655B"/>
    <w:rsid w:val="00A667F6"/>
    <w:rsid w:val="00A66AA3"/>
    <w:rsid w:val="00A66B75"/>
    <w:rsid w:val="00A66E0D"/>
    <w:rsid w:val="00A66FED"/>
    <w:rsid w:val="00A67017"/>
    <w:rsid w:val="00A67064"/>
    <w:rsid w:val="00A671B4"/>
    <w:rsid w:val="00A673EF"/>
    <w:rsid w:val="00A6767F"/>
    <w:rsid w:val="00A676F5"/>
    <w:rsid w:val="00A701AD"/>
    <w:rsid w:val="00A70684"/>
    <w:rsid w:val="00A70770"/>
    <w:rsid w:val="00A7085B"/>
    <w:rsid w:val="00A70992"/>
    <w:rsid w:val="00A709FC"/>
    <w:rsid w:val="00A70A53"/>
    <w:rsid w:val="00A70D36"/>
    <w:rsid w:val="00A70D3C"/>
    <w:rsid w:val="00A71028"/>
    <w:rsid w:val="00A710BE"/>
    <w:rsid w:val="00A71346"/>
    <w:rsid w:val="00A714EB"/>
    <w:rsid w:val="00A715B5"/>
    <w:rsid w:val="00A71724"/>
    <w:rsid w:val="00A7198E"/>
    <w:rsid w:val="00A71C2A"/>
    <w:rsid w:val="00A71D31"/>
    <w:rsid w:val="00A71E28"/>
    <w:rsid w:val="00A71E2E"/>
    <w:rsid w:val="00A71E31"/>
    <w:rsid w:val="00A71E63"/>
    <w:rsid w:val="00A722F0"/>
    <w:rsid w:val="00A7235A"/>
    <w:rsid w:val="00A723B5"/>
    <w:rsid w:val="00A7242E"/>
    <w:rsid w:val="00A729D7"/>
    <w:rsid w:val="00A72A37"/>
    <w:rsid w:val="00A72A7A"/>
    <w:rsid w:val="00A72C24"/>
    <w:rsid w:val="00A72C6E"/>
    <w:rsid w:val="00A72D4C"/>
    <w:rsid w:val="00A72E5D"/>
    <w:rsid w:val="00A73232"/>
    <w:rsid w:val="00A73254"/>
    <w:rsid w:val="00A73314"/>
    <w:rsid w:val="00A73ABB"/>
    <w:rsid w:val="00A73B70"/>
    <w:rsid w:val="00A73C3C"/>
    <w:rsid w:val="00A73D65"/>
    <w:rsid w:val="00A73DEE"/>
    <w:rsid w:val="00A73E0F"/>
    <w:rsid w:val="00A73ED5"/>
    <w:rsid w:val="00A74083"/>
    <w:rsid w:val="00A741DC"/>
    <w:rsid w:val="00A743AC"/>
    <w:rsid w:val="00A743F9"/>
    <w:rsid w:val="00A74454"/>
    <w:rsid w:val="00A74568"/>
    <w:rsid w:val="00A74792"/>
    <w:rsid w:val="00A74A6F"/>
    <w:rsid w:val="00A74B32"/>
    <w:rsid w:val="00A74D32"/>
    <w:rsid w:val="00A74E11"/>
    <w:rsid w:val="00A75117"/>
    <w:rsid w:val="00A7533F"/>
    <w:rsid w:val="00A75460"/>
    <w:rsid w:val="00A75F8C"/>
    <w:rsid w:val="00A76188"/>
    <w:rsid w:val="00A764DF"/>
    <w:rsid w:val="00A764F0"/>
    <w:rsid w:val="00A76522"/>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6AB"/>
    <w:rsid w:val="00A778DF"/>
    <w:rsid w:val="00A7795A"/>
    <w:rsid w:val="00A779C8"/>
    <w:rsid w:val="00A77A1C"/>
    <w:rsid w:val="00A77BD0"/>
    <w:rsid w:val="00A77CCA"/>
    <w:rsid w:val="00A77D45"/>
    <w:rsid w:val="00A77D49"/>
    <w:rsid w:val="00A77DDA"/>
    <w:rsid w:val="00A77F5B"/>
    <w:rsid w:val="00A80014"/>
    <w:rsid w:val="00A80060"/>
    <w:rsid w:val="00A801E1"/>
    <w:rsid w:val="00A801FE"/>
    <w:rsid w:val="00A806E4"/>
    <w:rsid w:val="00A80731"/>
    <w:rsid w:val="00A80903"/>
    <w:rsid w:val="00A8098F"/>
    <w:rsid w:val="00A80CD4"/>
    <w:rsid w:val="00A80D3C"/>
    <w:rsid w:val="00A80DE7"/>
    <w:rsid w:val="00A80E63"/>
    <w:rsid w:val="00A80F4E"/>
    <w:rsid w:val="00A80FF2"/>
    <w:rsid w:val="00A810C4"/>
    <w:rsid w:val="00A81455"/>
    <w:rsid w:val="00A81666"/>
    <w:rsid w:val="00A8169B"/>
    <w:rsid w:val="00A81889"/>
    <w:rsid w:val="00A819A5"/>
    <w:rsid w:val="00A81AAA"/>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BD"/>
    <w:rsid w:val="00A83031"/>
    <w:rsid w:val="00A830AA"/>
    <w:rsid w:val="00A8311E"/>
    <w:rsid w:val="00A831A4"/>
    <w:rsid w:val="00A831E9"/>
    <w:rsid w:val="00A83214"/>
    <w:rsid w:val="00A83299"/>
    <w:rsid w:val="00A8346E"/>
    <w:rsid w:val="00A835BF"/>
    <w:rsid w:val="00A836EF"/>
    <w:rsid w:val="00A83850"/>
    <w:rsid w:val="00A83956"/>
    <w:rsid w:val="00A83B10"/>
    <w:rsid w:val="00A83B62"/>
    <w:rsid w:val="00A83B68"/>
    <w:rsid w:val="00A83C4D"/>
    <w:rsid w:val="00A83C67"/>
    <w:rsid w:val="00A83E90"/>
    <w:rsid w:val="00A83EC2"/>
    <w:rsid w:val="00A83FDA"/>
    <w:rsid w:val="00A840D0"/>
    <w:rsid w:val="00A84507"/>
    <w:rsid w:val="00A84832"/>
    <w:rsid w:val="00A8483F"/>
    <w:rsid w:val="00A84B63"/>
    <w:rsid w:val="00A84B91"/>
    <w:rsid w:val="00A84D1F"/>
    <w:rsid w:val="00A84D67"/>
    <w:rsid w:val="00A84DA0"/>
    <w:rsid w:val="00A84F9F"/>
    <w:rsid w:val="00A851D8"/>
    <w:rsid w:val="00A85298"/>
    <w:rsid w:val="00A855E0"/>
    <w:rsid w:val="00A85804"/>
    <w:rsid w:val="00A85AB7"/>
    <w:rsid w:val="00A85BE4"/>
    <w:rsid w:val="00A860C5"/>
    <w:rsid w:val="00A86150"/>
    <w:rsid w:val="00A8624A"/>
    <w:rsid w:val="00A862EE"/>
    <w:rsid w:val="00A865BE"/>
    <w:rsid w:val="00A8660A"/>
    <w:rsid w:val="00A867E7"/>
    <w:rsid w:val="00A8690C"/>
    <w:rsid w:val="00A869A1"/>
    <w:rsid w:val="00A86D5D"/>
    <w:rsid w:val="00A86E78"/>
    <w:rsid w:val="00A86EAF"/>
    <w:rsid w:val="00A86EE9"/>
    <w:rsid w:val="00A86F00"/>
    <w:rsid w:val="00A87001"/>
    <w:rsid w:val="00A8717D"/>
    <w:rsid w:val="00A87273"/>
    <w:rsid w:val="00A87665"/>
    <w:rsid w:val="00A87697"/>
    <w:rsid w:val="00A8781B"/>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6B"/>
    <w:rsid w:val="00A90D40"/>
    <w:rsid w:val="00A90EBF"/>
    <w:rsid w:val="00A91013"/>
    <w:rsid w:val="00A911B4"/>
    <w:rsid w:val="00A911D9"/>
    <w:rsid w:val="00A912A1"/>
    <w:rsid w:val="00A91500"/>
    <w:rsid w:val="00A91650"/>
    <w:rsid w:val="00A917EB"/>
    <w:rsid w:val="00A918B2"/>
    <w:rsid w:val="00A91938"/>
    <w:rsid w:val="00A91EAB"/>
    <w:rsid w:val="00A92003"/>
    <w:rsid w:val="00A922D8"/>
    <w:rsid w:val="00A923FC"/>
    <w:rsid w:val="00A92502"/>
    <w:rsid w:val="00A925B0"/>
    <w:rsid w:val="00A9279F"/>
    <w:rsid w:val="00A92863"/>
    <w:rsid w:val="00A92953"/>
    <w:rsid w:val="00A92968"/>
    <w:rsid w:val="00A92CD9"/>
    <w:rsid w:val="00A92D72"/>
    <w:rsid w:val="00A9316F"/>
    <w:rsid w:val="00A933CF"/>
    <w:rsid w:val="00A934C1"/>
    <w:rsid w:val="00A93807"/>
    <w:rsid w:val="00A93892"/>
    <w:rsid w:val="00A938EB"/>
    <w:rsid w:val="00A939D0"/>
    <w:rsid w:val="00A93A24"/>
    <w:rsid w:val="00A93AE0"/>
    <w:rsid w:val="00A93CA8"/>
    <w:rsid w:val="00A93D72"/>
    <w:rsid w:val="00A94288"/>
    <w:rsid w:val="00A94548"/>
    <w:rsid w:val="00A9489E"/>
    <w:rsid w:val="00A94A23"/>
    <w:rsid w:val="00A94A33"/>
    <w:rsid w:val="00A94B04"/>
    <w:rsid w:val="00A94C1D"/>
    <w:rsid w:val="00A94D4B"/>
    <w:rsid w:val="00A94DC8"/>
    <w:rsid w:val="00A952D2"/>
    <w:rsid w:val="00A9587A"/>
    <w:rsid w:val="00A95970"/>
    <w:rsid w:val="00A959A1"/>
    <w:rsid w:val="00A95BA5"/>
    <w:rsid w:val="00A95E67"/>
    <w:rsid w:val="00A95F2C"/>
    <w:rsid w:val="00A95FEE"/>
    <w:rsid w:val="00A96098"/>
    <w:rsid w:val="00A960C4"/>
    <w:rsid w:val="00A961E1"/>
    <w:rsid w:val="00A9625B"/>
    <w:rsid w:val="00A9634D"/>
    <w:rsid w:val="00A963B2"/>
    <w:rsid w:val="00A963DB"/>
    <w:rsid w:val="00A96551"/>
    <w:rsid w:val="00A965CD"/>
    <w:rsid w:val="00A9681E"/>
    <w:rsid w:val="00A969CF"/>
    <w:rsid w:val="00A96DB0"/>
    <w:rsid w:val="00A97FAC"/>
    <w:rsid w:val="00AA0047"/>
    <w:rsid w:val="00AA01CA"/>
    <w:rsid w:val="00AA0285"/>
    <w:rsid w:val="00AA0854"/>
    <w:rsid w:val="00AA0925"/>
    <w:rsid w:val="00AA0A1B"/>
    <w:rsid w:val="00AA0C22"/>
    <w:rsid w:val="00AA0D6B"/>
    <w:rsid w:val="00AA0E05"/>
    <w:rsid w:val="00AA11F0"/>
    <w:rsid w:val="00AA11F3"/>
    <w:rsid w:val="00AA11F6"/>
    <w:rsid w:val="00AA1489"/>
    <w:rsid w:val="00AA15B2"/>
    <w:rsid w:val="00AA16D8"/>
    <w:rsid w:val="00AA1754"/>
    <w:rsid w:val="00AA1800"/>
    <w:rsid w:val="00AA1A8A"/>
    <w:rsid w:val="00AA1B0A"/>
    <w:rsid w:val="00AA1BEF"/>
    <w:rsid w:val="00AA1C5F"/>
    <w:rsid w:val="00AA1C68"/>
    <w:rsid w:val="00AA1C93"/>
    <w:rsid w:val="00AA1DCF"/>
    <w:rsid w:val="00AA1E25"/>
    <w:rsid w:val="00AA2081"/>
    <w:rsid w:val="00AA2089"/>
    <w:rsid w:val="00AA2198"/>
    <w:rsid w:val="00AA21FE"/>
    <w:rsid w:val="00AA2519"/>
    <w:rsid w:val="00AA26C9"/>
    <w:rsid w:val="00AA2BC1"/>
    <w:rsid w:val="00AA2D5B"/>
    <w:rsid w:val="00AA2D73"/>
    <w:rsid w:val="00AA2E48"/>
    <w:rsid w:val="00AA2EFA"/>
    <w:rsid w:val="00AA2F5A"/>
    <w:rsid w:val="00AA3166"/>
    <w:rsid w:val="00AA32B4"/>
    <w:rsid w:val="00AA32E0"/>
    <w:rsid w:val="00AA3350"/>
    <w:rsid w:val="00AA36D4"/>
    <w:rsid w:val="00AA38B8"/>
    <w:rsid w:val="00AA3F19"/>
    <w:rsid w:val="00AA42DF"/>
    <w:rsid w:val="00AA4479"/>
    <w:rsid w:val="00AA4770"/>
    <w:rsid w:val="00AA4A5F"/>
    <w:rsid w:val="00AA4AAD"/>
    <w:rsid w:val="00AA4BB0"/>
    <w:rsid w:val="00AA4BE5"/>
    <w:rsid w:val="00AA4ED7"/>
    <w:rsid w:val="00AA4F00"/>
    <w:rsid w:val="00AA5165"/>
    <w:rsid w:val="00AA51B3"/>
    <w:rsid w:val="00AA520B"/>
    <w:rsid w:val="00AA536C"/>
    <w:rsid w:val="00AA53F7"/>
    <w:rsid w:val="00AA546B"/>
    <w:rsid w:val="00AA5717"/>
    <w:rsid w:val="00AA575B"/>
    <w:rsid w:val="00AA58C2"/>
    <w:rsid w:val="00AA590A"/>
    <w:rsid w:val="00AA59B5"/>
    <w:rsid w:val="00AA5CAD"/>
    <w:rsid w:val="00AA60E5"/>
    <w:rsid w:val="00AA65A0"/>
    <w:rsid w:val="00AA670D"/>
    <w:rsid w:val="00AA679E"/>
    <w:rsid w:val="00AA69DF"/>
    <w:rsid w:val="00AA69FC"/>
    <w:rsid w:val="00AA6C46"/>
    <w:rsid w:val="00AA6F5D"/>
    <w:rsid w:val="00AA6FF9"/>
    <w:rsid w:val="00AA7207"/>
    <w:rsid w:val="00AA7B81"/>
    <w:rsid w:val="00AA7F4E"/>
    <w:rsid w:val="00AB007B"/>
    <w:rsid w:val="00AB0208"/>
    <w:rsid w:val="00AB0249"/>
    <w:rsid w:val="00AB045B"/>
    <w:rsid w:val="00AB0536"/>
    <w:rsid w:val="00AB07C7"/>
    <w:rsid w:val="00AB087F"/>
    <w:rsid w:val="00AB0BD8"/>
    <w:rsid w:val="00AB0E44"/>
    <w:rsid w:val="00AB0EB0"/>
    <w:rsid w:val="00AB10C1"/>
    <w:rsid w:val="00AB123B"/>
    <w:rsid w:val="00AB128E"/>
    <w:rsid w:val="00AB131C"/>
    <w:rsid w:val="00AB132B"/>
    <w:rsid w:val="00AB1397"/>
    <w:rsid w:val="00AB1568"/>
    <w:rsid w:val="00AB1693"/>
    <w:rsid w:val="00AB196C"/>
    <w:rsid w:val="00AB199B"/>
    <w:rsid w:val="00AB19EE"/>
    <w:rsid w:val="00AB1A5B"/>
    <w:rsid w:val="00AB1B73"/>
    <w:rsid w:val="00AB1C43"/>
    <w:rsid w:val="00AB1EC7"/>
    <w:rsid w:val="00AB1F29"/>
    <w:rsid w:val="00AB1FB6"/>
    <w:rsid w:val="00AB1FF9"/>
    <w:rsid w:val="00AB228F"/>
    <w:rsid w:val="00AB2295"/>
    <w:rsid w:val="00AB22B2"/>
    <w:rsid w:val="00AB268F"/>
    <w:rsid w:val="00AB26A6"/>
    <w:rsid w:val="00AB27A5"/>
    <w:rsid w:val="00AB2844"/>
    <w:rsid w:val="00AB2897"/>
    <w:rsid w:val="00AB2DF0"/>
    <w:rsid w:val="00AB2FC1"/>
    <w:rsid w:val="00AB30C9"/>
    <w:rsid w:val="00AB31C6"/>
    <w:rsid w:val="00AB32EA"/>
    <w:rsid w:val="00AB337D"/>
    <w:rsid w:val="00AB340D"/>
    <w:rsid w:val="00AB351B"/>
    <w:rsid w:val="00AB356C"/>
    <w:rsid w:val="00AB36CE"/>
    <w:rsid w:val="00AB3AB0"/>
    <w:rsid w:val="00AB3DB3"/>
    <w:rsid w:val="00AB40B7"/>
    <w:rsid w:val="00AB411F"/>
    <w:rsid w:val="00AB4352"/>
    <w:rsid w:val="00AB44A7"/>
    <w:rsid w:val="00AB45B8"/>
    <w:rsid w:val="00AB45C9"/>
    <w:rsid w:val="00AB4850"/>
    <w:rsid w:val="00AB49EB"/>
    <w:rsid w:val="00AB4B56"/>
    <w:rsid w:val="00AB4B93"/>
    <w:rsid w:val="00AB4CDD"/>
    <w:rsid w:val="00AB4D57"/>
    <w:rsid w:val="00AB4DAF"/>
    <w:rsid w:val="00AB4DE7"/>
    <w:rsid w:val="00AB4E24"/>
    <w:rsid w:val="00AB4EE3"/>
    <w:rsid w:val="00AB50F1"/>
    <w:rsid w:val="00AB50FB"/>
    <w:rsid w:val="00AB51C0"/>
    <w:rsid w:val="00AB51E7"/>
    <w:rsid w:val="00AB523E"/>
    <w:rsid w:val="00AB53A5"/>
    <w:rsid w:val="00AB553B"/>
    <w:rsid w:val="00AB560E"/>
    <w:rsid w:val="00AB5939"/>
    <w:rsid w:val="00AB598F"/>
    <w:rsid w:val="00AB5A9A"/>
    <w:rsid w:val="00AB5AB9"/>
    <w:rsid w:val="00AB5AE7"/>
    <w:rsid w:val="00AB5C1D"/>
    <w:rsid w:val="00AB5DE1"/>
    <w:rsid w:val="00AB5E1F"/>
    <w:rsid w:val="00AB5E37"/>
    <w:rsid w:val="00AB5F1F"/>
    <w:rsid w:val="00AB6032"/>
    <w:rsid w:val="00AB63E9"/>
    <w:rsid w:val="00AB65A0"/>
    <w:rsid w:val="00AB66F8"/>
    <w:rsid w:val="00AB690B"/>
    <w:rsid w:val="00AB6968"/>
    <w:rsid w:val="00AB69A8"/>
    <w:rsid w:val="00AB6C57"/>
    <w:rsid w:val="00AB6F90"/>
    <w:rsid w:val="00AB7051"/>
    <w:rsid w:val="00AB70A7"/>
    <w:rsid w:val="00AB71DF"/>
    <w:rsid w:val="00AB7591"/>
    <w:rsid w:val="00AB7625"/>
    <w:rsid w:val="00AB7682"/>
    <w:rsid w:val="00AB76F7"/>
    <w:rsid w:val="00AB7B8E"/>
    <w:rsid w:val="00AB7D24"/>
    <w:rsid w:val="00AC0053"/>
    <w:rsid w:val="00AC0207"/>
    <w:rsid w:val="00AC0253"/>
    <w:rsid w:val="00AC0330"/>
    <w:rsid w:val="00AC03B6"/>
    <w:rsid w:val="00AC0931"/>
    <w:rsid w:val="00AC0B0E"/>
    <w:rsid w:val="00AC0DF8"/>
    <w:rsid w:val="00AC0E8E"/>
    <w:rsid w:val="00AC0EE5"/>
    <w:rsid w:val="00AC0FFC"/>
    <w:rsid w:val="00AC124F"/>
    <w:rsid w:val="00AC137D"/>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F0"/>
    <w:rsid w:val="00AC304C"/>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204"/>
    <w:rsid w:val="00AC426A"/>
    <w:rsid w:val="00AC42D6"/>
    <w:rsid w:val="00AC4354"/>
    <w:rsid w:val="00AC4510"/>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B11"/>
    <w:rsid w:val="00AC5CC2"/>
    <w:rsid w:val="00AC61AD"/>
    <w:rsid w:val="00AC62C5"/>
    <w:rsid w:val="00AC6597"/>
    <w:rsid w:val="00AC659F"/>
    <w:rsid w:val="00AC662F"/>
    <w:rsid w:val="00AC67AC"/>
    <w:rsid w:val="00AC6AB6"/>
    <w:rsid w:val="00AC6AE3"/>
    <w:rsid w:val="00AC6B42"/>
    <w:rsid w:val="00AC6DEC"/>
    <w:rsid w:val="00AC7037"/>
    <w:rsid w:val="00AC719E"/>
    <w:rsid w:val="00AC7220"/>
    <w:rsid w:val="00AC730E"/>
    <w:rsid w:val="00AC73B1"/>
    <w:rsid w:val="00AC73E0"/>
    <w:rsid w:val="00AC77F9"/>
    <w:rsid w:val="00AC7A4C"/>
    <w:rsid w:val="00AC7BA2"/>
    <w:rsid w:val="00AC7E35"/>
    <w:rsid w:val="00AC7EB2"/>
    <w:rsid w:val="00AD006E"/>
    <w:rsid w:val="00AD03B9"/>
    <w:rsid w:val="00AD054A"/>
    <w:rsid w:val="00AD06D2"/>
    <w:rsid w:val="00AD06FD"/>
    <w:rsid w:val="00AD07B4"/>
    <w:rsid w:val="00AD08AC"/>
    <w:rsid w:val="00AD0992"/>
    <w:rsid w:val="00AD0ACF"/>
    <w:rsid w:val="00AD0E55"/>
    <w:rsid w:val="00AD11B2"/>
    <w:rsid w:val="00AD1235"/>
    <w:rsid w:val="00AD1246"/>
    <w:rsid w:val="00AD137B"/>
    <w:rsid w:val="00AD13AB"/>
    <w:rsid w:val="00AD13CE"/>
    <w:rsid w:val="00AD1726"/>
    <w:rsid w:val="00AD188C"/>
    <w:rsid w:val="00AD1B96"/>
    <w:rsid w:val="00AD1C14"/>
    <w:rsid w:val="00AD1C3E"/>
    <w:rsid w:val="00AD1EB9"/>
    <w:rsid w:val="00AD209E"/>
    <w:rsid w:val="00AD2187"/>
    <w:rsid w:val="00AD21D5"/>
    <w:rsid w:val="00AD2565"/>
    <w:rsid w:val="00AD281A"/>
    <w:rsid w:val="00AD2B56"/>
    <w:rsid w:val="00AD2D05"/>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75"/>
    <w:rsid w:val="00AD3D93"/>
    <w:rsid w:val="00AD3EEB"/>
    <w:rsid w:val="00AD44C0"/>
    <w:rsid w:val="00AD4520"/>
    <w:rsid w:val="00AD4554"/>
    <w:rsid w:val="00AD4722"/>
    <w:rsid w:val="00AD476F"/>
    <w:rsid w:val="00AD4A3C"/>
    <w:rsid w:val="00AD4AC7"/>
    <w:rsid w:val="00AD50CE"/>
    <w:rsid w:val="00AD50DD"/>
    <w:rsid w:val="00AD5305"/>
    <w:rsid w:val="00AD5498"/>
    <w:rsid w:val="00AD57A4"/>
    <w:rsid w:val="00AD59E8"/>
    <w:rsid w:val="00AD5A60"/>
    <w:rsid w:val="00AD5CC9"/>
    <w:rsid w:val="00AD5D23"/>
    <w:rsid w:val="00AD612C"/>
    <w:rsid w:val="00AD6370"/>
    <w:rsid w:val="00AD64CD"/>
    <w:rsid w:val="00AD654B"/>
    <w:rsid w:val="00AD67D6"/>
    <w:rsid w:val="00AD6856"/>
    <w:rsid w:val="00AD6912"/>
    <w:rsid w:val="00AD69E9"/>
    <w:rsid w:val="00AD6AF5"/>
    <w:rsid w:val="00AD6B23"/>
    <w:rsid w:val="00AD6B7A"/>
    <w:rsid w:val="00AD6BC2"/>
    <w:rsid w:val="00AD6F1E"/>
    <w:rsid w:val="00AD701E"/>
    <w:rsid w:val="00AD7163"/>
    <w:rsid w:val="00AD71FD"/>
    <w:rsid w:val="00AD7200"/>
    <w:rsid w:val="00AD750F"/>
    <w:rsid w:val="00AD7728"/>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9B2"/>
    <w:rsid w:val="00AE0A85"/>
    <w:rsid w:val="00AE0B8C"/>
    <w:rsid w:val="00AE0BCB"/>
    <w:rsid w:val="00AE0D40"/>
    <w:rsid w:val="00AE0D62"/>
    <w:rsid w:val="00AE0D64"/>
    <w:rsid w:val="00AE0DA8"/>
    <w:rsid w:val="00AE0DE9"/>
    <w:rsid w:val="00AE0F85"/>
    <w:rsid w:val="00AE111A"/>
    <w:rsid w:val="00AE1306"/>
    <w:rsid w:val="00AE1543"/>
    <w:rsid w:val="00AE157A"/>
    <w:rsid w:val="00AE1B33"/>
    <w:rsid w:val="00AE1C75"/>
    <w:rsid w:val="00AE1D40"/>
    <w:rsid w:val="00AE1DA2"/>
    <w:rsid w:val="00AE1E17"/>
    <w:rsid w:val="00AE1F50"/>
    <w:rsid w:val="00AE1F8D"/>
    <w:rsid w:val="00AE2086"/>
    <w:rsid w:val="00AE226A"/>
    <w:rsid w:val="00AE22A9"/>
    <w:rsid w:val="00AE2346"/>
    <w:rsid w:val="00AE2562"/>
    <w:rsid w:val="00AE2704"/>
    <w:rsid w:val="00AE2C39"/>
    <w:rsid w:val="00AE2D41"/>
    <w:rsid w:val="00AE2EAD"/>
    <w:rsid w:val="00AE3268"/>
    <w:rsid w:val="00AE32AE"/>
    <w:rsid w:val="00AE330E"/>
    <w:rsid w:val="00AE33EB"/>
    <w:rsid w:val="00AE37D6"/>
    <w:rsid w:val="00AE38C3"/>
    <w:rsid w:val="00AE395E"/>
    <w:rsid w:val="00AE39C8"/>
    <w:rsid w:val="00AE39D8"/>
    <w:rsid w:val="00AE3A47"/>
    <w:rsid w:val="00AE3C01"/>
    <w:rsid w:val="00AE3DF1"/>
    <w:rsid w:val="00AE3DF8"/>
    <w:rsid w:val="00AE41C8"/>
    <w:rsid w:val="00AE420F"/>
    <w:rsid w:val="00AE42B4"/>
    <w:rsid w:val="00AE4392"/>
    <w:rsid w:val="00AE43C8"/>
    <w:rsid w:val="00AE442F"/>
    <w:rsid w:val="00AE4484"/>
    <w:rsid w:val="00AE44F8"/>
    <w:rsid w:val="00AE4551"/>
    <w:rsid w:val="00AE4694"/>
    <w:rsid w:val="00AE46BC"/>
    <w:rsid w:val="00AE47A2"/>
    <w:rsid w:val="00AE47F5"/>
    <w:rsid w:val="00AE482B"/>
    <w:rsid w:val="00AE487C"/>
    <w:rsid w:val="00AE4A0D"/>
    <w:rsid w:val="00AE4C18"/>
    <w:rsid w:val="00AE4C52"/>
    <w:rsid w:val="00AE4C80"/>
    <w:rsid w:val="00AE4F18"/>
    <w:rsid w:val="00AE4F22"/>
    <w:rsid w:val="00AE4F38"/>
    <w:rsid w:val="00AE4FC6"/>
    <w:rsid w:val="00AE51A7"/>
    <w:rsid w:val="00AE5485"/>
    <w:rsid w:val="00AE5840"/>
    <w:rsid w:val="00AE59D1"/>
    <w:rsid w:val="00AE5A37"/>
    <w:rsid w:val="00AE5A38"/>
    <w:rsid w:val="00AE5AD5"/>
    <w:rsid w:val="00AE5C7A"/>
    <w:rsid w:val="00AE5DD3"/>
    <w:rsid w:val="00AE5FA3"/>
    <w:rsid w:val="00AE610E"/>
    <w:rsid w:val="00AE6122"/>
    <w:rsid w:val="00AE614A"/>
    <w:rsid w:val="00AE617F"/>
    <w:rsid w:val="00AE61BF"/>
    <w:rsid w:val="00AE62EE"/>
    <w:rsid w:val="00AE6347"/>
    <w:rsid w:val="00AE63C2"/>
    <w:rsid w:val="00AE6725"/>
    <w:rsid w:val="00AE6826"/>
    <w:rsid w:val="00AE68E8"/>
    <w:rsid w:val="00AE701B"/>
    <w:rsid w:val="00AE707C"/>
    <w:rsid w:val="00AE707E"/>
    <w:rsid w:val="00AE7246"/>
    <w:rsid w:val="00AE7338"/>
    <w:rsid w:val="00AE750E"/>
    <w:rsid w:val="00AE754E"/>
    <w:rsid w:val="00AE76CC"/>
    <w:rsid w:val="00AE77B6"/>
    <w:rsid w:val="00AE7825"/>
    <w:rsid w:val="00AE7A7B"/>
    <w:rsid w:val="00AE7D05"/>
    <w:rsid w:val="00AE7D3C"/>
    <w:rsid w:val="00AE7D68"/>
    <w:rsid w:val="00AE7E3B"/>
    <w:rsid w:val="00AF0576"/>
    <w:rsid w:val="00AF06AC"/>
    <w:rsid w:val="00AF0700"/>
    <w:rsid w:val="00AF07EF"/>
    <w:rsid w:val="00AF0AAD"/>
    <w:rsid w:val="00AF0C78"/>
    <w:rsid w:val="00AF0E7C"/>
    <w:rsid w:val="00AF0EA2"/>
    <w:rsid w:val="00AF0F10"/>
    <w:rsid w:val="00AF0FAD"/>
    <w:rsid w:val="00AF137C"/>
    <w:rsid w:val="00AF13EE"/>
    <w:rsid w:val="00AF155E"/>
    <w:rsid w:val="00AF1724"/>
    <w:rsid w:val="00AF182B"/>
    <w:rsid w:val="00AF18EA"/>
    <w:rsid w:val="00AF1945"/>
    <w:rsid w:val="00AF1B6B"/>
    <w:rsid w:val="00AF1F4A"/>
    <w:rsid w:val="00AF2153"/>
    <w:rsid w:val="00AF2214"/>
    <w:rsid w:val="00AF2232"/>
    <w:rsid w:val="00AF233A"/>
    <w:rsid w:val="00AF25DE"/>
    <w:rsid w:val="00AF26AD"/>
    <w:rsid w:val="00AF2789"/>
    <w:rsid w:val="00AF29AC"/>
    <w:rsid w:val="00AF2AB8"/>
    <w:rsid w:val="00AF2C66"/>
    <w:rsid w:val="00AF2E04"/>
    <w:rsid w:val="00AF2F19"/>
    <w:rsid w:val="00AF2F47"/>
    <w:rsid w:val="00AF2FE1"/>
    <w:rsid w:val="00AF2FFF"/>
    <w:rsid w:val="00AF313E"/>
    <w:rsid w:val="00AF31DB"/>
    <w:rsid w:val="00AF3219"/>
    <w:rsid w:val="00AF321C"/>
    <w:rsid w:val="00AF3536"/>
    <w:rsid w:val="00AF3729"/>
    <w:rsid w:val="00AF3735"/>
    <w:rsid w:val="00AF37C6"/>
    <w:rsid w:val="00AF386A"/>
    <w:rsid w:val="00AF38D0"/>
    <w:rsid w:val="00AF3C56"/>
    <w:rsid w:val="00AF3C59"/>
    <w:rsid w:val="00AF3D26"/>
    <w:rsid w:val="00AF3DB0"/>
    <w:rsid w:val="00AF3EAA"/>
    <w:rsid w:val="00AF3FEE"/>
    <w:rsid w:val="00AF40E9"/>
    <w:rsid w:val="00AF4195"/>
    <w:rsid w:val="00AF41E5"/>
    <w:rsid w:val="00AF429A"/>
    <w:rsid w:val="00AF4380"/>
    <w:rsid w:val="00AF449A"/>
    <w:rsid w:val="00AF472E"/>
    <w:rsid w:val="00AF47B1"/>
    <w:rsid w:val="00AF47B3"/>
    <w:rsid w:val="00AF4809"/>
    <w:rsid w:val="00AF48CD"/>
    <w:rsid w:val="00AF4AA8"/>
    <w:rsid w:val="00AF4AB3"/>
    <w:rsid w:val="00AF4AF5"/>
    <w:rsid w:val="00AF4CA0"/>
    <w:rsid w:val="00AF4CFE"/>
    <w:rsid w:val="00AF4E18"/>
    <w:rsid w:val="00AF4F80"/>
    <w:rsid w:val="00AF4F95"/>
    <w:rsid w:val="00AF5075"/>
    <w:rsid w:val="00AF5144"/>
    <w:rsid w:val="00AF51FB"/>
    <w:rsid w:val="00AF52D1"/>
    <w:rsid w:val="00AF56DC"/>
    <w:rsid w:val="00AF5951"/>
    <w:rsid w:val="00AF5D45"/>
    <w:rsid w:val="00AF5D4F"/>
    <w:rsid w:val="00AF5D7E"/>
    <w:rsid w:val="00AF5DB0"/>
    <w:rsid w:val="00AF5EAD"/>
    <w:rsid w:val="00AF61BE"/>
    <w:rsid w:val="00AF6209"/>
    <w:rsid w:val="00AF6286"/>
    <w:rsid w:val="00AF62EC"/>
    <w:rsid w:val="00AF63A8"/>
    <w:rsid w:val="00AF65E9"/>
    <w:rsid w:val="00AF668C"/>
    <w:rsid w:val="00AF6722"/>
    <w:rsid w:val="00AF6753"/>
    <w:rsid w:val="00AF676C"/>
    <w:rsid w:val="00AF676D"/>
    <w:rsid w:val="00AF67DE"/>
    <w:rsid w:val="00AF6879"/>
    <w:rsid w:val="00AF6982"/>
    <w:rsid w:val="00AF6A7F"/>
    <w:rsid w:val="00AF6B88"/>
    <w:rsid w:val="00AF6CD6"/>
    <w:rsid w:val="00AF7041"/>
    <w:rsid w:val="00AF7277"/>
    <w:rsid w:val="00AF73E7"/>
    <w:rsid w:val="00AF7412"/>
    <w:rsid w:val="00AF753E"/>
    <w:rsid w:val="00AF7605"/>
    <w:rsid w:val="00AF768C"/>
    <w:rsid w:val="00AF76D8"/>
    <w:rsid w:val="00AF777F"/>
    <w:rsid w:val="00AF77A0"/>
    <w:rsid w:val="00AF780C"/>
    <w:rsid w:val="00AF7A9E"/>
    <w:rsid w:val="00AF7E74"/>
    <w:rsid w:val="00AF7EFF"/>
    <w:rsid w:val="00B00099"/>
    <w:rsid w:val="00B000E4"/>
    <w:rsid w:val="00B00390"/>
    <w:rsid w:val="00B004FE"/>
    <w:rsid w:val="00B005DC"/>
    <w:rsid w:val="00B006DF"/>
    <w:rsid w:val="00B00808"/>
    <w:rsid w:val="00B009CA"/>
    <w:rsid w:val="00B00B9C"/>
    <w:rsid w:val="00B00C0F"/>
    <w:rsid w:val="00B00DA6"/>
    <w:rsid w:val="00B010AF"/>
    <w:rsid w:val="00B012D5"/>
    <w:rsid w:val="00B01376"/>
    <w:rsid w:val="00B014B1"/>
    <w:rsid w:val="00B014E5"/>
    <w:rsid w:val="00B01A9A"/>
    <w:rsid w:val="00B01D5E"/>
    <w:rsid w:val="00B01DD0"/>
    <w:rsid w:val="00B01DDC"/>
    <w:rsid w:val="00B02041"/>
    <w:rsid w:val="00B02061"/>
    <w:rsid w:val="00B0218B"/>
    <w:rsid w:val="00B023A8"/>
    <w:rsid w:val="00B02478"/>
    <w:rsid w:val="00B02651"/>
    <w:rsid w:val="00B02766"/>
    <w:rsid w:val="00B027C1"/>
    <w:rsid w:val="00B02A66"/>
    <w:rsid w:val="00B02B23"/>
    <w:rsid w:val="00B02D67"/>
    <w:rsid w:val="00B0309E"/>
    <w:rsid w:val="00B03222"/>
    <w:rsid w:val="00B0325A"/>
    <w:rsid w:val="00B03278"/>
    <w:rsid w:val="00B033F3"/>
    <w:rsid w:val="00B0382A"/>
    <w:rsid w:val="00B03985"/>
    <w:rsid w:val="00B039B4"/>
    <w:rsid w:val="00B03AAA"/>
    <w:rsid w:val="00B03C11"/>
    <w:rsid w:val="00B03CB8"/>
    <w:rsid w:val="00B03CE8"/>
    <w:rsid w:val="00B03DC2"/>
    <w:rsid w:val="00B03E2C"/>
    <w:rsid w:val="00B03FF7"/>
    <w:rsid w:val="00B04187"/>
    <w:rsid w:val="00B041B1"/>
    <w:rsid w:val="00B041FE"/>
    <w:rsid w:val="00B04236"/>
    <w:rsid w:val="00B0441B"/>
    <w:rsid w:val="00B044B8"/>
    <w:rsid w:val="00B044CF"/>
    <w:rsid w:val="00B04571"/>
    <w:rsid w:val="00B045F7"/>
    <w:rsid w:val="00B0477C"/>
    <w:rsid w:val="00B04C4D"/>
    <w:rsid w:val="00B04D7C"/>
    <w:rsid w:val="00B04DFF"/>
    <w:rsid w:val="00B04FF5"/>
    <w:rsid w:val="00B0532F"/>
    <w:rsid w:val="00B054FA"/>
    <w:rsid w:val="00B0556B"/>
    <w:rsid w:val="00B05614"/>
    <w:rsid w:val="00B05751"/>
    <w:rsid w:val="00B058A6"/>
    <w:rsid w:val="00B0595A"/>
    <w:rsid w:val="00B05B96"/>
    <w:rsid w:val="00B05D7E"/>
    <w:rsid w:val="00B05F45"/>
    <w:rsid w:val="00B05FBD"/>
    <w:rsid w:val="00B0631B"/>
    <w:rsid w:val="00B06478"/>
    <w:rsid w:val="00B067B9"/>
    <w:rsid w:val="00B06859"/>
    <w:rsid w:val="00B069D8"/>
    <w:rsid w:val="00B06BE1"/>
    <w:rsid w:val="00B06D9A"/>
    <w:rsid w:val="00B06F8E"/>
    <w:rsid w:val="00B07031"/>
    <w:rsid w:val="00B0704D"/>
    <w:rsid w:val="00B07280"/>
    <w:rsid w:val="00B072E9"/>
    <w:rsid w:val="00B07360"/>
    <w:rsid w:val="00B074D3"/>
    <w:rsid w:val="00B07731"/>
    <w:rsid w:val="00B07ADF"/>
    <w:rsid w:val="00B07B00"/>
    <w:rsid w:val="00B07D30"/>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FE"/>
    <w:rsid w:val="00B10AFC"/>
    <w:rsid w:val="00B10B60"/>
    <w:rsid w:val="00B10E28"/>
    <w:rsid w:val="00B10E4D"/>
    <w:rsid w:val="00B10F03"/>
    <w:rsid w:val="00B10F05"/>
    <w:rsid w:val="00B10F2C"/>
    <w:rsid w:val="00B10F9F"/>
    <w:rsid w:val="00B11114"/>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BF3"/>
    <w:rsid w:val="00B14C4F"/>
    <w:rsid w:val="00B14D70"/>
    <w:rsid w:val="00B14E11"/>
    <w:rsid w:val="00B14E37"/>
    <w:rsid w:val="00B15277"/>
    <w:rsid w:val="00B1549C"/>
    <w:rsid w:val="00B15524"/>
    <w:rsid w:val="00B155A4"/>
    <w:rsid w:val="00B155C0"/>
    <w:rsid w:val="00B15695"/>
    <w:rsid w:val="00B158A3"/>
    <w:rsid w:val="00B159BB"/>
    <w:rsid w:val="00B15ABD"/>
    <w:rsid w:val="00B15E19"/>
    <w:rsid w:val="00B15EA5"/>
    <w:rsid w:val="00B1606A"/>
    <w:rsid w:val="00B1607A"/>
    <w:rsid w:val="00B160C9"/>
    <w:rsid w:val="00B160EA"/>
    <w:rsid w:val="00B16129"/>
    <w:rsid w:val="00B1633B"/>
    <w:rsid w:val="00B165A2"/>
    <w:rsid w:val="00B165F2"/>
    <w:rsid w:val="00B16A10"/>
    <w:rsid w:val="00B16A20"/>
    <w:rsid w:val="00B16A78"/>
    <w:rsid w:val="00B16AA0"/>
    <w:rsid w:val="00B16B47"/>
    <w:rsid w:val="00B16EBE"/>
    <w:rsid w:val="00B1705B"/>
    <w:rsid w:val="00B176F0"/>
    <w:rsid w:val="00B1774D"/>
    <w:rsid w:val="00B1778E"/>
    <w:rsid w:val="00B177C7"/>
    <w:rsid w:val="00B17918"/>
    <w:rsid w:val="00B17975"/>
    <w:rsid w:val="00B17B73"/>
    <w:rsid w:val="00B17F90"/>
    <w:rsid w:val="00B201AE"/>
    <w:rsid w:val="00B20263"/>
    <w:rsid w:val="00B2066B"/>
    <w:rsid w:val="00B208B5"/>
    <w:rsid w:val="00B209B7"/>
    <w:rsid w:val="00B20AD4"/>
    <w:rsid w:val="00B20AD8"/>
    <w:rsid w:val="00B20BED"/>
    <w:rsid w:val="00B20E48"/>
    <w:rsid w:val="00B20E7B"/>
    <w:rsid w:val="00B20FA8"/>
    <w:rsid w:val="00B210B5"/>
    <w:rsid w:val="00B21386"/>
    <w:rsid w:val="00B21475"/>
    <w:rsid w:val="00B214D2"/>
    <w:rsid w:val="00B21BF5"/>
    <w:rsid w:val="00B21D0D"/>
    <w:rsid w:val="00B21D55"/>
    <w:rsid w:val="00B21DCA"/>
    <w:rsid w:val="00B21DEE"/>
    <w:rsid w:val="00B21E68"/>
    <w:rsid w:val="00B21ED6"/>
    <w:rsid w:val="00B21EDD"/>
    <w:rsid w:val="00B220EE"/>
    <w:rsid w:val="00B2212A"/>
    <w:rsid w:val="00B221C6"/>
    <w:rsid w:val="00B22336"/>
    <w:rsid w:val="00B22412"/>
    <w:rsid w:val="00B224B6"/>
    <w:rsid w:val="00B22669"/>
    <w:rsid w:val="00B22708"/>
    <w:rsid w:val="00B22AC9"/>
    <w:rsid w:val="00B22C85"/>
    <w:rsid w:val="00B22DEA"/>
    <w:rsid w:val="00B22EA1"/>
    <w:rsid w:val="00B22FE3"/>
    <w:rsid w:val="00B23519"/>
    <w:rsid w:val="00B23591"/>
    <w:rsid w:val="00B2365C"/>
    <w:rsid w:val="00B23671"/>
    <w:rsid w:val="00B237E8"/>
    <w:rsid w:val="00B2392F"/>
    <w:rsid w:val="00B23984"/>
    <w:rsid w:val="00B239E5"/>
    <w:rsid w:val="00B23C17"/>
    <w:rsid w:val="00B23DAD"/>
    <w:rsid w:val="00B23DB9"/>
    <w:rsid w:val="00B23F11"/>
    <w:rsid w:val="00B23F44"/>
    <w:rsid w:val="00B23F8C"/>
    <w:rsid w:val="00B241B6"/>
    <w:rsid w:val="00B242EB"/>
    <w:rsid w:val="00B24434"/>
    <w:rsid w:val="00B245BF"/>
    <w:rsid w:val="00B245E4"/>
    <w:rsid w:val="00B24A0A"/>
    <w:rsid w:val="00B24B8E"/>
    <w:rsid w:val="00B24D07"/>
    <w:rsid w:val="00B24D90"/>
    <w:rsid w:val="00B24FD5"/>
    <w:rsid w:val="00B25020"/>
    <w:rsid w:val="00B25083"/>
    <w:rsid w:val="00B2511B"/>
    <w:rsid w:val="00B25352"/>
    <w:rsid w:val="00B2542E"/>
    <w:rsid w:val="00B2578A"/>
    <w:rsid w:val="00B25906"/>
    <w:rsid w:val="00B2596C"/>
    <w:rsid w:val="00B25C4E"/>
    <w:rsid w:val="00B25D18"/>
    <w:rsid w:val="00B25D70"/>
    <w:rsid w:val="00B25F5F"/>
    <w:rsid w:val="00B2615E"/>
    <w:rsid w:val="00B26265"/>
    <w:rsid w:val="00B2628C"/>
    <w:rsid w:val="00B262F5"/>
    <w:rsid w:val="00B26319"/>
    <w:rsid w:val="00B264AF"/>
    <w:rsid w:val="00B264D9"/>
    <w:rsid w:val="00B265DD"/>
    <w:rsid w:val="00B26970"/>
    <w:rsid w:val="00B26A7A"/>
    <w:rsid w:val="00B26ACF"/>
    <w:rsid w:val="00B26B88"/>
    <w:rsid w:val="00B26F50"/>
    <w:rsid w:val="00B26F8E"/>
    <w:rsid w:val="00B270AA"/>
    <w:rsid w:val="00B27109"/>
    <w:rsid w:val="00B2719E"/>
    <w:rsid w:val="00B274D4"/>
    <w:rsid w:val="00B27648"/>
    <w:rsid w:val="00B2798A"/>
    <w:rsid w:val="00B27FB5"/>
    <w:rsid w:val="00B30188"/>
    <w:rsid w:val="00B302D4"/>
    <w:rsid w:val="00B303A1"/>
    <w:rsid w:val="00B304D0"/>
    <w:rsid w:val="00B3050C"/>
    <w:rsid w:val="00B30655"/>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963"/>
    <w:rsid w:val="00B31B66"/>
    <w:rsid w:val="00B31D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CF6"/>
    <w:rsid w:val="00B32EF7"/>
    <w:rsid w:val="00B32F8F"/>
    <w:rsid w:val="00B332B6"/>
    <w:rsid w:val="00B3334B"/>
    <w:rsid w:val="00B33633"/>
    <w:rsid w:val="00B33689"/>
    <w:rsid w:val="00B3371E"/>
    <w:rsid w:val="00B3388D"/>
    <w:rsid w:val="00B33BB6"/>
    <w:rsid w:val="00B33BF9"/>
    <w:rsid w:val="00B33D4A"/>
    <w:rsid w:val="00B33E25"/>
    <w:rsid w:val="00B33F08"/>
    <w:rsid w:val="00B33F22"/>
    <w:rsid w:val="00B340C1"/>
    <w:rsid w:val="00B34190"/>
    <w:rsid w:val="00B341DA"/>
    <w:rsid w:val="00B34230"/>
    <w:rsid w:val="00B3424C"/>
    <w:rsid w:val="00B34585"/>
    <w:rsid w:val="00B34622"/>
    <w:rsid w:val="00B34690"/>
    <w:rsid w:val="00B346BB"/>
    <w:rsid w:val="00B34812"/>
    <w:rsid w:val="00B34863"/>
    <w:rsid w:val="00B3499B"/>
    <w:rsid w:val="00B349C4"/>
    <w:rsid w:val="00B34A05"/>
    <w:rsid w:val="00B34AC8"/>
    <w:rsid w:val="00B34AEC"/>
    <w:rsid w:val="00B34B3F"/>
    <w:rsid w:val="00B34B5B"/>
    <w:rsid w:val="00B34BE2"/>
    <w:rsid w:val="00B34DF4"/>
    <w:rsid w:val="00B34E2F"/>
    <w:rsid w:val="00B34E85"/>
    <w:rsid w:val="00B35177"/>
    <w:rsid w:val="00B351CD"/>
    <w:rsid w:val="00B35581"/>
    <w:rsid w:val="00B35859"/>
    <w:rsid w:val="00B35A5B"/>
    <w:rsid w:val="00B35A63"/>
    <w:rsid w:val="00B35A9E"/>
    <w:rsid w:val="00B35B55"/>
    <w:rsid w:val="00B35D2E"/>
    <w:rsid w:val="00B35E41"/>
    <w:rsid w:val="00B35EC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F41"/>
    <w:rsid w:val="00B36FC0"/>
    <w:rsid w:val="00B370DA"/>
    <w:rsid w:val="00B3710D"/>
    <w:rsid w:val="00B37161"/>
    <w:rsid w:val="00B372B0"/>
    <w:rsid w:val="00B37399"/>
    <w:rsid w:val="00B373D6"/>
    <w:rsid w:val="00B37411"/>
    <w:rsid w:val="00B374B5"/>
    <w:rsid w:val="00B37566"/>
    <w:rsid w:val="00B37662"/>
    <w:rsid w:val="00B376DA"/>
    <w:rsid w:val="00B37749"/>
    <w:rsid w:val="00B379D8"/>
    <w:rsid w:val="00B379F3"/>
    <w:rsid w:val="00B37ED7"/>
    <w:rsid w:val="00B40605"/>
    <w:rsid w:val="00B40635"/>
    <w:rsid w:val="00B407B8"/>
    <w:rsid w:val="00B40931"/>
    <w:rsid w:val="00B409EE"/>
    <w:rsid w:val="00B40B7F"/>
    <w:rsid w:val="00B40BD1"/>
    <w:rsid w:val="00B40C23"/>
    <w:rsid w:val="00B40C82"/>
    <w:rsid w:val="00B40D7F"/>
    <w:rsid w:val="00B40E6C"/>
    <w:rsid w:val="00B40FDD"/>
    <w:rsid w:val="00B41062"/>
    <w:rsid w:val="00B41227"/>
    <w:rsid w:val="00B413F8"/>
    <w:rsid w:val="00B4141B"/>
    <w:rsid w:val="00B41640"/>
    <w:rsid w:val="00B419AE"/>
    <w:rsid w:val="00B419C2"/>
    <w:rsid w:val="00B419E9"/>
    <w:rsid w:val="00B42076"/>
    <w:rsid w:val="00B42120"/>
    <w:rsid w:val="00B4229D"/>
    <w:rsid w:val="00B42366"/>
    <w:rsid w:val="00B423AB"/>
    <w:rsid w:val="00B4246F"/>
    <w:rsid w:val="00B428CD"/>
    <w:rsid w:val="00B42BEF"/>
    <w:rsid w:val="00B42C81"/>
    <w:rsid w:val="00B42CF7"/>
    <w:rsid w:val="00B42D6D"/>
    <w:rsid w:val="00B42DCC"/>
    <w:rsid w:val="00B42F6D"/>
    <w:rsid w:val="00B43270"/>
    <w:rsid w:val="00B43710"/>
    <w:rsid w:val="00B43766"/>
    <w:rsid w:val="00B439FD"/>
    <w:rsid w:val="00B43A02"/>
    <w:rsid w:val="00B43A47"/>
    <w:rsid w:val="00B43BB1"/>
    <w:rsid w:val="00B43C39"/>
    <w:rsid w:val="00B43F86"/>
    <w:rsid w:val="00B43F95"/>
    <w:rsid w:val="00B44051"/>
    <w:rsid w:val="00B44070"/>
    <w:rsid w:val="00B441CB"/>
    <w:rsid w:val="00B442F3"/>
    <w:rsid w:val="00B445CF"/>
    <w:rsid w:val="00B44686"/>
    <w:rsid w:val="00B449C4"/>
    <w:rsid w:val="00B44A4F"/>
    <w:rsid w:val="00B44B6E"/>
    <w:rsid w:val="00B44C62"/>
    <w:rsid w:val="00B44CA0"/>
    <w:rsid w:val="00B44CD4"/>
    <w:rsid w:val="00B44CFA"/>
    <w:rsid w:val="00B44F57"/>
    <w:rsid w:val="00B44FB7"/>
    <w:rsid w:val="00B45027"/>
    <w:rsid w:val="00B45144"/>
    <w:rsid w:val="00B45158"/>
    <w:rsid w:val="00B4516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58"/>
    <w:rsid w:val="00B46312"/>
    <w:rsid w:val="00B46390"/>
    <w:rsid w:val="00B463E9"/>
    <w:rsid w:val="00B46535"/>
    <w:rsid w:val="00B46680"/>
    <w:rsid w:val="00B467EA"/>
    <w:rsid w:val="00B467EB"/>
    <w:rsid w:val="00B468A2"/>
    <w:rsid w:val="00B46970"/>
    <w:rsid w:val="00B46B83"/>
    <w:rsid w:val="00B46B94"/>
    <w:rsid w:val="00B46F28"/>
    <w:rsid w:val="00B47051"/>
    <w:rsid w:val="00B47118"/>
    <w:rsid w:val="00B4756B"/>
    <w:rsid w:val="00B47630"/>
    <w:rsid w:val="00B476FC"/>
    <w:rsid w:val="00B47783"/>
    <w:rsid w:val="00B47977"/>
    <w:rsid w:val="00B479B8"/>
    <w:rsid w:val="00B47D48"/>
    <w:rsid w:val="00B47E60"/>
    <w:rsid w:val="00B50152"/>
    <w:rsid w:val="00B5021A"/>
    <w:rsid w:val="00B502E8"/>
    <w:rsid w:val="00B5031C"/>
    <w:rsid w:val="00B504FD"/>
    <w:rsid w:val="00B50670"/>
    <w:rsid w:val="00B50684"/>
    <w:rsid w:val="00B506C5"/>
    <w:rsid w:val="00B5070A"/>
    <w:rsid w:val="00B5088C"/>
    <w:rsid w:val="00B50999"/>
    <w:rsid w:val="00B50E3E"/>
    <w:rsid w:val="00B511A5"/>
    <w:rsid w:val="00B512D0"/>
    <w:rsid w:val="00B51363"/>
    <w:rsid w:val="00B513EC"/>
    <w:rsid w:val="00B514A1"/>
    <w:rsid w:val="00B515A6"/>
    <w:rsid w:val="00B515B6"/>
    <w:rsid w:val="00B51798"/>
    <w:rsid w:val="00B51883"/>
    <w:rsid w:val="00B51884"/>
    <w:rsid w:val="00B51886"/>
    <w:rsid w:val="00B51921"/>
    <w:rsid w:val="00B51FEC"/>
    <w:rsid w:val="00B52039"/>
    <w:rsid w:val="00B52170"/>
    <w:rsid w:val="00B52342"/>
    <w:rsid w:val="00B52383"/>
    <w:rsid w:val="00B529E5"/>
    <w:rsid w:val="00B52A80"/>
    <w:rsid w:val="00B52E21"/>
    <w:rsid w:val="00B53220"/>
    <w:rsid w:val="00B5335E"/>
    <w:rsid w:val="00B533A0"/>
    <w:rsid w:val="00B536EA"/>
    <w:rsid w:val="00B537C2"/>
    <w:rsid w:val="00B53825"/>
    <w:rsid w:val="00B5382F"/>
    <w:rsid w:val="00B539AB"/>
    <w:rsid w:val="00B53D57"/>
    <w:rsid w:val="00B53DDF"/>
    <w:rsid w:val="00B53DF2"/>
    <w:rsid w:val="00B53E16"/>
    <w:rsid w:val="00B53EBD"/>
    <w:rsid w:val="00B53F55"/>
    <w:rsid w:val="00B53FB6"/>
    <w:rsid w:val="00B54314"/>
    <w:rsid w:val="00B545D6"/>
    <w:rsid w:val="00B54924"/>
    <w:rsid w:val="00B54984"/>
    <w:rsid w:val="00B54C98"/>
    <w:rsid w:val="00B54DBE"/>
    <w:rsid w:val="00B54F88"/>
    <w:rsid w:val="00B553BD"/>
    <w:rsid w:val="00B5547D"/>
    <w:rsid w:val="00B55484"/>
    <w:rsid w:val="00B554C6"/>
    <w:rsid w:val="00B554E1"/>
    <w:rsid w:val="00B554E9"/>
    <w:rsid w:val="00B5568D"/>
    <w:rsid w:val="00B556CF"/>
    <w:rsid w:val="00B5573C"/>
    <w:rsid w:val="00B55967"/>
    <w:rsid w:val="00B55B8F"/>
    <w:rsid w:val="00B55D40"/>
    <w:rsid w:val="00B55D5B"/>
    <w:rsid w:val="00B55D74"/>
    <w:rsid w:val="00B560B1"/>
    <w:rsid w:val="00B56692"/>
    <w:rsid w:val="00B56B77"/>
    <w:rsid w:val="00B56E55"/>
    <w:rsid w:val="00B56F37"/>
    <w:rsid w:val="00B5716B"/>
    <w:rsid w:val="00B571F8"/>
    <w:rsid w:val="00B5723C"/>
    <w:rsid w:val="00B57255"/>
    <w:rsid w:val="00B575B3"/>
    <w:rsid w:val="00B5788C"/>
    <w:rsid w:val="00B57A55"/>
    <w:rsid w:val="00B60071"/>
    <w:rsid w:val="00B6013A"/>
    <w:rsid w:val="00B60162"/>
    <w:rsid w:val="00B602A6"/>
    <w:rsid w:val="00B60837"/>
    <w:rsid w:val="00B6098A"/>
    <w:rsid w:val="00B60B2A"/>
    <w:rsid w:val="00B60BF1"/>
    <w:rsid w:val="00B60C1B"/>
    <w:rsid w:val="00B60C35"/>
    <w:rsid w:val="00B60D13"/>
    <w:rsid w:val="00B61145"/>
    <w:rsid w:val="00B614A4"/>
    <w:rsid w:val="00B617C5"/>
    <w:rsid w:val="00B618F2"/>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3015"/>
    <w:rsid w:val="00B63132"/>
    <w:rsid w:val="00B63270"/>
    <w:rsid w:val="00B6335F"/>
    <w:rsid w:val="00B63368"/>
    <w:rsid w:val="00B633E5"/>
    <w:rsid w:val="00B63575"/>
    <w:rsid w:val="00B63670"/>
    <w:rsid w:val="00B637C9"/>
    <w:rsid w:val="00B637DB"/>
    <w:rsid w:val="00B6388F"/>
    <w:rsid w:val="00B638CA"/>
    <w:rsid w:val="00B63ABF"/>
    <w:rsid w:val="00B63D1B"/>
    <w:rsid w:val="00B63DCF"/>
    <w:rsid w:val="00B63E4F"/>
    <w:rsid w:val="00B64250"/>
    <w:rsid w:val="00B64366"/>
    <w:rsid w:val="00B6438C"/>
    <w:rsid w:val="00B643B5"/>
    <w:rsid w:val="00B643F9"/>
    <w:rsid w:val="00B645D0"/>
    <w:rsid w:val="00B64856"/>
    <w:rsid w:val="00B64929"/>
    <w:rsid w:val="00B6492E"/>
    <w:rsid w:val="00B64B48"/>
    <w:rsid w:val="00B64B7D"/>
    <w:rsid w:val="00B64D41"/>
    <w:rsid w:val="00B64E85"/>
    <w:rsid w:val="00B64EF0"/>
    <w:rsid w:val="00B64F2D"/>
    <w:rsid w:val="00B64F39"/>
    <w:rsid w:val="00B64FD5"/>
    <w:rsid w:val="00B651C2"/>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604B"/>
    <w:rsid w:val="00B66102"/>
    <w:rsid w:val="00B663B3"/>
    <w:rsid w:val="00B667AD"/>
    <w:rsid w:val="00B6685F"/>
    <w:rsid w:val="00B66A50"/>
    <w:rsid w:val="00B66B4B"/>
    <w:rsid w:val="00B66C6B"/>
    <w:rsid w:val="00B66CCF"/>
    <w:rsid w:val="00B66D99"/>
    <w:rsid w:val="00B66F52"/>
    <w:rsid w:val="00B6724E"/>
    <w:rsid w:val="00B67455"/>
    <w:rsid w:val="00B674AA"/>
    <w:rsid w:val="00B67732"/>
    <w:rsid w:val="00B678C6"/>
    <w:rsid w:val="00B67CCF"/>
    <w:rsid w:val="00B67CDB"/>
    <w:rsid w:val="00B67D69"/>
    <w:rsid w:val="00B67EA5"/>
    <w:rsid w:val="00B67EC9"/>
    <w:rsid w:val="00B67EF6"/>
    <w:rsid w:val="00B7006F"/>
    <w:rsid w:val="00B70433"/>
    <w:rsid w:val="00B7048E"/>
    <w:rsid w:val="00B70581"/>
    <w:rsid w:val="00B7064A"/>
    <w:rsid w:val="00B70654"/>
    <w:rsid w:val="00B70A0B"/>
    <w:rsid w:val="00B70B90"/>
    <w:rsid w:val="00B70EED"/>
    <w:rsid w:val="00B711E7"/>
    <w:rsid w:val="00B714CD"/>
    <w:rsid w:val="00B7157E"/>
    <w:rsid w:val="00B71580"/>
    <w:rsid w:val="00B71A4C"/>
    <w:rsid w:val="00B71B93"/>
    <w:rsid w:val="00B72323"/>
    <w:rsid w:val="00B7278A"/>
    <w:rsid w:val="00B72AD3"/>
    <w:rsid w:val="00B72E8F"/>
    <w:rsid w:val="00B73018"/>
    <w:rsid w:val="00B731C1"/>
    <w:rsid w:val="00B73229"/>
    <w:rsid w:val="00B7325F"/>
    <w:rsid w:val="00B73433"/>
    <w:rsid w:val="00B7346C"/>
    <w:rsid w:val="00B73641"/>
    <w:rsid w:val="00B7378F"/>
    <w:rsid w:val="00B73989"/>
    <w:rsid w:val="00B739A2"/>
    <w:rsid w:val="00B739C1"/>
    <w:rsid w:val="00B73B03"/>
    <w:rsid w:val="00B73B29"/>
    <w:rsid w:val="00B73BD8"/>
    <w:rsid w:val="00B73C78"/>
    <w:rsid w:val="00B73F4F"/>
    <w:rsid w:val="00B7411A"/>
    <w:rsid w:val="00B74137"/>
    <w:rsid w:val="00B741A5"/>
    <w:rsid w:val="00B741B5"/>
    <w:rsid w:val="00B74275"/>
    <w:rsid w:val="00B7456E"/>
    <w:rsid w:val="00B745E6"/>
    <w:rsid w:val="00B745F8"/>
    <w:rsid w:val="00B74650"/>
    <w:rsid w:val="00B7475E"/>
    <w:rsid w:val="00B74C21"/>
    <w:rsid w:val="00B74E58"/>
    <w:rsid w:val="00B74F13"/>
    <w:rsid w:val="00B7512C"/>
    <w:rsid w:val="00B75541"/>
    <w:rsid w:val="00B7570D"/>
    <w:rsid w:val="00B7573C"/>
    <w:rsid w:val="00B757A5"/>
    <w:rsid w:val="00B757B9"/>
    <w:rsid w:val="00B7597B"/>
    <w:rsid w:val="00B759A4"/>
    <w:rsid w:val="00B75A17"/>
    <w:rsid w:val="00B75A2E"/>
    <w:rsid w:val="00B75AD7"/>
    <w:rsid w:val="00B75B79"/>
    <w:rsid w:val="00B75FCC"/>
    <w:rsid w:val="00B76389"/>
    <w:rsid w:val="00B763A9"/>
    <w:rsid w:val="00B764D3"/>
    <w:rsid w:val="00B765D4"/>
    <w:rsid w:val="00B769DF"/>
    <w:rsid w:val="00B76A26"/>
    <w:rsid w:val="00B76B53"/>
    <w:rsid w:val="00B76C82"/>
    <w:rsid w:val="00B76EB7"/>
    <w:rsid w:val="00B77007"/>
    <w:rsid w:val="00B770C4"/>
    <w:rsid w:val="00B770C9"/>
    <w:rsid w:val="00B771E9"/>
    <w:rsid w:val="00B77439"/>
    <w:rsid w:val="00B7772B"/>
    <w:rsid w:val="00B77749"/>
    <w:rsid w:val="00B77852"/>
    <w:rsid w:val="00B77DAC"/>
    <w:rsid w:val="00B77E47"/>
    <w:rsid w:val="00B77F21"/>
    <w:rsid w:val="00B77FEC"/>
    <w:rsid w:val="00B8028D"/>
    <w:rsid w:val="00B80313"/>
    <w:rsid w:val="00B80381"/>
    <w:rsid w:val="00B80607"/>
    <w:rsid w:val="00B8065B"/>
    <w:rsid w:val="00B80689"/>
    <w:rsid w:val="00B8071B"/>
    <w:rsid w:val="00B8072A"/>
    <w:rsid w:val="00B80A9B"/>
    <w:rsid w:val="00B80D62"/>
    <w:rsid w:val="00B80F36"/>
    <w:rsid w:val="00B810B2"/>
    <w:rsid w:val="00B81184"/>
    <w:rsid w:val="00B812DC"/>
    <w:rsid w:val="00B8138E"/>
    <w:rsid w:val="00B817E0"/>
    <w:rsid w:val="00B81AF7"/>
    <w:rsid w:val="00B81E2C"/>
    <w:rsid w:val="00B81F78"/>
    <w:rsid w:val="00B82312"/>
    <w:rsid w:val="00B8266F"/>
    <w:rsid w:val="00B82745"/>
    <w:rsid w:val="00B8282C"/>
    <w:rsid w:val="00B828B1"/>
    <w:rsid w:val="00B828EA"/>
    <w:rsid w:val="00B8297A"/>
    <w:rsid w:val="00B829BB"/>
    <w:rsid w:val="00B82BFE"/>
    <w:rsid w:val="00B82CEC"/>
    <w:rsid w:val="00B82F62"/>
    <w:rsid w:val="00B8307B"/>
    <w:rsid w:val="00B83228"/>
    <w:rsid w:val="00B83319"/>
    <w:rsid w:val="00B83400"/>
    <w:rsid w:val="00B834E8"/>
    <w:rsid w:val="00B8350D"/>
    <w:rsid w:val="00B835CC"/>
    <w:rsid w:val="00B836FF"/>
    <w:rsid w:val="00B84152"/>
    <w:rsid w:val="00B843C9"/>
    <w:rsid w:val="00B844B8"/>
    <w:rsid w:val="00B84602"/>
    <w:rsid w:val="00B8460C"/>
    <w:rsid w:val="00B8470B"/>
    <w:rsid w:val="00B8488E"/>
    <w:rsid w:val="00B84968"/>
    <w:rsid w:val="00B84A66"/>
    <w:rsid w:val="00B84B8D"/>
    <w:rsid w:val="00B84C61"/>
    <w:rsid w:val="00B84D16"/>
    <w:rsid w:val="00B85064"/>
    <w:rsid w:val="00B85188"/>
    <w:rsid w:val="00B8545C"/>
    <w:rsid w:val="00B85514"/>
    <w:rsid w:val="00B85535"/>
    <w:rsid w:val="00B8557A"/>
    <w:rsid w:val="00B859A3"/>
    <w:rsid w:val="00B85A9D"/>
    <w:rsid w:val="00B85B1F"/>
    <w:rsid w:val="00B85C99"/>
    <w:rsid w:val="00B85CD8"/>
    <w:rsid w:val="00B85D64"/>
    <w:rsid w:val="00B86024"/>
    <w:rsid w:val="00B860C7"/>
    <w:rsid w:val="00B860D9"/>
    <w:rsid w:val="00B86150"/>
    <w:rsid w:val="00B86313"/>
    <w:rsid w:val="00B86457"/>
    <w:rsid w:val="00B8647A"/>
    <w:rsid w:val="00B8656F"/>
    <w:rsid w:val="00B86708"/>
    <w:rsid w:val="00B86716"/>
    <w:rsid w:val="00B8671D"/>
    <w:rsid w:val="00B86996"/>
    <w:rsid w:val="00B86BA9"/>
    <w:rsid w:val="00B86C1D"/>
    <w:rsid w:val="00B86D44"/>
    <w:rsid w:val="00B86ECF"/>
    <w:rsid w:val="00B86F8C"/>
    <w:rsid w:val="00B86FA8"/>
    <w:rsid w:val="00B871AD"/>
    <w:rsid w:val="00B87388"/>
    <w:rsid w:val="00B8743F"/>
    <w:rsid w:val="00B874D8"/>
    <w:rsid w:val="00B8774B"/>
    <w:rsid w:val="00B87933"/>
    <w:rsid w:val="00B87BA4"/>
    <w:rsid w:val="00B87BEB"/>
    <w:rsid w:val="00B87C6A"/>
    <w:rsid w:val="00B87F4D"/>
    <w:rsid w:val="00B90023"/>
    <w:rsid w:val="00B90094"/>
    <w:rsid w:val="00B902BF"/>
    <w:rsid w:val="00B90332"/>
    <w:rsid w:val="00B9055B"/>
    <w:rsid w:val="00B90569"/>
    <w:rsid w:val="00B9056B"/>
    <w:rsid w:val="00B90853"/>
    <w:rsid w:val="00B90B5B"/>
    <w:rsid w:val="00B90C38"/>
    <w:rsid w:val="00B90D5E"/>
    <w:rsid w:val="00B90DF3"/>
    <w:rsid w:val="00B90E77"/>
    <w:rsid w:val="00B913F5"/>
    <w:rsid w:val="00B913FA"/>
    <w:rsid w:val="00B9146B"/>
    <w:rsid w:val="00B915E8"/>
    <w:rsid w:val="00B915EE"/>
    <w:rsid w:val="00B91997"/>
    <w:rsid w:val="00B91CCD"/>
    <w:rsid w:val="00B91E22"/>
    <w:rsid w:val="00B91ED6"/>
    <w:rsid w:val="00B91F07"/>
    <w:rsid w:val="00B924A0"/>
    <w:rsid w:val="00B9264A"/>
    <w:rsid w:val="00B928B9"/>
    <w:rsid w:val="00B92A98"/>
    <w:rsid w:val="00B92CC8"/>
    <w:rsid w:val="00B92CD6"/>
    <w:rsid w:val="00B92D57"/>
    <w:rsid w:val="00B93057"/>
    <w:rsid w:val="00B93235"/>
    <w:rsid w:val="00B934A0"/>
    <w:rsid w:val="00B93541"/>
    <w:rsid w:val="00B93845"/>
    <w:rsid w:val="00B93989"/>
    <w:rsid w:val="00B93A3C"/>
    <w:rsid w:val="00B93CA6"/>
    <w:rsid w:val="00B93D2F"/>
    <w:rsid w:val="00B940AF"/>
    <w:rsid w:val="00B94113"/>
    <w:rsid w:val="00B941D6"/>
    <w:rsid w:val="00B941FB"/>
    <w:rsid w:val="00B9438E"/>
    <w:rsid w:val="00B94554"/>
    <w:rsid w:val="00B946BB"/>
    <w:rsid w:val="00B947B7"/>
    <w:rsid w:val="00B94A31"/>
    <w:rsid w:val="00B94A63"/>
    <w:rsid w:val="00B94AF1"/>
    <w:rsid w:val="00B94BDB"/>
    <w:rsid w:val="00B94C59"/>
    <w:rsid w:val="00B94E56"/>
    <w:rsid w:val="00B94E83"/>
    <w:rsid w:val="00B94F7D"/>
    <w:rsid w:val="00B95245"/>
    <w:rsid w:val="00B95433"/>
    <w:rsid w:val="00B95446"/>
    <w:rsid w:val="00B9553C"/>
    <w:rsid w:val="00B956F2"/>
    <w:rsid w:val="00B95827"/>
    <w:rsid w:val="00B95CB9"/>
    <w:rsid w:val="00B95CE1"/>
    <w:rsid w:val="00B95E92"/>
    <w:rsid w:val="00B96055"/>
    <w:rsid w:val="00B9607B"/>
    <w:rsid w:val="00B96183"/>
    <w:rsid w:val="00B96604"/>
    <w:rsid w:val="00B96608"/>
    <w:rsid w:val="00B96811"/>
    <w:rsid w:val="00B969E3"/>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20B"/>
    <w:rsid w:val="00BA0D01"/>
    <w:rsid w:val="00BA0E04"/>
    <w:rsid w:val="00BA0F8A"/>
    <w:rsid w:val="00BA0FDB"/>
    <w:rsid w:val="00BA1185"/>
    <w:rsid w:val="00BA1299"/>
    <w:rsid w:val="00BA138F"/>
    <w:rsid w:val="00BA161D"/>
    <w:rsid w:val="00BA1639"/>
    <w:rsid w:val="00BA17F4"/>
    <w:rsid w:val="00BA18EA"/>
    <w:rsid w:val="00BA1999"/>
    <w:rsid w:val="00BA1BE5"/>
    <w:rsid w:val="00BA1C19"/>
    <w:rsid w:val="00BA1CE8"/>
    <w:rsid w:val="00BA1EB7"/>
    <w:rsid w:val="00BA2277"/>
    <w:rsid w:val="00BA227D"/>
    <w:rsid w:val="00BA2379"/>
    <w:rsid w:val="00BA2394"/>
    <w:rsid w:val="00BA23EE"/>
    <w:rsid w:val="00BA2635"/>
    <w:rsid w:val="00BA2985"/>
    <w:rsid w:val="00BA2BE3"/>
    <w:rsid w:val="00BA2C5F"/>
    <w:rsid w:val="00BA2DB1"/>
    <w:rsid w:val="00BA2EFD"/>
    <w:rsid w:val="00BA3048"/>
    <w:rsid w:val="00BA31D0"/>
    <w:rsid w:val="00BA333C"/>
    <w:rsid w:val="00BA34FA"/>
    <w:rsid w:val="00BA38A7"/>
    <w:rsid w:val="00BA3AB5"/>
    <w:rsid w:val="00BA3E44"/>
    <w:rsid w:val="00BA3E83"/>
    <w:rsid w:val="00BA3F60"/>
    <w:rsid w:val="00BA3FE3"/>
    <w:rsid w:val="00BA4002"/>
    <w:rsid w:val="00BA40DA"/>
    <w:rsid w:val="00BA4136"/>
    <w:rsid w:val="00BA41D1"/>
    <w:rsid w:val="00BA452B"/>
    <w:rsid w:val="00BA455D"/>
    <w:rsid w:val="00BA47DA"/>
    <w:rsid w:val="00BA4848"/>
    <w:rsid w:val="00BA4912"/>
    <w:rsid w:val="00BA4ADA"/>
    <w:rsid w:val="00BA4C57"/>
    <w:rsid w:val="00BA4EAB"/>
    <w:rsid w:val="00BA4EFC"/>
    <w:rsid w:val="00BA50CD"/>
    <w:rsid w:val="00BA5134"/>
    <w:rsid w:val="00BA534F"/>
    <w:rsid w:val="00BA53A1"/>
    <w:rsid w:val="00BA53DD"/>
    <w:rsid w:val="00BA580A"/>
    <w:rsid w:val="00BA5A29"/>
    <w:rsid w:val="00BA5A91"/>
    <w:rsid w:val="00BA5C39"/>
    <w:rsid w:val="00BA5C70"/>
    <w:rsid w:val="00BA61AF"/>
    <w:rsid w:val="00BA637D"/>
    <w:rsid w:val="00BA63D9"/>
    <w:rsid w:val="00BA64D4"/>
    <w:rsid w:val="00BA65DE"/>
    <w:rsid w:val="00BA6607"/>
    <w:rsid w:val="00BA68BC"/>
    <w:rsid w:val="00BA6968"/>
    <w:rsid w:val="00BA6A4C"/>
    <w:rsid w:val="00BA6A6D"/>
    <w:rsid w:val="00BA6BC9"/>
    <w:rsid w:val="00BA6C7E"/>
    <w:rsid w:val="00BA6DDD"/>
    <w:rsid w:val="00BA6FCB"/>
    <w:rsid w:val="00BA715D"/>
    <w:rsid w:val="00BA7187"/>
    <w:rsid w:val="00BA74AF"/>
    <w:rsid w:val="00BA74BA"/>
    <w:rsid w:val="00BA771A"/>
    <w:rsid w:val="00BA79B6"/>
    <w:rsid w:val="00BA7CB5"/>
    <w:rsid w:val="00BB0020"/>
    <w:rsid w:val="00BB005B"/>
    <w:rsid w:val="00BB00C2"/>
    <w:rsid w:val="00BB026D"/>
    <w:rsid w:val="00BB0293"/>
    <w:rsid w:val="00BB03B9"/>
    <w:rsid w:val="00BB0476"/>
    <w:rsid w:val="00BB0582"/>
    <w:rsid w:val="00BB05C5"/>
    <w:rsid w:val="00BB06EB"/>
    <w:rsid w:val="00BB0973"/>
    <w:rsid w:val="00BB0A90"/>
    <w:rsid w:val="00BB0B99"/>
    <w:rsid w:val="00BB0DE4"/>
    <w:rsid w:val="00BB10DA"/>
    <w:rsid w:val="00BB11BA"/>
    <w:rsid w:val="00BB1528"/>
    <w:rsid w:val="00BB154D"/>
    <w:rsid w:val="00BB158E"/>
    <w:rsid w:val="00BB1785"/>
    <w:rsid w:val="00BB183E"/>
    <w:rsid w:val="00BB1B3D"/>
    <w:rsid w:val="00BB1D90"/>
    <w:rsid w:val="00BB1E78"/>
    <w:rsid w:val="00BB1F81"/>
    <w:rsid w:val="00BB214C"/>
    <w:rsid w:val="00BB225D"/>
    <w:rsid w:val="00BB22C7"/>
    <w:rsid w:val="00BB2436"/>
    <w:rsid w:val="00BB2515"/>
    <w:rsid w:val="00BB2682"/>
    <w:rsid w:val="00BB2713"/>
    <w:rsid w:val="00BB290E"/>
    <w:rsid w:val="00BB2943"/>
    <w:rsid w:val="00BB2963"/>
    <w:rsid w:val="00BB2982"/>
    <w:rsid w:val="00BB299E"/>
    <w:rsid w:val="00BB29F8"/>
    <w:rsid w:val="00BB2C28"/>
    <w:rsid w:val="00BB2CCB"/>
    <w:rsid w:val="00BB2CF6"/>
    <w:rsid w:val="00BB2CFE"/>
    <w:rsid w:val="00BB2DB7"/>
    <w:rsid w:val="00BB2DED"/>
    <w:rsid w:val="00BB2E03"/>
    <w:rsid w:val="00BB2E23"/>
    <w:rsid w:val="00BB311C"/>
    <w:rsid w:val="00BB3333"/>
    <w:rsid w:val="00BB33B7"/>
    <w:rsid w:val="00BB36B5"/>
    <w:rsid w:val="00BB370C"/>
    <w:rsid w:val="00BB37D2"/>
    <w:rsid w:val="00BB385C"/>
    <w:rsid w:val="00BB3CF0"/>
    <w:rsid w:val="00BB3E57"/>
    <w:rsid w:val="00BB3E9F"/>
    <w:rsid w:val="00BB41AC"/>
    <w:rsid w:val="00BB41E6"/>
    <w:rsid w:val="00BB4286"/>
    <w:rsid w:val="00BB42AE"/>
    <w:rsid w:val="00BB4315"/>
    <w:rsid w:val="00BB4346"/>
    <w:rsid w:val="00BB44D9"/>
    <w:rsid w:val="00BB45E1"/>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5C5"/>
    <w:rsid w:val="00BB55FF"/>
    <w:rsid w:val="00BB584E"/>
    <w:rsid w:val="00BB6179"/>
    <w:rsid w:val="00BB617D"/>
    <w:rsid w:val="00BB628D"/>
    <w:rsid w:val="00BB63DB"/>
    <w:rsid w:val="00BB649D"/>
    <w:rsid w:val="00BB6925"/>
    <w:rsid w:val="00BB69E6"/>
    <w:rsid w:val="00BB6A3F"/>
    <w:rsid w:val="00BB6C0F"/>
    <w:rsid w:val="00BB6E13"/>
    <w:rsid w:val="00BB6FCC"/>
    <w:rsid w:val="00BB7150"/>
    <w:rsid w:val="00BB73AF"/>
    <w:rsid w:val="00BB7533"/>
    <w:rsid w:val="00BB75D3"/>
    <w:rsid w:val="00BB7604"/>
    <w:rsid w:val="00BB7672"/>
    <w:rsid w:val="00BB76CF"/>
    <w:rsid w:val="00BB77CB"/>
    <w:rsid w:val="00BB7832"/>
    <w:rsid w:val="00BB7836"/>
    <w:rsid w:val="00BB78CD"/>
    <w:rsid w:val="00BB7A82"/>
    <w:rsid w:val="00BB7DF7"/>
    <w:rsid w:val="00BB7E45"/>
    <w:rsid w:val="00BC0356"/>
    <w:rsid w:val="00BC03DF"/>
    <w:rsid w:val="00BC0550"/>
    <w:rsid w:val="00BC0683"/>
    <w:rsid w:val="00BC0691"/>
    <w:rsid w:val="00BC06AD"/>
    <w:rsid w:val="00BC0702"/>
    <w:rsid w:val="00BC089A"/>
    <w:rsid w:val="00BC0931"/>
    <w:rsid w:val="00BC093F"/>
    <w:rsid w:val="00BC0BBE"/>
    <w:rsid w:val="00BC0C25"/>
    <w:rsid w:val="00BC0C55"/>
    <w:rsid w:val="00BC0C8F"/>
    <w:rsid w:val="00BC0D9B"/>
    <w:rsid w:val="00BC0E63"/>
    <w:rsid w:val="00BC0E75"/>
    <w:rsid w:val="00BC0ED7"/>
    <w:rsid w:val="00BC0F3D"/>
    <w:rsid w:val="00BC1009"/>
    <w:rsid w:val="00BC128C"/>
    <w:rsid w:val="00BC18D8"/>
    <w:rsid w:val="00BC1969"/>
    <w:rsid w:val="00BC1A3D"/>
    <w:rsid w:val="00BC1D5E"/>
    <w:rsid w:val="00BC1F07"/>
    <w:rsid w:val="00BC201F"/>
    <w:rsid w:val="00BC2370"/>
    <w:rsid w:val="00BC29E1"/>
    <w:rsid w:val="00BC2BFE"/>
    <w:rsid w:val="00BC2C2C"/>
    <w:rsid w:val="00BC2EDC"/>
    <w:rsid w:val="00BC3312"/>
    <w:rsid w:val="00BC33BB"/>
    <w:rsid w:val="00BC3421"/>
    <w:rsid w:val="00BC3446"/>
    <w:rsid w:val="00BC3568"/>
    <w:rsid w:val="00BC3582"/>
    <w:rsid w:val="00BC3693"/>
    <w:rsid w:val="00BC37A0"/>
    <w:rsid w:val="00BC37F3"/>
    <w:rsid w:val="00BC38EA"/>
    <w:rsid w:val="00BC39D8"/>
    <w:rsid w:val="00BC3CFA"/>
    <w:rsid w:val="00BC3D4B"/>
    <w:rsid w:val="00BC3F49"/>
    <w:rsid w:val="00BC3F9C"/>
    <w:rsid w:val="00BC4435"/>
    <w:rsid w:val="00BC4532"/>
    <w:rsid w:val="00BC455B"/>
    <w:rsid w:val="00BC46EC"/>
    <w:rsid w:val="00BC48B8"/>
    <w:rsid w:val="00BC4EBB"/>
    <w:rsid w:val="00BC4F85"/>
    <w:rsid w:val="00BC507A"/>
    <w:rsid w:val="00BC51EA"/>
    <w:rsid w:val="00BC5415"/>
    <w:rsid w:val="00BC544E"/>
    <w:rsid w:val="00BC54CE"/>
    <w:rsid w:val="00BC5915"/>
    <w:rsid w:val="00BC5C31"/>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455"/>
    <w:rsid w:val="00BC76FA"/>
    <w:rsid w:val="00BC7765"/>
    <w:rsid w:val="00BC77F2"/>
    <w:rsid w:val="00BC7ECA"/>
    <w:rsid w:val="00BD034D"/>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517"/>
    <w:rsid w:val="00BD1548"/>
    <w:rsid w:val="00BD16D2"/>
    <w:rsid w:val="00BD16F3"/>
    <w:rsid w:val="00BD1727"/>
    <w:rsid w:val="00BD17D8"/>
    <w:rsid w:val="00BD19D8"/>
    <w:rsid w:val="00BD19F9"/>
    <w:rsid w:val="00BD19FA"/>
    <w:rsid w:val="00BD1DF2"/>
    <w:rsid w:val="00BD2082"/>
    <w:rsid w:val="00BD2145"/>
    <w:rsid w:val="00BD2190"/>
    <w:rsid w:val="00BD21A6"/>
    <w:rsid w:val="00BD22D4"/>
    <w:rsid w:val="00BD2547"/>
    <w:rsid w:val="00BD2740"/>
    <w:rsid w:val="00BD2952"/>
    <w:rsid w:val="00BD2A92"/>
    <w:rsid w:val="00BD2D84"/>
    <w:rsid w:val="00BD2E5A"/>
    <w:rsid w:val="00BD2E74"/>
    <w:rsid w:val="00BD30B2"/>
    <w:rsid w:val="00BD3460"/>
    <w:rsid w:val="00BD34DE"/>
    <w:rsid w:val="00BD34E1"/>
    <w:rsid w:val="00BD378A"/>
    <w:rsid w:val="00BD385D"/>
    <w:rsid w:val="00BD3E7F"/>
    <w:rsid w:val="00BD4036"/>
    <w:rsid w:val="00BD4076"/>
    <w:rsid w:val="00BD4280"/>
    <w:rsid w:val="00BD43D5"/>
    <w:rsid w:val="00BD4400"/>
    <w:rsid w:val="00BD4415"/>
    <w:rsid w:val="00BD4464"/>
    <w:rsid w:val="00BD44F3"/>
    <w:rsid w:val="00BD45CF"/>
    <w:rsid w:val="00BD45DA"/>
    <w:rsid w:val="00BD45DB"/>
    <w:rsid w:val="00BD46D0"/>
    <w:rsid w:val="00BD479F"/>
    <w:rsid w:val="00BD49A1"/>
    <w:rsid w:val="00BD4A70"/>
    <w:rsid w:val="00BD4C57"/>
    <w:rsid w:val="00BD4C90"/>
    <w:rsid w:val="00BD4CC2"/>
    <w:rsid w:val="00BD4CD9"/>
    <w:rsid w:val="00BD4F1D"/>
    <w:rsid w:val="00BD4FE6"/>
    <w:rsid w:val="00BD533C"/>
    <w:rsid w:val="00BD53F7"/>
    <w:rsid w:val="00BD5438"/>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A0C"/>
    <w:rsid w:val="00BD6B50"/>
    <w:rsid w:val="00BD6C0C"/>
    <w:rsid w:val="00BD6DC2"/>
    <w:rsid w:val="00BD6EEE"/>
    <w:rsid w:val="00BD6FE0"/>
    <w:rsid w:val="00BD6FF6"/>
    <w:rsid w:val="00BD7026"/>
    <w:rsid w:val="00BD7118"/>
    <w:rsid w:val="00BD726D"/>
    <w:rsid w:val="00BD73C2"/>
    <w:rsid w:val="00BD74E0"/>
    <w:rsid w:val="00BD75FB"/>
    <w:rsid w:val="00BD78CC"/>
    <w:rsid w:val="00BD7A74"/>
    <w:rsid w:val="00BD7C1F"/>
    <w:rsid w:val="00BD7C6D"/>
    <w:rsid w:val="00BD7E28"/>
    <w:rsid w:val="00BD7F6C"/>
    <w:rsid w:val="00BE018E"/>
    <w:rsid w:val="00BE0621"/>
    <w:rsid w:val="00BE0742"/>
    <w:rsid w:val="00BE07E4"/>
    <w:rsid w:val="00BE0B16"/>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217"/>
    <w:rsid w:val="00BE227C"/>
    <w:rsid w:val="00BE22D9"/>
    <w:rsid w:val="00BE233D"/>
    <w:rsid w:val="00BE237B"/>
    <w:rsid w:val="00BE241D"/>
    <w:rsid w:val="00BE2508"/>
    <w:rsid w:val="00BE26FA"/>
    <w:rsid w:val="00BE2986"/>
    <w:rsid w:val="00BE2A36"/>
    <w:rsid w:val="00BE2D06"/>
    <w:rsid w:val="00BE2F32"/>
    <w:rsid w:val="00BE321A"/>
    <w:rsid w:val="00BE3593"/>
    <w:rsid w:val="00BE3728"/>
    <w:rsid w:val="00BE38BC"/>
    <w:rsid w:val="00BE3979"/>
    <w:rsid w:val="00BE39B3"/>
    <w:rsid w:val="00BE3AB1"/>
    <w:rsid w:val="00BE3F09"/>
    <w:rsid w:val="00BE4065"/>
    <w:rsid w:val="00BE4079"/>
    <w:rsid w:val="00BE44D2"/>
    <w:rsid w:val="00BE44E2"/>
    <w:rsid w:val="00BE45E9"/>
    <w:rsid w:val="00BE494A"/>
    <w:rsid w:val="00BE4C3B"/>
    <w:rsid w:val="00BE504C"/>
    <w:rsid w:val="00BE521E"/>
    <w:rsid w:val="00BE5570"/>
    <w:rsid w:val="00BE55D3"/>
    <w:rsid w:val="00BE588E"/>
    <w:rsid w:val="00BE593A"/>
    <w:rsid w:val="00BE5992"/>
    <w:rsid w:val="00BE5A14"/>
    <w:rsid w:val="00BE5B26"/>
    <w:rsid w:val="00BE5C2D"/>
    <w:rsid w:val="00BE5CE7"/>
    <w:rsid w:val="00BE5F89"/>
    <w:rsid w:val="00BE60D5"/>
    <w:rsid w:val="00BE6285"/>
    <w:rsid w:val="00BE63BF"/>
    <w:rsid w:val="00BE649C"/>
    <w:rsid w:val="00BE6532"/>
    <w:rsid w:val="00BE6547"/>
    <w:rsid w:val="00BE6792"/>
    <w:rsid w:val="00BE68EC"/>
    <w:rsid w:val="00BE6904"/>
    <w:rsid w:val="00BE69D6"/>
    <w:rsid w:val="00BE6E76"/>
    <w:rsid w:val="00BE6ED0"/>
    <w:rsid w:val="00BE7020"/>
    <w:rsid w:val="00BE71D3"/>
    <w:rsid w:val="00BE7499"/>
    <w:rsid w:val="00BE7676"/>
    <w:rsid w:val="00BE7718"/>
    <w:rsid w:val="00BE7809"/>
    <w:rsid w:val="00BE79B8"/>
    <w:rsid w:val="00BE7B50"/>
    <w:rsid w:val="00BE7BC3"/>
    <w:rsid w:val="00BE7C48"/>
    <w:rsid w:val="00BE7D37"/>
    <w:rsid w:val="00BE7DAB"/>
    <w:rsid w:val="00BE7EA9"/>
    <w:rsid w:val="00BE7FB7"/>
    <w:rsid w:val="00BE7FD3"/>
    <w:rsid w:val="00BF015A"/>
    <w:rsid w:val="00BF01D4"/>
    <w:rsid w:val="00BF0346"/>
    <w:rsid w:val="00BF03FC"/>
    <w:rsid w:val="00BF08A0"/>
    <w:rsid w:val="00BF08DC"/>
    <w:rsid w:val="00BF0AA2"/>
    <w:rsid w:val="00BF0C89"/>
    <w:rsid w:val="00BF0D35"/>
    <w:rsid w:val="00BF0DC7"/>
    <w:rsid w:val="00BF0EB6"/>
    <w:rsid w:val="00BF0F0B"/>
    <w:rsid w:val="00BF0F31"/>
    <w:rsid w:val="00BF1138"/>
    <w:rsid w:val="00BF11EB"/>
    <w:rsid w:val="00BF12AE"/>
    <w:rsid w:val="00BF13FC"/>
    <w:rsid w:val="00BF140F"/>
    <w:rsid w:val="00BF144C"/>
    <w:rsid w:val="00BF167D"/>
    <w:rsid w:val="00BF1733"/>
    <w:rsid w:val="00BF1794"/>
    <w:rsid w:val="00BF1AF9"/>
    <w:rsid w:val="00BF1B22"/>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CC8"/>
    <w:rsid w:val="00BF31B1"/>
    <w:rsid w:val="00BF31F0"/>
    <w:rsid w:val="00BF3268"/>
    <w:rsid w:val="00BF3363"/>
    <w:rsid w:val="00BF33CA"/>
    <w:rsid w:val="00BF33EF"/>
    <w:rsid w:val="00BF3478"/>
    <w:rsid w:val="00BF3503"/>
    <w:rsid w:val="00BF3524"/>
    <w:rsid w:val="00BF35F3"/>
    <w:rsid w:val="00BF36BF"/>
    <w:rsid w:val="00BF3A46"/>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7E2"/>
    <w:rsid w:val="00BF5840"/>
    <w:rsid w:val="00BF58EE"/>
    <w:rsid w:val="00BF5939"/>
    <w:rsid w:val="00BF59C6"/>
    <w:rsid w:val="00BF5C27"/>
    <w:rsid w:val="00BF5CF6"/>
    <w:rsid w:val="00BF5E08"/>
    <w:rsid w:val="00BF5EB1"/>
    <w:rsid w:val="00BF5FB8"/>
    <w:rsid w:val="00BF6068"/>
    <w:rsid w:val="00BF6231"/>
    <w:rsid w:val="00BF6241"/>
    <w:rsid w:val="00BF625C"/>
    <w:rsid w:val="00BF62FD"/>
    <w:rsid w:val="00BF6375"/>
    <w:rsid w:val="00BF63AE"/>
    <w:rsid w:val="00BF647E"/>
    <w:rsid w:val="00BF6495"/>
    <w:rsid w:val="00BF65B5"/>
    <w:rsid w:val="00BF66E0"/>
    <w:rsid w:val="00BF684C"/>
    <w:rsid w:val="00BF68BE"/>
    <w:rsid w:val="00BF69BB"/>
    <w:rsid w:val="00BF6AC1"/>
    <w:rsid w:val="00BF6BFD"/>
    <w:rsid w:val="00BF6C8C"/>
    <w:rsid w:val="00BF6D07"/>
    <w:rsid w:val="00BF6DDD"/>
    <w:rsid w:val="00BF6F14"/>
    <w:rsid w:val="00BF6FA3"/>
    <w:rsid w:val="00BF71CA"/>
    <w:rsid w:val="00BF7217"/>
    <w:rsid w:val="00BF7297"/>
    <w:rsid w:val="00BF7385"/>
    <w:rsid w:val="00BF7406"/>
    <w:rsid w:val="00BF75E4"/>
    <w:rsid w:val="00BF7640"/>
    <w:rsid w:val="00BF780A"/>
    <w:rsid w:val="00BF788A"/>
    <w:rsid w:val="00BF79F6"/>
    <w:rsid w:val="00BF79FD"/>
    <w:rsid w:val="00BF7C36"/>
    <w:rsid w:val="00BF7C8B"/>
    <w:rsid w:val="00BF7D15"/>
    <w:rsid w:val="00BF7D2C"/>
    <w:rsid w:val="00BF7DA2"/>
    <w:rsid w:val="00C0003E"/>
    <w:rsid w:val="00C0025A"/>
    <w:rsid w:val="00C00383"/>
    <w:rsid w:val="00C005BC"/>
    <w:rsid w:val="00C0071E"/>
    <w:rsid w:val="00C009CA"/>
    <w:rsid w:val="00C00C15"/>
    <w:rsid w:val="00C00C4D"/>
    <w:rsid w:val="00C00C5B"/>
    <w:rsid w:val="00C00F16"/>
    <w:rsid w:val="00C01103"/>
    <w:rsid w:val="00C0110B"/>
    <w:rsid w:val="00C011B6"/>
    <w:rsid w:val="00C01217"/>
    <w:rsid w:val="00C0160B"/>
    <w:rsid w:val="00C01B27"/>
    <w:rsid w:val="00C01D25"/>
    <w:rsid w:val="00C01D5E"/>
    <w:rsid w:val="00C0204E"/>
    <w:rsid w:val="00C02162"/>
    <w:rsid w:val="00C02235"/>
    <w:rsid w:val="00C0234C"/>
    <w:rsid w:val="00C02491"/>
    <w:rsid w:val="00C02510"/>
    <w:rsid w:val="00C02591"/>
    <w:rsid w:val="00C025E9"/>
    <w:rsid w:val="00C0289F"/>
    <w:rsid w:val="00C02997"/>
    <w:rsid w:val="00C02A4B"/>
    <w:rsid w:val="00C02A5E"/>
    <w:rsid w:val="00C02AC5"/>
    <w:rsid w:val="00C02B20"/>
    <w:rsid w:val="00C02C71"/>
    <w:rsid w:val="00C02D64"/>
    <w:rsid w:val="00C02E46"/>
    <w:rsid w:val="00C02F6A"/>
    <w:rsid w:val="00C03391"/>
    <w:rsid w:val="00C033D3"/>
    <w:rsid w:val="00C0389D"/>
    <w:rsid w:val="00C038D7"/>
    <w:rsid w:val="00C03BCD"/>
    <w:rsid w:val="00C03EE1"/>
    <w:rsid w:val="00C03FA5"/>
    <w:rsid w:val="00C04127"/>
    <w:rsid w:val="00C043CD"/>
    <w:rsid w:val="00C045B0"/>
    <w:rsid w:val="00C045F3"/>
    <w:rsid w:val="00C04AA8"/>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A2"/>
    <w:rsid w:val="00C05BBB"/>
    <w:rsid w:val="00C05CAE"/>
    <w:rsid w:val="00C05D41"/>
    <w:rsid w:val="00C05DAF"/>
    <w:rsid w:val="00C05DFA"/>
    <w:rsid w:val="00C05E9F"/>
    <w:rsid w:val="00C06040"/>
    <w:rsid w:val="00C060CF"/>
    <w:rsid w:val="00C061F8"/>
    <w:rsid w:val="00C06216"/>
    <w:rsid w:val="00C064BD"/>
    <w:rsid w:val="00C06528"/>
    <w:rsid w:val="00C067FC"/>
    <w:rsid w:val="00C06929"/>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8A"/>
    <w:rsid w:val="00C07B95"/>
    <w:rsid w:val="00C07C73"/>
    <w:rsid w:val="00C07D31"/>
    <w:rsid w:val="00C10091"/>
    <w:rsid w:val="00C100AF"/>
    <w:rsid w:val="00C101DC"/>
    <w:rsid w:val="00C10440"/>
    <w:rsid w:val="00C104A5"/>
    <w:rsid w:val="00C105F9"/>
    <w:rsid w:val="00C10681"/>
    <w:rsid w:val="00C107EC"/>
    <w:rsid w:val="00C10DF7"/>
    <w:rsid w:val="00C10E6F"/>
    <w:rsid w:val="00C10F4D"/>
    <w:rsid w:val="00C1112C"/>
    <w:rsid w:val="00C111CA"/>
    <w:rsid w:val="00C112E2"/>
    <w:rsid w:val="00C11524"/>
    <w:rsid w:val="00C11604"/>
    <w:rsid w:val="00C1190F"/>
    <w:rsid w:val="00C11936"/>
    <w:rsid w:val="00C119B0"/>
    <w:rsid w:val="00C119C1"/>
    <w:rsid w:val="00C119CE"/>
    <w:rsid w:val="00C11A25"/>
    <w:rsid w:val="00C11A4D"/>
    <w:rsid w:val="00C11AE4"/>
    <w:rsid w:val="00C11BDF"/>
    <w:rsid w:val="00C11CF1"/>
    <w:rsid w:val="00C11D0D"/>
    <w:rsid w:val="00C11F79"/>
    <w:rsid w:val="00C1224A"/>
    <w:rsid w:val="00C12351"/>
    <w:rsid w:val="00C12436"/>
    <w:rsid w:val="00C12729"/>
    <w:rsid w:val="00C12C04"/>
    <w:rsid w:val="00C12CDC"/>
    <w:rsid w:val="00C12D0E"/>
    <w:rsid w:val="00C12D6C"/>
    <w:rsid w:val="00C12EC7"/>
    <w:rsid w:val="00C132E0"/>
    <w:rsid w:val="00C13758"/>
    <w:rsid w:val="00C1395A"/>
    <w:rsid w:val="00C13A31"/>
    <w:rsid w:val="00C13B03"/>
    <w:rsid w:val="00C13B2E"/>
    <w:rsid w:val="00C13C3F"/>
    <w:rsid w:val="00C13E21"/>
    <w:rsid w:val="00C13F9D"/>
    <w:rsid w:val="00C140DE"/>
    <w:rsid w:val="00C141E0"/>
    <w:rsid w:val="00C1431E"/>
    <w:rsid w:val="00C14461"/>
    <w:rsid w:val="00C1450B"/>
    <w:rsid w:val="00C14559"/>
    <w:rsid w:val="00C145E6"/>
    <w:rsid w:val="00C1464F"/>
    <w:rsid w:val="00C14905"/>
    <w:rsid w:val="00C1495C"/>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DD4"/>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80"/>
    <w:rsid w:val="00C2008B"/>
    <w:rsid w:val="00C20173"/>
    <w:rsid w:val="00C20293"/>
    <w:rsid w:val="00C204EE"/>
    <w:rsid w:val="00C20565"/>
    <w:rsid w:val="00C20615"/>
    <w:rsid w:val="00C20675"/>
    <w:rsid w:val="00C20733"/>
    <w:rsid w:val="00C207F8"/>
    <w:rsid w:val="00C20830"/>
    <w:rsid w:val="00C20868"/>
    <w:rsid w:val="00C20BF7"/>
    <w:rsid w:val="00C20BFE"/>
    <w:rsid w:val="00C20E8D"/>
    <w:rsid w:val="00C20EA1"/>
    <w:rsid w:val="00C20EDE"/>
    <w:rsid w:val="00C20FBD"/>
    <w:rsid w:val="00C20FDA"/>
    <w:rsid w:val="00C2100A"/>
    <w:rsid w:val="00C210E7"/>
    <w:rsid w:val="00C21306"/>
    <w:rsid w:val="00C21451"/>
    <w:rsid w:val="00C2166A"/>
    <w:rsid w:val="00C21762"/>
    <w:rsid w:val="00C21BFD"/>
    <w:rsid w:val="00C21D7D"/>
    <w:rsid w:val="00C2204A"/>
    <w:rsid w:val="00C220B2"/>
    <w:rsid w:val="00C221F1"/>
    <w:rsid w:val="00C22454"/>
    <w:rsid w:val="00C2254E"/>
    <w:rsid w:val="00C22714"/>
    <w:rsid w:val="00C22738"/>
    <w:rsid w:val="00C2293E"/>
    <w:rsid w:val="00C22BBC"/>
    <w:rsid w:val="00C22BE8"/>
    <w:rsid w:val="00C22C80"/>
    <w:rsid w:val="00C22D47"/>
    <w:rsid w:val="00C22E92"/>
    <w:rsid w:val="00C22EE3"/>
    <w:rsid w:val="00C22F5F"/>
    <w:rsid w:val="00C230BC"/>
    <w:rsid w:val="00C232BC"/>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B1B"/>
    <w:rsid w:val="00C24CDB"/>
    <w:rsid w:val="00C24D26"/>
    <w:rsid w:val="00C24DA9"/>
    <w:rsid w:val="00C2519F"/>
    <w:rsid w:val="00C252FB"/>
    <w:rsid w:val="00C25349"/>
    <w:rsid w:val="00C253BB"/>
    <w:rsid w:val="00C255E5"/>
    <w:rsid w:val="00C257B3"/>
    <w:rsid w:val="00C25A18"/>
    <w:rsid w:val="00C25B5C"/>
    <w:rsid w:val="00C25C23"/>
    <w:rsid w:val="00C25DE0"/>
    <w:rsid w:val="00C26371"/>
    <w:rsid w:val="00C2648D"/>
    <w:rsid w:val="00C26C4D"/>
    <w:rsid w:val="00C26E17"/>
    <w:rsid w:val="00C26F39"/>
    <w:rsid w:val="00C27312"/>
    <w:rsid w:val="00C273A3"/>
    <w:rsid w:val="00C2741E"/>
    <w:rsid w:val="00C27555"/>
    <w:rsid w:val="00C276BA"/>
    <w:rsid w:val="00C27707"/>
    <w:rsid w:val="00C27A04"/>
    <w:rsid w:val="00C27AED"/>
    <w:rsid w:val="00C27D70"/>
    <w:rsid w:val="00C27E09"/>
    <w:rsid w:val="00C27F40"/>
    <w:rsid w:val="00C27FF9"/>
    <w:rsid w:val="00C3005F"/>
    <w:rsid w:val="00C30133"/>
    <w:rsid w:val="00C301B7"/>
    <w:rsid w:val="00C3060D"/>
    <w:rsid w:val="00C3064C"/>
    <w:rsid w:val="00C30752"/>
    <w:rsid w:val="00C307FE"/>
    <w:rsid w:val="00C30878"/>
    <w:rsid w:val="00C3092C"/>
    <w:rsid w:val="00C30B04"/>
    <w:rsid w:val="00C30CED"/>
    <w:rsid w:val="00C3116A"/>
    <w:rsid w:val="00C3118D"/>
    <w:rsid w:val="00C31220"/>
    <w:rsid w:val="00C312DE"/>
    <w:rsid w:val="00C317DF"/>
    <w:rsid w:val="00C31A2C"/>
    <w:rsid w:val="00C31CBD"/>
    <w:rsid w:val="00C31CC0"/>
    <w:rsid w:val="00C3211C"/>
    <w:rsid w:val="00C321C6"/>
    <w:rsid w:val="00C322E5"/>
    <w:rsid w:val="00C32486"/>
    <w:rsid w:val="00C326DF"/>
    <w:rsid w:val="00C327F7"/>
    <w:rsid w:val="00C3285A"/>
    <w:rsid w:val="00C32A9D"/>
    <w:rsid w:val="00C331B1"/>
    <w:rsid w:val="00C33315"/>
    <w:rsid w:val="00C333BF"/>
    <w:rsid w:val="00C335F4"/>
    <w:rsid w:val="00C336A0"/>
    <w:rsid w:val="00C336A7"/>
    <w:rsid w:val="00C33722"/>
    <w:rsid w:val="00C33834"/>
    <w:rsid w:val="00C33866"/>
    <w:rsid w:val="00C339EB"/>
    <w:rsid w:val="00C33BD7"/>
    <w:rsid w:val="00C33C39"/>
    <w:rsid w:val="00C33DB5"/>
    <w:rsid w:val="00C33E6A"/>
    <w:rsid w:val="00C33F36"/>
    <w:rsid w:val="00C33FDB"/>
    <w:rsid w:val="00C34361"/>
    <w:rsid w:val="00C3443B"/>
    <w:rsid w:val="00C3452E"/>
    <w:rsid w:val="00C34A28"/>
    <w:rsid w:val="00C34CF5"/>
    <w:rsid w:val="00C34D9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837"/>
    <w:rsid w:val="00C36A3E"/>
    <w:rsid w:val="00C36AD6"/>
    <w:rsid w:val="00C36D4D"/>
    <w:rsid w:val="00C36EF4"/>
    <w:rsid w:val="00C36FDD"/>
    <w:rsid w:val="00C372C5"/>
    <w:rsid w:val="00C373A3"/>
    <w:rsid w:val="00C3741C"/>
    <w:rsid w:val="00C37432"/>
    <w:rsid w:val="00C375E7"/>
    <w:rsid w:val="00C37654"/>
    <w:rsid w:val="00C3767B"/>
    <w:rsid w:val="00C378CE"/>
    <w:rsid w:val="00C3799D"/>
    <w:rsid w:val="00C37A3E"/>
    <w:rsid w:val="00C37B7C"/>
    <w:rsid w:val="00C37BA3"/>
    <w:rsid w:val="00C37F6C"/>
    <w:rsid w:val="00C401DB"/>
    <w:rsid w:val="00C40315"/>
    <w:rsid w:val="00C403D1"/>
    <w:rsid w:val="00C40449"/>
    <w:rsid w:val="00C40852"/>
    <w:rsid w:val="00C408C4"/>
    <w:rsid w:val="00C408CC"/>
    <w:rsid w:val="00C40962"/>
    <w:rsid w:val="00C40BE5"/>
    <w:rsid w:val="00C40CC5"/>
    <w:rsid w:val="00C40F4F"/>
    <w:rsid w:val="00C40FC3"/>
    <w:rsid w:val="00C41245"/>
    <w:rsid w:val="00C413CD"/>
    <w:rsid w:val="00C41410"/>
    <w:rsid w:val="00C416D8"/>
    <w:rsid w:val="00C416DE"/>
    <w:rsid w:val="00C419C5"/>
    <w:rsid w:val="00C41A18"/>
    <w:rsid w:val="00C41B82"/>
    <w:rsid w:val="00C421F9"/>
    <w:rsid w:val="00C4232C"/>
    <w:rsid w:val="00C4249F"/>
    <w:rsid w:val="00C425E2"/>
    <w:rsid w:val="00C42612"/>
    <w:rsid w:val="00C4264B"/>
    <w:rsid w:val="00C42657"/>
    <w:rsid w:val="00C427A3"/>
    <w:rsid w:val="00C427B5"/>
    <w:rsid w:val="00C42A85"/>
    <w:rsid w:val="00C42CE1"/>
    <w:rsid w:val="00C42D3C"/>
    <w:rsid w:val="00C4311A"/>
    <w:rsid w:val="00C43203"/>
    <w:rsid w:val="00C43549"/>
    <w:rsid w:val="00C4396B"/>
    <w:rsid w:val="00C439FD"/>
    <w:rsid w:val="00C43B40"/>
    <w:rsid w:val="00C441B5"/>
    <w:rsid w:val="00C444A0"/>
    <w:rsid w:val="00C4466A"/>
    <w:rsid w:val="00C4468D"/>
    <w:rsid w:val="00C44741"/>
    <w:rsid w:val="00C4492B"/>
    <w:rsid w:val="00C44E05"/>
    <w:rsid w:val="00C44E8C"/>
    <w:rsid w:val="00C44F3C"/>
    <w:rsid w:val="00C450FE"/>
    <w:rsid w:val="00C453CD"/>
    <w:rsid w:val="00C454D2"/>
    <w:rsid w:val="00C45548"/>
    <w:rsid w:val="00C4569B"/>
    <w:rsid w:val="00C458FA"/>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F4D"/>
    <w:rsid w:val="00C46FCB"/>
    <w:rsid w:val="00C4708A"/>
    <w:rsid w:val="00C472A5"/>
    <w:rsid w:val="00C47409"/>
    <w:rsid w:val="00C4783E"/>
    <w:rsid w:val="00C47981"/>
    <w:rsid w:val="00C47AEB"/>
    <w:rsid w:val="00C47CE0"/>
    <w:rsid w:val="00C47E6D"/>
    <w:rsid w:val="00C5003E"/>
    <w:rsid w:val="00C5062B"/>
    <w:rsid w:val="00C50655"/>
    <w:rsid w:val="00C50715"/>
    <w:rsid w:val="00C5081F"/>
    <w:rsid w:val="00C509E5"/>
    <w:rsid w:val="00C50ACF"/>
    <w:rsid w:val="00C50E57"/>
    <w:rsid w:val="00C5104B"/>
    <w:rsid w:val="00C51276"/>
    <w:rsid w:val="00C51326"/>
    <w:rsid w:val="00C513F1"/>
    <w:rsid w:val="00C515D8"/>
    <w:rsid w:val="00C51695"/>
    <w:rsid w:val="00C51796"/>
    <w:rsid w:val="00C517C8"/>
    <w:rsid w:val="00C518B2"/>
    <w:rsid w:val="00C51956"/>
    <w:rsid w:val="00C51C73"/>
    <w:rsid w:val="00C51DA1"/>
    <w:rsid w:val="00C51F99"/>
    <w:rsid w:val="00C52006"/>
    <w:rsid w:val="00C52063"/>
    <w:rsid w:val="00C52240"/>
    <w:rsid w:val="00C522EB"/>
    <w:rsid w:val="00C526AF"/>
    <w:rsid w:val="00C52867"/>
    <w:rsid w:val="00C52B0F"/>
    <w:rsid w:val="00C52C44"/>
    <w:rsid w:val="00C52CAD"/>
    <w:rsid w:val="00C530B4"/>
    <w:rsid w:val="00C5313C"/>
    <w:rsid w:val="00C53149"/>
    <w:rsid w:val="00C53325"/>
    <w:rsid w:val="00C536AA"/>
    <w:rsid w:val="00C537B9"/>
    <w:rsid w:val="00C53979"/>
    <w:rsid w:val="00C53AD4"/>
    <w:rsid w:val="00C53C05"/>
    <w:rsid w:val="00C53C39"/>
    <w:rsid w:val="00C5411E"/>
    <w:rsid w:val="00C54166"/>
    <w:rsid w:val="00C5430B"/>
    <w:rsid w:val="00C54339"/>
    <w:rsid w:val="00C5448C"/>
    <w:rsid w:val="00C544D6"/>
    <w:rsid w:val="00C545F6"/>
    <w:rsid w:val="00C54669"/>
    <w:rsid w:val="00C5472F"/>
    <w:rsid w:val="00C549CF"/>
    <w:rsid w:val="00C54D2F"/>
    <w:rsid w:val="00C54F9F"/>
    <w:rsid w:val="00C54FDA"/>
    <w:rsid w:val="00C5567F"/>
    <w:rsid w:val="00C556FF"/>
    <w:rsid w:val="00C55737"/>
    <w:rsid w:val="00C557BB"/>
    <w:rsid w:val="00C55858"/>
    <w:rsid w:val="00C558FB"/>
    <w:rsid w:val="00C55917"/>
    <w:rsid w:val="00C55A56"/>
    <w:rsid w:val="00C55C13"/>
    <w:rsid w:val="00C55C75"/>
    <w:rsid w:val="00C55D37"/>
    <w:rsid w:val="00C55E57"/>
    <w:rsid w:val="00C55F83"/>
    <w:rsid w:val="00C55FFF"/>
    <w:rsid w:val="00C563CB"/>
    <w:rsid w:val="00C56896"/>
    <w:rsid w:val="00C568B8"/>
    <w:rsid w:val="00C569DA"/>
    <w:rsid w:val="00C56B55"/>
    <w:rsid w:val="00C56D42"/>
    <w:rsid w:val="00C56EDC"/>
    <w:rsid w:val="00C57309"/>
    <w:rsid w:val="00C573D6"/>
    <w:rsid w:val="00C57670"/>
    <w:rsid w:val="00C577AC"/>
    <w:rsid w:val="00C5792B"/>
    <w:rsid w:val="00C57A36"/>
    <w:rsid w:val="00C57A4A"/>
    <w:rsid w:val="00C57AED"/>
    <w:rsid w:val="00C57B02"/>
    <w:rsid w:val="00C57B97"/>
    <w:rsid w:val="00C57CAF"/>
    <w:rsid w:val="00C57D8F"/>
    <w:rsid w:val="00C60066"/>
    <w:rsid w:val="00C60287"/>
    <w:rsid w:val="00C602C0"/>
    <w:rsid w:val="00C60316"/>
    <w:rsid w:val="00C603F5"/>
    <w:rsid w:val="00C6064D"/>
    <w:rsid w:val="00C606BE"/>
    <w:rsid w:val="00C60705"/>
    <w:rsid w:val="00C60822"/>
    <w:rsid w:val="00C608ED"/>
    <w:rsid w:val="00C60964"/>
    <w:rsid w:val="00C60B15"/>
    <w:rsid w:val="00C60C34"/>
    <w:rsid w:val="00C60D62"/>
    <w:rsid w:val="00C60D72"/>
    <w:rsid w:val="00C60DAD"/>
    <w:rsid w:val="00C60DFC"/>
    <w:rsid w:val="00C61005"/>
    <w:rsid w:val="00C61116"/>
    <w:rsid w:val="00C61196"/>
    <w:rsid w:val="00C61559"/>
    <w:rsid w:val="00C615F9"/>
    <w:rsid w:val="00C616AD"/>
    <w:rsid w:val="00C617BF"/>
    <w:rsid w:val="00C61A0D"/>
    <w:rsid w:val="00C61B6E"/>
    <w:rsid w:val="00C61B89"/>
    <w:rsid w:val="00C621C1"/>
    <w:rsid w:val="00C62281"/>
    <w:rsid w:val="00C62289"/>
    <w:rsid w:val="00C623A9"/>
    <w:rsid w:val="00C625D7"/>
    <w:rsid w:val="00C62860"/>
    <w:rsid w:val="00C62B5A"/>
    <w:rsid w:val="00C62BE3"/>
    <w:rsid w:val="00C62CC3"/>
    <w:rsid w:val="00C6314B"/>
    <w:rsid w:val="00C631CC"/>
    <w:rsid w:val="00C634D9"/>
    <w:rsid w:val="00C63503"/>
    <w:rsid w:val="00C636B7"/>
    <w:rsid w:val="00C63780"/>
    <w:rsid w:val="00C63B07"/>
    <w:rsid w:val="00C63C6A"/>
    <w:rsid w:val="00C63CAF"/>
    <w:rsid w:val="00C63CC5"/>
    <w:rsid w:val="00C63D84"/>
    <w:rsid w:val="00C63E61"/>
    <w:rsid w:val="00C63F96"/>
    <w:rsid w:val="00C64066"/>
    <w:rsid w:val="00C640D3"/>
    <w:rsid w:val="00C642F8"/>
    <w:rsid w:val="00C6446E"/>
    <w:rsid w:val="00C6476B"/>
    <w:rsid w:val="00C64792"/>
    <w:rsid w:val="00C647D8"/>
    <w:rsid w:val="00C64859"/>
    <w:rsid w:val="00C64921"/>
    <w:rsid w:val="00C64A06"/>
    <w:rsid w:val="00C64A33"/>
    <w:rsid w:val="00C64CDA"/>
    <w:rsid w:val="00C64D44"/>
    <w:rsid w:val="00C64DF4"/>
    <w:rsid w:val="00C64E9F"/>
    <w:rsid w:val="00C64F72"/>
    <w:rsid w:val="00C65196"/>
    <w:rsid w:val="00C65494"/>
    <w:rsid w:val="00C6551F"/>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E5E"/>
    <w:rsid w:val="00C67EA7"/>
    <w:rsid w:val="00C67FA7"/>
    <w:rsid w:val="00C7026F"/>
    <w:rsid w:val="00C70426"/>
    <w:rsid w:val="00C70A49"/>
    <w:rsid w:val="00C70B01"/>
    <w:rsid w:val="00C70C29"/>
    <w:rsid w:val="00C70CC5"/>
    <w:rsid w:val="00C70E40"/>
    <w:rsid w:val="00C70F79"/>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319D"/>
    <w:rsid w:val="00C73322"/>
    <w:rsid w:val="00C733F7"/>
    <w:rsid w:val="00C735DC"/>
    <w:rsid w:val="00C7388E"/>
    <w:rsid w:val="00C739D7"/>
    <w:rsid w:val="00C73A31"/>
    <w:rsid w:val="00C73A7C"/>
    <w:rsid w:val="00C73A92"/>
    <w:rsid w:val="00C73ACE"/>
    <w:rsid w:val="00C73B25"/>
    <w:rsid w:val="00C73D4A"/>
    <w:rsid w:val="00C73DCE"/>
    <w:rsid w:val="00C74117"/>
    <w:rsid w:val="00C7414B"/>
    <w:rsid w:val="00C74372"/>
    <w:rsid w:val="00C74406"/>
    <w:rsid w:val="00C74533"/>
    <w:rsid w:val="00C747FB"/>
    <w:rsid w:val="00C748A8"/>
    <w:rsid w:val="00C749FE"/>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A29"/>
    <w:rsid w:val="00C76AAA"/>
    <w:rsid w:val="00C76AFD"/>
    <w:rsid w:val="00C76C73"/>
    <w:rsid w:val="00C76E76"/>
    <w:rsid w:val="00C76FC3"/>
    <w:rsid w:val="00C770D5"/>
    <w:rsid w:val="00C7721E"/>
    <w:rsid w:val="00C772FE"/>
    <w:rsid w:val="00C77508"/>
    <w:rsid w:val="00C77638"/>
    <w:rsid w:val="00C77661"/>
    <w:rsid w:val="00C777E9"/>
    <w:rsid w:val="00C778B2"/>
    <w:rsid w:val="00C77ABC"/>
    <w:rsid w:val="00C77AC7"/>
    <w:rsid w:val="00C77DBA"/>
    <w:rsid w:val="00C77E27"/>
    <w:rsid w:val="00C77F2F"/>
    <w:rsid w:val="00C77F5E"/>
    <w:rsid w:val="00C80266"/>
    <w:rsid w:val="00C802FB"/>
    <w:rsid w:val="00C80315"/>
    <w:rsid w:val="00C80549"/>
    <w:rsid w:val="00C80648"/>
    <w:rsid w:val="00C80A6B"/>
    <w:rsid w:val="00C80BB1"/>
    <w:rsid w:val="00C80CA4"/>
    <w:rsid w:val="00C80D1C"/>
    <w:rsid w:val="00C80E9D"/>
    <w:rsid w:val="00C80F36"/>
    <w:rsid w:val="00C81061"/>
    <w:rsid w:val="00C810F0"/>
    <w:rsid w:val="00C8115E"/>
    <w:rsid w:val="00C811E7"/>
    <w:rsid w:val="00C81289"/>
    <w:rsid w:val="00C813C2"/>
    <w:rsid w:val="00C81549"/>
    <w:rsid w:val="00C81562"/>
    <w:rsid w:val="00C815CD"/>
    <w:rsid w:val="00C8190C"/>
    <w:rsid w:val="00C81A51"/>
    <w:rsid w:val="00C81C66"/>
    <w:rsid w:val="00C81E2E"/>
    <w:rsid w:val="00C81ECD"/>
    <w:rsid w:val="00C81FEF"/>
    <w:rsid w:val="00C82041"/>
    <w:rsid w:val="00C820C0"/>
    <w:rsid w:val="00C820E6"/>
    <w:rsid w:val="00C823BB"/>
    <w:rsid w:val="00C82513"/>
    <w:rsid w:val="00C82539"/>
    <w:rsid w:val="00C82785"/>
    <w:rsid w:val="00C828C1"/>
    <w:rsid w:val="00C8290D"/>
    <w:rsid w:val="00C82B4A"/>
    <w:rsid w:val="00C82D89"/>
    <w:rsid w:val="00C82DA6"/>
    <w:rsid w:val="00C82E6D"/>
    <w:rsid w:val="00C83186"/>
    <w:rsid w:val="00C832D7"/>
    <w:rsid w:val="00C83323"/>
    <w:rsid w:val="00C83E21"/>
    <w:rsid w:val="00C84294"/>
    <w:rsid w:val="00C8433E"/>
    <w:rsid w:val="00C8453F"/>
    <w:rsid w:val="00C84549"/>
    <w:rsid w:val="00C84552"/>
    <w:rsid w:val="00C84BE4"/>
    <w:rsid w:val="00C84D7B"/>
    <w:rsid w:val="00C84DBC"/>
    <w:rsid w:val="00C84E79"/>
    <w:rsid w:val="00C85016"/>
    <w:rsid w:val="00C850E3"/>
    <w:rsid w:val="00C853A9"/>
    <w:rsid w:val="00C85563"/>
    <w:rsid w:val="00C855A9"/>
    <w:rsid w:val="00C857B0"/>
    <w:rsid w:val="00C857D9"/>
    <w:rsid w:val="00C8596C"/>
    <w:rsid w:val="00C85D5A"/>
    <w:rsid w:val="00C85FFF"/>
    <w:rsid w:val="00C8622F"/>
    <w:rsid w:val="00C8638A"/>
    <w:rsid w:val="00C8669A"/>
    <w:rsid w:val="00C8687D"/>
    <w:rsid w:val="00C86912"/>
    <w:rsid w:val="00C86927"/>
    <w:rsid w:val="00C869A9"/>
    <w:rsid w:val="00C86A69"/>
    <w:rsid w:val="00C86B66"/>
    <w:rsid w:val="00C86CBB"/>
    <w:rsid w:val="00C86CC8"/>
    <w:rsid w:val="00C86D07"/>
    <w:rsid w:val="00C86E94"/>
    <w:rsid w:val="00C870E2"/>
    <w:rsid w:val="00C87313"/>
    <w:rsid w:val="00C87375"/>
    <w:rsid w:val="00C8739B"/>
    <w:rsid w:val="00C8760E"/>
    <w:rsid w:val="00C876BD"/>
    <w:rsid w:val="00C87742"/>
    <w:rsid w:val="00C87767"/>
    <w:rsid w:val="00C8796F"/>
    <w:rsid w:val="00C87ADC"/>
    <w:rsid w:val="00C87D05"/>
    <w:rsid w:val="00C87D0A"/>
    <w:rsid w:val="00C900AA"/>
    <w:rsid w:val="00C900FC"/>
    <w:rsid w:val="00C9010D"/>
    <w:rsid w:val="00C9047B"/>
    <w:rsid w:val="00C90629"/>
    <w:rsid w:val="00C907B2"/>
    <w:rsid w:val="00C9080C"/>
    <w:rsid w:val="00C90B87"/>
    <w:rsid w:val="00C90C24"/>
    <w:rsid w:val="00C90C44"/>
    <w:rsid w:val="00C90C55"/>
    <w:rsid w:val="00C90CE2"/>
    <w:rsid w:val="00C90E1E"/>
    <w:rsid w:val="00C90E78"/>
    <w:rsid w:val="00C90E8E"/>
    <w:rsid w:val="00C90EFE"/>
    <w:rsid w:val="00C90F50"/>
    <w:rsid w:val="00C90F5B"/>
    <w:rsid w:val="00C90F68"/>
    <w:rsid w:val="00C90F8A"/>
    <w:rsid w:val="00C91040"/>
    <w:rsid w:val="00C91340"/>
    <w:rsid w:val="00C91350"/>
    <w:rsid w:val="00C9139E"/>
    <w:rsid w:val="00C914D2"/>
    <w:rsid w:val="00C91509"/>
    <w:rsid w:val="00C9162E"/>
    <w:rsid w:val="00C9170B"/>
    <w:rsid w:val="00C91751"/>
    <w:rsid w:val="00C91A53"/>
    <w:rsid w:val="00C91A54"/>
    <w:rsid w:val="00C91B19"/>
    <w:rsid w:val="00C91B49"/>
    <w:rsid w:val="00C91BDF"/>
    <w:rsid w:val="00C91CA0"/>
    <w:rsid w:val="00C91D02"/>
    <w:rsid w:val="00C91F1C"/>
    <w:rsid w:val="00C9210F"/>
    <w:rsid w:val="00C921EC"/>
    <w:rsid w:val="00C9252D"/>
    <w:rsid w:val="00C9275D"/>
    <w:rsid w:val="00C92818"/>
    <w:rsid w:val="00C92823"/>
    <w:rsid w:val="00C92829"/>
    <w:rsid w:val="00C928F1"/>
    <w:rsid w:val="00C92B63"/>
    <w:rsid w:val="00C92C31"/>
    <w:rsid w:val="00C92C54"/>
    <w:rsid w:val="00C92FFA"/>
    <w:rsid w:val="00C930A2"/>
    <w:rsid w:val="00C93325"/>
    <w:rsid w:val="00C9345B"/>
    <w:rsid w:val="00C934AA"/>
    <w:rsid w:val="00C93542"/>
    <w:rsid w:val="00C9366C"/>
    <w:rsid w:val="00C938BF"/>
    <w:rsid w:val="00C93A17"/>
    <w:rsid w:val="00C93A65"/>
    <w:rsid w:val="00C93CDD"/>
    <w:rsid w:val="00C93D63"/>
    <w:rsid w:val="00C93E63"/>
    <w:rsid w:val="00C93F5F"/>
    <w:rsid w:val="00C940FC"/>
    <w:rsid w:val="00C94133"/>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525"/>
    <w:rsid w:val="00C956B2"/>
    <w:rsid w:val="00C95B4E"/>
    <w:rsid w:val="00C95C52"/>
    <w:rsid w:val="00C95C7C"/>
    <w:rsid w:val="00C95DB2"/>
    <w:rsid w:val="00C95FBB"/>
    <w:rsid w:val="00C9616D"/>
    <w:rsid w:val="00C96268"/>
    <w:rsid w:val="00C96271"/>
    <w:rsid w:val="00C96494"/>
    <w:rsid w:val="00C96854"/>
    <w:rsid w:val="00C968BC"/>
    <w:rsid w:val="00C968C0"/>
    <w:rsid w:val="00C969EB"/>
    <w:rsid w:val="00C96B73"/>
    <w:rsid w:val="00C96D0E"/>
    <w:rsid w:val="00C9733B"/>
    <w:rsid w:val="00C97361"/>
    <w:rsid w:val="00C97518"/>
    <w:rsid w:val="00C978B8"/>
    <w:rsid w:val="00C9797B"/>
    <w:rsid w:val="00C979BD"/>
    <w:rsid w:val="00C97C6A"/>
    <w:rsid w:val="00C97CE7"/>
    <w:rsid w:val="00C97EF0"/>
    <w:rsid w:val="00CA0302"/>
    <w:rsid w:val="00CA0327"/>
    <w:rsid w:val="00CA0417"/>
    <w:rsid w:val="00CA0508"/>
    <w:rsid w:val="00CA0580"/>
    <w:rsid w:val="00CA07E0"/>
    <w:rsid w:val="00CA0877"/>
    <w:rsid w:val="00CA08C0"/>
    <w:rsid w:val="00CA098E"/>
    <w:rsid w:val="00CA0A35"/>
    <w:rsid w:val="00CA0BED"/>
    <w:rsid w:val="00CA0BF3"/>
    <w:rsid w:val="00CA0DA8"/>
    <w:rsid w:val="00CA1225"/>
    <w:rsid w:val="00CA131A"/>
    <w:rsid w:val="00CA1362"/>
    <w:rsid w:val="00CA144B"/>
    <w:rsid w:val="00CA157F"/>
    <w:rsid w:val="00CA1958"/>
    <w:rsid w:val="00CA1B82"/>
    <w:rsid w:val="00CA1E28"/>
    <w:rsid w:val="00CA1EF3"/>
    <w:rsid w:val="00CA2175"/>
    <w:rsid w:val="00CA2257"/>
    <w:rsid w:val="00CA225E"/>
    <w:rsid w:val="00CA22B5"/>
    <w:rsid w:val="00CA23DC"/>
    <w:rsid w:val="00CA2439"/>
    <w:rsid w:val="00CA2AE8"/>
    <w:rsid w:val="00CA2E13"/>
    <w:rsid w:val="00CA2F31"/>
    <w:rsid w:val="00CA2F66"/>
    <w:rsid w:val="00CA2FCF"/>
    <w:rsid w:val="00CA30E8"/>
    <w:rsid w:val="00CA3135"/>
    <w:rsid w:val="00CA3776"/>
    <w:rsid w:val="00CA38E6"/>
    <w:rsid w:val="00CA3AB3"/>
    <w:rsid w:val="00CA3B93"/>
    <w:rsid w:val="00CA3C4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C0"/>
    <w:rsid w:val="00CA4A43"/>
    <w:rsid w:val="00CA4BEB"/>
    <w:rsid w:val="00CA4C55"/>
    <w:rsid w:val="00CA4D15"/>
    <w:rsid w:val="00CA5018"/>
    <w:rsid w:val="00CA50E6"/>
    <w:rsid w:val="00CA51AD"/>
    <w:rsid w:val="00CA5306"/>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73"/>
    <w:rsid w:val="00CA6443"/>
    <w:rsid w:val="00CA67CF"/>
    <w:rsid w:val="00CA6C96"/>
    <w:rsid w:val="00CA6D3A"/>
    <w:rsid w:val="00CA6DEB"/>
    <w:rsid w:val="00CA6EF0"/>
    <w:rsid w:val="00CA6F13"/>
    <w:rsid w:val="00CA7062"/>
    <w:rsid w:val="00CA7130"/>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9F6"/>
    <w:rsid w:val="00CB2CC1"/>
    <w:rsid w:val="00CB2DAB"/>
    <w:rsid w:val="00CB2EFB"/>
    <w:rsid w:val="00CB3222"/>
    <w:rsid w:val="00CB3253"/>
    <w:rsid w:val="00CB346D"/>
    <w:rsid w:val="00CB363A"/>
    <w:rsid w:val="00CB38F8"/>
    <w:rsid w:val="00CB3988"/>
    <w:rsid w:val="00CB398F"/>
    <w:rsid w:val="00CB3A54"/>
    <w:rsid w:val="00CB3BE1"/>
    <w:rsid w:val="00CB3C83"/>
    <w:rsid w:val="00CB3CDB"/>
    <w:rsid w:val="00CB3F6B"/>
    <w:rsid w:val="00CB3FE3"/>
    <w:rsid w:val="00CB402E"/>
    <w:rsid w:val="00CB4189"/>
    <w:rsid w:val="00CB4378"/>
    <w:rsid w:val="00CB43D8"/>
    <w:rsid w:val="00CB4682"/>
    <w:rsid w:val="00CB4691"/>
    <w:rsid w:val="00CB48C5"/>
    <w:rsid w:val="00CB48C9"/>
    <w:rsid w:val="00CB4908"/>
    <w:rsid w:val="00CB4AB5"/>
    <w:rsid w:val="00CB4B9C"/>
    <w:rsid w:val="00CB4BBE"/>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813"/>
    <w:rsid w:val="00CB6974"/>
    <w:rsid w:val="00CB69AF"/>
    <w:rsid w:val="00CB6AEF"/>
    <w:rsid w:val="00CB6C11"/>
    <w:rsid w:val="00CB6CAE"/>
    <w:rsid w:val="00CB6CFC"/>
    <w:rsid w:val="00CB6E2E"/>
    <w:rsid w:val="00CB6E8D"/>
    <w:rsid w:val="00CB6F83"/>
    <w:rsid w:val="00CB713A"/>
    <w:rsid w:val="00CB7389"/>
    <w:rsid w:val="00CB73C9"/>
    <w:rsid w:val="00CB759C"/>
    <w:rsid w:val="00CB760B"/>
    <w:rsid w:val="00CB76B7"/>
    <w:rsid w:val="00CB7797"/>
    <w:rsid w:val="00CB78EF"/>
    <w:rsid w:val="00CB7B46"/>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4B8"/>
    <w:rsid w:val="00CC1554"/>
    <w:rsid w:val="00CC1561"/>
    <w:rsid w:val="00CC15C5"/>
    <w:rsid w:val="00CC1603"/>
    <w:rsid w:val="00CC16DF"/>
    <w:rsid w:val="00CC1766"/>
    <w:rsid w:val="00CC18EF"/>
    <w:rsid w:val="00CC19E9"/>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9D"/>
    <w:rsid w:val="00CC325C"/>
    <w:rsid w:val="00CC3468"/>
    <w:rsid w:val="00CC368F"/>
    <w:rsid w:val="00CC383F"/>
    <w:rsid w:val="00CC3D0B"/>
    <w:rsid w:val="00CC40C4"/>
    <w:rsid w:val="00CC4121"/>
    <w:rsid w:val="00CC4271"/>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51D9"/>
    <w:rsid w:val="00CC53EC"/>
    <w:rsid w:val="00CC5489"/>
    <w:rsid w:val="00CC56BE"/>
    <w:rsid w:val="00CC5AD7"/>
    <w:rsid w:val="00CC5D42"/>
    <w:rsid w:val="00CC5D5A"/>
    <w:rsid w:val="00CC5E64"/>
    <w:rsid w:val="00CC6121"/>
    <w:rsid w:val="00CC66A2"/>
    <w:rsid w:val="00CC66D5"/>
    <w:rsid w:val="00CC6787"/>
    <w:rsid w:val="00CC683A"/>
    <w:rsid w:val="00CC6C43"/>
    <w:rsid w:val="00CC6CA6"/>
    <w:rsid w:val="00CC6CB8"/>
    <w:rsid w:val="00CC7041"/>
    <w:rsid w:val="00CC7042"/>
    <w:rsid w:val="00CC72B7"/>
    <w:rsid w:val="00CC75DA"/>
    <w:rsid w:val="00CC7614"/>
    <w:rsid w:val="00CC76A5"/>
    <w:rsid w:val="00CC79A1"/>
    <w:rsid w:val="00CC7A53"/>
    <w:rsid w:val="00CC7AEB"/>
    <w:rsid w:val="00CC7B24"/>
    <w:rsid w:val="00CC7B72"/>
    <w:rsid w:val="00CC7BA6"/>
    <w:rsid w:val="00CC7C63"/>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DA8"/>
    <w:rsid w:val="00CD1F26"/>
    <w:rsid w:val="00CD2146"/>
    <w:rsid w:val="00CD2153"/>
    <w:rsid w:val="00CD227B"/>
    <w:rsid w:val="00CD2360"/>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C19"/>
    <w:rsid w:val="00CD3CAF"/>
    <w:rsid w:val="00CD3CD8"/>
    <w:rsid w:val="00CD3D40"/>
    <w:rsid w:val="00CD3ECD"/>
    <w:rsid w:val="00CD3EEF"/>
    <w:rsid w:val="00CD3EF2"/>
    <w:rsid w:val="00CD41DB"/>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58D"/>
    <w:rsid w:val="00CD57E3"/>
    <w:rsid w:val="00CD5ACC"/>
    <w:rsid w:val="00CD5DFE"/>
    <w:rsid w:val="00CD6064"/>
    <w:rsid w:val="00CD60D3"/>
    <w:rsid w:val="00CD60EC"/>
    <w:rsid w:val="00CD6133"/>
    <w:rsid w:val="00CD616D"/>
    <w:rsid w:val="00CD6262"/>
    <w:rsid w:val="00CD644D"/>
    <w:rsid w:val="00CD64DD"/>
    <w:rsid w:val="00CD69CA"/>
    <w:rsid w:val="00CD6AF1"/>
    <w:rsid w:val="00CD6B8D"/>
    <w:rsid w:val="00CD6F08"/>
    <w:rsid w:val="00CD6F0D"/>
    <w:rsid w:val="00CD713F"/>
    <w:rsid w:val="00CD7336"/>
    <w:rsid w:val="00CD75BF"/>
    <w:rsid w:val="00CD7625"/>
    <w:rsid w:val="00CD798A"/>
    <w:rsid w:val="00CD79F9"/>
    <w:rsid w:val="00CD7A2D"/>
    <w:rsid w:val="00CD7AA9"/>
    <w:rsid w:val="00CD7C0C"/>
    <w:rsid w:val="00CD7C58"/>
    <w:rsid w:val="00CD7DDC"/>
    <w:rsid w:val="00CD7E87"/>
    <w:rsid w:val="00CE002F"/>
    <w:rsid w:val="00CE044D"/>
    <w:rsid w:val="00CE0456"/>
    <w:rsid w:val="00CE04DA"/>
    <w:rsid w:val="00CE0666"/>
    <w:rsid w:val="00CE06B9"/>
    <w:rsid w:val="00CE0B23"/>
    <w:rsid w:val="00CE0C85"/>
    <w:rsid w:val="00CE0D86"/>
    <w:rsid w:val="00CE0DF3"/>
    <w:rsid w:val="00CE0E34"/>
    <w:rsid w:val="00CE0ED0"/>
    <w:rsid w:val="00CE0F35"/>
    <w:rsid w:val="00CE0FD7"/>
    <w:rsid w:val="00CE1337"/>
    <w:rsid w:val="00CE1482"/>
    <w:rsid w:val="00CE1579"/>
    <w:rsid w:val="00CE1625"/>
    <w:rsid w:val="00CE16C3"/>
    <w:rsid w:val="00CE1735"/>
    <w:rsid w:val="00CE17E4"/>
    <w:rsid w:val="00CE189C"/>
    <w:rsid w:val="00CE18BA"/>
    <w:rsid w:val="00CE1A2F"/>
    <w:rsid w:val="00CE1D50"/>
    <w:rsid w:val="00CE1DAD"/>
    <w:rsid w:val="00CE1E3F"/>
    <w:rsid w:val="00CE1E99"/>
    <w:rsid w:val="00CE1F03"/>
    <w:rsid w:val="00CE2128"/>
    <w:rsid w:val="00CE2596"/>
    <w:rsid w:val="00CE2896"/>
    <w:rsid w:val="00CE28E7"/>
    <w:rsid w:val="00CE2B2C"/>
    <w:rsid w:val="00CE2C77"/>
    <w:rsid w:val="00CE2CAA"/>
    <w:rsid w:val="00CE2E8C"/>
    <w:rsid w:val="00CE2F85"/>
    <w:rsid w:val="00CE2FE0"/>
    <w:rsid w:val="00CE3022"/>
    <w:rsid w:val="00CE302A"/>
    <w:rsid w:val="00CE3098"/>
    <w:rsid w:val="00CE3202"/>
    <w:rsid w:val="00CE3220"/>
    <w:rsid w:val="00CE33B0"/>
    <w:rsid w:val="00CE3493"/>
    <w:rsid w:val="00CE35A0"/>
    <w:rsid w:val="00CE35F8"/>
    <w:rsid w:val="00CE3725"/>
    <w:rsid w:val="00CE387D"/>
    <w:rsid w:val="00CE3915"/>
    <w:rsid w:val="00CE3CDC"/>
    <w:rsid w:val="00CE3EAE"/>
    <w:rsid w:val="00CE429A"/>
    <w:rsid w:val="00CE42B5"/>
    <w:rsid w:val="00CE4375"/>
    <w:rsid w:val="00CE4453"/>
    <w:rsid w:val="00CE44DB"/>
    <w:rsid w:val="00CE4547"/>
    <w:rsid w:val="00CE45A2"/>
    <w:rsid w:val="00CE4C3E"/>
    <w:rsid w:val="00CE4CC2"/>
    <w:rsid w:val="00CE4FAB"/>
    <w:rsid w:val="00CE52E1"/>
    <w:rsid w:val="00CE54CF"/>
    <w:rsid w:val="00CE5B31"/>
    <w:rsid w:val="00CE5B7F"/>
    <w:rsid w:val="00CE5CD3"/>
    <w:rsid w:val="00CE5CE5"/>
    <w:rsid w:val="00CE5D2E"/>
    <w:rsid w:val="00CE605D"/>
    <w:rsid w:val="00CE610B"/>
    <w:rsid w:val="00CE6385"/>
    <w:rsid w:val="00CE6609"/>
    <w:rsid w:val="00CE6676"/>
    <w:rsid w:val="00CE6861"/>
    <w:rsid w:val="00CE6A76"/>
    <w:rsid w:val="00CE6B2A"/>
    <w:rsid w:val="00CE6C3C"/>
    <w:rsid w:val="00CE6D75"/>
    <w:rsid w:val="00CE70D1"/>
    <w:rsid w:val="00CE71B7"/>
    <w:rsid w:val="00CE71CB"/>
    <w:rsid w:val="00CE7315"/>
    <w:rsid w:val="00CE734F"/>
    <w:rsid w:val="00CE73AA"/>
    <w:rsid w:val="00CE76F2"/>
    <w:rsid w:val="00CE79D6"/>
    <w:rsid w:val="00CE7AA8"/>
    <w:rsid w:val="00CE7B57"/>
    <w:rsid w:val="00CE7C8A"/>
    <w:rsid w:val="00CE7DAD"/>
    <w:rsid w:val="00CE7E45"/>
    <w:rsid w:val="00CE7FE0"/>
    <w:rsid w:val="00CF013B"/>
    <w:rsid w:val="00CF0180"/>
    <w:rsid w:val="00CF052C"/>
    <w:rsid w:val="00CF078E"/>
    <w:rsid w:val="00CF07B7"/>
    <w:rsid w:val="00CF0D11"/>
    <w:rsid w:val="00CF0D66"/>
    <w:rsid w:val="00CF0EEA"/>
    <w:rsid w:val="00CF1207"/>
    <w:rsid w:val="00CF126D"/>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2E1"/>
    <w:rsid w:val="00CF277C"/>
    <w:rsid w:val="00CF29E3"/>
    <w:rsid w:val="00CF2A50"/>
    <w:rsid w:val="00CF2B18"/>
    <w:rsid w:val="00CF2E6E"/>
    <w:rsid w:val="00CF2F5F"/>
    <w:rsid w:val="00CF3231"/>
    <w:rsid w:val="00CF32BE"/>
    <w:rsid w:val="00CF3499"/>
    <w:rsid w:val="00CF3547"/>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F1"/>
    <w:rsid w:val="00CF4A0D"/>
    <w:rsid w:val="00CF4F97"/>
    <w:rsid w:val="00CF526D"/>
    <w:rsid w:val="00CF52B8"/>
    <w:rsid w:val="00CF53DB"/>
    <w:rsid w:val="00CF55CF"/>
    <w:rsid w:val="00CF56AC"/>
    <w:rsid w:val="00CF586A"/>
    <w:rsid w:val="00CF58CF"/>
    <w:rsid w:val="00CF59A5"/>
    <w:rsid w:val="00CF59EF"/>
    <w:rsid w:val="00CF5A1C"/>
    <w:rsid w:val="00CF5AC2"/>
    <w:rsid w:val="00CF5C1C"/>
    <w:rsid w:val="00CF5C87"/>
    <w:rsid w:val="00CF5F38"/>
    <w:rsid w:val="00CF5F3E"/>
    <w:rsid w:val="00CF602B"/>
    <w:rsid w:val="00CF603F"/>
    <w:rsid w:val="00CF6041"/>
    <w:rsid w:val="00CF6043"/>
    <w:rsid w:val="00CF66C6"/>
    <w:rsid w:val="00CF672A"/>
    <w:rsid w:val="00CF6858"/>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2F1"/>
    <w:rsid w:val="00D005C9"/>
    <w:rsid w:val="00D00D3E"/>
    <w:rsid w:val="00D00D73"/>
    <w:rsid w:val="00D00F5D"/>
    <w:rsid w:val="00D00FA5"/>
    <w:rsid w:val="00D00FC5"/>
    <w:rsid w:val="00D0126D"/>
    <w:rsid w:val="00D012F8"/>
    <w:rsid w:val="00D0134E"/>
    <w:rsid w:val="00D01567"/>
    <w:rsid w:val="00D0158E"/>
    <w:rsid w:val="00D018F3"/>
    <w:rsid w:val="00D01AF7"/>
    <w:rsid w:val="00D01D84"/>
    <w:rsid w:val="00D01E3E"/>
    <w:rsid w:val="00D01E4D"/>
    <w:rsid w:val="00D01F15"/>
    <w:rsid w:val="00D0205A"/>
    <w:rsid w:val="00D0210B"/>
    <w:rsid w:val="00D02166"/>
    <w:rsid w:val="00D0221F"/>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AD"/>
    <w:rsid w:val="00D034E6"/>
    <w:rsid w:val="00D0359F"/>
    <w:rsid w:val="00D037DD"/>
    <w:rsid w:val="00D03914"/>
    <w:rsid w:val="00D03A24"/>
    <w:rsid w:val="00D03C02"/>
    <w:rsid w:val="00D03D38"/>
    <w:rsid w:val="00D03ED1"/>
    <w:rsid w:val="00D04201"/>
    <w:rsid w:val="00D042E3"/>
    <w:rsid w:val="00D0440C"/>
    <w:rsid w:val="00D04587"/>
    <w:rsid w:val="00D0486F"/>
    <w:rsid w:val="00D04926"/>
    <w:rsid w:val="00D04AFE"/>
    <w:rsid w:val="00D04DE0"/>
    <w:rsid w:val="00D052F7"/>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66"/>
    <w:rsid w:val="00D0661F"/>
    <w:rsid w:val="00D0668F"/>
    <w:rsid w:val="00D066F6"/>
    <w:rsid w:val="00D06766"/>
    <w:rsid w:val="00D067A0"/>
    <w:rsid w:val="00D06855"/>
    <w:rsid w:val="00D06959"/>
    <w:rsid w:val="00D06CC0"/>
    <w:rsid w:val="00D06DB9"/>
    <w:rsid w:val="00D06E81"/>
    <w:rsid w:val="00D07115"/>
    <w:rsid w:val="00D078D3"/>
    <w:rsid w:val="00D078D9"/>
    <w:rsid w:val="00D07A25"/>
    <w:rsid w:val="00D07CD2"/>
    <w:rsid w:val="00D07D6E"/>
    <w:rsid w:val="00D101F6"/>
    <w:rsid w:val="00D104C6"/>
    <w:rsid w:val="00D105BD"/>
    <w:rsid w:val="00D10931"/>
    <w:rsid w:val="00D10A43"/>
    <w:rsid w:val="00D10A74"/>
    <w:rsid w:val="00D10CA2"/>
    <w:rsid w:val="00D10D6E"/>
    <w:rsid w:val="00D10E61"/>
    <w:rsid w:val="00D11029"/>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65E"/>
    <w:rsid w:val="00D13730"/>
    <w:rsid w:val="00D13828"/>
    <w:rsid w:val="00D139E6"/>
    <w:rsid w:val="00D139EC"/>
    <w:rsid w:val="00D13AA5"/>
    <w:rsid w:val="00D13ADB"/>
    <w:rsid w:val="00D13AE8"/>
    <w:rsid w:val="00D13DD9"/>
    <w:rsid w:val="00D140E0"/>
    <w:rsid w:val="00D14151"/>
    <w:rsid w:val="00D1432F"/>
    <w:rsid w:val="00D144A4"/>
    <w:rsid w:val="00D145C4"/>
    <w:rsid w:val="00D14996"/>
    <w:rsid w:val="00D14BC2"/>
    <w:rsid w:val="00D14C2C"/>
    <w:rsid w:val="00D14D1E"/>
    <w:rsid w:val="00D1506D"/>
    <w:rsid w:val="00D1509B"/>
    <w:rsid w:val="00D151F0"/>
    <w:rsid w:val="00D1558C"/>
    <w:rsid w:val="00D155E6"/>
    <w:rsid w:val="00D1563A"/>
    <w:rsid w:val="00D1582A"/>
    <w:rsid w:val="00D15BD4"/>
    <w:rsid w:val="00D16098"/>
    <w:rsid w:val="00D164B3"/>
    <w:rsid w:val="00D1650F"/>
    <w:rsid w:val="00D1660A"/>
    <w:rsid w:val="00D16712"/>
    <w:rsid w:val="00D16732"/>
    <w:rsid w:val="00D16861"/>
    <w:rsid w:val="00D16A22"/>
    <w:rsid w:val="00D16AE4"/>
    <w:rsid w:val="00D16EFE"/>
    <w:rsid w:val="00D1701B"/>
    <w:rsid w:val="00D17074"/>
    <w:rsid w:val="00D1707E"/>
    <w:rsid w:val="00D172A7"/>
    <w:rsid w:val="00D17381"/>
    <w:rsid w:val="00D1741D"/>
    <w:rsid w:val="00D176FA"/>
    <w:rsid w:val="00D177D9"/>
    <w:rsid w:val="00D177DC"/>
    <w:rsid w:val="00D17923"/>
    <w:rsid w:val="00D17EAE"/>
    <w:rsid w:val="00D17F1D"/>
    <w:rsid w:val="00D17FF9"/>
    <w:rsid w:val="00D200E3"/>
    <w:rsid w:val="00D20147"/>
    <w:rsid w:val="00D201AE"/>
    <w:rsid w:val="00D203A9"/>
    <w:rsid w:val="00D20429"/>
    <w:rsid w:val="00D2059C"/>
    <w:rsid w:val="00D2067C"/>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6D"/>
    <w:rsid w:val="00D22305"/>
    <w:rsid w:val="00D22446"/>
    <w:rsid w:val="00D225FE"/>
    <w:rsid w:val="00D229CC"/>
    <w:rsid w:val="00D22B61"/>
    <w:rsid w:val="00D22C91"/>
    <w:rsid w:val="00D22D25"/>
    <w:rsid w:val="00D22D98"/>
    <w:rsid w:val="00D22E8E"/>
    <w:rsid w:val="00D23544"/>
    <w:rsid w:val="00D235AB"/>
    <w:rsid w:val="00D237A2"/>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BB1"/>
    <w:rsid w:val="00D26C3D"/>
    <w:rsid w:val="00D26CC2"/>
    <w:rsid w:val="00D26E3A"/>
    <w:rsid w:val="00D2704C"/>
    <w:rsid w:val="00D271D6"/>
    <w:rsid w:val="00D27238"/>
    <w:rsid w:val="00D2725A"/>
    <w:rsid w:val="00D27301"/>
    <w:rsid w:val="00D27497"/>
    <w:rsid w:val="00D27502"/>
    <w:rsid w:val="00D27542"/>
    <w:rsid w:val="00D27650"/>
    <w:rsid w:val="00D27983"/>
    <w:rsid w:val="00D3006F"/>
    <w:rsid w:val="00D30288"/>
    <w:rsid w:val="00D30548"/>
    <w:rsid w:val="00D3056E"/>
    <w:rsid w:val="00D305DE"/>
    <w:rsid w:val="00D30758"/>
    <w:rsid w:val="00D307E8"/>
    <w:rsid w:val="00D30849"/>
    <w:rsid w:val="00D30917"/>
    <w:rsid w:val="00D30983"/>
    <w:rsid w:val="00D30AA1"/>
    <w:rsid w:val="00D30B33"/>
    <w:rsid w:val="00D30C8E"/>
    <w:rsid w:val="00D310C8"/>
    <w:rsid w:val="00D311A0"/>
    <w:rsid w:val="00D311C8"/>
    <w:rsid w:val="00D31304"/>
    <w:rsid w:val="00D31752"/>
    <w:rsid w:val="00D318CA"/>
    <w:rsid w:val="00D31A5E"/>
    <w:rsid w:val="00D31ACE"/>
    <w:rsid w:val="00D31B49"/>
    <w:rsid w:val="00D31B5E"/>
    <w:rsid w:val="00D31EBB"/>
    <w:rsid w:val="00D31F33"/>
    <w:rsid w:val="00D321D5"/>
    <w:rsid w:val="00D3224F"/>
    <w:rsid w:val="00D32290"/>
    <w:rsid w:val="00D32394"/>
    <w:rsid w:val="00D324F6"/>
    <w:rsid w:val="00D327E2"/>
    <w:rsid w:val="00D3287C"/>
    <w:rsid w:val="00D3294E"/>
    <w:rsid w:val="00D329F3"/>
    <w:rsid w:val="00D33032"/>
    <w:rsid w:val="00D3336D"/>
    <w:rsid w:val="00D333D7"/>
    <w:rsid w:val="00D3349C"/>
    <w:rsid w:val="00D33882"/>
    <w:rsid w:val="00D339D4"/>
    <w:rsid w:val="00D33A3A"/>
    <w:rsid w:val="00D33A89"/>
    <w:rsid w:val="00D33B57"/>
    <w:rsid w:val="00D33CA1"/>
    <w:rsid w:val="00D33E21"/>
    <w:rsid w:val="00D33E63"/>
    <w:rsid w:val="00D341C1"/>
    <w:rsid w:val="00D342D7"/>
    <w:rsid w:val="00D342F1"/>
    <w:rsid w:val="00D345B6"/>
    <w:rsid w:val="00D345D5"/>
    <w:rsid w:val="00D349A9"/>
    <w:rsid w:val="00D349AC"/>
    <w:rsid w:val="00D34D01"/>
    <w:rsid w:val="00D34E2A"/>
    <w:rsid w:val="00D34F8D"/>
    <w:rsid w:val="00D351DB"/>
    <w:rsid w:val="00D353F1"/>
    <w:rsid w:val="00D3571C"/>
    <w:rsid w:val="00D357CB"/>
    <w:rsid w:val="00D35871"/>
    <w:rsid w:val="00D359C9"/>
    <w:rsid w:val="00D35AFF"/>
    <w:rsid w:val="00D35B1E"/>
    <w:rsid w:val="00D35B4C"/>
    <w:rsid w:val="00D35F5D"/>
    <w:rsid w:val="00D35FC6"/>
    <w:rsid w:val="00D36037"/>
    <w:rsid w:val="00D3605E"/>
    <w:rsid w:val="00D36164"/>
    <w:rsid w:val="00D36459"/>
    <w:rsid w:val="00D365A2"/>
    <w:rsid w:val="00D366B9"/>
    <w:rsid w:val="00D367A6"/>
    <w:rsid w:val="00D36848"/>
    <w:rsid w:val="00D36922"/>
    <w:rsid w:val="00D36A2C"/>
    <w:rsid w:val="00D36CAD"/>
    <w:rsid w:val="00D36EE6"/>
    <w:rsid w:val="00D37297"/>
    <w:rsid w:val="00D37656"/>
    <w:rsid w:val="00D3767A"/>
    <w:rsid w:val="00D376D6"/>
    <w:rsid w:val="00D37904"/>
    <w:rsid w:val="00D37A24"/>
    <w:rsid w:val="00D37A5C"/>
    <w:rsid w:val="00D37D54"/>
    <w:rsid w:val="00D37E65"/>
    <w:rsid w:val="00D37FBE"/>
    <w:rsid w:val="00D400A0"/>
    <w:rsid w:val="00D4035B"/>
    <w:rsid w:val="00D405EC"/>
    <w:rsid w:val="00D406CB"/>
    <w:rsid w:val="00D406CE"/>
    <w:rsid w:val="00D406D6"/>
    <w:rsid w:val="00D40789"/>
    <w:rsid w:val="00D40A66"/>
    <w:rsid w:val="00D40C4F"/>
    <w:rsid w:val="00D40C94"/>
    <w:rsid w:val="00D40D10"/>
    <w:rsid w:val="00D4106A"/>
    <w:rsid w:val="00D41072"/>
    <w:rsid w:val="00D410CC"/>
    <w:rsid w:val="00D41263"/>
    <w:rsid w:val="00D4128D"/>
    <w:rsid w:val="00D412B7"/>
    <w:rsid w:val="00D41305"/>
    <w:rsid w:val="00D41416"/>
    <w:rsid w:val="00D41474"/>
    <w:rsid w:val="00D41492"/>
    <w:rsid w:val="00D4149E"/>
    <w:rsid w:val="00D41504"/>
    <w:rsid w:val="00D416A3"/>
    <w:rsid w:val="00D4172B"/>
    <w:rsid w:val="00D4193B"/>
    <w:rsid w:val="00D41989"/>
    <w:rsid w:val="00D42019"/>
    <w:rsid w:val="00D422FA"/>
    <w:rsid w:val="00D42672"/>
    <w:rsid w:val="00D42688"/>
    <w:rsid w:val="00D4268E"/>
    <w:rsid w:val="00D427F8"/>
    <w:rsid w:val="00D42E03"/>
    <w:rsid w:val="00D42E30"/>
    <w:rsid w:val="00D42EFB"/>
    <w:rsid w:val="00D43052"/>
    <w:rsid w:val="00D43178"/>
    <w:rsid w:val="00D431E3"/>
    <w:rsid w:val="00D435DF"/>
    <w:rsid w:val="00D43726"/>
    <w:rsid w:val="00D438B6"/>
    <w:rsid w:val="00D438D9"/>
    <w:rsid w:val="00D43B07"/>
    <w:rsid w:val="00D43D4A"/>
    <w:rsid w:val="00D43E3C"/>
    <w:rsid w:val="00D43F12"/>
    <w:rsid w:val="00D43F77"/>
    <w:rsid w:val="00D44320"/>
    <w:rsid w:val="00D448A7"/>
    <w:rsid w:val="00D44C3D"/>
    <w:rsid w:val="00D44D24"/>
    <w:rsid w:val="00D44E3C"/>
    <w:rsid w:val="00D44F66"/>
    <w:rsid w:val="00D44FF2"/>
    <w:rsid w:val="00D4501E"/>
    <w:rsid w:val="00D45260"/>
    <w:rsid w:val="00D4538D"/>
    <w:rsid w:val="00D454D2"/>
    <w:rsid w:val="00D459C0"/>
    <w:rsid w:val="00D45AD9"/>
    <w:rsid w:val="00D45D24"/>
    <w:rsid w:val="00D45D74"/>
    <w:rsid w:val="00D45E0B"/>
    <w:rsid w:val="00D45F00"/>
    <w:rsid w:val="00D45FFD"/>
    <w:rsid w:val="00D4615F"/>
    <w:rsid w:val="00D4617C"/>
    <w:rsid w:val="00D4629D"/>
    <w:rsid w:val="00D46526"/>
    <w:rsid w:val="00D466C5"/>
    <w:rsid w:val="00D46B36"/>
    <w:rsid w:val="00D46B3F"/>
    <w:rsid w:val="00D46B50"/>
    <w:rsid w:val="00D46BCC"/>
    <w:rsid w:val="00D46D37"/>
    <w:rsid w:val="00D47070"/>
    <w:rsid w:val="00D47218"/>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10C4"/>
    <w:rsid w:val="00D5139B"/>
    <w:rsid w:val="00D514B4"/>
    <w:rsid w:val="00D51582"/>
    <w:rsid w:val="00D516A3"/>
    <w:rsid w:val="00D51A9B"/>
    <w:rsid w:val="00D51ABB"/>
    <w:rsid w:val="00D51AC3"/>
    <w:rsid w:val="00D51EEC"/>
    <w:rsid w:val="00D51EFF"/>
    <w:rsid w:val="00D51F81"/>
    <w:rsid w:val="00D51FAA"/>
    <w:rsid w:val="00D52033"/>
    <w:rsid w:val="00D52117"/>
    <w:rsid w:val="00D5225F"/>
    <w:rsid w:val="00D522AD"/>
    <w:rsid w:val="00D523A3"/>
    <w:rsid w:val="00D523F5"/>
    <w:rsid w:val="00D525C8"/>
    <w:rsid w:val="00D52851"/>
    <w:rsid w:val="00D52876"/>
    <w:rsid w:val="00D528C3"/>
    <w:rsid w:val="00D52956"/>
    <w:rsid w:val="00D52AF7"/>
    <w:rsid w:val="00D52B9D"/>
    <w:rsid w:val="00D52C62"/>
    <w:rsid w:val="00D52D67"/>
    <w:rsid w:val="00D52E1E"/>
    <w:rsid w:val="00D52F04"/>
    <w:rsid w:val="00D5309D"/>
    <w:rsid w:val="00D53469"/>
    <w:rsid w:val="00D5352E"/>
    <w:rsid w:val="00D53963"/>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E99"/>
    <w:rsid w:val="00D54EE9"/>
    <w:rsid w:val="00D5526F"/>
    <w:rsid w:val="00D55419"/>
    <w:rsid w:val="00D5543F"/>
    <w:rsid w:val="00D555AF"/>
    <w:rsid w:val="00D55706"/>
    <w:rsid w:val="00D55803"/>
    <w:rsid w:val="00D55866"/>
    <w:rsid w:val="00D5594F"/>
    <w:rsid w:val="00D5598C"/>
    <w:rsid w:val="00D55AE8"/>
    <w:rsid w:val="00D55BA5"/>
    <w:rsid w:val="00D55BB3"/>
    <w:rsid w:val="00D55D6B"/>
    <w:rsid w:val="00D55D7C"/>
    <w:rsid w:val="00D55D95"/>
    <w:rsid w:val="00D55E14"/>
    <w:rsid w:val="00D55FF8"/>
    <w:rsid w:val="00D56100"/>
    <w:rsid w:val="00D56244"/>
    <w:rsid w:val="00D56374"/>
    <w:rsid w:val="00D5646D"/>
    <w:rsid w:val="00D56498"/>
    <w:rsid w:val="00D564DE"/>
    <w:rsid w:val="00D56575"/>
    <w:rsid w:val="00D57007"/>
    <w:rsid w:val="00D5705C"/>
    <w:rsid w:val="00D5715B"/>
    <w:rsid w:val="00D5740C"/>
    <w:rsid w:val="00D576AC"/>
    <w:rsid w:val="00D57820"/>
    <w:rsid w:val="00D57BFF"/>
    <w:rsid w:val="00D57C6C"/>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64A"/>
    <w:rsid w:val="00D6265A"/>
    <w:rsid w:val="00D62713"/>
    <w:rsid w:val="00D6277E"/>
    <w:rsid w:val="00D62859"/>
    <w:rsid w:val="00D6296C"/>
    <w:rsid w:val="00D62A16"/>
    <w:rsid w:val="00D62B71"/>
    <w:rsid w:val="00D62CC5"/>
    <w:rsid w:val="00D62D50"/>
    <w:rsid w:val="00D62F18"/>
    <w:rsid w:val="00D631F1"/>
    <w:rsid w:val="00D63398"/>
    <w:rsid w:val="00D634F5"/>
    <w:rsid w:val="00D6369C"/>
    <w:rsid w:val="00D63821"/>
    <w:rsid w:val="00D63992"/>
    <w:rsid w:val="00D63AE9"/>
    <w:rsid w:val="00D63B20"/>
    <w:rsid w:val="00D63C64"/>
    <w:rsid w:val="00D63F79"/>
    <w:rsid w:val="00D6409B"/>
    <w:rsid w:val="00D641EA"/>
    <w:rsid w:val="00D642D5"/>
    <w:rsid w:val="00D643AC"/>
    <w:rsid w:val="00D6455B"/>
    <w:rsid w:val="00D645AD"/>
    <w:rsid w:val="00D6464D"/>
    <w:rsid w:val="00D64676"/>
    <w:rsid w:val="00D647FC"/>
    <w:rsid w:val="00D64AAD"/>
    <w:rsid w:val="00D64E20"/>
    <w:rsid w:val="00D64F85"/>
    <w:rsid w:val="00D65009"/>
    <w:rsid w:val="00D65142"/>
    <w:rsid w:val="00D651EB"/>
    <w:rsid w:val="00D652C8"/>
    <w:rsid w:val="00D6560D"/>
    <w:rsid w:val="00D65757"/>
    <w:rsid w:val="00D65986"/>
    <w:rsid w:val="00D65C81"/>
    <w:rsid w:val="00D65F36"/>
    <w:rsid w:val="00D66038"/>
    <w:rsid w:val="00D6657E"/>
    <w:rsid w:val="00D6661E"/>
    <w:rsid w:val="00D667B7"/>
    <w:rsid w:val="00D66ABD"/>
    <w:rsid w:val="00D66D2C"/>
    <w:rsid w:val="00D66E30"/>
    <w:rsid w:val="00D66F6C"/>
    <w:rsid w:val="00D67164"/>
    <w:rsid w:val="00D672B2"/>
    <w:rsid w:val="00D6730C"/>
    <w:rsid w:val="00D67354"/>
    <w:rsid w:val="00D67445"/>
    <w:rsid w:val="00D674F4"/>
    <w:rsid w:val="00D67648"/>
    <w:rsid w:val="00D676ED"/>
    <w:rsid w:val="00D67753"/>
    <w:rsid w:val="00D67758"/>
    <w:rsid w:val="00D6780E"/>
    <w:rsid w:val="00D67885"/>
    <w:rsid w:val="00D67909"/>
    <w:rsid w:val="00D67997"/>
    <w:rsid w:val="00D67A87"/>
    <w:rsid w:val="00D67ABF"/>
    <w:rsid w:val="00D67B43"/>
    <w:rsid w:val="00D67CD5"/>
    <w:rsid w:val="00D67D03"/>
    <w:rsid w:val="00D67DD8"/>
    <w:rsid w:val="00D67DDC"/>
    <w:rsid w:val="00D67EE0"/>
    <w:rsid w:val="00D67FEC"/>
    <w:rsid w:val="00D70176"/>
    <w:rsid w:val="00D704D7"/>
    <w:rsid w:val="00D70512"/>
    <w:rsid w:val="00D7051C"/>
    <w:rsid w:val="00D7055D"/>
    <w:rsid w:val="00D70570"/>
    <w:rsid w:val="00D7088A"/>
    <w:rsid w:val="00D70953"/>
    <w:rsid w:val="00D70E73"/>
    <w:rsid w:val="00D70F34"/>
    <w:rsid w:val="00D710EA"/>
    <w:rsid w:val="00D711CB"/>
    <w:rsid w:val="00D712E2"/>
    <w:rsid w:val="00D712E4"/>
    <w:rsid w:val="00D714ED"/>
    <w:rsid w:val="00D71595"/>
    <w:rsid w:val="00D71758"/>
    <w:rsid w:val="00D7180E"/>
    <w:rsid w:val="00D71B3A"/>
    <w:rsid w:val="00D71F49"/>
    <w:rsid w:val="00D721B1"/>
    <w:rsid w:val="00D72497"/>
    <w:rsid w:val="00D726D3"/>
    <w:rsid w:val="00D72767"/>
    <w:rsid w:val="00D7277A"/>
    <w:rsid w:val="00D7284F"/>
    <w:rsid w:val="00D7289F"/>
    <w:rsid w:val="00D72ACD"/>
    <w:rsid w:val="00D72C79"/>
    <w:rsid w:val="00D72D4D"/>
    <w:rsid w:val="00D7308B"/>
    <w:rsid w:val="00D730F0"/>
    <w:rsid w:val="00D73991"/>
    <w:rsid w:val="00D73A3C"/>
    <w:rsid w:val="00D73A7A"/>
    <w:rsid w:val="00D73AD9"/>
    <w:rsid w:val="00D73C1A"/>
    <w:rsid w:val="00D73E4E"/>
    <w:rsid w:val="00D73F88"/>
    <w:rsid w:val="00D741AD"/>
    <w:rsid w:val="00D74262"/>
    <w:rsid w:val="00D742C1"/>
    <w:rsid w:val="00D7430B"/>
    <w:rsid w:val="00D74798"/>
    <w:rsid w:val="00D747EA"/>
    <w:rsid w:val="00D74BE7"/>
    <w:rsid w:val="00D74BF7"/>
    <w:rsid w:val="00D74D2A"/>
    <w:rsid w:val="00D74E74"/>
    <w:rsid w:val="00D74F4B"/>
    <w:rsid w:val="00D74FCF"/>
    <w:rsid w:val="00D7500D"/>
    <w:rsid w:val="00D7504E"/>
    <w:rsid w:val="00D752A1"/>
    <w:rsid w:val="00D75331"/>
    <w:rsid w:val="00D753E6"/>
    <w:rsid w:val="00D753E7"/>
    <w:rsid w:val="00D75478"/>
    <w:rsid w:val="00D75615"/>
    <w:rsid w:val="00D756DD"/>
    <w:rsid w:val="00D75A45"/>
    <w:rsid w:val="00D75B71"/>
    <w:rsid w:val="00D75B92"/>
    <w:rsid w:val="00D75C4A"/>
    <w:rsid w:val="00D75CF1"/>
    <w:rsid w:val="00D75D21"/>
    <w:rsid w:val="00D75D43"/>
    <w:rsid w:val="00D76031"/>
    <w:rsid w:val="00D76101"/>
    <w:rsid w:val="00D761C3"/>
    <w:rsid w:val="00D761E3"/>
    <w:rsid w:val="00D762BC"/>
    <w:rsid w:val="00D76312"/>
    <w:rsid w:val="00D76391"/>
    <w:rsid w:val="00D763E6"/>
    <w:rsid w:val="00D76547"/>
    <w:rsid w:val="00D7664F"/>
    <w:rsid w:val="00D76842"/>
    <w:rsid w:val="00D7699D"/>
    <w:rsid w:val="00D76A10"/>
    <w:rsid w:val="00D76B0B"/>
    <w:rsid w:val="00D76D66"/>
    <w:rsid w:val="00D76F8D"/>
    <w:rsid w:val="00D7716F"/>
    <w:rsid w:val="00D772C5"/>
    <w:rsid w:val="00D77326"/>
    <w:rsid w:val="00D774B9"/>
    <w:rsid w:val="00D7756F"/>
    <w:rsid w:val="00D77706"/>
    <w:rsid w:val="00D777FF"/>
    <w:rsid w:val="00D77A06"/>
    <w:rsid w:val="00D77A91"/>
    <w:rsid w:val="00D77B2A"/>
    <w:rsid w:val="00D77BE9"/>
    <w:rsid w:val="00D77D78"/>
    <w:rsid w:val="00D77F64"/>
    <w:rsid w:val="00D800DF"/>
    <w:rsid w:val="00D802DB"/>
    <w:rsid w:val="00D80480"/>
    <w:rsid w:val="00D804D0"/>
    <w:rsid w:val="00D805C6"/>
    <w:rsid w:val="00D8060B"/>
    <w:rsid w:val="00D806EE"/>
    <w:rsid w:val="00D80865"/>
    <w:rsid w:val="00D80A5F"/>
    <w:rsid w:val="00D80A66"/>
    <w:rsid w:val="00D80C12"/>
    <w:rsid w:val="00D80D16"/>
    <w:rsid w:val="00D80E23"/>
    <w:rsid w:val="00D80E9C"/>
    <w:rsid w:val="00D80F26"/>
    <w:rsid w:val="00D8119B"/>
    <w:rsid w:val="00D8138D"/>
    <w:rsid w:val="00D81453"/>
    <w:rsid w:val="00D81542"/>
    <w:rsid w:val="00D81632"/>
    <w:rsid w:val="00D81838"/>
    <w:rsid w:val="00D81948"/>
    <w:rsid w:val="00D81950"/>
    <w:rsid w:val="00D81C5F"/>
    <w:rsid w:val="00D81E17"/>
    <w:rsid w:val="00D81F57"/>
    <w:rsid w:val="00D820B8"/>
    <w:rsid w:val="00D82113"/>
    <w:rsid w:val="00D82208"/>
    <w:rsid w:val="00D82223"/>
    <w:rsid w:val="00D823D4"/>
    <w:rsid w:val="00D8262D"/>
    <w:rsid w:val="00D82AC3"/>
    <w:rsid w:val="00D82ACF"/>
    <w:rsid w:val="00D82D50"/>
    <w:rsid w:val="00D82E34"/>
    <w:rsid w:val="00D82ED9"/>
    <w:rsid w:val="00D831D6"/>
    <w:rsid w:val="00D833DB"/>
    <w:rsid w:val="00D8357A"/>
    <w:rsid w:val="00D836CE"/>
    <w:rsid w:val="00D8373D"/>
    <w:rsid w:val="00D837A6"/>
    <w:rsid w:val="00D83850"/>
    <w:rsid w:val="00D83853"/>
    <w:rsid w:val="00D83ACC"/>
    <w:rsid w:val="00D83BFE"/>
    <w:rsid w:val="00D83CAB"/>
    <w:rsid w:val="00D83E95"/>
    <w:rsid w:val="00D8407B"/>
    <w:rsid w:val="00D84152"/>
    <w:rsid w:val="00D843C3"/>
    <w:rsid w:val="00D849A6"/>
    <w:rsid w:val="00D84B6E"/>
    <w:rsid w:val="00D84BCF"/>
    <w:rsid w:val="00D84CB6"/>
    <w:rsid w:val="00D84DF9"/>
    <w:rsid w:val="00D84ED6"/>
    <w:rsid w:val="00D84FBC"/>
    <w:rsid w:val="00D84FFC"/>
    <w:rsid w:val="00D85034"/>
    <w:rsid w:val="00D851B7"/>
    <w:rsid w:val="00D8526A"/>
    <w:rsid w:val="00D852AE"/>
    <w:rsid w:val="00D852AF"/>
    <w:rsid w:val="00D853AC"/>
    <w:rsid w:val="00D85468"/>
    <w:rsid w:val="00D8548F"/>
    <w:rsid w:val="00D854F7"/>
    <w:rsid w:val="00D855E8"/>
    <w:rsid w:val="00D857A6"/>
    <w:rsid w:val="00D85838"/>
    <w:rsid w:val="00D858D7"/>
    <w:rsid w:val="00D8594D"/>
    <w:rsid w:val="00D85FBE"/>
    <w:rsid w:val="00D85FCC"/>
    <w:rsid w:val="00D86052"/>
    <w:rsid w:val="00D860F1"/>
    <w:rsid w:val="00D863BC"/>
    <w:rsid w:val="00D86663"/>
    <w:rsid w:val="00D8676F"/>
    <w:rsid w:val="00D86C60"/>
    <w:rsid w:val="00D86CF0"/>
    <w:rsid w:val="00D86EE2"/>
    <w:rsid w:val="00D870B2"/>
    <w:rsid w:val="00D870B7"/>
    <w:rsid w:val="00D871DA"/>
    <w:rsid w:val="00D8726B"/>
    <w:rsid w:val="00D874A5"/>
    <w:rsid w:val="00D874C7"/>
    <w:rsid w:val="00D8752C"/>
    <w:rsid w:val="00D875BE"/>
    <w:rsid w:val="00D876B0"/>
    <w:rsid w:val="00D87838"/>
    <w:rsid w:val="00D878FB"/>
    <w:rsid w:val="00D87AB6"/>
    <w:rsid w:val="00D87AD1"/>
    <w:rsid w:val="00D87C98"/>
    <w:rsid w:val="00D87F78"/>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3BE"/>
    <w:rsid w:val="00D917A0"/>
    <w:rsid w:val="00D918D0"/>
    <w:rsid w:val="00D91A8C"/>
    <w:rsid w:val="00D91BA3"/>
    <w:rsid w:val="00D91BC3"/>
    <w:rsid w:val="00D91EB0"/>
    <w:rsid w:val="00D91EBA"/>
    <w:rsid w:val="00D91F27"/>
    <w:rsid w:val="00D91F2E"/>
    <w:rsid w:val="00D92030"/>
    <w:rsid w:val="00D922A6"/>
    <w:rsid w:val="00D92901"/>
    <w:rsid w:val="00D92BA2"/>
    <w:rsid w:val="00D92BE1"/>
    <w:rsid w:val="00D92CD1"/>
    <w:rsid w:val="00D933EB"/>
    <w:rsid w:val="00D93464"/>
    <w:rsid w:val="00D93768"/>
    <w:rsid w:val="00D938F4"/>
    <w:rsid w:val="00D93A5F"/>
    <w:rsid w:val="00D93DAE"/>
    <w:rsid w:val="00D93DCA"/>
    <w:rsid w:val="00D93EBC"/>
    <w:rsid w:val="00D94362"/>
    <w:rsid w:val="00D946CF"/>
    <w:rsid w:val="00D94A7C"/>
    <w:rsid w:val="00D94B49"/>
    <w:rsid w:val="00D94CB8"/>
    <w:rsid w:val="00D94DFE"/>
    <w:rsid w:val="00D94E30"/>
    <w:rsid w:val="00D94F00"/>
    <w:rsid w:val="00D9505D"/>
    <w:rsid w:val="00D95A57"/>
    <w:rsid w:val="00D95A96"/>
    <w:rsid w:val="00D95C3D"/>
    <w:rsid w:val="00D95E05"/>
    <w:rsid w:val="00D95E11"/>
    <w:rsid w:val="00D95E6D"/>
    <w:rsid w:val="00D95F34"/>
    <w:rsid w:val="00D96047"/>
    <w:rsid w:val="00D96169"/>
    <w:rsid w:val="00D96655"/>
    <w:rsid w:val="00D9673E"/>
    <w:rsid w:val="00D967C7"/>
    <w:rsid w:val="00D96988"/>
    <w:rsid w:val="00D96B27"/>
    <w:rsid w:val="00D96D66"/>
    <w:rsid w:val="00D96F21"/>
    <w:rsid w:val="00D97132"/>
    <w:rsid w:val="00D9717E"/>
    <w:rsid w:val="00D974C3"/>
    <w:rsid w:val="00D974CE"/>
    <w:rsid w:val="00D974FE"/>
    <w:rsid w:val="00D97651"/>
    <w:rsid w:val="00D979DF"/>
    <w:rsid w:val="00D97A21"/>
    <w:rsid w:val="00D97A83"/>
    <w:rsid w:val="00D97B67"/>
    <w:rsid w:val="00D97C19"/>
    <w:rsid w:val="00D97DA7"/>
    <w:rsid w:val="00D97DBA"/>
    <w:rsid w:val="00D97EC3"/>
    <w:rsid w:val="00D97ED4"/>
    <w:rsid w:val="00D97FD0"/>
    <w:rsid w:val="00DA023F"/>
    <w:rsid w:val="00DA038C"/>
    <w:rsid w:val="00DA0947"/>
    <w:rsid w:val="00DA096F"/>
    <w:rsid w:val="00DA0BE0"/>
    <w:rsid w:val="00DA0D5C"/>
    <w:rsid w:val="00DA0D8C"/>
    <w:rsid w:val="00DA0FC3"/>
    <w:rsid w:val="00DA1041"/>
    <w:rsid w:val="00DA10EC"/>
    <w:rsid w:val="00DA1203"/>
    <w:rsid w:val="00DA1269"/>
    <w:rsid w:val="00DA134C"/>
    <w:rsid w:val="00DA1487"/>
    <w:rsid w:val="00DA17F9"/>
    <w:rsid w:val="00DA1833"/>
    <w:rsid w:val="00DA1853"/>
    <w:rsid w:val="00DA1860"/>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A3"/>
    <w:rsid w:val="00DA28A6"/>
    <w:rsid w:val="00DA2968"/>
    <w:rsid w:val="00DA2B55"/>
    <w:rsid w:val="00DA2C91"/>
    <w:rsid w:val="00DA2DEE"/>
    <w:rsid w:val="00DA2DF7"/>
    <w:rsid w:val="00DA2E72"/>
    <w:rsid w:val="00DA2E84"/>
    <w:rsid w:val="00DA33FF"/>
    <w:rsid w:val="00DA3413"/>
    <w:rsid w:val="00DA353E"/>
    <w:rsid w:val="00DA35D1"/>
    <w:rsid w:val="00DA361B"/>
    <w:rsid w:val="00DA36A3"/>
    <w:rsid w:val="00DA3AED"/>
    <w:rsid w:val="00DA3AF9"/>
    <w:rsid w:val="00DA3C8A"/>
    <w:rsid w:val="00DA3E3E"/>
    <w:rsid w:val="00DA3F18"/>
    <w:rsid w:val="00DA3FD9"/>
    <w:rsid w:val="00DA4142"/>
    <w:rsid w:val="00DA424A"/>
    <w:rsid w:val="00DA43E5"/>
    <w:rsid w:val="00DA45B6"/>
    <w:rsid w:val="00DA4746"/>
    <w:rsid w:val="00DA495D"/>
    <w:rsid w:val="00DA496F"/>
    <w:rsid w:val="00DA4B44"/>
    <w:rsid w:val="00DA4BE4"/>
    <w:rsid w:val="00DA4F90"/>
    <w:rsid w:val="00DA513B"/>
    <w:rsid w:val="00DA522E"/>
    <w:rsid w:val="00DA53BA"/>
    <w:rsid w:val="00DA5493"/>
    <w:rsid w:val="00DA5608"/>
    <w:rsid w:val="00DA57C0"/>
    <w:rsid w:val="00DA591E"/>
    <w:rsid w:val="00DA59BB"/>
    <w:rsid w:val="00DA5A97"/>
    <w:rsid w:val="00DA5C1A"/>
    <w:rsid w:val="00DA5D45"/>
    <w:rsid w:val="00DA5D6F"/>
    <w:rsid w:val="00DA5D8B"/>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C1"/>
    <w:rsid w:val="00DA6F43"/>
    <w:rsid w:val="00DA70B1"/>
    <w:rsid w:val="00DA73E4"/>
    <w:rsid w:val="00DA74EB"/>
    <w:rsid w:val="00DA7527"/>
    <w:rsid w:val="00DA7573"/>
    <w:rsid w:val="00DA75A3"/>
    <w:rsid w:val="00DA7720"/>
    <w:rsid w:val="00DA793D"/>
    <w:rsid w:val="00DA7D22"/>
    <w:rsid w:val="00DA7D40"/>
    <w:rsid w:val="00DA7DAC"/>
    <w:rsid w:val="00DA7E7F"/>
    <w:rsid w:val="00DB03CF"/>
    <w:rsid w:val="00DB04FA"/>
    <w:rsid w:val="00DB0531"/>
    <w:rsid w:val="00DB0B36"/>
    <w:rsid w:val="00DB0F66"/>
    <w:rsid w:val="00DB1036"/>
    <w:rsid w:val="00DB1099"/>
    <w:rsid w:val="00DB1581"/>
    <w:rsid w:val="00DB170C"/>
    <w:rsid w:val="00DB178D"/>
    <w:rsid w:val="00DB1B6B"/>
    <w:rsid w:val="00DB1DBD"/>
    <w:rsid w:val="00DB1E0F"/>
    <w:rsid w:val="00DB1E57"/>
    <w:rsid w:val="00DB1E7F"/>
    <w:rsid w:val="00DB2065"/>
    <w:rsid w:val="00DB2157"/>
    <w:rsid w:val="00DB2295"/>
    <w:rsid w:val="00DB22D6"/>
    <w:rsid w:val="00DB24C7"/>
    <w:rsid w:val="00DB2828"/>
    <w:rsid w:val="00DB285E"/>
    <w:rsid w:val="00DB296B"/>
    <w:rsid w:val="00DB2BC8"/>
    <w:rsid w:val="00DB2C19"/>
    <w:rsid w:val="00DB2CFF"/>
    <w:rsid w:val="00DB2D1A"/>
    <w:rsid w:val="00DB2D5C"/>
    <w:rsid w:val="00DB2DB5"/>
    <w:rsid w:val="00DB34B0"/>
    <w:rsid w:val="00DB371B"/>
    <w:rsid w:val="00DB3AFD"/>
    <w:rsid w:val="00DB3B87"/>
    <w:rsid w:val="00DB3E78"/>
    <w:rsid w:val="00DB3ED7"/>
    <w:rsid w:val="00DB3F6D"/>
    <w:rsid w:val="00DB41EA"/>
    <w:rsid w:val="00DB4287"/>
    <w:rsid w:val="00DB45F1"/>
    <w:rsid w:val="00DB4685"/>
    <w:rsid w:val="00DB46AC"/>
    <w:rsid w:val="00DB4735"/>
    <w:rsid w:val="00DB47C0"/>
    <w:rsid w:val="00DB4E40"/>
    <w:rsid w:val="00DB4E68"/>
    <w:rsid w:val="00DB505F"/>
    <w:rsid w:val="00DB5065"/>
    <w:rsid w:val="00DB5361"/>
    <w:rsid w:val="00DB5513"/>
    <w:rsid w:val="00DB555B"/>
    <w:rsid w:val="00DB563C"/>
    <w:rsid w:val="00DB5694"/>
    <w:rsid w:val="00DB5713"/>
    <w:rsid w:val="00DB5745"/>
    <w:rsid w:val="00DB58AE"/>
    <w:rsid w:val="00DB58B3"/>
    <w:rsid w:val="00DB5A3F"/>
    <w:rsid w:val="00DB5A4D"/>
    <w:rsid w:val="00DB5B55"/>
    <w:rsid w:val="00DB5D18"/>
    <w:rsid w:val="00DB5E6D"/>
    <w:rsid w:val="00DB5F55"/>
    <w:rsid w:val="00DB6235"/>
    <w:rsid w:val="00DB64E4"/>
    <w:rsid w:val="00DB65AC"/>
    <w:rsid w:val="00DB6726"/>
    <w:rsid w:val="00DB6849"/>
    <w:rsid w:val="00DB68AA"/>
    <w:rsid w:val="00DB6AA3"/>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80E"/>
    <w:rsid w:val="00DC0874"/>
    <w:rsid w:val="00DC09CD"/>
    <w:rsid w:val="00DC0A6D"/>
    <w:rsid w:val="00DC0A7D"/>
    <w:rsid w:val="00DC0AAB"/>
    <w:rsid w:val="00DC0BDB"/>
    <w:rsid w:val="00DC0C0A"/>
    <w:rsid w:val="00DC0C15"/>
    <w:rsid w:val="00DC0C84"/>
    <w:rsid w:val="00DC0D08"/>
    <w:rsid w:val="00DC0D53"/>
    <w:rsid w:val="00DC0DCA"/>
    <w:rsid w:val="00DC0E79"/>
    <w:rsid w:val="00DC0E86"/>
    <w:rsid w:val="00DC1029"/>
    <w:rsid w:val="00DC1059"/>
    <w:rsid w:val="00DC10AC"/>
    <w:rsid w:val="00DC1131"/>
    <w:rsid w:val="00DC1185"/>
    <w:rsid w:val="00DC1203"/>
    <w:rsid w:val="00DC122D"/>
    <w:rsid w:val="00DC1248"/>
    <w:rsid w:val="00DC128B"/>
    <w:rsid w:val="00DC17AF"/>
    <w:rsid w:val="00DC17E5"/>
    <w:rsid w:val="00DC18D6"/>
    <w:rsid w:val="00DC1938"/>
    <w:rsid w:val="00DC1C30"/>
    <w:rsid w:val="00DC1D7D"/>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D6B"/>
    <w:rsid w:val="00DC2EB3"/>
    <w:rsid w:val="00DC2F1B"/>
    <w:rsid w:val="00DC2FC0"/>
    <w:rsid w:val="00DC34EC"/>
    <w:rsid w:val="00DC3619"/>
    <w:rsid w:val="00DC3780"/>
    <w:rsid w:val="00DC391B"/>
    <w:rsid w:val="00DC3934"/>
    <w:rsid w:val="00DC394D"/>
    <w:rsid w:val="00DC3A18"/>
    <w:rsid w:val="00DC3BA3"/>
    <w:rsid w:val="00DC3C3F"/>
    <w:rsid w:val="00DC4074"/>
    <w:rsid w:val="00DC4186"/>
    <w:rsid w:val="00DC41CB"/>
    <w:rsid w:val="00DC42D0"/>
    <w:rsid w:val="00DC430D"/>
    <w:rsid w:val="00DC4424"/>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9E"/>
    <w:rsid w:val="00DC69C4"/>
    <w:rsid w:val="00DC6B35"/>
    <w:rsid w:val="00DC6B71"/>
    <w:rsid w:val="00DC6BB5"/>
    <w:rsid w:val="00DC6DE2"/>
    <w:rsid w:val="00DC7180"/>
    <w:rsid w:val="00DC733E"/>
    <w:rsid w:val="00DC7420"/>
    <w:rsid w:val="00DC7441"/>
    <w:rsid w:val="00DC7608"/>
    <w:rsid w:val="00DC76EF"/>
    <w:rsid w:val="00DC79EE"/>
    <w:rsid w:val="00DC7B97"/>
    <w:rsid w:val="00DC7DBA"/>
    <w:rsid w:val="00DD025E"/>
    <w:rsid w:val="00DD028F"/>
    <w:rsid w:val="00DD0357"/>
    <w:rsid w:val="00DD0549"/>
    <w:rsid w:val="00DD05F5"/>
    <w:rsid w:val="00DD0760"/>
    <w:rsid w:val="00DD0942"/>
    <w:rsid w:val="00DD0A28"/>
    <w:rsid w:val="00DD0A7F"/>
    <w:rsid w:val="00DD0C46"/>
    <w:rsid w:val="00DD0C93"/>
    <w:rsid w:val="00DD0EB9"/>
    <w:rsid w:val="00DD0F2D"/>
    <w:rsid w:val="00DD1096"/>
    <w:rsid w:val="00DD10DD"/>
    <w:rsid w:val="00DD155E"/>
    <w:rsid w:val="00DD15A2"/>
    <w:rsid w:val="00DD15EC"/>
    <w:rsid w:val="00DD1662"/>
    <w:rsid w:val="00DD169C"/>
    <w:rsid w:val="00DD18EB"/>
    <w:rsid w:val="00DD1B14"/>
    <w:rsid w:val="00DD1B3B"/>
    <w:rsid w:val="00DD1C21"/>
    <w:rsid w:val="00DD1C73"/>
    <w:rsid w:val="00DD1DCB"/>
    <w:rsid w:val="00DD1FA3"/>
    <w:rsid w:val="00DD24B8"/>
    <w:rsid w:val="00DD25DD"/>
    <w:rsid w:val="00DD29FD"/>
    <w:rsid w:val="00DD2B67"/>
    <w:rsid w:val="00DD2C58"/>
    <w:rsid w:val="00DD2F81"/>
    <w:rsid w:val="00DD343C"/>
    <w:rsid w:val="00DD3627"/>
    <w:rsid w:val="00DD3696"/>
    <w:rsid w:val="00DD36DC"/>
    <w:rsid w:val="00DD37D0"/>
    <w:rsid w:val="00DD38F3"/>
    <w:rsid w:val="00DD3B09"/>
    <w:rsid w:val="00DD3B26"/>
    <w:rsid w:val="00DD3BC1"/>
    <w:rsid w:val="00DD3D41"/>
    <w:rsid w:val="00DD3DC6"/>
    <w:rsid w:val="00DD3E94"/>
    <w:rsid w:val="00DD3EE5"/>
    <w:rsid w:val="00DD3FD4"/>
    <w:rsid w:val="00DD41AF"/>
    <w:rsid w:val="00DD41F1"/>
    <w:rsid w:val="00DD420C"/>
    <w:rsid w:val="00DD4322"/>
    <w:rsid w:val="00DD43C2"/>
    <w:rsid w:val="00DD47E5"/>
    <w:rsid w:val="00DD4978"/>
    <w:rsid w:val="00DD497D"/>
    <w:rsid w:val="00DD4B23"/>
    <w:rsid w:val="00DD4C67"/>
    <w:rsid w:val="00DD4CF2"/>
    <w:rsid w:val="00DD4D9D"/>
    <w:rsid w:val="00DD50EA"/>
    <w:rsid w:val="00DD5553"/>
    <w:rsid w:val="00DD558B"/>
    <w:rsid w:val="00DD571D"/>
    <w:rsid w:val="00DD59E7"/>
    <w:rsid w:val="00DD5B23"/>
    <w:rsid w:val="00DD5C8F"/>
    <w:rsid w:val="00DD5DA9"/>
    <w:rsid w:val="00DD5E03"/>
    <w:rsid w:val="00DD5F8E"/>
    <w:rsid w:val="00DD6075"/>
    <w:rsid w:val="00DD611C"/>
    <w:rsid w:val="00DD618F"/>
    <w:rsid w:val="00DD631F"/>
    <w:rsid w:val="00DD6991"/>
    <w:rsid w:val="00DD69B0"/>
    <w:rsid w:val="00DD6E1E"/>
    <w:rsid w:val="00DD6E36"/>
    <w:rsid w:val="00DD6FB2"/>
    <w:rsid w:val="00DD7051"/>
    <w:rsid w:val="00DD706F"/>
    <w:rsid w:val="00DD70C8"/>
    <w:rsid w:val="00DD721F"/>
    <w:rsid w:val="00DD743F"/>
    <w:rsid w:val="00DD751D"/>
    <w:rsid w:val="00DD75FC"/>
    <w:rsid w:val="00DD7622"/>
    <w:rsid w:val="00DD7806"/>
    <w:rsid w:val="00DD78C9"/>
    <w:rsid w:val="00DD79C6"/>
    <w:rsid w:val="00DD7A42"/>
    <w:rsid w:val="00DD7C21"/>
    <w:rsid w:val="00DD7C57"/>
    <w:rsid w:val="00DE024C"/>
    <w:rsid w:val="00DE0656"/>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A7A"/>
    <w:rsid w:val="00DE2B76"/>
    <w:rsid w:val="00DE2BA0"/>
    <w:rsid w:val="00DE2C6C"/>
    <w:rsid w:val="00DE2DD1"/>
    <w:rsid w:val="00DE2EC1"/>
    <w:rsid w:val="00DE2FCB"/>
    <w:rsid w:val="00DE3089"/>
    <w:rsid w:val="00DE309C"/>
    <w:rsid w:val="00DE3324"/>
    <w:rsid w:val="00DE336C"/>
    <w:rsid w:val="00DE3425"/>
    <w:rsid w:val="00DE3450"/>
    <w:rsid w:val="00DE3527"/>
    <w:rsid w:val="00DE35B8"/>
    <w:rsid w:val="00DE363A"/>
    <w:rsid w:val="00DE36D1"/>
    <w:rsid w:val="00DE37EC"/>
    <w:rsid w:val="00DE3A2B"/>
    <w:rsid w:val="00DE3A64"/>
    <w:rsid w:val="00DE3C17"/>
    <w:rsid w:val="00DE3DC6"/>
    <w:rsid w:val="00DE3F12"/>
    <w:rsid w:val="00DE3F8C"/>
    <w:rsid w:val="00DE4028"/>
    <w:rsid w:val="00DE4198"/>
    <w:rsid w:val="00DE437E"/>
    <w:rsid w:val="00DE43B4"/>
    <w:rsid w:val="00DE43CE"/>
    <w:rsid w:val="00DE4444"/>
    <w:rsid w:val="00DE465C"/>
    <w:rsid w:val="00DE482E"/>
    <w:rsid w:val="00DE48E4"/>
    <w:rsid w:val="00DE4A26"/>
    <w:rsid w:val="00DE4AE0"/>
    <w:rsid w:val="00DE4C26"/>
    <w:rsid w:val="00DE4E30"/>
    <w:rsid w:val="00DE4F63"/>
    <w:rsid w:val="00DE526B"/>
    <w:rsid w:val="00DE5731"/>
    <w:rsid w:val="00DE597B"/>
    <w:rsid w:val="00DE5A58"/>
    <w:rsid w:val="00DE5A5C"/>
    <w:rsid w:val="00DE5A71"/>
    <w:rsid w:val="00DE5D7A"/>
    <w:rsid w:val="00DE5E27"/>
    <w:rsid w:val="00DE601E"/>
    <w:rsid w:val="00DE6047"/>
    <w:rsid w:val="00DE6205"/>
    <w:rsid w:val="00DE648A"/>
    <w:rsid w:val="00DE64B5"/>
    <w:rsid w:val="00DE6609"/>
    <w:rsid w:val="00DE6C19"/>
    <w:rsid w:val="00DE6CE3"/>
    <w:rsid w:val="00DE7039"/>
    <w:rsid w:val="00DE7273"/>
    <w:rsid w:val="00DE72B7"/>
    <w:rsid w:val="00DE7449"/>
    <w:rsid w:val="00DE7475"/>
    <w:rsid w:val="00DE75CB"/>
    <w:rsid w:val="00DE763E"/>
    <w:rsid w:val="00DE773A"/>
    <w:rsid w:val="00DE7972"/>
    <w:rsid w:val="00DE79DA"/>
    <w:rsid w:val="00DE7B68"/>
    <w:rsid w:val="00DE7D61"/>
    <w:rsid w:val="00DE7D70"/>
    <w:rsid w:val="00DE7E0F"/>
    <w:rsid w:val="00DE7E7D"/>
    <w:rsid w:val="00DE7EF6"/>
    <w:rsid w:val="00DE7F9D"/>
    <w:rsid w:val="00DE7FBE"/>
    <w:rsid w:val="00DF005A"/>
    <w:rsid w:val="00DF0107"/>
    <w:rsid w:val="00DF0216"/>
    <w:rsid w:val="00DF024D"/>
    <w:rsid w:val="00DF0267"/>
    <w:rsid w:val="00DF03B2"/>
    <w:rsid w:val="00DF05D6"/>
    <w:rsid w:val="00DF0920"/>
    <w:rsid w:val="00DF09ED"/>
    <w:rsid w:val="00DF0A14"/>
    <w:rsid w:val="00DF0A41"/>
    <w:rsid w:val="00DF0A7A"/>
    <w:rsid w:val="00DF0AF5"/>
    <w:rsid w:val="00DF0B26"/>
    <w:rsid w:val="00DF0EDB"/>
    <w:rsid w:val="00DF0EF6"/>
    <w:rsid w:val="00DF0F0C"/>
    <w:rsid w:val="00DF0F2B"/>
    <w:rsid w:val="00DF12B7"/>
    <w:rsid w:val="00DF14CC"/>
    <w:rsid w:val="00DF1876"/>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23B"/>
    <w:rsid w:val="00DF240B"/>
    <w:rsid w:val="00DF242D"/>
    <w:rsid w:val="00DF254F"/>
    <w:rsid w:val="00DF2AF6"/>
    <w:rsid w:val="00DF2B01"/>
    <w:rsid w:val="00DF2B3E"/>
    <w:rsid w:val="00DF2BF8"/>
    <w:rsid w:val="00DF2DE6"/>
    <w:rsid w:val="00DF2ED2"/>
    <w:rsid w:val="00DF30CB"/>
    <w:rsid w:val="00DF31BC"/>
    <w:rsid w:val="00DF350B"/>
    <w:rsid w:val="00DF3546"/>
    <w:rsid w:val="00DF3ABA"/>
    <w:rsid w:val="00DF3AEF"/>
    <w:rsid w:val="00DF3B90"/>
    <w:rsid w:val="00DF3D78"/>
    <w:rsid w:val="00DF402E"/>
    <w:rsid w:val="00DF415B"/>
    <w:rsid w:val="00DF44E9"/>
    <w:rsid w:val="00DF4525"/>
    <w:rsid w:val="00DF4673"/>
    <w:rsid w:val="00DF46CF"/>
    <w:rsid w:val="00DF46E6"/>
    <w:rsid w:val="00DF4841"/>
    <w:rsid w:val="00DF4863"/>
    <w:rsid w:val="00DF4E15"/>
    <w:rsid w:val="00DF4E56"/>
    <w:rsid w:val="00DF4FD8"/>
    <w:rsid w:val="00DF50DA"/>
    <w:rsid w:val="00DF5136"/>
    <w:rsid w:val="00DF51D7"/>
    <w:rsid w:val="00DF5329"/>
    <w:rsid w:val="00DF535F"/>
    <w:rsid w:val="00DF5370"/>
    <w:rsid w:val="00DF5663"/>
    <w:rsid w:val="00DF588C"/>
    <w:rsid w:val="00DF5B42"/>
    <w:rsid w:val="00DF5BCD"/>
    <w:rsid w:val="00DF5C24"/>
    <w:rsid w:val="00DF5C67"/>
    <w:rsid w:val="00DF5D6F"/>
    <w:rsid w:val="00DF6051"/>
    <w:rsid w:val="00DF60B3"/>
    <w:rsid w:val="00DF60C2"/>
    <w:rsid w:val="00DF60D0"/>
    <w:rsid w:val="00DF612C"/>
    <w:rsid w:val="00DF61AB"/>
    <w:rsid w:val="00DF636F"/>
    <w:rsid w:val="00DF6954"/>
    <w:rsid w:val="00DF695B"/>
    <w:rsid w:val="00DF6A9F"/>
    <w:rsid w:val="00DF6C72"/>
    <w:rsid w:val="00DF6FC9"/>
    <w:rsid w:val="00DF7027"/>
    <w:rsid w:val="00DF71F0"/>
    <w:rsid w:val="00DF7234"/>
    <w:rsid w:val="00DF7612"/>
    <w:rsid w:val="00DF788C"/>
    <w:rsid w:val="00DF7D23"/>
    <w:rsid w:val="00DF7D26"/>
    <w:rsid w:val="00DF7D9D"/>
    <w:rsid w:val="00DF7E54"/>
    <w:rsid w:val="00DF7FAC"/>
    <w:rsid w:val="00E0011E"/>
    <w:rsid w:val="00E0023F"/>
    <w:rsid w:val="00E002E9"/>
    <w:rsid w:val="00E00338"/>
    <w:rsid w:val="00E003CC"/>
    <w:rsid w:val="00E004A5"/>
    <w:rsid w:val="00E0077C"/>
    <w:rsid w:val="00E00B6D"/>
    <w:rsid w:val="00E00C99"/>
    <w:rsid w:val="00E00F5E"/>
    <w:rsid w:val="00E00F8F"/>
    <w:rsid w:val="00E011E0"/>
    <w:rsid w:val="00E011E5"/>
    <w:rsid w:val="00E0139C"/>
    <w:rsid w:val="00E016B0"/>
    <w:rsid w:val="00E017A2"/>
    <w:rsid w:val="00E01859"/>
    <w:rsid w:val="00E0192E"/>
    <w:rsid w:val="00E01A0D"/>
    <w:rsid w:val="00E01A50"/>
    <w:rsid w:val="00E01B93"/>
    <w:rsid w:val="00E01B9C"/>
    <w:rsid w:val="00E01BB4"/>
    <w:rsid w:val="00E01CF3"/>
    <w:rsid w:val="00E01EDB"/>
    <w:rsid w:val="00E01EEA"/>
    <w:rsid w:val="00E023C0"/>
    <w:rsid w:val="00E02471"/>
    <w:rsid w:val="00E0252B"/>
    <w:rsid w:val="00E025F2"/>
    <w:rsid w:val="00E02BC9"/>
    <w:rsid w:val="00E02BCC"/>
    <w:rsid w:val="00E02BE8"/>
    <w:rsid w:val="00E02C31"/>
    <w:rsid w:val="00E02F12"/>
    <w:rsid w:val="00E02F3E"/>
    <w:rsid w:val="00E03128"/>
    <w:rsid w:val="00E03202"/>
    <w:rsid w:val="00E03262"/>
    <w:rsid w:val="00E03378"/>
    <w:rsid w:val="00E033AE"/>
    <w:rsid w:val="00E034AD"/>
    <w:rsid w:val="00E0352D"/>
    <w:rsid w:val="00E0352E"/>
    <w:rsid w:val="00E03682"/>
    <w:rsid w:val="00E03890"/>
    <w:rsid w:val="00E0389A"/>
    <w:rsid w:val="00E03902"/>
    <w:rsid w:val="00E03D83"/>
    <w:rsid w:val="00E03DBB"/>
    <w:rsid w:val="00E03E0E"/>
    <w:rsid w:val="00E03E95"/>
    <w:rsid w:val="00E03EE9"/>
    <w:rsid w:val="00E04294"/>
    <w:rsid w:val="00E042A1"/>
    <w:rsid w:val="00E04338"/>
    <w:rsid w:val="00E04379"/>
    <w:rsid w:val="00E0459C"/>
    <w:rsid w:val="00E0464E"/>
    <w:rsid w:val="00E049F1"/>
    <w:rsid w:val="00E04A98"/>
    <w:rsid w:val="00E04AA0"/>
    <w:rsid w:val="00E04D5A"/>
    <w:rsid w:val="00E04E19"/>
    <w:rsid w:val="00E050CB"/>
    <w:rsid w:val="00E05143"/>
    <w:rsid w:val="00E05155"/>
    <w:rsid w:val="00E0517C"/>
    <w:rsid w:val="00E0537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F9"/>
    <w:rsid w:val="00E068FC"/>
    <w:rsid w:val="00E0695B"/>
    <w:rsid w:val="00E06A28"/>
    <w:rsid w:val="00E06A4A"/>
    <w:rsid w:val="00E06C86"/>
    <w:rsid w:val="00E06CBD"/>
    <w:rsid w:val="00E06D05"/>
    <w:rsid w:val="00E0715E"/>
    <w:rsid w:val="00E071DB"/>
    <w:rsid w:val="00E074E8"/>
    <w:rsid w:val="00E074FB"/>
    <w:rsid w:val="00E07807"/>
    <w:rsid w:val="00E0782E"/>
    <w:rsid w:val="00E078C4"/>
    <w:rsid w:val="00E07B85"/>
    <w:rsid w:val="00E07BE1"/>
    <w:rsid w:val="00E07D08"/>
    <w:rsid w:val="00E07EB5"/>
    <w:rsid w:val="00E07F26"/>
    <w:rsid w:val="00E07F3D"/>
    <w:rsid w:val="00E1013E"/>
    <w:rsid w:val="00E10189"/>
    <w:rsid w:val="00E101CA"/>
    <w:rsid w:val="00E1021D"/>
    <w:rsid w:val="00E103B6"/>
    <w:rsid w:val="00E1048A"/>
    <w:rsid w:val="00E1062B"/>
    <w:rsid w:val="00E1079B"/>
    <w:rsid w:val="00E10844"/>
    <w:rsid w:val="00E108C1"/>
    <w:rsid w:val="00E10937"/>
    <w:rsid w:val="00E10948"/>
    <w:rsid w:val="00E10A4B"/>
    <w:rsid w:val="00E10D39"/>
    <w:rsid w:val="00E10E8B"/>
    <w:rsid w:val="00E10F74"/>
    <w:rsid w:val="00E11068"/>
    <w:rsid w:val="00E1133B"/>
    <w:rsid w:val="00E11603"/>
    <w:rsid w:val="00E11619"/>
    <w:rsid w:val="00E117BF"/>
    <w:rsid w:val="00E11A0D"/>
    <w:rsid w:val="00E11A11"/>
    <w:rsid w:val="00E11B56"/>
    <w:rsid w:val="00E11CCA"/>
    <w:rsid w:val="00E11E20"/>
    <w:rsid w:val="00E11E88"/>
    <w:rsid w:val="00E11ED1"/>
    <w:rsid w:val="00E11F4D"/>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B33"/>
    <w:rsid w:val="00E12B47"/>
    <w:rsid w:val="00E12CEF"/>
    <w:rsid w:val="00E12DA2"/>
    <w:rsid w:val="00E12DD3"/>
    <w:rsid w:val="00E12DD5"/>
    <w:rsid w:val="00E13066"/>
    <w:rsid w:val="00E131C1"/>
    <w:rsid w:val="00E133A3"/>
    <w:rsid w:val="00E134EA"/>
    <w:rsid w:val="00E1355B"/>
    <w:rsid w:val="00E1361D"/>
    <w:rsid w:val="00E1368C"/>
    <w:rsid w:val="00E13782"/>
    <w:rsid w:val="00E1391B"/>
    <w:rsid w:val="00E13A7B"/>
    <w:rsid w:val="00E13A95"/>
    <w:rsid w:val="00E13CBB"/>
    <w:rsid w:val="00E13CC9"/>
    <w:rsid w:val="00E13EE9"/>
    <w:rsid w:val="00E13F2A"/>
    <w:rsid w:val="00E140E1"/>
    <w:rsid w:val="00E142E5"/>
    <w:rsid w:val="00E14388"/>
    <w:rsid w:val="00E1460E"/>
    <w:rsid w:val="00E14709"/>
    <w:rsid w:val="00E14840"/>
    <w:rsid w:val="00E1499B"/>
    <w:rsid w:val="00E149DD"/>
    <w:rsid w:val="00E14AB5"/>
    <w:rsid w:val="00E14B3E"/>
    <w:rsid w:val="00E14D7D"/>
    <w:rsid w:val="00E14EEF"/>
    <w:rsid w:val="00E14FED"/>
    <w:rsid w:val="00E15117"/>
    <w:rsid w:val="00E15118"/>
    <w:rsid w:val="00E15128"/>
    <w:rsid w:val="00E1515C"/>
    <w:rsid w:val="00E154B4"/>
    <w:rsid w:val="00E155B8"/>
    <w:rsid w:val="00E15661"/>
    <w:rsid w:val="00E157B3"/>
    <w:rsid w:val="00E158C3"/>
    <w:rsid w:val="00E15C35"/>
    <w:rsid w:val="00E15EAA"/>
    <w:rsid w:val="00E16222"/>
    <w:rsid w:val="00E1639F"/>
    <w:rsid w:val="00E163C0"/>
    <w:rsid w:val="00E164FE"/>
    <w:rsid w:val="00E16504"/>
    <w:rsid w:val="00E168D2"/>
    <w:rsid w:val="00E168F9"/>
    <w:rsid w:val="00E16A62"/>
    <w:rsid w:val="00E16C37"/>
    <w:rsid w:val="00E16CA9"/>
    <w:rsid w:val="00E16CDC"/>
    <w:rsid w:val="00E16D2D"/>
    <w:rsid w:val="00E16FCE"/>
    <w:rsid w:val="00E1702E"/>
    <w:rsid w:val="00E17124"/>
    <w:rsid w:val="00E174C9"/>
    <w:rsid w:val="00E1777B"/>
    <w:rsid w:val="00E17808"/>
    <w:rsid w:val="00E178B2"/>
    <w:rsid w:val="00E178EC"/>
    <w:rsid w:val="00E17AFD"/>
    <w:rsid w:val="00E17DCB"/>
    <w:rsid w:val="00E17FC0"/>
    <w:rsid w:val="00E17FCD"/>
    <w:rsid w:val="00E17FE1"/>
    <w:rsid w:val="00E2036F"/>
    <w:rsid w:val="00E20490"/>
    <w:rsid w:val="00E204EA"/>
    <w:rsid w:val="00E206C0"/>
    <w:rsid w:val="00E20853"/>
    <w:rsid w:val="00E20991"/>
    <w:rsid w:val="00E20AEA"/>
    <w:rsid w:val="00E20CDB"/>
    <w:rsid w:val="00E20D57"/>
    <w:rsid w:val="00E20DD8"/>
    <w:rsid w:val="00E210E3"/>
    <w:rsid w:val="00E21556"/>
    <w:rsid w:val="00E2159D"/>
    <w:rsid w:val="00E218A3"/>
    <w:rsid w:val="00E21979"/>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772"/>
    <w:rsid w:val="00E22AC0"/>
    <w:rsid w:val="00E22C52"/>
    <w:rsid w:val="00E22D5A"/>
    <w:rsid w:val="00E22DC5"/>
    <w:rsid w:val="00E2336E"/>
    <w:rsid w:val="00E233BD"/>
    <w:rsid w:val="00E23426"/>
    <w:rsid w:val="00E234A3"/>
    <w:rsid w:val="00E23695"/>
    <w:rsid w:val="00E236D5"/>
    <w:rsid w:val="00E23811"/>
    <w:rsid w:val="00E23AF0"/>
    <w:rsid w:val="00E23B03"/>
    <w:rsid w:val="00E23D4C"/>
    <w:rsid w:val="00E24096"/>
    <w:rsid w:val="00E24102"/>
    <w:rsid w:val="00E2431D"/>
    <w:rsid w:val="00E24512"/>
    <w:rsid w:val="00E248A1"/>
    <w:rsid w:val="00E2495A"/>
    <w:rsid w:val="00E249EE"/>
    <w:rsid w:val="00E24A53"/>
    <w:rsid w:val="00E24B0E"/>
    <w:rsid w:val="00E24B8D"/>
    <w:rsid w:val="00E24CE3"/>
    <w:rsid w:val="00E24DDB"/>
    <w:rsid w:val="00E24EBC"/>
    <w:rsid w:val="00E24F45"/>
    <w:rsid w:val="00E24F6B"/>
    <w:rsid w:val="00E2523E"/>
    <w:rsid w:val="00E253EC"/>
    <w:rsid w:val="00E253FB"/>
    <w:rsid w:val="00E25474"/>
    <w:rsid w:val="00E25602"/>
    <w:rsid w:val="00E25B45"/>
    <w:rsid w:val="00E25B75"/>
    <w:rsid w:val="00E25C52"/>
    <w:rsid w:val="00E25C94"/>
    <w:rsid w:val="00E25CFB"/>
    <w:rsid w:val="00E25D51"/>
    <w:rsid w:val="00E25DA0"/>
    <w:rsid w:val="00E25F61"/>
    <w:rsid w:val="00E25FBE"/>
    <w:rsid w:val="00E2603F"/>
    <w:rsid w:val="00E26487"/>
    <w:rsid w:val="00E264A4"/>
    <w:rsid w:val="00E264AA"/>
    <w:rsid w:val="00E265D6"/>
    <w:rsid w:val="00E26631"/>
    <w:rsid w:val="00E2674E"/>
    <w:rsid w:val="00E26793"/>
    <w:rsid w:val="00E26998"/>
    <w:rsid w:val="00E26A57"/>
    <w:rsid w:val="00E26B43"/>
    <w:rsid w:val="00E26C11"/>
    <w:rsid w:val="00E26DBF"/>
    <w:rsid w:val="00E271A6"/>
    <w:rsid w:val="00E27554"/>
    <w:rsid w:val="00E2757D"/>
    <w:rsid w:val="00E2774D"/>
    <w:rsid w:val="00E27A4B"/>
    <w:rsid w:val="00E27AB2"/>
    <w:rsid w:val="00E27D27"/>
    <w:rsid w:val="00E27E81"/>
    <w:rsid w:val="00E303F3"/>
    <w:rsid w:val="00E30492"/>
    <w:rsid w:val="00E30536"/>
    <w:rsid w:val="00E307AA"/>
    <w:rsid w:val="00E30C64"/>
    <w:rsid w:val="00E30CC7"/>
    <w:rsid w:val="00E30F1C"/>
    <w:rsid w:val="00E3107B"/>
    <w:rsid w:val="00E3129C"/>
    <w:rsid w:val="00E3138C"/>
    <w:rsid w:val="00E3161D"/>
    <w:rsid w:val="00E31940"/>
    <w:rsid w:val="00E3195C"/>
    <w:rsid w:val="00E31969"/>
    <w:rsid w:val="00E3197A"/>
    <w:rsid w:val="00E3198F"/>
    <w:rsid w:val="00E31B2F"/>
    <w:rsid w:val="00E31B6B"/>
    <w:rsid w:val="00E31BF6"/>
    <w:rsid w:val="00E31C7C"/>
    <w:rsid w:val="00E31CD2"/>
    <w:rsid w:val="00E32231"/>
    <w:rsid w:val="00E32334"/>
    <w:rsid w:val="00E324DC"/>
    <w:rsid w:val="00E3277B"/>
    <w:rsid w:val="00E32936"/>
    <w:rsid w:val="00E32A10"/>
    <w:rsid w:val="00E32A64"/>
    <w:rsid w:val="00E32B2F"/>
    <w:rsid w:val="00E32BC6"/>
    <w:rsid w:val="00E32DF4"/>
    <w:rsid w:val="00E32EA1"/>
    <w:rsid w:val="00E32F1E"/>
    <w:rsid w:val="00E32FC8"/>
    <w:rsid w:val="00E33040"/>
    <w:rsid w:val="00E332A4"/>
    <w:rsid w:val="00E334D5"/>
    <w:rsid w:val="00E33519"/>
    <w:rsid w:val="00E336C1"/>
    <w:rsid w:val="00E33AD1"/>
    <w:rsid w:val="00E33C9E"/>
    <w:rsid w:val="00E33CB3"/>
    <w:rsid w:val="00E33D02"/>
    <w:rsid w:val="00E33D88"/>
    <w:rsid w:val="00E33DAD"/>
    <w:rsid w:val="00E33EC4"/>
    <w:rsid w:val="00E3411C"/>
    <w:rsid w:val="00E345B9"/>
    <w:rsid w:val="00E34684"/>
    <w:rsid w:val="00E34820"/>
    <w:rsid w:val="00E34867"/>
    <w:rsid w:val="00E3486E"/>
    <w:rsid w:val="00E34D5D"/>
    <w:rsid w:val="00E34DBC"/>
    <w:rsid w:val="00E34FF4"/>
    <w:rsid w:val="00E352D6"/>
    <w:rsid w:val="00E35729"/>
    <w:rsid w:val="00E3575D"/>
    <w:rsid w:val="00E358F8"/>
    <w:rsid w:val="00E35927"/>
    <w:rsid w:val="00E35CDE"/>
    <w:rsid w:val="00E35D5D"/>
    <w:rsid w:val="00E35DDB"/>
    <w:rsid w:val="00E361FD"/>
    <w:rsid w:val="00E36202"/>
    <w:rsid w:val="00E3626E"/>
    <w:rsid w:val="00E364DF"/>
    <w:rsid w:val="00E365BC"/>
    <w:rsid w:val="00E3666C"/>
    <w:rsid w:val="00E36A84"/>
    <w:rsid w:val="00E36AC6"/>
    <w:rsid w:val="00E36AD9"/>
    <w:rsid w:val="00E36BF6"/>
    <w:rsid w:val="00E36F5D"/>
    <w:rsid w:val="00E37016"/>
    <w:rsid w:val="00E37068"/>
    <w:rsid w:val="00E378D6"/>
    <w:rsid w:val="00E37965"/>
    <w:rsid w:val="00E37B42"/>
    <w:rsid w:val="00E37D14"/>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E79"/>
    <w:rsid w:val="00E40F6A"/>
    <w:rsid w:val="00E40FE0"/>
    <w:rsid w:val="00E41056"/>
    <w:rsid w:val="00E410C0"/>
    <w:rsid w:val="00E411C9"/>
    <w:rsid w:val="00E41C1D"/>
    <w:rsid w:val="00E41C30"/>
    <w:rsid w:val="00E41DCD"/>
    <w:rsid w:val="00E41E34"/>
    <w:rsid w:val="00E42055"/>
    <w:rsid w:val="00E42511"/>
    <w:rsid w:val="00E42516"/>
    <w:rsid w:val="00E42873"/>
    <w:rsid w:val="00E428D2"/>
    <w:rsid w:val="00E42932"/>
    <w:rsid w:val="00E42999"/>
    <w:rsid w:val="00E42AF9"/>
    <w:rsid w:val="00E42B35"/>
    <w:rsid w:val="00E42E47"/>
    <w:rsid w:val="00E430B4"/>
    <w:rsid w:val="00E4318A"/>
    <w:rsid w:val="00E43267"/>
    <w:rsid w:val="00E435F7"/>
    <w:rsid w:val="00E436C0"/>
    <w:rsid w:val="00E437C9"/>
    <w:rsid w:val="00E438BC"/>
    <w:rsid w:val="00E43934"/>
    <w:rsid w:val="00E43A03"/>
    <w:rsid w:val="00E43AD5"/>
    <w:rsid w:val="00E43B98"/>
    <w:rsid w:val="00E43C25"/>
    <w:rsid w:val="00E43D5C"/>
    <w:rsid w:val="00E43F06"/>
    <w:rsid w:val="00E4429F"/>
    <w:rsid w:val="00E442C7"/>
    <w:rsid w:val="00E444D0"/>
    <w:rsid w:val="00E4451C"/>
    <w:rsid w:val="00E44520"/>
    <w:rsid w:val="00E44571"/>
    <w:rsid w:val="00E44579"/>
    <w:rsid w:val="00E44697"/>
    <w:rsid w:val="00E44728"/>
    <w:rsid w:val="00E44939"/>
    <w:rsid w:val="00E44A3F"/>
    <w:rsid w:val="00E44DD1"/>
    <w:rsid w:val="00E44EA1"/>
    <w:rsid w:val="00E44EC1"/>
    <w:rsid w:val="00E4515E"/>
    <w:rsid w:val="00E451AA"/>
    <w:rsid w:val="00E451FA"/>
    <w:rsid w:val="00E45229"/>
    <w:rsid w:val="00E452E4"/>
    <w:rsid w:val="00E458B4"/>
    <w:rsid w:val="00E45C10"/>
    <w:rsid w:val="00E45EBA"/>
    <w:rsid w:val="00E45ECE"/>
    <w:rsid w:val="00E45EF3"/>
    <w:rsid w:val="00E45F26"/>
    <w:rsid w:val="00E46001"/>
    <w:rsid w:val="00E46009"/>
    <w:rsid w:val="00E46285"/>
    <w:rsid w:val="00E46298"/>
    <w:rsid w:val="00E464CB"/>
    <w:rsid w:val="00E46582"/>
    <w:rsid w:val="00E4662E"/>
    <w:rsid w:val="00E46663"/>
    <w:rsid w:val="00E4670C"/>
    <w:rsid w:val="00E46741"/>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66F"/>
    <w:rsid w:val="00E4783A"/>
    <w:rsid w:val="00E47993"/>
    <w:rsid w:val="00E47A58"/>
    <w:rsid w:val="00E47C67"/>
    <w:rsid w:val="00E47D56"/>
    <w:rsid w:val="00E47E56"/>
    <w:rsid w:val="00E50029"/>
    <w:rsid w:val="00E5007B"/>
    <w:rsid w:val="00E50289"/>
    <w:rsid w:val="00E50488"/>
    <w:rsid w:val="00E504B9"/>
    <w:rsid w:val="00E505A2"/>
    <w:rsid w:val="00E50750"/>
    <w:rsid w:val="00E508B3"/>
    <w:rsid w:val="00E508DA"/>
    <w:rsid w:val="00E509D5"/>
    <w:rsid w:val="00E50B18"/>
    <w:rsid w:val="00E50C0C"/>
    <w:rsid w:val="00E50E5B"/>
    <w:rsid w:val="00E50E74"/>
    <w:rsid w:val="00E510B1"/>
    <w:rsid w:val="00E513BD"/>
    <w:rsid w:val="00E5174E"/>
    <w:rsid w:val="00E51783"/>
    <w:rsid w:val="00E517DD"/>
    <w:rsid w:val="00E51B06"/>
    <w:rsid w:val="00E51BBE"/>
    <w:rsid w:val="00E5226B"/>
    <w:rsid w:val="00E52295"/>
    <w:rsid w:val="00E524F4"/>
    <w:rsid w:val="00E526E1"/>
    <w:rsid w:val="00E5273B"/>
    <w:rsid w:val="00E5290A"/>
    <w:rsid w:val="00E52959"/>
    <w:rsid w:val="00E52A40"/>
    <w:rsid w:val="00E52C66"/>
    <w:rsid w:val="00E52C77"/>
    <w:rsid w:val="00E52D61"/>
    <w:rsid w:val="00E530CE"/>
    <w:rsid w:val="00E53291"/>
    <w:rsid w:val="00E5329C"/>
    <w:rsid w:val="00E53300"/>
    <w:rsid w:val="00E53397"/>
    <w:rsid w:val="00E533E3"/>
    <w:rsid w:val="00E535D8"/>
    <w:rsid w:val="00E53B20"/>
    <w:rsid w:val="00E53C3B"/>
    <w:rsid w:val="00E53C6C"/>
    <w:rsid w:val="00E53C6F"/>
    <w:rsid w:val="00E53E40"/>
    <w:rsid w:val="00E53F08"/>
    <w:rsid w:val="00E53F0C"/>
    <w:rsid w:val="00E53F1F"/>
    <w:rsid w:val="00E53FD1"/>
    <w:rsid w:val="00E5405D"/>
    <w:rsid w:val="00E541A1"/>
    <w:rsid w:val="00E5446C"/>
    <w:rsid w:val="00E54521"/>
    <w:rsid w:val="00E54A98"/>
    <w:rsid w:val="00E54D09"/>
    <w:rsid w:val="00E54D69"/>
    <w:rsid w:val="00E554F1"/>
    <w:rsid w:val="00E55689"/>
    <w:rsid w:val="00E556B1"/>
    <w:rsid w:val="00E55B70"/>
    <w:rsid w:val="00E55C49"/>
    <w:rsid w:val="00E55DA5"/>
    <w:rsid w:val="00E55E13"/>
    <w:rsid w:val="00E55F48"/>
    <w:rsid w:val="00E55F9B"/>
    <w:rsid w:val="00E56115"/>
    <w:rsid w:val="00E56163"/>
    <w:rsid w:val="00E56637"/>
    <w:rsid w:val="00E56717"/>
    <w:rsid w:val="00E568AC"/>
    <w:rsid w:val="00E568E0"/>
    <w:rsid w:val="00E56B5E"/>
    <w:rsid w:val="00E56BB2"/>
    <w:rsid w:val="00E56BFD"/>
    <w:rsid w:val="00E56EB2"/>
    <w:rsid w:val="00E57045"/>
    <w:rsid w:val="00E570A8"/>
    <w:rsid w:val="00E57245"/>
    <w:rsid w:val="00E574D6"/>
    <w:rsid w:val="00E57742"/>
    <w:rsid w:val="00E578EC"/>
    <w:rsid w:val="00E57C6A"/>
    <w:rsid w:val="00E57F10"/>
    <w:rsid w:val="00E60008"/>
    <w:rsid w:val="00E6011A"/>
    <w:rsid w:val="00E601A4"/>
    <w:rsid w:val="00E601C6"/>
    <w:rsid w:val="00E6038D"/>
    <w:rsid w:val="00E6063B"/>
    <w:rsid w:val="00E6066B"/>
    <w:rsid w:val="00E606D3"/>
    <w:rsid w:val="00E607BA"/>
    <w:rsid w:val="00E60A3B"/>
    <w:rsid w:val="00E60B0E"/>
    <w:rsid w:val="00E60C4E"/>
    <w:rsid w:val="00E60EA3"/>
    <w:rsid w:val="00E6108A"/>
    <w:rsid w:val="00E61244"/>
    <w:rsid w:val="00E613DE"/>
    <w:rsid w:val="00E613EC"/>
    <w:rsid w:val="00E61557"/>
    <w:rsid w:val="00E617A9"/>
    <w:rsid w:val="00E61B7F"/>
    <w:rsid w:val="00E620D1"/>
    <w:rsid w:val="00E62359"/>
    <w:rsid w:val="00E6269B"/>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BDC"/>
    <w:rsid w:val="00E63F36"/>
    <w:rsid w:val="00E6417A"/>
    <w:rsid w:val="00E641BB"/>
    <w:rsid w:val="00E64257"/>
    <w:rsid w:val="00E64BBB"/>
    <w:rsid w:val="00E64DCB"/>
    <w:rsid w:val="00E6503C"/>
    <w:rsid w:val="00E65127"/>
    <w:rsid w:val="00E655D7"/>
    <w:rsid w:val="00E65834"/>
    <w:rsid w:val="00E65888"/>
    <w:rsid w:val="00E65A5D"/>
    <w:rsid w:val="00E65E23"/>
    <w:rsid w:val="00E65F97"/>
    <w:rsid w:val="00E660A7"/>
    <w:rsid w:val="00E660E3"/>
    <w:rsid w:val="00E663F6"/>
    <w:rsid w:val="00E66630"/>
    <w:rsid w:val="00E666CC"/>
    <w:rsid w:val="00E6674B"/>
    <w:rsid w:val="00E66A9B"/>
    <w:rsid w:val="00E66CB9"/>
    <w:rsid w:val="00E66DD7"/>
    <w:rsid w:val="00E66F99"/>
    <w:rsid w:val="00E672D0"/>
    <w:rsid w:val="00E672FB"/>
    <w:rsid w:val="00E67410"/>
    <w:rsid w:val="00E6758E"/>
    <w:rsid w:val="00E6767E"/>
    <w:rsid w:val="00E677D0"/>
    <w:rsid w:val="00E67A26"/>
    <w:rsid w:val="00E67A9D"/>
    <w:rsid w:val="00E67ABF"/>
    <w:rsid w:val="00E67AC7"/>
    <w:rsid w:val="00E67B36"/>
    <w:rsid w:val="00E67D91"/>
    <w:rsid w:val="00E67E27"/>
    <w:rsid w:val="00E67EB4"/>
    <w:rsid w:val="00E67F4D"/>
    <w:rsid w:val="00E67F85"/>
    <w:rsid w:val="00E7014D"/>
    <w:rsid w:val="00E70249"/>
    <w:rsid w:val="00E70535"/>
    <w:rsid w:val="00E705E9"/>
    <w:rsid w:val="00E70600"/>
    <w:rsid w:val="00E706DC"/>
    <w:rsid w:val="00E70CE5"/>
    <w:rsid w:val="00E70D54"/>
    <w:rsid w:val="00E70DF0"/>
    <w:rsid w:val="00E70E04"/>
    <w:rsid w:val="00E70EE1"/>
    <w:rsid w:val="00E70FA1"/>
    <w:rsid w:val="00E7108E"/>
    <w:rsid w:val="00E7113C"/>
    <w:rsid w:val="00E71236"/>
    <w:rsid w:val="00E7147E"/>
    <w:rsid w:val="00E7158C"/>
    <w:rsid w:val="00E715C7"/>
    <w:rsid w:val="00E715D1"/>
    <w:rsid w:val="00E7170C"/>
    <w:rsid w:val="00E71904"/>
    <w:rsid w:val="00E7193E"/>
    <w:rsid w:val="00E71963"/>
    <w:rsid w:val="00E719FF"/>
    <w:rsid w:val="00E71B1E"/>
    <w:rsid w:val="00E71B75"/>
    <w:rsid w:val="00E7221D"/>
    <w:rsid w:val="00E722DF"/>
    <w:rsid w:val="00E723E8"/>
    <w:rsid w:val="00E723EC"/>
    <w:rsid w:val="00E72603"/>
    <w:rsid w:val="00E72716"/>
    <w:rsid w:val="00E728BB"/>
    <w:rsid w:val="00E72A95"/>
    <w:rsid w:val="00E72D1C"/>
    <w:rsid w:val="00E72D38"/>
    <w:rsid w:val="00E72DF0"/>
    <w:rsid w:val="00E72EC2"/>
    <w:rsid w:val="00E72F3F"/>
    <w:rsid w:val="00E73009"/>
    <w:rsid w:val="00E73023"/>
    <w:rsid w:val="00E7302F"/>
    <w:rsid w:val="00E73098"/>
    <w:rsid w:val="00E73188"/>
    <w:rsid w:val="00E7345D"/>
    <w:rsid w:val="00E73D6A"/>
    <w:rsid w:val="00E73E66"/>
    <w:rsid w:val="00E74270"/>
    <w:rsid w:val="00E74440"/>
    <w:rsid w:val="00E744E2"/>
    <w:rsid w:val="00E74728"/>
    <w:rsid w:val="00E7496A"/>
    <w:rsid w:val="00E74BC9"/>
    <w:rsid w:val="00E74BEB"/>
    <w:rsid w:val="00E74C78"/>
    <w:rsid w:val="00E74D4D"/>
    <w:rsid w:val="00E74EF8"/>
    <w:rsid w:val="00E74F4C"/>
    <w:rsid w:val="00E75120"/>
    <w:rsid w:val="00E7525D"/>
    <w:rsid w:val="00E75482"/>
    <w:rsid w:val="00E75596"/>
    <w:rsid w:val="00E75990"/>
    <w:rsid w:val="00E759C3"/>
    <w:rsid w:val="00E759DB"/>
    <w:rsid w:val="00E75C9D"/>
    <w:rsid w:val="00E75E16"/>
    <w:rsid w:val="00E7602B"/>
    <w:rsid w:val="00E76083"/>
    <w:rsid w:val="00E764BE"/>
    <w:rsid w:val="00E76537"/>
    <w:rsid w:val="00E765AB"/>
    <w:rsid w:val="00E76640"/>
    <w:rsid w:val="00E76AD1"/>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46B"/>
    <w:rsid w:val="00E804D7"/>
    <w:rsid w:val="00E805DA"/>
    <w:rsid w:val="00E80679"/>
    <w:rsid w:val="00E80728"/>
    <w:rsid w:val="00E807FF"/>
    <w:rsid w:val="00E808BD"/>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3D"/>
    <w:rsid w:val="00E82205"/>
    <w:rsid w:val="00E825D6"/>
    <w:rsid w:val="00E8277E"/>
    <w:rsid w:val="00E82857"/>
    <w:rsid w:val="00E829F5"/>
    <w:rsid w:val="00E82A2D"/>
    <w:rsid w:val="00E82B28"/>
    <w:rsid w:val="00E82D3A"/>
    <w:rsid w:val="00E82DC3"/>
    <w:rsid w:val="00E8312F"/>
    <w:rsid w:val="00E8331B"/>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DCD"/>
    <w:rsid w:val="00E850A3"/>
    <w:rsid w:val="00E8510B"/>
    <w:rsid w:val="00E851BC"/>
    <w:rsid w:val="00E851E0"/>
    <w:rsid w:val="00E8539A"/>
    <w:rsid w:val="00E853E9"/>
    <w:rsid w:val="00E8549F"/>
    <w:rsid w:val="00E856D5"/>
    <w:rsid w:val="00E85723"/>
    <w:rsid w:val="00E8579D"/>
    <w:rsid w:val="00E85AAD"/>
    <w:rsid w:val="00E85B5B"/>
    <w:rsid w:val="00E85ED5"/>
    <w:rsid w:val="00E85EE5"/>
    <w:rsid w:val="00E8634C"/>
    <w:rsid w:val="00E86369"/>
    <w:rsid w:val="00E864F8"/>
    <w:rsid w:val="00E86508"/>
    <w:rsid w:val="00E865A6"/>
    <w:rsid w:val="00E86871"/>
    <w:rsid w:val="00E8698F"/>
    <w:rsid w:val="00E86AFE"/>
    <w:rsid w:val="00E86CF3"/>
    <w:rsid w:val="00E86D30"/>
    <w:rsid w:val="00E86D78"/>
    <w:rsid w:val="00E86ECA"/>
    <w:rsid w:val="00E87151"/>
    <w:rsid w:val="00E871DC"/>
    <w:rsid w:val="00E872F8"/>
    <w:rsid w:val="00E8749D"/>
    <w:rsid w:val="00E8788C"/>
    <w:rsid w:val="00E878FD"/>
    <w:rsid w:val="00E8795D"/>
    <w:rsid w:val="00E87A50"/>
    <w:rsid w:val="00E87D18"/>
    <w:rsid w:val="00E87DD4"/>
    <w:rsid w:val="00E90111"/>
    <w:rsid w:val="00E901EA"/>
    <w:rsid w:val="00E90598"/>
    <w:rsid w:val="00E907D0"/>
    <w:rsid w:val="00E908B6"/>
    <w:rsid w:val="00E90AEF"/>
    <w:rsid w:val="00E90BDD"/>
    <w:rsid w:val="00E90C90"/>
    <w:rsid w:val="00E90D64"/>
    <w:rsid w:val="00E90DC3"/>
    <w:rsid w:val="00E9104E"/>
    <w:rsid w:val="00E9107B"/>
    <w:rsid w:val="00E9135E"/>
    <w:rsid w:val="00E914BA"/>
    <w:rsid w:val="00E91719"/>
    <w:rsid w:val="00E91B09"/>
    <w:rsid w:val="00E91B88"/>
    <w:rsid w:val="00E91BA0"/>
    <w:rsid w:val="00E91DCD"/>
    <w:rsid w:val="00E91DDE"/>
    <w:rsid w:val="00E91E1B"/>
    <w:rsid w:val="00E91E4B"/>
    <w:rsid w:val="00E91EAD"/>
    <w:rsid w:val="00E91FE9"/>
    <w:rsid w:val="00E92014"/>
    <w:rsid w:val="00E92068"/>
    <w:rsid w:val="00E9238B"/>
    <w:rsid w:val="00E923BD"/>
    <w:rsid w:val="00E9296B"/>
    <w:rsid w:val="00E92DDE"/>
    <w:rsid w:val="00E92DEB"/>
    <w:rsid w:val="00E92F60"/>
    <w:rsid w:val="00E92FC3"/>
    <w:rsid w:val="00E92FCD"/>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C5"/>
    <w:rsid w:val="00E941FE"/>
    <w:rsid w:val="00E943C7"/>
    <w:rsid w:val="00E944F8"/>
    <w:rsid w:val="00E9456F"/>
    <w:rsid w:val="00E945D3"/>
    <w:rsid w:val="00E9467F"/>
    <w:rsid w:val="00E946D9"/>
    <w:rsid w:val="00E948F3"/>
    <w:rsid w:val="00E94D6C"/>
    <w:rsid w:val="00E94D7B"/>
    <w:rsid w:val="00E94D93"/>
    <w:rsid w:val="00E9517C"/>
    <w:rsid w:val="00E951F4"/>
    <w:rsid w:val="00E9521E"/>
    <w:rsid w:val="00E9545D"/>
    <w:rsid w:val="00E95556"/>
    <w:rsid w:val="00E9566D"/>
    <w:rsid w:val="00E956A3"/>
    <w:rsid w:val="00E95894"/>
    <w:rsid w:val="00E95B8D"/>
    <w:rsid w:val="00E95BFB"/>
    <w:rsid w:val="00E95C4A"/>
    <w:rsid w:val="00E95D06"/>
    <w:rsid w:val="00E95E33"/>
    <w:rsid w:val="00E95E85"/>
    <w:rsid w:val="00E96014"/>
    <w:rsid w:val="00E960C5"/>
    <w:rsid w:val="00E961FF"/>
    <w:rsid w:val="00E9627E"/>
    <w:rsid w:val="00E963FE"/>
    <w:rsid w:val="00E9666C"/>
    <w:rsid w:val="00E9677C"/>
    <w:rsid w:val="00E968B7"/>
    <w:rsid w:val="00E96A96"/>
    <w:rsid w:val="00E96C4A"/>
    <w:rsid w:val="00E96E83"/>
    <w:rsid w:val="00E97012"/>
    <w:rsid w:val="00E970B9"/>
    <w:rsid w:val="00E97119"/>
    <w:rsid w:val="00E97424"/>
    <w:rsid w:val="00E974A2"/>
    <w:rsid w:val="00E974B9"/>
    <w:rsid w:val="00E97560"/>
    <w:rsid w:val="00E97604"/>
    <w:rsid w:val="00E9776C"/>
    <w:rsid w:val="00E9789C"/>
    <w:rsid w:val="00E97CE4"/>
    <w:rsid w:val="00E97EFB"/>
    <w:rsid w:val="00EA021F"/>
    <w:rsid w:val="00EA041D"/>
    <w:rsid w:val="00EA05DF"/>
    <w:rsid w:val="00EA06FB"/>
    <w:rsid w:val="00EA06FF"/>
    <w:rsid w:val="00EA0706"/>
    <w:rsid w:val="00EA093D"/>
    <w:rsid w:val="00EA0AB8"/>
    <w:rsid w:val="00EA0B7E"/>
    <w:rsid w:val="00EA0BED"/>
    <w:rsid w:val="00EA0CC4"/>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D23"/>
    <w:rsid w:val="00EA3EA9"/>
    <w:rsid w:val="00EA3F0C"/>
    <w:rsid w:val="00EA3F65"/>
    <w:rsid w:val="00EA3F75"/>
    <w:rsid w:val="00EA42A3"/>
    <w:rsid w:val="00EA42CE"/>
    <w:rsid w:val="00EA4302"/>
    <w:rsid w:val="00EA466A"/>
    <w:rsid w:val="00EA4BEA"/>
    <w:rsid w:val="00EA4D46"/>
    <w:rsid w:val="00EA4D8E"/>
    <w:rsid w:val="00EA505B"/>
    <w:rsid w:val="00EA5094"/>
    <w:rsid w:val="00EA5856"/>
    <w:rsid w:val="00EA5A7B"/>
    <w:rsid w:val="00EA5AF6"/>
    <w:rsid w:val="00EA5AF8"/>
    <w:rsid w:val="00EA5C44"/>
    <w:rsid w:val="00EA5CC8"/>
    <w:rsid w:val="00EA5D08"/>
    <w:rsid w:val="00EA5D6C"/>
    <w:rsid w:val="00EA5D7D"/>
    <w:rsid w:val="00EA5DD5"/>
    <w:rsid w:val="00EA5E02"/>
    <w:rsid w:val="00EA5E75"/>
    <w:rsid w:val="00EA5E8F"/>
    <w:rsid w:val="00EA6142"/>
    <w:rsid w:val="00EA6150"/>
    <w:rsid w:val="00EA622B"/>
    <w:rsid w:val="00EA6549"/>
    <w:rsid w:val="00EA6579"/>
    <w:rsid w:val="00EA65D2"/>
    <w:rsid w:val="00EA6686"/>
    <w:rsid w:val="00EA6966"/>
    <w:rsid w:val="00EA6990"/>
    <w:rsid w:val="00EA699F"/>
    <w:rsid w:val="00EA69CD"/>
    <w:rsid w:val="00EA6C19"/>
    <w:rsid w:val="00EA6CEA"/>
    <w:rsid w:val="00EA6D02"/>
    <w:rsid w:val="00EA6F66"/>
    <w:rsid w:val="00EA728A"/>
    <w:rsid w:val="00EA72C7"/>
    <w:rsid w:val="00EA73DA"/>
    <w:rsid w:val="00EA751E"/>
    <w:rsid w:val="00EA7719"/>
    <w:rsid w:val="00EA7AB4"/>
    <w:rsid w:val="00EA7B76"/>
    <w:rsid w:val="00EA7ED0"/>
    <w:rsid w:val="00EB00D8"/>
    <w:rsid w:val="00EB0229"/>
    <w:rsid w:val="00EB0377"/>
    <w:rsid w:val="00EB06CE"/>
    <w:rsid w:val="00EB078F"/>
    <w:rsid w:val="00EB08D0"/>
    <w:rsid w:val="00EB0B21"/>
    <w:rsid w:val="00EB0B23"/>
    <w:rsid w:val="00EB0BDE"/>
    <w:rsid w:val="00EB0C05"/>
    <w:rsid w:val="00EB0D4C"/>
    <w:rsid w:val="00EB0DA1"/>
    <w:rsid w:val="00EB0DCD"/>
    <w:rsid w:val="00EB0FEE"/>
    <w:rsid w:val="00EB10B0"/>
    <w:rsid w:val="00EB1294"/>
    <w:rsid w:val="00EB1331"/>
    <w:rsid w:val="00EB1424"/>
    <w:rsid w:val="00EB146B"/>
    <w:rsid w:val="00EB1675"/>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45"/>
    <w:rsid w:val="00EB295F"/>
    <w:rsid w:val="00EB2C40"/>
    <w:rsid w:val="00EB2E04"/>
    <w:rsid w:val="00EB2EDB"/>
    <w:rsid w:val="00EB2EF8"/>
    <w:rsid w:val="00EB3058"/>
    <w:rsid w:val="00EB30BD"/>
    <w:rsid w:val="00EB31A4"/>
    <w:rsid w:val="00EB31D0"/>
    <w:rsid w:val="00EB32CC"/>
    <w:rsid w:val="00EB3875"/>
    <w:rsid w:val="00EB390C"/>
    <w:rsid w:val="00EB3A7F"/>
    <w:rsid w:val="00EB3B12"/>
    <w:rsid w:val="00EB3B6D"/>
    <w:rsid w:val="00EB3C64"/>
    <w:rsid w:val="00EB3C8F"/>
    <w:rsid w:val="00EB3DF0"/>
    <w:rsid w:val="00EB3EF7"/>
    <w:rsid w:val="00EB3FD8"/>
    <w:rsid w:val="00EB3FF0"/>
    <w:rsid w:val="00EB4001"/>
    <w:rsid w:val="00EB40CD"/>
    <w:rsid w:val="00EB4101"/>
    <w:rsid w:val="00EB4377"/>
    <w:rsid w:val="00EB46E4"/>
    <w:rsid w:val="00EB4884"/>
    <w:rsid w:val="00EB48A2"/>
    <w:rsid w:val="00EB48E9"/>
    <w:rsid w:val="00EB48F7"/>
    <w:rsid w:val="00EB4A1F"/>
    <w:rsid w:val="00EB4B79"/>
    <w:rsid w:val="00EB4C02"/>
    <w:rsid w:val="00EB4E46"/>
    <w:rsid w:val="00EB51C4"/>
    <w:rsid w:val="00EB51EB"/>
    <w:rsid w:val="00EB5474"/>
    <w:rsid w:val="00EB54AB"/>
    <w:rsid w:val="00EB569F"/>
    <w:rsid w:val="00EB5721"/>
    <w:rsid w:val="00EB57EB"/>
    <w:rsid w:val="00EB5854"/>
    <w:rsid w:val="00EB590C"/>
    <w:rsid w:val="00EB59F3"/>
    <w:rsid w:val="00EB5A04"/>
    <w:rsid w:val="00EB5A6D"/>
    <w:rsid w:val="00EB5A88"/>
    <w:rsid w:val="00EB5ACB"/>
    <w:rsid w:val="00EB5AD0"/>
    <w:rsid w:val="00EB607D"/>
    <w:rsid w:val="00EB6137"/>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902"/>
    <w:rsid w:val="00EB7B57"/>
    <w:rsid w:val="00EB7C6D"/>
    <w:rsid w:val="00EB7CEA"/>
    <w:rsid w:val="00EB7FCF"/>
    <w:rsid w:val="00EC0029"/>
    <w:rsid w:val="00EC01D0"/>
    <w:rsid w:val="00EC0364"/>
    <w:rsid w:val="00EC03C8"/>
    <w:rsid w:val="00EC043B"/>
    <w:rsid w:val="00EC058B"/>
    <w:rsid w:val="00EC05F4"/>
    <w:rsid w:val="00EC05FE"/>
    <w:rsid w:val="00EC0717"/>
    <w:rsid w:val="00EC079D"/>
    <w:rsid w:val="00EC0830"/>
    <w:rsid w:val="00EC09AA"/>
    <w:rsid w:val="00EC0DC2"/>
    <w:rsid w:val="00EC12D2"/>
    <w:rsid w:val="00EC1554"/>
    <w:rsid w:val="00EC15ED"/>
    <w:rsid w:val="00EC183E"/>
    <w:rsid w:val="00EC19FD"/>
    <w:rsid w:val="00EC1B51"/>
    <w:rsid w:val="00EC1C5D"/>
    <w:rsid w:val="00EC1CE6"/>
    <w:rsid w:val="00EC1CF2"/>
    <w:rsid w:val="00EC1D42"/>
    <w:rsid w:val="00EC1E34"/>
    <w:rsid w:val="00EC1F30"/>
    <w:rsid w:val="00EC1F8C"/>
    <w:rsid w:val="00EC20C2"/>
    <w:rsid w:val="00EC212D"/>
    <w:rsid w:val="00EC2245"/>
    <w:rsid w:val="00EC249D"/>
    <w:rsid w:val="00EC2627"/>
    <w:rsid w:val="00EC277F"/>
    <w:rsid w:val="00EC2791"/>
    <w:rsid w:val="00EC2882"/>
    <w:rsid w:val="00EC2AAC"/>
    <w:rsid w:val="00EC2AF6"/>
    <w:rsid w:val="00EC2D99"/>
    <w:rsid w:val="00EC2F17"/>
    <w:rsid w:val="00EC2F2C"/>
    <w:rsid w:val="00EC2F42"/>
    <w:rsid w:val="00EC31B9"/>
    <w:rsid w:val="00EC33D6"/>
    <w:rsid w:val="00EC33E2"/>
    <w:rsid w:val="00EC3495"/>
    <w:rsid w:val="00EC34A3"/>
    <w:rsid w:val="00EC379A"/>
    <w:rsid w:val="00EC3948"/>
    <w:rsid w:val="00EC3C35"/>
    <w:rsid w:val="00EC3D7E"/>
    <w:rsid w:val="00EC3DF1"/>
    <w:rsid w:val="00EC4086"/>
    <w:rsid w:val="00EC4192"/>
    <w:rsid w:val="00EC4561"/>
    <w:rsid w:val="00EC46FC"/>
    <w:rsid w:val="00EC4722"/>
    <w:rsid w:val="00EC48B7"/>
    <w:rsid w:val="00EC49A0"/>
    <w:rsid w:val="00EC4B66"/>
    <w:rsid w:val="00EC4DEA"/>
    <w:rsid w:val="00EC4E31"/>
    <w:rsid w:val="00EC4E39"/>
    <w:rsid w:val="00EC4E9F"/>
    <w:rsid w:val="00EC5057"/>
    <w:rsid w:val="00EC5083"/>
    <w:rsid w:val="00EC5164"/>
    <w:rsid w:val="00EC51A2"/>
    <w:rsid w:val="00EC54B0"/>
    <w:rsid w:val="00EC54B6"/>
    <w:rsid w:val="00EC5634"/>
    <w:rsid w:val="00EC563F"/>
    <w:rsid w:val="00EC58A5"/>
    <w:rsid w:val="00EC58EA"/>
    <w:rsid w:val="00EC5C0A"/>
    <w:rsid w:val="00EC5C18"/>
    <w:rsid w:val="00EC5D74"/>
    <w:rsid w:val="00EC60D5"/>
    <w:rsid w:val="00EC624F"/>
    <w:rsid w:val="00EC63FF"/>
    <w:rsid w:val="00EC659D"/>
    <w:rsid w:val="00EC671A"/>
    <w:rsid w:val="00EC6770"/>
    <w:rsid w:val="00EC6899"/>
    <w:rsid w:val="00EC6971"/>
    <w:rsid w:val="00EC6AC3"/>
    <w:rsid w:val="00EC6EB1"/>
    <w:rsid w:val="00EC7084"/>
    <w:rsid w:val="00EC708F"/>
    <w:rsid w:val="00EC7211"/>
    <w:rsid w:val="00EC726E"/>
    <w:rsid w:val="00EC7283"/>
    <w:rsid w:val="00EC72BA"/>
    <w:rsid w:val="00EC74A4"/>
    <w:rsid w:val="00EC75A7"/>
    <w:rsid w:val="00EC75E2"/>
    <w:rsid w:val="00EC78CA"/>
    <w:rsid w:val="00EC79B4"/>
    <w:rsid w:val="00EC7B99"/>
    <w:rsid w:val="00EC7E5F"/>
    <w:rsid w:val="00EC7EDB"/>
    <w:rsid w:val="00EC7F05"/>
    <w:rsid w:val="00EC7F39"/>
    <w:rsid w:val="00EC7F8B"/>
    <w:rsid w:val="00ED006A"/>
    <w:rsid w:val="00ED0243"/>
    <w:rsid w:val="00ED0264"/>
    <w:rsid w:val="00ED0396"/>
    <w:rsid w:val="00ED0668"/>
    <w:rsid w:val="00ED0683"/>
    <w:rsid w:val="00ED06FB"/>
    <w:rsid w:val="00ED0763"/>
    <w:rsid w:val="00ED0803"/>
    <w:rsid w:val="00ED082A"/>
    <w:rsid w:val="00ED087A"/>
    <w:rsid w:val="00ED0B39"/>
    <w:rsid w:val="00ED0DD7"/>
    <w:rsid w:val="00ED0F7E"/>
    <w:rsid w:val="00ED0FE8"/>
    <w:rsid w:val="00ED12AB"/>
    <w:rsid w:val="00ED1509"/>
    <w:rsid w:val="00ED156B"/>
    <w:rsid w:val="00ED18B3"/>
    <w:rsid w:val="00ED18DC"/>
    <w:rsid w:val="00ED1B77"/>
    <w:rsid w:val="00ED1E29"/>
    <w:rsid w:val="00ED1FB1"/>
    <w:rsid w:val="00ED1FFF"/>
    <w:rsid w:val="00ED2082"/>
    <w:rsid w:val="00ED22FB"/>
    <w:rsid w:val="00ED2375"/>
    <w:rsid w:val="00ED2527"/>
    <w:rsid w:val="00ED26C6"/>
    <w:rsid w:val="00ED27C5"/>
    <w:rsid w:val="00ED291E"/>
    <w:rsid w:val="00ED295E"/>
    <w:rsid w:val="00ED2A6C"/>
    <w:rsid w:val="00ED2E9D"/>
    <w:rsid w:val="00ED32AB"/>
    <w:rsid w:val="00ED34D9"/>
    <w:rsid w:val="00ED3571"/>
    <w:rsid w:val="00ED35E8"/>
    <w:rsid w:val="00ED367F"/>
    <w:rsid w:val="00ED36B3"/>
    <w:rsid w:val="00ED373B"/>
    <w:rsid w:val="00ED3754"/>
    <w:rsid w:val="00ED37A4"/>
    <w:rsid w:val="00ED38AE"/>
    <w:rsid w:val="00ED3B90"/>
    <w:rsid w:val="00ED3CEE"/>
    <w:rsid w:val="00ED3D20"/>
    <w:rsid w:val="00ED3DC4"/>
    <w:rsid w:val="00ED3DD7"/>
    <w:rsid w:val="00ED3E7F"/>
    <w:rsid w:val="00ED3F34"/>
    <w:rsid w:val="00ED40C1"/>
    <w:rsid w:val="00ED40C7"/>
    <w:rsid w:val="00ED40EA"/>
    <w:rsid w:val="00ED42B2"/>
    <w:rsid w:val="00ED42DD"/>
    <w:rsid w:val="00ED44EA"/>
    <w:rsid w:val="00ED4850"/>
    <w:rsid w:val="00ED48DD"/>
    <w:rsid w:val="00ED4918"/>
    <w:rsid w:val="00ED4AB6"/>
    <w:rsid w:val="00ED4AC6"/>
    <w:rsid w:val="00ED4C91"/>
    <w:rsid w:val="00ED51B7"/>
    <w:rsid w:val="00ED527C"/>
    <w:rsid w:val="00ED534D"/>
    <w:rsid w:val="00ED55EB"/>
    <w:rsid w:val="00ED57D6"/>
    <w:rsid w:val="00ED58DA"/>
    <w:rsid w:val="00ED5A9C"/>
    <w:rsid w:val="00ED5AB1"/>
    <w:rsid w:val="00ED5BAC"/>
    <w:rsid w:val="00ED5C19"/>
    <w:rsid w:val="00ED5F20"/>
    <w:rsid w:val="00ED60F9"/>
    <w:rsid w:val="00ED61DC"/>
    <w:rsid w:val="00ED63AA"/>
    <w:rsid w:val="00ED6464"/>
    <w:rsid w:val="00ED696A"/>
    <w:rsid w:val="00ED69A2"/>
    <w:rsid w:val="00ED6A0E"/>
    <w:rsid w:val="00ED6A83"/>
    <w:rsid w:val="00ED6A92"/>
    <w:rsid w:val="00ED6E42"/>
    <w:rsid w:val="00ED6E60"/>
    <w:rsid w:val="00ED7064"/>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C80"/>
    <w:rsid w:val="00EE0D57"/>
    <w:rsid w:val="00EE0DF0"/>
    <w:rsid w:val="00EE0E33"/>
    <w:rsid w:val="00EE0F2F"/>
    <w:rsid w:val="00EE10A2"/>
    <w:rsid w:val="00EE1167"/>
    <w:rsid w:val="00EE11A5"/>
    <w:rsid w:val="00EE1CC3"/>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44D"/>
    <w:rsid w:val="00EE34E2"/>
    <w:rsid w:val="00EE35C8"/>
    <w:rsid w:val="00EE373B"/>
    <w:rsid w:val="00EE374E"/>
    <w:rsid w:val="00EE3A18"/>
    <w:rsid w:val="00EE3B4D"/>
    <w:rsid w:val="00EE3B92"/>
    <w:rsid w:val="00EE3D38"/>
    <w:rsid w:val="00EE3DC3"/>
    <w:rsid w:val="00EE41C0"/>
    <w:rsid w:val="00EE41DF"/>
    <w:rsid w:val="00EE427D"/>
    <w:rsid w:val="00EE4283"/>
    <w:rsid w:val="00EE430A"/>
    <w:rsid w:val="00EE43CF"/>
    <w:rsid w:val="00EE4562"/>
    <w:rsid w:val="00EE45AF"/>
    <w:rsid w:val="00EE4785"/>
    <w:rsid w:val="00EE49D6"/>
    <w:rsid w:val="00EE4B3D"/>
    <w:rsid w:val="00EE4CB9"/>
    <w:rsid w:val="00EE5150"/>
    <w:rsid w:val="00EE52D9"/>
    <w:rsid w:val="00EE5360"/>
    <w:rsid w:val="00EE5418"/>
    <w:rsid w:val="00EE5470"/>
    <w:rsid w:val="00EE5623"/>
    <w:rsid w:val="00EE56CD"/>
    <w:rsid w:val="00EE57BD"/>
    <w:rsid w:val="00EE5836"/>
    <w:rsid w:val="00EE5B89"/>
    <w:rsid w:val="00EE5DC6"/>
    <w:rsid w:val="00EE5DDF"/>
    <w:rsid w:val="00EE5E5B"/>
    <w:rsid w:val="00EE5F08"/>
    <w:rsid w:val="00EE604D"/>
    <w:rsid w:val="00EE6169"/>
    <w:rsid w:val="00EE626D"/>
    <w:rsid w:val="00EE62A7"/>
    <w:rsid w:val="00EE634E"/>
    <w:rsid w:val="00EE63FA"/>
    <w:rsid w:val="00EE650F"/>
    <w:rsid w:val="00EE6B5E"/>
    <w:rsid w:val="00EE6D0E"/>
    <w:rsid w:val="00EE6D19"/>
    <w:rsid w:val="00EE6DFC"/>
    <w:rsid w:val="00EE71C2"/>
    <w:rsid w:val="00EE756B"/>
    <w:rsid w:val="00EE7818"/>
    <w:rsid w:val="00EE78BD"/>
    <w:rsid w:val="00EE79BD"/>
    <w:rsid w:val="00EE7A74"/>
    <w:rsid w:val="00EE7C67"/>
    <w:rsid w:val="00EE7F64"/>
    <w:rsid w:val="00EF0008"/>
    <w:rsid w:val="00EF01EB"/>
    <w:rsid w:val="00EF040F"/>
    <w:rsid w:val="00EF04B1"/>
    <w:rsid w:val="00EF04FF"/>
    <w:rsid w:val="00EF0552"/>
    <w:rsid w:val="00EF0691"/>
    <w:rsid w:val="00EF0934"/>
    <w:rsid w:val="00EF0BAE"/>
    <w:rsid w:val="00EF0C46"/>
    <w:rsid w:val="00EF0D79"/>
    <w:rsid w:val="00EF0DA6"/>
    <w:rsid w:val="00EF0ED4"/>
    <w:rsid w:val="00EF11FC"/>
    <w:rsid w:val="00EF1A08"/>
    <w:rsid w:val="00EF1BA9"/>
    <w:rsid w:val="00EF1BDE"/>
    <w:rsid w:val="00EF1C63"/>
    <w:rsid w:val="00EF1E53"/>
    <w:rsid w:val="00EF1FB0"/>
    <w:rsid w:val="00EF220D"/>
    <w:rsid w:val="00EF2282"/>
    <w:rsid w:val="00EF2286"/>
    <w:rsid w:val="00EF236B"/>
    <w:rsid w:val="00EF260A"/>
    <w:rsid w:val="00EF285D"/>
    <w:rsid w:val="00EF2A22"/>
    <w:rsid w:val="00EF2EBE"/>
    <w:rsid w:val="00EF2F0C"/>
    <w:rsid w:val="00EF3102"/>
    <w:rsid w:val="00EF3278"/>
    <w:rsid w:val="00EF3384"/>
    <w:rsid w:val="00EF3397"/>
    <w:rsid w:val="00EF3465"/>
    <w:rsid w:val="00EF353F"/>
    <w:rsid w:val="00EF36EE"/>
    <w:rsid w:val="00EF37D6"/>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FF"/>
    <w:rsid w:val="00EF4620"/>
    <w:rsid w:val="00EF46B0"/>
    <w:rsid w:val="00EF4832"/>
    <w:rsid w:val="00EF495F"/>
    <w:rsid w:val="00EF4D00"/>
    <w:rsid w:val="00EF4EBB"/>
    <w:rsid w:val="00EF4F32"/>
    <w:rsid w:val="00EF4FA1"/>
    <w:rsid w:val="00EF5063"/>
    <w:rsid w:val="00EF5070"/>
    <w:rsid w:val="00EF5146"/>
    <w:rsid w:val="00EF51D4"/>
    <w:rsid w:val="00EF530D"/>
    <w:rsid w:val="00EF5487"/>
    <w:rsid w:val="00EF5569"/>
    <w:rsid w:val="00EF563D"/>
    <w:rsid w:val="00EF580B"/>
    <w:rsid w:val="00EF5869"/>
    <w:rsid w:val="00EF5947"/>
    <w:rsid w:val="00EF59C1"/>
    <w:rsid w:val="00EF5B80"/>
    <w:rsid w:val="00EF5DC5"/>
    <w:rsid w:val="00EF5F44"/>
    <w:rsid w:val="00EF5FEB"/>
    <w:rsid w:val="00EF6253"/>
    <w:rsid w:val="00EF62B2"/>
    <w:rsid w:val="00EF63E0"/>
    <w:rsid w:val="00EF6485"/>
    <w:rsid w:val="00EF64A9"/>
    <w:rsid w:val="00EF67F5"/>
    <w:rsid w:val="00EF6B4C"/>
    <w:rsid w:val="00EF6F3E"/>
    <w:rsid w:val="00EF75BF"/>
    <w:rsid w:val="00EF76D3"/>
    <w:rsid w:val="00EF78CC"/>
    <w:rsid w:val="00EF78EE"/>
    <w:rsid w:val="00EF79BB"/>
    <w:rsid w:val="00EF79C3"/>
    <w:rsid w:val="00EF79C8"/>
    <w:rsid w:val="00EF79D4"/>
    <w:rsid w:val="00EF7B23"/>
    <w:rsid w:val="00F00090"/>
    <w:rsid w:val="00F001FE"/>
    <w:rsid w:val="00F00204"/>
    <w:rsid w:val="00F0041A"/>
    <w:rsid w:val="00F00633"/>
    <w:rsid w:val="00F0081C"/>
    <w:rsid w:val="00F008D6"/>
    <w:rsid w:val="00F00933"/>
    <w:rsid w:val="00F00AA7"/>
    <w:rsid w:val="00F00AC7"/>
    <w:rsid w:val="00F00B01"/>
    <w:rsid w:val="00F00D3C"/>
    <w:rsid w:val="00F00D51"/>
    <w:rsid w:val="00F00E59"/>
    <w:rsid w:val="00F0129D"/>
    <w:rsid w:val="00F013F2"/>
    <w:rsid w:val="00F0177B"/>
    <w:rsid w:val="00F01AD4"/>
    <w:rsid w:val="00F01C47"/>
    <w:rsid w:val="00F01C89"/>
    <w:rsid w:val="00F01DAE"/>
    <w:rsid w:val="00F01E93"/>
    <w:rsid w:val="00F020D2"/>
    <w:rsid w:val="00F0228F"/>
    <w:rsid w:val="00F025E4"/>
    <w:rsid w:val="00F029ED"/>
    <w:rsid w:val="00F02ACD"/>
    <w:rsid w:val="00F02B7F"/>
    <w:rsid w:val="00F02CD6"/>
    <w:rsid w:val="00F02D68"/>
    <w:rsid w:val="00F02F75"/>
    <w:rsid w:val="00F030A2"/>
    <w:rsid w:val="00F03180"/>
    <w:rsid w:val="00F03244"/>
    <w:rsid w:val="00F03487"/>
    <w:rsid w:val="00F0351D"/>
    <w:rsid w:val="00F03638"/>
    <w:rsid w:val="00F036BA"/>
    <w:rsid w:val="00F03822"/>
    <w:rsid w:val="00F0394D"/>
    <w:rsid w:val="00F03CFD"/>
    <w:rsid w:val="00F03DC5"/>
    <w:rsid w:val="00F0400F"/>
    <w:rsid w:val="00F04254"/>
    <w:rsid w:val="00F042EC"/>
    <w:rsid w:val="00F0434E"/>
    <w:rsid w:val="00F045EC"/>
    <w:rsid w:val="00F04680"/>
    <w:rsid w:val="00F047D1"/>
    <w:rsid w:val="00F0487A"/>
    <w:rsid w:val="00F04975"/>
    <w:rsid w:val="00F04E58"/>
    <w:rsid w:val="00F04EA9"/>
    <w:rsid w:val="00F05138"/>
    <w:rsid w:val="00F05253"/>
    <w:rsid w:val="00F054EE"/>
    <w:rsid w:val="00F055C3"/>
    <w:rsid w:val="00F055E1"/>
    <w:rsid w:val="00F057A3"/>
    <w:rsid w:val="00F057FA"/>
    <w:rsid w:val="00F05983"/>
    <w:rsid w:val="00F05A90"/>
    <w:rsid w:val="00F05C72"/>
    <w:rsid w:val="00F05EF9"/>
    <w:rsid w:val="00F05F8B"/>
    <w:rsid w:val="00F05F95"/>
    <w:rsid w:val="00F060C8"/>
    <w:rsid w:val="00F06439"/>
    <w:rsid w:val="00F06526"/>
    <w:rsid w:val="00F06603"/>
    <w:rsid w:val="00F06679"/>
    <w:rsid w:val="00F069F0"/>
    <w:rsid w:val="00F06A8E"/>
    <w:rsid w:val="00F06BE6"/>
    <w:rsid w:val="00F06D49"/>
    <w:rsid w:val="00F06D5E"/>
    <w:rsid w:val="00F06DC7"/>
    <w:rsid w:val="00F06E86"/>
    <w:rsid w:val="00F070E3"/>
    <w:rsid w:val="00F070F0"/>
    <w:rsid w:val="00F07149"/>
    <w:rsid w:val="00F07568"/>
    <w:rsid w:val="00F077FD"/>
    <w:rsid w:val="00F07C5C"/>
    <w:rsid w:val="00F07CB6"/>
    <w:rsid w:val="00F07DC6"/>
    <w:rsid w:val="00F103BF"/>
    <w:rsid w:val="00F103E4"/>
    <w:rsid w:val="00F1051B"/>
    <w:rsid w:val="00F106BD"/>
    <w:rsid w:val="00F1081E"/>
    <w:rsid w:val="00F10827"/>
    <w:rsid w:val="00F109AC"/>
    <w:rsid w:val="00F10C42"/>
    <w:rsid w:val="00F10EDD"/>
    <w:rsid w:val="00F1141A"/>
    <w:rsid w:val="00F1155B"/>
    <w:rsid w:val="00F11823"/>
    <w:rsid w:val="00F11864"/>
    <w:rsid w:val="00F118BF"/>
    <w:rsid w:val="00F1191C"/>
    <w:rsid w:val="00F11A63"/>
    <w:rsid w:val="00F12356"/>
    <w:rsid w:val="00F1238E"/>
    <w:rsid w:val="00F12652"/>
    <w:rsid w:val="00F12869"/>
    <w:rsid w:val="00F129E7"/>
    <w:rsid w:val="00F12C7A"/>
    <w:rsid w:val="00F12CBB"/>
    <w:rsid w:val="00F12DF7"/>
    <w:rsid w:val="00F12EB9"/>
    <w:rsid w:val="00F12F75"/>
    <w:rsid w:val="00F1301B"/>
    <w:rsid w:val="00F1301D"/>
    <w:rsid w:val="00F1302F"/>
    <w:rsid w:val="00F13044"/>
    <w:rsid w:val="00F1309A"/>
    <w:rsid w:val="00F1316B"/>
    <w:rsid w:val="00F13303"/>
    <w:rsid w:val="00F133CE"/>
    <w:rsid w:val="00F1369F"/>
    <w:rsid w:val="00F136DE"/>
    <w:rsid w:val="00F1384D"/>
    <w:rsid w:val="00F1389B"/>
    <w:rsid w:val="00F138FC"/>
    <w:rsid w:val="00F13A71"/>
    <w:rsid w:val="00F13DCC"/>
    <w:rsid w:val="00F13E3D"/>
    <w:rsid w:val="00F14049"/>
    <w:rsid w:val="00F14065"/>
    <w:rsid w:val="00F142CF"/>
    <w:rsid w:val="00F14412"/>
    <w:rsid w:val="00F148B8"/>
    <w:rsid w:val="00F14A0F"/>
    <w:rsid w:val="00F14BD3"/>
    <w:rsid w:val="00F14D29"/>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64E"/>
    <w:rsid w:val="00F1666F"/>
    <w:rsid w:val="00F168B3"/>
    <w:rsid w:val="00F16A3D"/>
    <w:rsid w:val="00F16A9E"/>
    <w:rsid w:val="00F16FAA"/>
    <w:rsid w:val="00F16FCE"/>
    <w:rsid w:val="00F171A4"/>
    <w:rsid w:val="00F171AA"/>
    <w:rsid w:val="00F17236"/>
    <w:rsid w:val="00F17483"/>
    <w:rsid w:val="00F17534"/>
    <w:rsid w:val="00F17646"/>
    <w:rsid w:val="00F1765F"/>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FA5"/>
    <w:rsid w:val="00F21121"/>
    <w:rsid w:val="00F21216"/>
    <w:rsid w:val="00F21265"/>
    <w:rsid w:val="00F212D4"/>
    <w:rsid w:val="00F213FC"/>
    <w:rsid w:val="00F2148A"/>
    <w:rsid w:val="00F217EA"/>
    <w:rsid w:val="00F21953"/>
    <w:rsid w:val="00F21C4F"/>
    <w:rsid w:val="00F21C67"/>
    <w:rsid w:val="00F21DE5"/>
    <w:rsid w:val="00F21E03"/>
    <w:rsid w:val="00F22058"/>
    <w:rsid w:val="00F22070"/>
    <w:rsid w:val="00F22234"/>
    <w:rsid w:val="00F22254"/>
    <w:rsid w:val="00F222C7"/>
    <w:rsid w:val="00F222D6"/>
    <w:rsid w:val="00F22687"/>
    <w:rsid w:val="00F22AE0"/>
    <w:rsid w:val="00F230F8"/>
    <w:rsid w:val="00F23123"/>
    <w:rsid w:val="00F231B3"/>
    <w:rsid w:val="00F2325A"/>
    <w:rsid w:val="00F232F3"/>
    <w:rsid w:val="00F233BE"/>
    <w:rsid w:val="00F235FA"/>
    <w:rsid w:val="00F2374E"/>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B0"/>
    <w:rsid w:val="00F246C4"/>
    <w:rsid w:val="00F246EF"/>
    <w:rsid w:val="00F24743"/>
    <w:rsid w:val="00F24817"/>
    <w:rsid w:val="00F248CB"/>
    <w:rsid w:val="00F24AD5"/>
    <w:rsid w:val="00F24B43"/>
    <w:rsid w:val="00F24C78"/>
    <w:rsid w:val="00F24C7D"/>
    <w:rsid w:val="00F25175"/>
    <w:rsid w:val="00F252AD"/>
    <w:rsid w:val="00F25499"/>
    <w:rsid w:val="00F25503"/>
    <w:rsid w:val="00F2550C"/>
    <w:rsid w:val="00F255AA"/>
    <w:rsid w:val="00F25682"/>
    <w:rsid w:val="00F2571D"/>
    <w:rsid w:val="00F25912"/>
    <w:rsid w:val="00F25BC7"/>
    <w:rsid w:val="00F25BD5"/>
    <w:rsid w:val="00F25CAF"/>
    <w:rsid w:val="00F25DE0"/>
    <w:rsid w:val="00F25E8B"/>
    <w:rsid w:val="00F26070"/>
    <w:rsid w:val="00F2620F"/>
    <w:rsid w:val="00F2632B"/>
    <w:rsid w:val="00F263A8"/>
    <w:rsid w:val="00F26776"/>
    <w:rsid w:val="00F26960"/>
    <w:rsid w:val="00F2696C"/>
    <w:rsid w:val="00F269AE"/>
    <w:rsid w:val="00F269C8"/>
    <w:rsid w:val="00F26B6F"/>
    <w:rsid w:val="00F26BB1"/>
    <w:rsid w:val="00F26C4E"/>
    <w:rsid w:val="00F26D83"/>
    <w:rsid w:val="00F26F1F"/>
    <w:rsid w:val="00F2736D"/>
    <w:rsid w:val="00F275F0"/>
    <w:rsid w:val="00F27843"/>
    <w:rsid w:val="00F279C2"/>
    <w:rsid w:val="00F27A14"/>
    <w:rsid w:val="00F27A41"/>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A2C"/>
    <w:rsid w:val="00F30A54"/>
    <w:rsid w:val="00F30AEA"/>
    <w:rsid w:val="00F30D3E"/>
    <w:rsid w:val="00F30E1A"/>
    <w:rsid w:val="00F30E67"/>
    <w:rsid w:val="00F31171"/>
    <w:rsid w:val="00F311A6"/>
    <w:rsid w:val="00F311F8"/>
    <w:rsid w:val="00F3152C"/>
    <w:rsid w:val="00F3156B"/>
    <w:rsid w:val="00F315F7"/>
    <w:rsid w:val="00F31831"/>
    <w:rsid w:val="00F319CC"/>
    <w:rsid w:val="00F31C9C"/>
    <w:rsid w:val="00F31DB6"/>
    <w:rsid w:val="00F32011"/>
    <w:rsid w:val="00F320FC"/>
    <w:rsid w:val="00F32160"/>
    <w:rsid w:val="00F32371"/>
    <w:rsid w:val="00F327C3"/>
    <w:rsid w:val="00F32831"/>
    <w:rsid w:val="00F32D68"/>
    <w:rsid w:val="00F33250"/>
    <w:rsid w:val="00F33283"/>
    <w:rsid w:val="00F332FA"/>
    <w:rsid w:val="00F334A5"/>
    <w:rsid w:val="00F33A51"/>
    <w:rsid w:val="00F33B36"/>
    <w:rsid w:val="00F33DCF"/>
    <w:rsid w:val="00F33E38"/>
    <w:rsid w:val="00F33E9B"/>
    <w:rsid w:val="00F33FED"/>
    <w:rsid w:val="00F3400D"/>
    <w:rsid w:val="00F34230"/>
    <w:rsid w:val="00F342A7"/>
    <w:rsid w:val="00F34655"/>
    <w:rsid w:val="00F34732"/>
    <w:rsid w:val="00F348A6"/>
    <w:rsid w:val="00F3492F"/>
    <w:rsid w:val="00F34930"/>
    <w:rsid w:val="00F3497F"/>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7A"/>
    <w:rsid w:val="00F35D90"/>
    <w:rsid w:val="00F35E70"/>
    <w:rsid w:val="00F36187"/>
    <w:rsid w:val="00F364DA"/>
    <w:rsid w:val="00F36627"/>
    <w:rsid w:val="00F36864"/>
    <w:rsid w:val="00F36A0A"/>
    <w:rsid w:val="00F36AF1"/>
    <w:rsid w:val="00F36B4C"/>
    <w:rsid w:val="00F36D56"/>
    <w:rsid w:val="00F36FEA"/>
    <w:rsid w:val="00F37182"/>
    <w:rsid w:val="00F373F6"/>
    <w:rsid w:val="00F3740A"/>
    <w:rsid w:val="00F37460"/>
    <w:rsid w:val="00F3748C"/>
    <w:rsid w:val="00F374C3"/>
    <w:rsid w:val="00F37519"/>
    <w:rsid w:val="00F3754E"/>
    <w:rsid w:val="00F37560"/>
    <w:rsid w:val="00F3772D"/>
    <w:rsid w:val="00F37746"/>
    <w:rsid w:val="00F37B70"/>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E2E"/>
    <w:rsid w:val="00F41EA6"/>
    <w:rsid w:val="00F41F39"/>
    <w:rsid w:val="00F4205C"/>
    <w:rsid w:val="00F4269C"/>
    <w:rsid w:val="00F426F6"/>
    <w:rsid w:val="00F426FF"/>
    <w:rsid w:val="00F427B1"/>
    <w:rsid w:val="00F42873"/>
    <w:rsid w:val="00F42969"/>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40AB"/>
    <w:rsid w:val="00F44188"/>
    <w:rsid w:val="00F441EC"/>
    <w:rsid w:val="00F44241"/>
    <w:rsid w:val="00F443A6"/>
    <w:rsid w:val="00F447E9"/>
    <w:rsid w:val="00F44899"/>
    <w:rsid w:val="00F4495C"/>
    <w:rsid w:val="00F44B15"/>
    <w:rsid w:val="00F44B3C"/>
    <w:rsid w:val="00F44C03"/>
    <w:rsid w:val="00F44F0F"/>
    <w:rsid w:val="00F4500C"/>
    <w:rsid w:val="00F45134"/>
    <w:rsid w:val="00F453DB"/>
    <w:rsid w:val="00F45484"/>
    <w:rsid w:val="00F45D77"/>
    <w:rsid w:val="00F45DA7"/>
    <w:rsid w:val="00F45DBF"/>
    <w:rsid w:val="00F45FEA"/>
    <w:rsid w:val="00F46093"/>
    <w:rsid w:val="00F461A0"/>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42D"/>
    <w:rsid w:val="00F4753D"/>
    <w:rsid w:val="00F47851"/>
    <w:rsid w:val="00F47932"/>
    <w:rsid w:val="00F4794F"/>
    <w:rsid w:val="00F47B40"/>
    <w:rsid w:val="00F47B67"/>
    <w:rsid w:val="00F47C40"/>
    <w:rsid w:val="00F50288"/>
    <w:rsid w:val="00F502B2"/>
    <w:rsid w:val="00F502BC"/>
    <w:rsid w:val="00F50361"/>
    <w:rsid w:val="00F5050E"/>
    <w:rsid w:val="00F50759"/>
    <w:rsid w:val="00F50778"/>
    <w:rsid w:val="00F508C5"/>
    <w:rsid w:val="00F508F4"/>
    <w:rsid w:val="00F50C5B"/>
    <w:rsid w:val="00F50DBE"/>
    <w:rsid w:val="00F50E44"/>
    <w:rsid w:val="00F50E66"/>
    <w:rsid w:val="00F50E93"/>
    <w:rsid w:val="00F5100A"/>
    <w:rsid w:val="00F510CC"/>
    <w:rsid w:val="00F515CF"/>
    <w:rsid w:val="00F51C50"/>
    <w:rsid w:val="00F51C98"/>
    <w:rsid w:val="00F51D4B"/>
    <w:rsid w:val="00F5216F"/>
    <w:rsid w:val="00F521D1"/>
    <w:rsid w:val="00F521D4"/>
    <w:rsid w:val="00F52229"/>
    <w:rsid w:val="00F52255"/>
    <w:rsid w:val="00F52287"/>
    <w:rsid w:val="00F52296"/>
    <w:rsid w:val="00F52451"/>
    <w:rsid w:val="00F52593"/>
    <w:rsid w:val="00F52654"/>
    <w:rsid w:val="00F52783"/>
    <w:rsid w:val="00F52856"/>
    <w:rsid w:val="00F529C6"/>
    <w:rsid w:val="00F52AD6"/>
    <w:rsid w:val="00F52BAE"/>
    <w:rsid w:val="00F52BFD"/>
    <w:rsid w:val="00F52EDF"/>
    <w:rsid w:val="00F530FB"/>
    <w:rsid w:val="00F532CD"/>
    <w:rsid w:val="00F532DA"/>
    <w:rsid w:val="00F53318"/>
    <w:rsid w:val="00F53384"/>
    <w:rsid w:val="00F535AF"/>
    <w:rsid w:val="00F53669"/>
    <w:rsid w:val="00F53E30"/>
    <w:rsid w:val="00F541EC"/>
    <w:rsid w:val="00F54331"/>
    <w:rsid w:val="00F54413"/>
    <w:rsid w:val="00F546DB"/>
    <w:rsid w:val="00F548CE"/>
    <w:rsid w:val="00F548FE"/>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D7A"/>
    <w:rsid w:val="00F56278"/>
    <w:rsid w:val="00F56630"/>
    <w:rsid w:val="00F56665"/>
    <w:rsid w:val="00F567E2"/>
    <w:rsid w:val="00F567E8"/>
    <w:rsid w:val="00F56B5A"/>
    <w:rsid w:val="00F56DFE"/>
    <w:rsid w:val="00F56F39"/>
    <w:rsid w:val="00F572DA"/>
    <w:rsid w:val="00F572EF"/>
    <w:rsid w:val="00F57343"/>
    <w:rsid w:val="00F573D6"/>
    <w:rsid w:val="00F57468"/>
    <w:rsid w:val="00F57471"/>
    <w:rsid w:val="00F576A3"/>
    <w:rsid w:val="00F57700"/>
    <w:rsid w:val="00F57749"/>
    <w:rsid w:val="00F57B70"/>
    <w:rsid w:val="00F57C2A"/>
    <w:rsid w:val="00F57CB0"/>
    <w:rsid w:val="00F600CB"/>
    <w:rsid w:val="00F600D2"/>
    <w:rsid w:val="00F600EF"/>
    <w:rsid w:val="00F60174"/>
    <w:rsid w:val="00F6018A"/>
    <w:rsid w:val="00F60312"/>
    <w:rsid w:val="00F60351"/>
    <w:rsid w:val="00F60BA8"/>
    <w:rsid w:val="00F60BD1"/>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D12"/>
    <w:rsid w:val="00F61D76"/>
    <w:rsid w:val="00F61DA1"/>
    <w:rsid w:val="00F62035"/>
    <w:rsid w:val="00F622A8"/>
    <w:rsid w:val="00F623E1"/>
    <w:rsid w:val="00F6273B"/>
    <w:rsid w:val="00F62866"/>
    <w:rsid w:val="00F6291A"/>
    <w:rsid w:val="00F6299A"/>
    <w:rsid w:val="00F62A65"/>
    <w:rsid w:val="00F62ECC"/>
    <w:rsid w:val="00F62FCD"/>
    <w:rsid w:val="00F62FD1"/>
    <w:rsid w:val="00F6300A"/>
    <w:rsid w:val="00F632FF"/>
    <w:rsid w:val="00F63AF6"/>
    <w:rsid w:val="00F63B81"/>
    <w:rsid w:val="00F63CA1"/>
    <w:rsid w:val="00F63EAA"/>
    <w:rsid w:val="00F63FE7"/>
    <w:rsid w:val="00F6402C"/>
    <w:rsid w:val="00F641A9"/>
    <w:rsid w:val="00F6423A"/>
    <w:rsid w:val="00F642A2"/>
    <w:rsid w:val="00F6443B"/>
    <w:rsid w:val="00F645CD"/>
    <w:rsid w:val="00F6461B"/>
    <w:rsid w:val="00F6461C"/>
    <w:rsid w:val="00F64637"/>
    <w:rsid w:val="00F646F3"/>
    <w:rsid w:val="00F64896"/>
    <w:rsid w:val="00F6497B"/>
    <w:rsid w:val="00F64A1F"/>
    <w:rsid w:val="00F64A95"/>
    <w:rsid w:val="00F64AF7"/>
    <w:rsid w:val="00F6512A"/>
    <w:rsid w:val="00F652AE"/>
    <w:rsid w:val="00F652B4"/>
    <w:rsid w:val="00F652E3"/>
    <w:rsid w:val="00F65632"/>
    <w:rsid w:val="00F656D7"/>
    <w:rsid w:val="00F657FF"/>
    <w:rsid w:val="00F65818"/>
    <w:rsid w:val="00F658F8"/>
    <w:rsid w:val="00F65A86"/>
    <w:rsid w:val="00F65B5A"/>
    <w:rsid w:val="00F65B8B"/>
    <w:rsid w:val="00F65CF2"/>
    <w:rsid w:val="00F65DB0"/>
    <w:rsid w:val="00F65DD5"/>
    <w:rsid w:val="00F65DF8"/>
    <w:rsid w:val="00F65F02"/>
    <w:rsid w:val="00F66412"/>
    <w:rsid w:val="00F66447"/>
    <w:rsid w:val="00F6648B"/>
    <w:rsid w:val="00F66805"/>
    <w:rsid w:val="00F669A2"/>
    <w:rsid w:val="00F66ED2"/>
    <w:rsid w:val="00F6724C"/>
    <w:rsid w:val="00F67278"/>
    <w:rsid w:val="00F67369"/>
    <w:rsid w:val="00F674BE"/>
    <w:rsid w:val="00F674C4"/>
    <w:rsid w:val="00F674F2"/>
    <w:rsid w:val="00F676DD"/>
    <w:rsid w:val="00F67724"/>
    <w:rsid w:val="00F6780B"/>
    <w:rsid w:val="00F67845"/>
    <w:rsid w:val="00F67909"/>
    <w:rsid w:val="00F67AAD"/>
    <w:rsid w:val="00F67C96"/>
    <w:rsid w:val="00F67C9B"/>
    <w:rsid w:val="00F67CD3"/>
    <w:rsid w:val="00F67D47"/>
    <w:rsid w:val="00F67E88"/>
    <w:rsid w:val="00F67EE3"/>
    <w:rsid w:val="00F67FAB"/>
    <w:rsid w:val="00F7011E"/>
    <w:rsid w:val="00F702F7"/>
    <w:rsid w:val="00F7038F"/>
    <w:rsid w:val="00F70421"/>
    <w:rsid w:val="00F70620"/>
    <w:rsid w:val="00F708AB"/>
    <w:rsid w:val="00F70921"/>
    <w:rsid w:val="00F70A85"/>
    <w:rsid w:val="00F70B2B"/>
    <w:rsid w:val="00F70D17"/>
    <w:rsid w:val="00F70EF1"/>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DB"/>
    <w:rsid w:val="00F72909"/>
    <w:rsid w:val="00F72AA3"/>
    <w:rsid w:val="00F72BAA"/>
    <w:rsid w:val="00F72DC3"/>
    <w:rsid w:val="00F72E17"/>
    <w:rsid w:val="00F72E1A"/>
    <w:rsid w:val="00F72E36"/>
    <w:rsid w:val="00F731FD"/>
    <w:rsid w:val="00F73382"/>
    <w:rsid w:val="00F733AC"/>
    <w:rsid w:val="00F735AA"/>
    <w:rsid w:val="00F7388F"/>
    <w:rsid w:val="00F73AC3"/>
    <w:rsid w:val="00F73B20"/>
    <w:rsid w:val="00F73E00"/>
    <w:rsid w:val="00F73E81"/>
    <w:rsid w:val="00F73FE9"/>
    <w:rsid w:val="00F7401F"/>
    <w:rsid w:val="00F7402B"/>
    <w:rsid w:val="00F7409D"/>
    <w:rsid w:val="00F741E0"/>
    <w:rsid w:val="00F742E3"/>
    <w:rsid w:val="00F7431E"/>
    <w:rsid w:val="00F74409"/>
    <w:rsid w:val="00F74480"/>
    <w:rsid w:val="00F744E7"/>
    <w:rsid w:val="00F744EE"/>
    <w:rsid w:val="00F7470A"/>
    <w:rsid w:val="00F74756"/>
    <w:rsid w:val="00F7479A"/>
    <w:rsid w:val="00F7488A"/>
    <w:rsid w:val="00F749A2"/>
    <w:rsid w:val="00F74B76"/>
    <w:rsid w:val="00F74C07"/>
    <w:rsid w:val="00F74F42"/>
    <w:rsid w:val="00F74FAC"/>
    <w:rsid w:val="00F7500C"/>
    <w:rsid w:val="00F7506F"/>
    <w:rsid w:val="00F753B8"/>
    <w:rsid w:val="00F75422"/>
    <w:rsid w:val="00F75458"/>
    <w:rsid w:val="00F75495"/>
    <w:rsid w:val="00F754D5"/>
    <w:rsid w:val="00F754EA"/>
    <w:rsid w:val="00F756AF"/>
    <w:rsid w:val="00F7583C"/>
    <w:rsid w:val="00F7584C"/>
    <w:rsid w:val="00F75888"/>
    <w:rsid w:val="00F758FE"/>
    <w:rsid w:val="00F75D37"/>
    <w:rsid w:val="00F75DB0"/>
    <w:rsid w:val="00F75F93"/>
    <w:rsid w:val="00F76134"/>
    <w:rsid w:val="00F761DC"/>
    <w:rsid w:val="00F76259"/>
    <w:rsid w:val="00F76410"/>
    <w:rsid w:val="00F76739"/>
    <w:rsid w:val="00F767AB"/>
    <w:rsid w:val="00F76864"/>
    <w:rsid w:val="00F768A0"/>
    <w:rsid w:val="00F76A88"/>
    <w:rsid w:val="00F76A97"/>
    <w:rsid w:val="00F76B99"/>
    <w:rsid w:val="00F76BC5"/>
    <w:rsid w:val="00F76CB7"/>
    <w:rsid w:val="00F76FFD"/>
    <w:rsid w:val="00F77144"/>
    <w:rsid w:val="00F772B4"/>
    <w:rsid w:val="00F77780"/>
    <w:rsid w:val="00F777D8"/>
    <w:rsid w:val="00F777F0"/>
    <w:rsid w:val="00F77813"/>
    <w:rsid w:val="00F77846"/>
    <w:rsid w:val="00F77C40"/>
    <w:rsid w:val="00F77E11"/>
    <w:rsid w:val="00F77EC0"/>
    <w:rsid w:val="00F800D7"/>
    <w:rsid w:val="00F80171"/>
    <w:rsid w:val="00F801C2"/>
    <w:rsid w:val="00F801D9"/>
    <w:rsid w:val="00F8023B"/>
    <w:rsid w:val="00F80296"/>
    <w:rsid w:val="00F80505"/>
    <w:rsid w:val="00F80810"/>
    <w:rsid w:val="00F8084D"/>
    <w:rsid w:val="00F80B77"/>
    <w:rsid w:val="00F80BCF"/>
    <w:rsid w:val="00F80BDF"/>
    <w:rsid w:val="00F80D23"/>
    <w:rsid w:val="00F80ED5"/>
    <w:rsid w:val="00F80F4F"/>
    <w:rsid w:val="00F81016"/>
    <w:rsid w:val="00F812A3"/>
    <w:rsid w:val="00F8140C"/>
    <w:rsid w:val="00F81517"/>
    <w:rsid w:val="00F818A6"/>
    <w:rsid w:val="00F81A16"/>
    <w:rsid w:val="00F81C0E"/>
    <w:rsid w:val="00F81C0F"/>
    <w:rsid w:val="00F81CC2"/>
    <w:rsid w:val="00F81DB8"/>
    <w:rsid w:val="00F81DC8"/>
    <w:rsid w:val="00F81F2D"/>
    <w:rsid w:val="00F8200E"/>
    <w:rsid w:val="00F82344"/>
    <w:rsid w:val="00F823FB"/>
    <w:rsid w:val="00F82687"/>
    <w:rsid w:val="00F8268E"/>
    <w:rsid w:val="00F8270A"/>
    <w:rsid w:val="00F82784"/>
    <w:rsid w:val="00F82B24"/>
    <w:rsid w:val="00F82BBC"/>
    <w:rsid w:val="00F82D8A"/>
    <w:rsid w:val="00F82F05"/>
    <w:rsid w:val="00F830CF"/>
    <w:rsid w:val="00F83164"/>
    <w:rsid w:val="00F831F0"/>
    <w:rsid w:val="00F834BD"/>
    <w:rsid w:val="00F835CD"/>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2BB"/>
    <w:rsid w:val="00F85444"/>
    <w:rsid w:val="00F854BF"/>
    <w:rsid w:val="00F85576"/>
    <w:rsid w:val="00F85608"/>
    <w:rsid w:val="00F8576D"/>
    <w:rsid w:val="00F8580A"/>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1F6"/>
    <w:rsid w:val="00F87211"/>
    <w:rsid w:val="00F872B8"/>
    <w:rsid w:val="00F8762D"/>
    <w:rsid w:val="00F8764A"/>
    <w:rsid w:val="00F8774F"/>
    <w:rsid w:val="00F87B25"/>
    <w:rsid w:val="00F87BB2"/>
    <w:rsid w:val="00F87DD0"/>
    <w:rsid w:val="00F87E5A"/>
    <w:rsid w:val="00F90093"/>
    <w:rsid w:val="00F900DA"/>
    <w:rsid w:val="00F90148"/>
    <w:rsid w:val="00F901F8"/>
    <w:rsid w:val="00F902C8"/>
    <w:rsid w:val="00F9031E"/>
    <w:rsid w:val="00F904CC"/>
    <w:rsid w:val="00F9051B"/>
    <w:rsid w:val="00F90523"/>
    <w:rsid w:val="00F907C0"/>
    <w:rsid w:val="00F9097C"/>
    <w:rsid w:val="00F90A1F"/>
    <w:rsid w:val="00F90A82"/>
    <w:rsid w:val="00F90B0D"/>
    <w:rsid w:val="00F90B25"/>
    <w:rsid w:val="00F90C01"/>
    <w:rsid w:val="00F90D49"/>
    <w:rsid w:val="00F90ED0"/>
    <w:rsid w:val="00F90FC0"/>
    <w:rsid w:val="00F9103F"/>
    <w:rsid w:val="00F912BC"/>
    <w:rsid w:val="00F91382"/>
    <w:rsid w:val="00F914EE"/>
    <w:rsid w:val="00F91777"/>
    <w:rsid w:val="00F91E56"/>
    <w:rsid w:val="00F91F7F"/>
    <w:rsid w:val="00F91FC9"/>
    <w:rsid w:val="00F920B0"/>
    <w:rsid w:val="00F92139"/>
    <w:rsid w:val="00F9215B"/>
    <w:rsid w:val="00F922BC"/>
    <w:rsid w:val="00F923F0"/>
    <w:rsid w:val="00F924E2"/>
    <w:rsid w:val="00F92621"/>
    <w:rsid w:val="00F92812"/>
    <w:rsid w:val="00F928F9"/>
    <w:rsid w:val="00F92A59"/>
    <w:rsid w:val="00F92CEE"/>
    <w:rsid w:val="00F92CFE"/>
    <w:rsid w:val="00F92ED4"/>
    <w:rsid w:val="00F92EF0"/>
    <w:rsid w:val="00F93090"/>
    <w:rsid w:val="00F9328A"/>
    <w:rsid w:val="00F932F9"/>
    <w:rsid w:val="00F93445"/>
    <w:rsid w:val="00F93496"/>
    <w:rsid w:val="00F9367D"/>
    <w:rsid w:val="00F93682"/>
    <w:rsid w:val="00F938C4"/>
    <w:rsid w:val="00F94014"/>
    <w:rsid w:val="00F94070"/>
    <w:rsid w:val="00F940B5"/>
    <w:rsid w:val="00F940BA"/>
    <w:rsid w:val="00F941DB"/>
    <w:rsid w:val="00F9435E"/>
    <w:rsid w:val="00F9439A"/>
    <w:rsid w:val="00F9451C"/>
    <w:rsid w:val="00F9456B"/>
    <w:rsid w:val="00F9456D"/>
    <w:rsid w:val="00F94784"/>
    <w:rsid w:val="00F94787"/>
    <w:rsid w:val="00F94865"/>
    <w:rsid w:val="00F94AFC"/>
    <w:rsid w:val="00F9514A"/>
    <w:rsid w:val="00F95332"/>
    <w:rsid w:val="00F95528"/>
    <w:rsid w:val="00F956FD"/>
    <w:rsid w:val="00F95756"/>
    <w:rsid w:val="00F958AE"/>
    <w:rsid w:val="00F959F3"/>
    <w:rsid w:val="00F95C2F"/>
    <w:rsid w:val="00F95CCE"/>
    <w:rsid w:val="00F95F71"/>
    <w:rsid w:val="00F9611D"/>
    <w:rsid w:val="00F961CE"/>
    <w:rsid w:val="00F96380"/>
    <w:rsid w:val="00F9639C"/>
    <w:rsid w:val="00F96486"/>
    <w:rsid w:val="00F96525"/>
    <w:rsid w:val="00F965AF"/>
    <w:rsid w:val="00F96630"/>
    <w:rsid w:val="00F9678D"/>
    <w:rsid w:val="00F96957"/>
    <w:rsid w:val="00F96B82"/>
    <w:rsid w:val="00F96E35"/>
    <w:rsid w:val="00F96E77"/>
    <w:rsid w:val="00F96F23"/>
    <w:rsid w:val="00F97346"/>
    <w:rsid w:val="00F974D1"/>
    <w:rsid w:val="00F97A6F"/>
    <w:rsid w:val="00F97AAB"/>
    <w:rsid w:val="00FA0031"/>
    <w:rsid w:val="00FA03C1"/>
    <w:rsid w:val="00FA042F"/>
    <w:rsid w:val="00FA04FF"/>
    <w:rsid w:val="00FA068D"/>
    <w:rsid w:val="00FA06FD"/>
    <w:rsid w:val="00FA08B6"/>
    <w:rsid w:val="00FA08C5"/>
    <w:rsid w:val="00FA0B07"/>
    <w:rsid w:val="00FA0E48"/>
    <w:rsid w:val="00FA0EBC"/>
    <w:rsid w:val="00FA13BA"/>
    <w:rsid w:val="00FA1410"/>
    <w:rsid w:val="00FA1477"/>
    <w:rsid w:val="00FA157C"/>
    <w:rsid w:val="00FA158E"/>
    <w:rsid w:val="00FA1593"/>
    <w:rsid w:val="00FA172D"/>
    <w:rsid w:val="00FA1977"/>
    <w:rsid w:val="00FA1ABF"/>
    <w:rsid w:val="00FA1AC5"/>
    <w:rsid w:val="00FA1CF4"/>
    <w:rsid w:val="00FA1D48"/>
    <w:rsid w:val="00FA1E48"/>
    <w:rsid w:val="00FA2329"/>
    <w:rsid w:val="00FA234E"/>
    <w:rsid w:val="00FA2545"/>
    <w:rsid w:val="00FA2899"/>
    <w:rsid w:val="00FA2940"/>
    <w:rsid w:val="00FA29A7"/>
    <w:rsid w:val="00FA29FF"/>
    <w:rsid w:val="00FA2ACA"/>
    <w:rsid w:val="00FA2B2C"/>
    <w:rsid w:val="00FA2CA1"/>
    <w:rsid w:val="00FA2CDF"/>
    <w:rsid w:val="00FA2EEE"/>
    <w:rsid w:val="00FA2FF0"/>
    <w:rsid w:val="00FA314F"/>
    <w:rsid w:val="00FA3308"/>
    <w:rsid w:val="00FA3326"/>
    <w:rsid w:val="00FA360D"/>
    <w:rsid w:val="00FA3867"/>
    <w:rsid w:val="00FA39A5"/>
    <w:rsid w:val="00FA3AD2"/>
    <w:rsid w:val="00FA3BFF"/>
    <w:rsid w:val="00FA3C73"/>
    <w:rsid w:val="00FA3D39"/>
    <w:rsid w:val="00FA417E"/>
    <w:rsid w:val="00FA440D"/>
    <w:rsid w:val="00FA47DE"/>
    <w:rsid w:val="00FA4977"/>
    <w:rsid w:val="00FA49E1"/>
    <w:rsid w:val="00FA4A32"/>
    <w:rsid w:val="00FA4BB0"/>
    <w:rsid w:val="00FA4BED"/>
    <w:rsid w:val="00FA4BFE"/>
    <w:rsid w:val="00FA4BFF"/>
    <w:rsid w:val="00FA4C9F"/>
    <w:rsid w:val="00FA4DDA"/>
    <w:rsid w:val="00FA4EF4"/>
    <w:rsid w:val="00FA4FC5"/>
    <w:rsid w:val="00FA528E"/>
    <w:rsid w:val="00FA5851"/>
    <w:rsid w:val="00FA58A4"/>
    <w:rsid w:val="00FA59BA"/>
    <w:rsid w:val="00FA5A20"/>
    <w:rsid w:val="00FA5AB8"/>
    <w:rsid w:val="00FA5B39"/>
    <w:rsid w:val="00FA5BA3"/>
    <w:rsid w:val="00FA5BD7"/>
    <w:rsid w:val="00FA5D1A"/>
    <w:rsid w:val="00FA5E10"/>
    <w:rsid w:val="00FA5E3E"/>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50"/>
    <w:rsid w:val="00FA702C"/>
    <w:rsid w:val="00FA7036"/>
    <w:rsid w:val="00FA7305"/>
    <w:rsid w:val="00FA739D"/>
    <w:rsid w:val="00FA7564"/>
    <w:rsid w:val="00FA768E"/>
    <w:rsid w:val="00FA7898"/>
    <w:rsid w:val="00FA793F"/>
    <w:rsid w:val="00FA794C"/>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245"/>
    <w:rsid w:val="00FB16CB"/>
    <w:rsid w:val="00FB1897"/>
    <w:rsid w:val="00FB1959"/>
    <w:rsid w:val="00FB19AA"/>
    <w:rsid w:val="00FB1B21"/>
    <w:rsid w:val="00FB1E7D"/>
    <w:rsid w:val="00FB2059"/>
    <w:rsid w:val="00FB20C0"/>
    <w:rsid w:val="00FB2108"/>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2BB"/>
    <w:rsid w:val="00FB3709"/>
    <w:rsid w:val="00FB39E5"/>
    <w:rsid w:val="00FB39EF"/>
    <w:rsid w:val="00FB3A13"/>
    <w:rsid w:val="00FB3A7C"/>
    <w:rsid w:val="00FB3B4B"/>
    <w:rsid w:val="00FB3F4B"/>
    <w:rsid w:val="00FB3FFE"/>
    <w:rsid w:val="00FB408F"/>
    <w:rsid w:val="00FB4127"/>
    <w:rsid w:val="00FB43FD"/>
    <w:rsid w:val="00FB4401"/>
    <w:rsid w:val="00FB4427"/>
    <w:rsid w:val="00FB4D9A"/>
    <w:rsid w:val="00FB4DF2"/>
    <w:rsid w:val="00FB4F21"/>
    <w:rsid w:val="00FB4F79"/>
    <w:rsid w:val="00FB544D"/>
    <w:rsid w:val="00FB5546"/>
    <w:rsid w:val="00FB55D3"/>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A"/>
    <w:rsid w:val="00FB643B"/>
    <w:rsid w:val="00FB6503"/>
    <w:rsid w:val="00FB651C"/>
    <w:rsid w:val="00FB667E"/>
    <w:rsid w:val="00FB67D5"/>
    <w:rsid w:val="00FB67F7"/>
    <w:rsid w:val="00FB6C30"/>
    <w:rsid w:val="00FB6E83"/>
    <w:rsid w:val="00FB705D"/>
    <w:rsid w:val="00FB7100"/>
    <w:rsid w:val="00FB74AC"/>
    <w:rsid w:val="00FB7558"/>
    <w:rsid w:val="00FB7605"/>
    <w:rsid w:val="00FB7728"/>
    <w:rsid w:val="00FB794A"/>
    <w:rsid w:val="00FB7C7F"/>
    <w:rsid w:val="00FB7DE5"/>
    <w:rsid w:val="00FC0293"/>
    <w:rsid w:val="00FC04F8"/>
    <w:rsid w:val="00FC053F"/>
    <w:rsid w:val="00FC075C"/>
    <w:rsid w:val="00FC0940"/>
    <w:rsid w:val="00FC09B3"/>
    <w:rsid w:val="00FC0A97"/>
    <w:rsid w:val="00FC0B1E"/>
    <w:rsid w:val="00FC0C78"/>
    <w:rsid w:val="00FC0C97"/>
    <w:rsid w:val="00FC0CCF"/>
    <w:rsid w:val="00FC0F1E"/>
    <w:rsid w:val="00FC11C1"/>
    <w:rsid w:val="00FC11D3"/>
    <w:rsid w:val="00FC1419"/>
    <w:rsid w:val="00FC14DE"/>
    <w:rsid w:val="00FC14E9"/>
    <w:rsid w:val="00FC1650"/>
    <w:rsid w:val="00FC1A6D"/>
    <w:rsid w:val="00FC1B9D"/>
    <w:rsid w:val="00FC1BE5"/>
    <w:rsid w:val="00FC1E94"/>
    <w:rsid w:val="00FC1ED9"/>
    <w:rsid w:val="00FC20E5"/>
    <w:rsid w:val="00FC224D"/>
    <w:rsid w:val="00FC23F8"/>
    <w:rsid w:val="00FC2462"/>
    <w:rsid w:val="00FC2729"/>
    <w:rsid w:val="00FC279B"/>
    <w:rsid w:val="00FC29C0"/>
    <w:rsid w:val="00FC29C4"/>
    <w:rsid w:val="00FC2BB1"/>
    <w:rsid w:val="00FC2DD2"/>
    <w:rsid w:val="00FC2E01"/>
    <w:rsid w:val="00FC2E23"/>
    <w:rsid w:val="00FC2EBE"/>
    <w:rsid w:val="00FC2ED7"/>
    <w:rsid w:val="00FC2F0C"/>
    <w:rsid w:val="00FC2F70"/>
    <w:rsid w:val="00FC32E4"/>
    <w:rsid w:val="00FC33CA"/>
    <w:rsid w:val="00FC3897"/>
    <w:rsid w:val="00FC3B6E"/>
    <w:rsid w:val="00FC3D34"/>
    <w:rsid w:val="00FC3FA2"/>
    <w:rsid w:val="00FC453A"/>
    <w:rsid w:val="00FC496D"/>
    <w:rsid w:val="00FC4D5B"/>
    <w:rsid w:val="00FC4F0A"/>
    <w:rsid w:val="00FC50BC"/>
    <w:rsid w:val="00FC52A9"/>
    <w:rsid w:val="00FC5334"/>
    <w:rsid w:val="00FC5480"/>
    <w:rsid w:val="00FC55E3"/>
    <w:rsid w:val="00FC5809"/>
    <w:rsid w:val="00FC583A"/>
    <w:rsid w:val="00FC597A"/>
    <w:rsid w:val="00FC5C51"/>
    <w:rsid w:val="00FC61DA"/>
    <w:rsid w:val="00FC64AB"/>
    <w:rsid w:val="00FC656F"/>
    <w:rsid w:val="00FC664E"/>
    <w:rsid w:val="00FC6888"/>
    <w:rsid w:val="00FC6AE7"/>
    <w:rsid w:val="00FC6B9D"/>
    <w:rsid w:val="00FC6BB6"/>
    <w:rsid w:val="00FC6CA3"/>
    <w:rsid w:val="00FC6E5B"/>
    <w:rsid w:val="00FC6F96"/>
    <w:rsid w:val="00FC6FBB"/>
    <w:rsid w:val="00FC700E"/>
    <w:rsid w:val="00FC733B"/>
    <w:rsid w:val="00FC73C7"/>
    <w:rsid w:val="00FC7649"/>
    <w:rsid w:val="00FC7A6A"/>
    <w:rsid w:val="00FC7B20"/>
    <w:rsid w:val="00FC7C5C"/>
    <w:rsid w:val="00FC7C9A"/>
    <w:rsid w:val="00FC7EAD"/>
    <w:rsid w:val="00FD021F"/>
    <w:rsid w:val="00FD024C"/>
    <w:rsid w:val="00FD042B"/>
    <w:rsid w:val="00FD043F"/>
    <w:rsid w:val="00FD04FB"/>
    <w:rsid w:val="00FD062E"/>
    <w:rsid w:val="00FD084A"/>
    <w:rsid w:val="00FD0A0D"/>
    <w:rsid w:val="00FD0B79"/>
    <w:rsid w:val="00FD0B7F"/>
    <w:rsid w:val="00FD0BE9"/>
    <w:rsid w:val="00FD0C1B"/>
    <w:rsid w:val="00FD0D04"/>
    <w:rsid w:val="00FD0E4C"/>
    <w:rsid w:val="00FD1192"/>
    <w:rsid w:val="00FD1230"/>
    <w:rsid w:val="00FD142B"/>
    <w:rsid w:val="00FD170E"/>
    <w:rsid w:val="00FD1780"/>
    <w:rsid w:val="00FD1A3B"/>
    <w:rsid w:val="00FD1FA2"/>
    <w:rsid w:val="00FD2050"/>
    <w:rsid w:val="00FD2280"/>
    <w:rsid w:val="00FD2468"/>
    <w:rsid w:val="00FD251B"/>
    <w:rsid w:val="00FD2612"/>
    <w:rsid w:val="00FD263D"/>
    <w:rsid w:val="00FD265D"/>
    <w:rsid w:val="00FD2A24"/>
    <w:rsid w:val="00FD2D3C"/>
    <w:rsid w:val="00FD2DEC"/>
    <w:rsid w:val="00FD2EA7"/>
    <w:rsid w:val="00FD2EAF"/>
    <w:rsid w:val="00FD2EFC"/>
    <w:rsid w:val="00FD3036"/>
    <w:rsid w:val="00FD33B3"/>
    <w:rsid w:val="00FD33CE"/>
    <w:rsid w:val="00FD35EC"/>
    <w:rsid w:val="00FD3781"/>
    <w:rsid w:val="00FD389C"/>
    <w:rsid w:val="00FD38AB"/>
    <w:rsid w:val="00FD393C"/>
    <w:rsid w:val="00FD3967"/>
    <w:rsid w:val="00FD39BE"/>
    <w:rsid w:val="00FD39CF"/>
    <w:rsid w:val="00FD3A77"/>
    <w:rsid w:val="00FD3B4A"/>
    <w:rsid w:val="00FD3D8D"/>
    <w:rsid w:val="00FD3DCA"/>
    <w:rsid w:val="00FD3E10"/>
    <w:rsid w:val="00FD3E88"/>
    <w:rsid w:val="00FD3F53"/>
    <w:rsid w:val="00FD42E4"/>
    <w:rsid w:val="00FD43A4"/>
    <w:rsid w:val="00FD459E"/>
    <w:rsid w:val="00FD4CCC"/>
    <w:rsid w:val="00FD4D28"/>
    <w:rsid w:val="00FD4D68"/>
    <w:rsid w:val="00FD4D88"/>
    <w:rsid w:val="00FD4E0D"/>
    <w:rsid w:val="00FD4FF6"/>
    <w:rsid w:val="00FD5039"/>
    <w:rsid w:val="00FD5086"/>
    <w:rsid w:val="00FD511D"/>
    <w:rsid w:val="00FD51F4"/>
    <w:rsid w:val="00FD5252"/>
    <w:rsid w:val="00FD52FE"/>
    <w:rsid w:val="00FD56A3"/>
    <w:rsid w:val="00FD57C7"/>
    <w:rsid w:val="00FD58C3"/>
    <w:rsid w:val="00FD58FD"/>
    <w:rsid w:val="00FD5B26"/>
    <w:rsid w:val="00FD5B99"/>
    <w:rsid w:val="00FD5C16"/>
    <w:rsid w:val="00FD5FD1"/>
    <w:rsid w:val="00FD60C3"/>
    <w:rsid w:val="00FD60C6"/>
    <w:rsid w:val="00FD6239"/>
    <w:rsid w:val="00FD62CE"/>
    <w:rsid w:val="00FD62DE"/>
    <w:rsid w:val="00FD6B89"/>
    <w:rsid w:val="00FD6DAD"/>
    <w:rsid w:val="00FD7133"/>
    <w:rsid w:val="00FD72A3"/>
    <w:rsid w:val="00FD730A"/>
    <w:rsid w:val="00FD73A0"/>
    <w:rsid w:val="00FD7460"/>
    <w:rsid w:val="00FD7784"/>
    <w:rsid w:val="00FD785E"/>
    <w:rsid w:val="00FD791E"/>
    <w:rsid w:val="00FD7940"/>
    <w:rsid w:val="00FD7A4B"/>
    <w:rsid w:val="00FD7BCA"/>
    <w:rsid w:val="00FD7E97"/>
    <w:rsid w:val="00FD7EB3"/>
    <w:rsid w:val="00FE001E"/>
    <w:rsid w:val="00FE0073"/>
    <w:rsid w:val="00FE014D"/>
    <w:rsid w:val="00FE02F2"/>
    <w:rsid w:val="00FE0307"/>
    <w:rsid w:val="00FE0439"/>
    <w:rsid w:val="00FE0513"/>
    <w:rsid w:val="00FE0587"/>
    <w:rsid w:val="00FE0747"/>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6E"/>
    <w:rsid w:val="00FE1B94"/>
    <w:rsid w:val="00FE1D67"/>
    <w:rsid w:val="00FE1E08"/>
    <w:rsid w:val="00FE1F17"/>
    <w:rsid w:val="00FE2028"/>
    <w:rsid w:val="00FE206A"/>
    <w:rsid w:val="00FE2132"/>
    <w:rsid w:val="00FE21DF"/>
    <w:rsid w:val="00FE233C"/>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F4"/>
    <w:rsid w:val="00FE3DCA"/>
    <w:rsid w:val="00FE3DEF"/>
    <w:rsid w:val="00FE3DFC"/>
    <w:rsid w:val="00FE3F1E"/>
    <w:rsid w:val="00FE3F5A"/>
    <w:rsid w:val="00FE3FB0"/>
    <w:rsid w:val="00FE430E"/>
    <w:rsid w:val="00FE46EC"/>
    <w:rsid w:val="00FE47AC"/>
    <w:rsid w:val="00FE4803"/>
    <w:rsid w:val="00FE483F"/>
    <w:rsid w:val="00FE48B5"/>
    <w:rsid w:val="00FE52A9"/>
    <w:rsid w:val="00FE5556"/>
    <w:rsid w:val="00FE5D1B"/>
    <w:rsid w:val="00FE5E41"/>
    <w:rsid w:val="00FE5EBC"/>
    <w:rsid w:val="00FE5F3F"/>
    <w:rsid w:val="00FE6046"/>
    <w:rsid w:val="00FE60AE"/>
    <w:rsid w:val="00FE6220"/>
    <w:rsid w:val="00FE63FC"/>
    <w:rsid w:val="00FE6518"/>
    <w:rsid w:val="00FE65AE"/>
    <w:rsid w:val="00FE67E4"/>
    <w:rsid w:val="00FE6AD1"/>
    <w:rsid w:val="00FE6B13"/>
    <w:rsid w:val="00FE6B8A"/>
    <w:rsid w:val="00FE70D7"/>
    <w:rsid w:val="00FE7817"/>
    <w:rsid w:val="00FE7C2F"/>
    <w:rsid w:val="00FE7C44"/>
    <w:rsid w:val="00FF0152"/>
    <w:rsid w:val="00FF0432"/>
    <w:rsid w:val="00FF07A7"/>
    <w:rsid w:val="00FF08BE"/>
    <w:rsid w:val="00FF0AD9"/>
    <w:rsid w:val="00FF0BCF"/>
    <w:rsid w:val="00FF0CC2"/>
    <w:rsid w:val="00FF0D40"/>
    <w:rsid w:val="00FF0E4A"/>
    <w:rsid w:val="00FF0F70"/>
    <w:rsid w:val="00FF0F78"/>
    <w:rsid w:val="00FF1046"/>
    <w:rsid w:val="00FF1178"/>
    <w:rsid w:val="00FF1281"/>
    <w:rsid w:val="00FF12FA"/>
    <w:rsid w:val="00FF1386"/>
    <w:rsid w:val="00FF15DA"/>
    <w:rsid w:val="00FF1727"/>
    <w:rsid w:val="00FF1AE3"/>
    <w:rsid w:val="00FF1BC6"/>
    <w:rsid w:val="00FF1CC6"/>
    <w:rsid w:val="00FF1E22"/>
    <w:rsid w:val="00FF1EA9"/>
    <w:rsid w:val="00FF1FCA"/>
    <w:rsid w:val="00FF21D2"/>
    <w:rsid w:val="00FF23BD"/>
    <w:rsid w:val="00FF242B"/>
    <w:rsid w:val="00FF24A3"/>
    <w:rsid w:val="00FF24B2"/>
    <w:rsid w:val="00FF2728"/>
    <w:rsid w:val="00FF28CF"/>
    <w:rsid w:val="00FF2931"/>
    <w:rsid w:val="00FF2C55"/>
    <w:rsid w:val="00FF2D6C"/>
    <w:rsid w:val="00FF2FDF"/>
    <w:rsid w:val="00FF312B"/>
    <w:rsid w:val="00FF34A8"/>
    <w:rsid w:val="00FF368D"/>
    <w:rsid w:val="00FF373B"/>
    <w:rsid w:val="00FF384F"/>
    <w:rsid w:val="00FF38E7"/>
    <w:rsid w:val="00FF39FC"/>
    <w:rsid w:val="00FF3BD7"/>
    <w:rsid w:val="00FF3C71"/>
    <w:rsid w:val="00FF3CDF"/>
    <w:rsid w:val="00FF3F2F"/>
    <w:rsid w:val="00FF4086"/>
    <w:rsid w:val="00FF41F8"/>
    <w:rsid w:val="00FF465F"/>
    <w:rsid w:val="00FF46F9"/>
    <w:rsid w:val="00FF4977"/>
    <w:rsid w:val="00FF4C09"/>
    <w:rsid w:val="00FF4F68"/>
    <w:rsid w:val="00FF51F1"/>
    <w:rsid w:val="00FF554A"/>
    <w:rsid w:val="00FF569C"/>
    <w:rsid w:val="00FF58AE"/>
    <w:rsid w:val="00FF5920"/>
    <w:rsid w:val="00FF5B17"/>
    <w:rsid w:val="00FF5B7C"/>
    <w:rsid w:val="00FF5C5E"/>
    <w:rsid w:val="00FF5CDB"/>
    <w:rsid w:val="00FF601E"/>
    <w:rsid w:val="00FF6049"/>
    <w:rsid w:val="00FF60AC"/>
    <w:rsid w:val="00FF6282"/>
    <w:rsid w:val="00FF642E"/>
    <w:rsid w:val="00FF6625"/>
    <w:rsid w:val="00FF66D9"/>
    <w:rsid w:val="00FF6761"/>
    <w:rsid w:val="00FF6792"/>
    <w:rsid w:val="00FF67B8"/>
    <w:rsid w:val="00FF67F1"/>
    <w:rsid w:val="00FF687F"/>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483C15DE-7B4D-432B-B0EA-E1E6036C85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B3D15"/>
    <w:pPr>
      <w:widowControl w:val="0"/>
      <w:adjustRightInd w:val="0"/>
      <w:snapToGrid w:val="0"/>
      <w:spacing w:beforeLines="30" w:before="30" w:line="60" w:lineRule="atLeast"/>
      <w:jc w:val="both"/>
    </w:pPr>
    <w:rPr>
      <w:rFonts w:ascii="Times New Roman" w:hAnsi="Times New Roman"/>
      <w:sz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qFormat/>
    <w:rsid w:val="002B0BF3"/>
    <w:pPr>
      <w:keepNext/>
      <w:widowControl/>
      <w:autoSpaceDE w:val="0"/>
      <w:autoSpaceDN w:val="0"/>
      <w:spacing w:before="120" w:after="120"/>
      <w:outlineLvl w:val="0"/>
    </w:pPr>
    <w:rPr>
      <w:rFonts w:eastAsia="SimSun" w:cs="Times New Roman"/>
      <w:b/>
      <w:bCs/>
      <w:kern w:val="0"/>
      <w:sz w:val="28"/>
      <w:szCs w:val="28"/>
      <w:lang w:eastAsia="en-US"/>
    </w:rPr>
  </w:style>
  <w:style w:type="paragraph" w:styleId="Heading2">
    <w:name w:val="heading 2"/>
    <w:aliases w:val="H2,h2,Head2A,2,UNDERRUBRIK 1-2,DO NOT USE_h2,h21,Heading 2 Char,H2 Char,h2 Char,Header 2,Header2,22,heading2,2nd level,H21,H22,H23,H24,H25,R2,E2,†berschrift 2,õberschrift 2"/>
    <w:basedOn w:val="Normal"/>
    <w:next w:val="Normal"/>
    <w:link w:val="Heading2Char1"/>
    <w:uiPriority w:val="9"/>
    <w:qFormat/>
    <w:rsid w:val="00FC6888"/>
    <w:pPr>
      <w:keepNext/>
      <w:widowControl/>
      <w:autoSpaceDE w:val="0"/>
      <w:autoSpaceDN w:val="0"/>
      <w:spacing w:before="120" w:after="120"/>
      <w:outlineLvl w:val="1"/>
    </w:pPr>
    <w:rPr>
      <w:rFonts w:eastAsia="SimSun" w:cs="Times New Roman"/>
      <w:b/>
      <w:bCs/>
      <w:kern w:val="0"/>
      <w:sz w:val="24"/>
      <w:lang w:eastAsia="en-US"/>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2B0BF3"/>
    <w:pPr>
      <w:keepNext/>
      <w:widowControl/>
      <w:autoSpaceDE w:val="0"/>
      <w:autoSpaceDN w:val="0"/>
      <w:spacing w:before="120" w:after="120"/>
      <w:outlineLvl w:val="2"/>
    </w:pPr>
    <w:rPr>
      <w:rFonts w:eastAsia="SimSun" w:cs="Times New Roman"/>
      <w:b/>
      <w:kern w:val="0"/>
      <w:lang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uiPriority w:val="9"/>
    <w:qFormat/>
    <w:rsid w:val="002B0BF3"/>
    <w:pPr>
      <w:keepNext/>
      <w:widowControl/>
      <w:autoSpaceDE w:val="0"/>
      <w:autoSpaceDN w:val="0"/>
      <w:spacing w:before="120" w:after="120"/>
      <w:outlineLvl w:val="3"/>
    </w:pPr>
    <w:rPr>
      <w:rFonts w:eastAsia="SimSun" w:cs="Times New Roman"/>
      <w:b/>
      <w:bCs/>
      <w:kern w:val="0"/>
      <w:szCs w:val="28"/>
      <w:lang w:eastAsia="en-US"/>
    </w:rPr>
  </w:style>
  <w:style w:type="paragraph" w:styleId="Heading5">
    <w:name w:val="heading 5"/>
    <w:aliases w:val="h5,Heading5,H5"/>
    <w:basedOn w:val="Normal"/>
    <w:next w:val="Normal"/>
    <w:link w:val="Heading5Char"/>
    <w:uiPriority w:val="9"/>
    <w:qFormat/>
    <w:rsid w:val="002B0BF3"/>
    <w:pPr>
      <w:keepNext/>
      <w:widowControl/>
      <w:autoSpaceDE w:val="0"/>
      <w:autoSpaceDN w:val="0"/>
      <w:spacing w:before="120" w:after="120"/>
      <w:outlineLvl w:val="4"/>
    </w:pPr>
    <w:rPr>
      <w:rFonts w:eastAsia="SimSun" w:cs="Times New Roman"/>
      <w:b/>
      <w:bCs/>
      <w:i/>
      <w:iCs/>
      <w:kern w:val="0"/>
      <w:szCs w:val="26"/>
      <w:lang w:eastAsia="en-US"/>
    </w:rPr>
  </w:style>
  <w:style w:type="paragraph" w:styleId="Heading6">
    <w:name w:val="heading 6"/>
    <w:basedOn w:val="Normal"/>
    <w:next w:val="Normal"/>
    <w:link w:val="Heading6Char"/>
    <w:uiPriority w:val="9"/>
    <w:qFormat/>
    <w:rsid w:val="002B0BF3"/>
    <w:pPr>
      <w:widowControl/>
      <w:autoSpaceDE w:val="0"/>
      <w:autoSpaceDN w:val="0"/>
      <w:spacing w:before="240" w:after="60"/>
      <w:outlineLvl w:val="5"/>
    </w:pPr>
    <w:rPr>
      <w:rFonts w:eastAsia="SimSun" w:cs="Times New Roman"/>
      <w:b/>
      <w:bCs/>
      <w:kern w:val="0"/>
      <w:lang w:eastAsia="en-US"/>
    </w:rPr>
  </w:style>
  <w:style w:type="paragraph" w:styleId="Heading7">
    <w:name w:val="heading 7"/>
    <w:basedOn w:val="Normal"/>
    <w:next w:val="Normal"/>
    <w:link w:val="Heading7Char"/>
    <w:uiPriority w:val="9"/>
    <w:qFormat/>
    <w:rsid w:val="002B0BF3"/>
    <w:pPr>
      <w:widowControl/>
      <w:autoSpaceDE w:val="0"/>
      <w:autoSpaceDN w:val="0"/>
      <w:spacing w:before="240" w:after="60"/>
      <w:outlineLvl w:val="6"/>
    </w:pPr>
    <w:rPr>
      <w:rFonts w:eastAsia="SimSun" w:cs="Times New Roman"/>
      <w:kern w:val="0"/>
      <w:sz w:val="24"/>
      <w:szCs w:val="24"/>
      <w:lang w:eastAsia="en-US"/>
    </w:rPr>
  </w:style>
  <w:style w:type="paragraph" w:styleId="Heading8">
    <w:name w:val="heading 8"/>
    <w:aliases w:val="Table Heading"/>
    <w:basedOn w:val="Normal"/>
    <w:next w:val="Normal"/>
    <w:link w:val="Heading8Char"/>
    <w:uiPriority w:val="9"/>
    <w:qFormat/>
    <w:rsid w:val="002B0BF3"/>
    <w:pPr>
      <w:widowControl/>
      <w:autoSpaceDE w:val="0"/>
      <w:autoSpaceDN w:val="0"/>
      <w:spacing w:before="240" w:after="60"/>
      <w:outlineLvl w:val="7"/>
    </w:pPr>
    <w:rPr>
      <w:rFonts w:eastAsia="SimSun" w:cs="Times New Roman"/>
      <w:i/>
      <w:iCs/>
      <w:kern w:val="0"/>
      <w:sz w:val="24"/>
      <w:szCs w:val="24"/>
      <w:lang w:eastAsia="en-US"/>
    </w:rPr>
  </w:style>
  <w:style w:type="paragraph" w:styleId="Heading9">
    <w:name w:val="heading 9"/>
    <w:aliases w:val="Figure Heading,FH,标题 91"/>
    <w:basedOn w:val="Normal"/>
    <w:next w:val="Normal"/>
    <w:link w:val="Heading9Char"/>
    <w:uiPriority w:val="9"/>
    <w:qFormat/>
    <w:rsid w:val="002B0BF3"/>
    <w:pPr>
      <w:widowControl/>
      <w:autoSpaceDE w:val="0"/>
      <w:autoSpaceDN w:val="0"/>
      <w:spacing w:before="240" w:after="60"/>
      <w:outlineLvl w:val="8"/>
    </w:pPr>
    <w:rPr>
      <w:rFonts w:ascii="Arial" w:eastAsia="SimSun" w:hAnsi="Arial" w:cs="Arial"/>
      <w:kern w:val="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2B0BF3"/>
    <w:rPr>
      <w:sz w:val="18"/>
      <w:szCs w:val="18"/>
    </w:rPr>
  </w:style>
  <w:style w:type="paragraph" w:styleId="Footer">
    <w:name w:val="footer"/>
    <w:basedOn w:val="Normal"/>
    <w:link w:val="FooterChar"/>
    <w:uiPriority w:val="99"/>
    <w:unhideWhenUsed/>
    <w:rsid w:val="002B0BF3"/>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2B0BF3"/>
    <w:rPr>
      <w:sz w:val="18"/>
      <w:szCs w:val="18"/>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2B0BF3"/>
    <w:rPr>
      <w:rFonts w:ascii="Times New Roman" w:eastAsia="SimSun" w:hAnsi="Times New Roman" w:cs="Times New Roman"/>
      <w:b/>
      <w:bCs/>
      <w:kern w:val="0"/>
      <w:sz w:val="28"/>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2B0BF3"/>
    <w:rPr>
      <w:rFonts w:ascii="Times New Roman" w:eastAsia="SimSu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2B0BF3"/>
    <w:rPr>
      <w:rFonts w:ascii="Times New Roman" w:eastAsia="SimSun" w:hAnsi="Times New Roman" w:cs="Times New Roman"/>
      <w:b/>
      <w:bCs/>
      <w:kern w:val="0"/>
      <w:sz w:val="22"/>
      <w:szCs w:val="28"/>
      <w:lang w:eastAsia="en-US"/>
    </w:rPr>
  </w:style>
  <w:style w:type="character" w:customStyle="1" w:styleId="Heading5Char">
    <w:name w:val="Heading 5 Char"/>
    <w:aliases w:val="h5 Char,Heading5 Char,H5 Char"/>
    <w:basedOn w:val="DefaultParagraphFont"/>
    <w:link w:val="Heading5"/>
    <w:uiPriority w:val="9"/>
    <w:rsid w:val="002B0BF3"/>
    <w:rPr>
      <w:rFonts w:ascii="Times New Roman" w:eastAsia="SimSun" w:hAnsi="Times New Roman" w:cs="Times New Roman"/>
      <w:b/>
      <w:bCs/>
      <w:i/>
      <w:iCs/>
      <w:kern w:val="0"/>
      <w:sz w:val="22"/>
      <w:szCs w:val="26"/>
      <w:lang w:eastAsia="en-US"/>
    </w:rPr>
  </w:style>
  <w:style w:type="character" w:customStyle="1" w:styleId="Heading6Char">
    <w:name w:val="Heading 6 Char"/>
    <w:basedOn w:val="DefaultParagraphFont"/>
    <w:link w:val="Heading6"/>
    <w:uiPriority w:val="9"/>
    <w:rsid w:val="002B0BF3"/>
    <w:rPr>
      <w:rFonts w:ascii="Times New Roman" w:eastAsia="SimSun" w:hAnsi="Times New Roman" w:cs="Times New Roman"/>
      <w:b/>
      <w:bCs/>
      <w:kern w:val="0"/>
      <w:sz w:val="22"/>
      <w:lang w:eastAsia="en-US"/>
    </w:rPr>
  </w:style>
  <w:style w:type="character" w:customStyle="1" w:styleId="Heading7Char">
    <w:name w:val="Heading 7 Char"/>
    <w:basedOn w:val="DefaultParagraphFont"/>
    <w:link w:val="Heading7"/>
    <w:uiPriority w:val="9"/>
    <w:rsid w:val="002B0BF3"/>
    <w:rPr>
      <w:rFonts w:ascii="Times New Roman" w:eastAsia="SimSun" w:hAnsi="Times New Roman" w:cs="Times New Roman"/>
      <w:kern w:val="0"/>
      <w:sz w:val="24"/>
      <w:szCs w:val="24"/>
      <w:lang w:eastAsia="en-US"/>
    </w:rPr>
  </w:style>
  <w:style w:type="character" w:customStyle="1" w:styleId="Heading8Char">
    <w:name w:val="Heading 8 Char"/>
    <w:aliases w:val="Table Heading Char"/>
    <w:basedOn w:val="DefaultParagraphFont"/>
    <w:link w:val="Heading8"/>
    <w:uiPriority w:val="9"/>
    <w:rsid w:val="002B0BF3"/>
    <w:rPr>
      <w:rFonts w:ascii="Times New Roman" w:eastAsia="SimSun" w:hAnsi="Times New Roman" w:cs="Times New Roman"/>
      <w:i/>
      <w:iCs/>
      <w:kern w:val="0"/>
      <w:sz w:val="24"/>
      <w:szCs w:val="24"/>
      <w:lang w:eastAsia="en-US"/>
    </w:rPr>
  </w:style>
  <w:style w:type="character" w:customStyle="1" w:styleId="Heading9Char">
    <w:name w:val="Heading 9 Char"/>
    <w:aliases w:val="Figure Heading Char,FH Char,标题 91 Char"/>
    <w:basedOn w:val="DefaultParagraphFont"/>
    <w:link w:val="Heading9"/>
    <w:uiPriority w:val="9"/>
    <w:rsid w:val="002B0BF3"/>
    <w:rPr>
      <w:rFonts w:ascii="Arial" w:eastAsia="SimSun" w:hAnsi="Arial" w:cs="Arial"/>
      <w:kern w:val="0"/>
      <w:sz w:val="22"/>
      <w:lang w:eastAsia="en-US"/>
    </w:rPr>
  </w:style>
  <w:style w:type="table" w:styleId="TableGrid">
    <w:name w:val="Table Grid"/>
    <w:basedOn w:val="TableNormal"/>
    <w:qFormat/>
    <w:rsid w:val="00767C4E"/>
    <w:pPr>
      <w:widowControl w:val="0"/>
      <w:autoSpaceDE w:val="0"/>
      <w:autoSpaceDN w:val="0"/>
      <w:adjustRightInd w:val="0"/>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Normal"/>
    <w:link w:val="ListParagraphChar"/>
    <w:uiPriority w:val="34"/>
    <w:qFormat/>
    <w:rsid w:val="00767C4E"/>
    <w:pPr>
      <w:ind w:firstLineChars="200" w:firstLine="420"/>
    </w:p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basedOn w:val="DefaultParagraphFont"/>
    <w:link w:val="Heading2"/>
    <w:uiPriority w:val="9"/>
    <w:rsid w:val="00FC6888"/>
    <w:rPr>
      <w:rFonts w:ascii="Times New Roman" w:eastAsia="SimSun" w:hAnsi="Times New Roman" w:cs="Times New Roman"/>
      <w:b/>
      <w:bCs/>
      <w:kern w:val="0"/>
      <w:sz w:val="24"/>
      <w:lang w:eastAsia="en-US"/>
    </w:rPr>
  </w:style>
  <w:style w:type="paragraph" w:styleId="BalloonText">
    <w:name w:val="Balloon Text"/>
    <w:basedOn w:val="Normal"/>
    <w:link w:val="BalloonTextChar"/>
    <w:uiPriority w:val="99"/>
    <w:semiHidden/>
    <w:unhideWhenUsed/>
    <w:rsid w:val="00E2674E"/>
    <w:rPr>
      <w:sz w:val="18"/>
      <w:szCs w:val="18"/>
    </w:rPr>
  </w:style>
  <w:style w:type="character" w:customStyle="1" w:styleId="BalloonTextChar">
    <w:name w:val="Balloon Text Char"/>
    <w:basedOn w:val="DefaultParagraphFont"/>
    <w:link w:val="BalloonText"/>
    <w:uiPriority w:val="99"/>
    <w:semiHidden/>
    <w:rsid w:val="00E2674E"/>
    <w:rPr>
      <w:sz w:val="18"/>
      <w:szCs w:val="18"/>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3256D8"/>
  </w:style>
  <w:style w:type="paragraph" w:customStyle="1" w:styleId="Paragraphedeliste">
    <w:name w:val="Paragraphe de liste"/>
    <w:basedOn w:val="Normal"/>
    <w:uiPriority w:val="34"/>
    <w:qFormat/>
    <w:rsid w:val="002F70B9"/>
    <w:pPr>
      <w:widowControl/>
      <w:ind w:left="720"/>
      <w:jc w:val="left"/>
    </w:pPr>
    <w:rPr>
      <w:rFonts w:eastAsia="SimSun" w:cs="Times New Roman"/>
      <w:kern w:val="0"/>
      <w:sz w:val="24"/>
      <w:szCs w:val="24"/>
      <w:lang w:val="fr-FR"/>
    </w:rPr>
  </w:style>
  <w:style w:type="paragraph" w:styleId="NormalWeb">
    <w:name w:val="Normal (Web)"/>
    <w:basedOn w:val="Normal"/>
    <w:uiPriority w:val="99"/>
    <w:unhideWhenUsed/>
    <w:rsid w:val="00C06B5C"/>
    <w:pPr>
      <w:widowControl/>
      <w:spacing w:before="100" w:beforeAutospacing="1" w:after="100" w:afterAutospacing="1"/>
      <w:jc w:val="left"/>
    </w:pPr>
    <w:rPr>
      <w:rFonts w:ascii="SimSun" w:eastAsia="SimSun" w:hAnsi="SimSun" w:cs="SimSun"/>
      <w:kern w:val="0"/>
      <w:sz w:val="24"/>
      <w:szCs w:val="24"/>
    </w:rPr>
  </w:style>
  <w:style w:type="paragraph" w:styleId="List2">
    <w:name w:val="List 2"/>
    <w:basedOn w:val="List"/>
    <w:rsid w:val="0070030D"/>
    <w:pPr>
      <w:widowControl/>
      <w:overflowPunct w:val="0"/>
      <w:autoSpaceDE w:val="0"/>
      <w:autoSpaceDN w:val="0"/>
      <w:spacing w:after="180"/>
      <w:ind w:left="851" w:firstLineChars="0" w:hanging="284"/>
      <w:contextualSpacing w:val="0"/>
      <w:jc w:val="left"/>
      <w:textAlignment w:val="baseline"/>
    </w:pPr>
    <w:rPr>
      <w:rFonts w:eastAsia="SimSun" w:cs="Times New Roman"/>
      <w:kern w:val="0"/>
      <w:szCs w:val="20"/>
      <w:lang w:eastAsia="en-US"/>
    </w:rPr>
  </w:style>
  <w:style w:type="paragraph" w:styleId="List">
    <w:name w:val="List"/>
    <w:basedOn w:val="Normal"/>
    <w:uiPriority w:val="99"/>
    <w:semiHidden/>
    <w:unhideWhenUsed/>
    <w:rsid w:val="0070030D"/>
    <w:pPr>
      <w:ind w:left="200" w:hangingChars="200" w:hanging="200"/>
      <w:contextualSpacing/>
    </w:p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cap Char Char1,Caption Char"/>
    <w:basedOn w:val="Normal"/>
    <w:next w:val="Normal"/>
    <w:link w:val="CaptionChar3"/>
    <w:qFormat/>
    <w:rsid w:val="005300C1"/>
    <w:pPr>
      <w:widowControl/>
      <w:autoSpaceDE w:val="0"/>
      <w:autoSpaceDN w:val="0"/>
      <w:spacing w:after="120"/>
      <w:jc w:val="center"/>
    </w:pPr>
    <w:rPr>
      <w:rFonts w:eastAsia="SimSun" w:cs="Times New Roman"/>
      <w:b/>
      <w:bCs/>
      <w:kern w:val="0"/>
      <w:szCs w:val="20"/>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rsid w:val="005300C1"/>
    <w:rPr>
      <w:rFonts w:ascii="Times New Roman" w:eastAsia="SimSun" w:hAnsi="Times New Roman" w:cs="Times New Roman"/>
      <w:b/>
      <w:bCs/>
      <w:kern w:val="0"/>
      <w:sz w:val="20"/>
      <w:szCs w:val="20"/>
      <w:lang w:eastAsia="en-US"/>
    </w:rPr>
  </w:style>
  <w:style w:type="character" w:styleId="CommentReference">
    <w:name w:val="annotation reference"/>
    <w:basedOn w:val="DefaultParagraphFont"/>
    <w:unhideWhenUsed/>
    <w:qFormat/>
    <w:rsid w:val="00275CF5"/>
    <w:rPr>
      <w:sz w:val="21"/>
      <w:szCs w:val="21"/>
    </w:rPr>
  </w:style>
  <w:style w:type="paragraph" w:styleId="CommentText">
    <w:name w:val="annotation text"/>
    <w:basedOn w:val="Normal"/>
    <w:link w:val="CommentTextChar"/>
    <w:uiPriority w:val="99"/>
    <w:unhideWhenUsed/>
    <w:qFormat/>
    <w:rsid w:val="00275CF5"/>
    <w:pPr>
      <w:jc w:val="left"/>
    </w:pPr>
  </w:style>
  <w:style w:type="character" w:customStyle="1" w:styleId="CommentTextChar">
    <w:name w:val="Comment Text Char"/>
    <w:basedOn w:val="DefaultParagraphFont"/>
    <w:link w:val="CommentText"/>
    <w:uiPriority w:val="99"/>
    <w:qFormat/>
    <w:rsid w:val="00275CF5"/>
  </w:style>
  <w:style w:type="paragraph" w:styleId="CommentSubject">
    <w:name w:val="annotation subject"/>
    <w:basedOn w:val="CommentText"/>
    <w:next w:val="CommentText"/>
    <w:link w:val="CommentSubjectChar"/>
    <w:uiPriority w:val="99"/>
    <w:semiHidden/>
    <w:unhideWhenUsed/>
    <w:rsid w:val="00275CF5"/>
    <w:rPr>
      <w:b/>
      <w:bCs/>
    </w:rPr>
  </w:style>
  <w:style w:type="character" w:customStyle="1" w:styleId="CommentSubjectChar">
    <w:name w:val="Comment Subject Char"/>
    <w:basedOn w:val="CommentTextChar"/>
    <w:link w:val="CommentSubject"/>
    <w:uiPriority w:val="99"/>
    <w:semiHidden/>
    <w:rsid w:val="00275CF5"/>
    <w:rPr>
      <w:b/>
      <w:bCs/>
    </w:rPr>
  </w:style>
  <w:style w:type="character" w:styleId="PlaceholderText">
    <w:name w:val="Placeholder Text"/>
    <w:basedOn w:val="DefaultParagraphFont"/>
    <w:uiPriority w:val="99"/>
    <w:semiHidden/>
    <w:rsid w:val="00BA3AB5"/>
    <w:rPr>
      <w:color w:val="808080"/>
    </w:rPr>
  </w:style>
  <w:style w:type="table" w:customStyle="1" w:styleId="1">
    <w:name w:val="网格型1"/>
    <w:basedOn w:val="TableNormal"/>
    <w:next w:val="TableGrid"/>
    <w:uiPriority w:val="59"/>
    <w:rsid w:val="00E53F1F"/>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rsid w:val="00061F2F"/>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1"/>
    <w:basedOn w:val="TableNormal"/>
    <w:next w:val="TableGrid"/>
    <w:uiPriority w:val="59"/>
    <w:rsid w:val="00061F2F"/>
    <w:pPr>
      <w:widowControl w:val="0"/>
      <w:autoSpaceDE w:val="0"/>
      <w:autoSpaceDN w:val="0"/>
      <w:adjustRightInd w:val="0"/>
      <w:spacing w:line="360" w:lineRule="auto"/>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F275F0"/>
    <w:pPr>
      <w:widowControl/>
      <w:tabs>
        <w:tab w:val="num" w:pos="360"/>
      </w:tabs>
      <w:autoSpaceDE w:val="0"/>
      <w:autoSpaceDN w:val="0"/>
      <w:spacing w:after="60"/>
      <w:ind w:left="360" w:hanging="360"/>
    </w:pPr>
    <w:rPr>
      <w:rFonts w:eastAsia="SimSun" w:cs="Times New Roman"/>
      <w:kern w:val="0"/>
      <w:szCs w:val="16"/>
      <w:lang w:eastAsia="en-US"/>
    </w:rPr>
  </w:style>
  <w:style w:type="character" w:styleId="Emphasis">
    <w:name w:val="Emphasis"/>
    <w:uiPriority w:val="20"/>
    <w:qFormat/>
    <w:rsid w:val="005E392E"/>
    <w:rPr>
      <w:i/>
      <w:iCs/>
    </w:rPr>
  </w:style>
  <w:style w:type="character" w:styleId="Strong">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Normal"/>
    <w:link w:val="TACChar"/>
    <w:qFormat/>
    <w:rsid w:val="00E524F4"/>
    <w:pPr>
      <w:keepNext/>
      <w:keepLines/>
      <w:widowControl/>
      <w:adjustRightInd/>
      <w:snapToGrid/>
      <w:spacing w:beforeLines="0" w:before="0" w:line="240" w:lineRule="auto"/>
      <w:jc w:val="center"/>
    </w:pPr>
    <w:rPr>
      <w:rFonts w:ascii="Arial" w:eastAsia="SimSun" w:hAnsi="Arial" w:cs="Times New Roman"/>
      <w:kern w:val="0"/>
      <w:sz w:val="18"/>
      <w:szCs w:val="20"/>
      <w:lang w:val="x-none" w:eastAsia="en-US"/>
    </w:rPr>
  </w:style>
  <w:style w:type="paragraph" w:customStyle="1" w:styleId="TH">
    <w:name w:val="TH"/>
    <w:basedOn w:val="Normal"/>
    <w:link w:val="THChar"/>
    <w:qFormat/>
    <w:rsid w:val="00E524F4"/>
    <w:pPr>
      <w:keepNext/>
      <w:keepLines/>
      <w:widowControl/>
      <w:adjustRightInd/>
      <w:snapToGrid/>
      <w:spacing w:beforeLines="0" w:before="60" w:after="180" w:line="240" w:lineRule="auto"/>
      <w:jc w:val="center"/>
    </w:pPr>
    <w:rPr>
      <w:rFonts w:ascii="Arial" w:eastAsia="SimSun" w:hAnsi="Arial" w:cs="Times New Roman"/>
      <w:b/>
      <w:kern w:val="0"/>
      <w:sz w:val="20"/>
      <w:szCs w:val="20"/>
      <w:lang w:val="x-none" w:eastAsia="en-US"/>
    </w:rPr>
  </w:style>
  <w:style w:type="character" w:customStyle="1" w:styleId="THChar">
    <w:name w:val="TH Char"/>
    <w:link w:val="TH"/>
    <w:qFormat/>
    <w:rsid w:val="00E524F4"/>
    <w:rPr>
      <w:rFonts w:ascii="Arial" w:eastAsia="SimSun" w:hAnsi="Arial" w:cs="Times New Roman"/>
      <w:b/>
      <w:kern w:val="0"/>
      <w:sz w:val="20"/>
      <w:szCs w:val="20"/>
      <w:lang w:val="x-none" w:eastAsia="en-US"/>
    </w:rPr>
  </w:style>
  <w:style w:type="character" w:customStyle="1" w:styleId="TACChar">
    <w:name w:val="TAC Char"/>
    <w:link w:val="TAC"/>
    <w:qFormat/>
    <w:locked/>
    <w:rsid w:val="00E524F4"/>
    <w:rPr>
      <w:rFonts w:ascii="Arial" w:eastAsia="SimSun" w:hAnsi="Arial" w:cs="Times New Roman"/>
      <w:kern w:val="0"/>
      <w:sz w:val="18"/>
      <w:szCs w:val="20"/>
      <w:lang w:val="x-none" w:eastAsia="en-US"/>
    </w:rPr>
  </w:style>
  <w:style w:type="character" w:customStyle="1" w:styleId="TAHCar">
    <w:name w:val="TAH Car"/>
    <w:link w:val="TAH"/>
    <w:qFormat/>
    <w:rsid w:val="00E524F4"/>
    <w:rPr>
      <w:rFonts w:ascii="Arial" w:eastAsia="SimSun" w:hAnsi="Arial" w:cs="Times New Roman"/>
      <w:b/>
      <w:kern w:val="0"/>
      <w:sz w:val="18"/>
      <w:szCs w:val="20"/>
      <w:lang w:val="x-none" w:eastAsia="en-US"/>
    </w:rPr>
  </w:style>
  <w:style w:type="paragraph" w:customStyle="1" w:styleId="EQ">
    <w:name w:val="EQ"/>
    <w:basedOn w:val="Normal"/>
    <w:next w:val="Normal"/>
    <w:qFormat/>
    <w:rsid w:val="00E210E3"/>
    <w:pPr>
      <w:keepLines/>
      <w:widowControl/>
      <w:tabs>
        <w:tab w:val="center" w:pos="4536"/>
        <w:tab w:val="right" w:pos="9072"/>
      </w:tabs>
      <w:adjustRightInd/>
      <w:snapToGrid/>
      <w:spacing w:beforeLines="0" w:before="0" w:after="180" w:line="240" w:lineRule="auto"/>
      <w:jc w:val="left"/>
    </w:pPr>
    <w:rPr>
      <w:rFonts w:eastAsia="SimSun" w:cs="Times New Roman"/>
      <w:noProof/>
      <w:kern w:val="0"/>
      <w:sz w:val="20"/>
      <w:szCs w:val="20"/>
      <w:lang w:val="en-GB" w:eastAsia="en-US"/>
    </w:rPr>
  </w:style>
  <w:style w:type="paragraph" w:customStyle="1" w:styleId="B1">
    <w:name w:val="B1"/>
    <w:basedOn w:val="Normal"/>
    <w:link w:val="B1Char1"/>
    <w:qFormat/>
    <w:rsid w:val="0095024E"/>
    <w:pPr>
      <w:widowControl/>
      <w:adjustRightInd/>
      <w:snapToGrid/>
      <w:spacing w:beforeLines="0" w:before="0" w:after="180" w:line="240" w:lineRule="auto"/>
      <w:ind w:left="568" w:hanging="284"/>
      <w:jc w:val="left"/>
    </w:pPr>
    <w:rPr>
      <w:rFonts w:eastAsia="SimSun" w:cs="Times New Roman"/>
      <w:kern w:val="0"/>
      <w:sz w:val="20"/>
      <w:szCs w:val="20"/>
      <w:lang w:val="en-GB" w:eastAsia="en-US"/>
    </w:rPr>
  </w:style>
  <w:style w:type="paragraph" w:customStyle="1" w:styleId="B2">
    <w:name w:val="B2"/>
    <w:basedOn w:val="Normal"/>
    <w:link w:val="B2Char"/>
    <w:qFormat/>
    <w:rsid w:val="0095024E"/>
    <w:pPr>
      <w:widowControl/>
      <w:adjustRightInd/>
      <w:snapToGrid/>
      <w:spacing w:beforeLines="0" w:before="0" w:after="180" w:line="240" w:lineRule="auto"/>
      <w:ind w:left="851" w:hanging="284"/>
      <w:jc w:val="left"/>
    </w:pPr>
    <w:rPr>
      <w:rFonts w:eastAsia="SimSun" w:cs="Times New Roman"/>
      <w:kern w:val="0"/>
      <w:sz w:val="20"/>
      <w:szCs w:val="20"/>
      <w:lang w:val="en-GB" w:eastAsia="en-US"/>
    </w:rPr>
  </w:style>
  <w:style w:type="character" w:customStyle="1" w:styleId="B1Char1">
    <w:name w:val="B1 Char1"/>
    <w:link w:val="B1"/>
    <w:qFormat/>
    <w:rsid w:val="0095024E"/>
    <w:rPr>
      <w:rFonts w:ascii="Times New Roman" w:eastAsia="SimSun"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SimSun" w:hAnsi="Times New Roman" w:cs="Times New Roman"/>
      <w:kern w:val="0"/>
      <w:sz w:val="20"/>
      <w:szCs w:val="20"/>
      <w:lang w:val="en-GB" w:eastAsia="en-US"/>
    </w:rPr>
  </w:style>
  <w:style w:type="character" w:customStyle="1" w:styleId="B1Zchn">
    <w:name w:val="B1 Zchn"/>
    <w:qFormat/>
    <w:rsid w:val="00CA144B"/>
    <w:rPr>
      <w:rFonts w:ascii="Times New Roman" w:eastAsia="SimSun" w:hAnsi="Times New Roman" w:cs="Times New Roman"/>
      <w:kern w:val="0"/>
      <w:sz w:val="20"/>
      <w:szCs w:val="20"/>
      <w:lang w:val="x-none" w:eastAsia="en-US"/>
    </w:rPr>
  </w:style>
  <w:style w:type="paragraph" w:customStyle="1" w:styleId="B3">
    <w:name w:val="B3"/>
    <w:basedOn w:val="Normal"/>
    <w:link w:val="B3Char"/>
    <w:qFormat/>
    <w:rsid w:val="004557C9"/>
    <w:pPr>
      <w:widowControl/>
      <w:adjustRightInd/>
      <w:snapToGrid/>
      <w:spacing w:beforeLines="0" w:before="0" w:after="180" w:line="240" w:lineRule="auto"/>
      <w:ind w:left="1135" w:hanging="284"/>
      <w:jc w:val="left"/>
    </w:pPr>
    <w:rPr>
      <w:rFonts w:eastAsia="SimSun" w:cs="Times New Roman"/>
      <w:kern w:val="0"/>
      <w:sz w:val="20"/>
      <w:szCs w:val="20"/>
      <w:lang w:val="en-GB" w:eastAsia="en-US"/>
    </w:rPr>
  </w:style>
  <w:style w:type="paragraph" w:customStyle="1" w:styleId="B4">
    <w:name w:val="B4"/>
    <w:basedOn w:val="Normal"/>
    <w:rsid w:val="004557C9"/>
    <w:pPr>
      <w:widowControl/>
      <w:adjustRightInd/>
      <w:snapToGrid/>
      <w:spacing w:beforeLines="0" w:before="0" w:after="180" w:line="240" w:lineRule="auto"/>
      <w:ind w:left="1418" w:hanging="284"/>
      <w:jc w:val="left"/>
    </w:pPr>
    <w:rPr>
      <w:rFonts w:eastAsia="SimSun" w:cs="Times New Roman"/>
      <w:kern w:val="0"/>
      <w:sz w:val="20"/>
      <w:szCs w:val="20"/>
      <w:lang w:val="en-GB" w:eastAsia="en-US"/>
    </w:rPr>
  </w:style>
  <w:style w:type="character" w:customStyle="1" w:styleId="B3Char">
    <w:name w:val="B3 Char"/>
    <w:basedOn w:val="DefaultParagraphFont"/>
    <w:link w:val="B3"/>
    <w:rsid w:val="004557C9"/>
    <w:rPr>
      <w:rFonts w:ascii="Times New Roman" w:eastAsia="SimSun" w:hAnsi="Times New Roman" w:cs="Times New Roman"/>
      <w:kern w:val="0"/>
      <w:sz w:val="20"/>
      <w:szCs w:val="20"/>
      <w:lang w:val="en-GB" w:eastAsia="en-US"/>
    </w:rPr>
  </w:style>
  <w:style w:type="paragraph" w:styleId="Revision">
    <w:name w:val="Revision"/>
    <w:hidden/>
    <w:uiPriority w:val="99"/>
    <w:semiHidden/>
    <w:rsid w:val="0044375B"/>
    <w:rPr>
      <w:rFonts w:ascii="Times New Roman" w:hAnsi="Times New Roman"/>
      <w:sz w:val="22"/>
    </w:rPr>
  </w:style>
  <w:style w:type="paragraph" w:customStyle="1" w:styleId="B5">
    <w:name w:val="B5"/>
    <w:basedOn w:val="Normal"/>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Hyperlink">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NoSpacing">
    <w:name w:val="No Spacing"/>
    <w:uiPriority w:val="1"/>
    <w:qFormat/>
    <w:rsid w:val="00EB4B79"/>
    <w:pPr>
      <w:widowControl w:val="0"/>
      <w:jc w:val="both"/>
    </w:pPr>
  </w:style>
  <w:style w:type="paragraph" w:customStyle="1" w:styleId="Tabletext">
    <w:name w:val="Table_text"/>
    <w:basedOn w:val="Normal"/>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SimSun" w:cs="Times New Roman"/>
      <w:kern w:val="0"/>
      <w:sz w:val="20"/>
      <w:szCs w:val="20"/>
      <w:lang w:val="en-GB" w:eastAsia="en-US"/>
    </w:rPr>
  </w:style>
  <w:style w:type="character" w:customStyle="1" w:styleId="TabletextChar">
    <w:name w:val="Table_text Char"/>
    <w:link w:val="Tabletext"/>
    <w:rsid w:val="0000076B"/>
    <w:rPr>
      <w:rFonts w:ascii="Times New Roman" w:eastAsia="SimSun"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Normal"/>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DengXian" w:hAnsi="Arial" w:cs="Times New Roman"/>
      <w:noProof/>
      <w:kern w:val="0"/>
      <w:sz w:val="20"/>
      <w:szCs w:val="20"/>
      <w:lang w:val="en-GB" w:eastAsia="en-US"/>
    </w:rPr>
  </w:style>
  <w:style w:type="paragraph" w:customStyle="1" w:styleId="ZTD">
    <w:name w:val="ZTD"/>
    <w:basedOn w:val="Normal"/>
    <w:rsid w:val="003F21D2"/>
    <w:pPr>
      <w:framePr w:w="10206" w:wrap="notBeside" w:vAnchor="page" w:hAnchor="margin" w:y="852"/>
      <w:adjustRightInd/>
      <w:snapToGrid/>
      <w:spacing w:beforeLines="0" w:before="0" w:line="240" w:lineRule="auto"/>
      <w:ind w:right="28"/>
      <w:jc w:val="right"/>
    </w:pPr>
    <w:rPr>
      <w:rFonts w:ascii="Arial" w:eastAsia="DengXian" w:hAnsi="Arial" w:cs="Times New Roman"/>
      <w:noProof/>
      <w:kern w:val="0"/>
      <w:sz w:val="40"/>
      <w:szCs w:val="20"/>
      <w:lang w:val="en-GB" w:eastAsia="en-US"/>
    </w:rPr>
  </w:style>
  <w:style w:type="paragraph" w:customStyle="1" w:styleId="TAL">
    <w:name w:val="TAL"/>
    <w:basedOn w:val="Normal"/>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Index2">
    <w:name w:val="index 2"/>
    <w:basedOn w:val="Index1"/>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Index1">
    <w:name w:val="index 1"/>
    <w:basedOn w:val="Normal"/>
    <w:next w:val="Normal"/>
    <w:autoRedefine/>
    <w:uiPriority w:val="99"/>
    <w:semiHidden/>
    <w:unhideWhenUsed/>
    <w:rsid w:val="00E913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1403873931">
          <w:marLeft w:val="547"/>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310863995">
          <w:marLeft w:val="1166"/>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32112729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2080520569">
          <w:marLeft w:val="547"/>
          <w:marRight w:val="0"/>
          <w:marTop w:val="0"/>
          <w:marBottom w:val="0"/>
          <w:divBdr>
            <w:top w:val="none" w:sz="0" w:space="0" w:color="auto"/>
            <w:left w:val="none" w:sz="0" w:space="0" w:color="auto"/>
            <w:bottom w:val="none" w:sz="0" w:space="0" w:color="auto"/>
            <w:right w:val="none" w:sz="0" w:space="0" w:color="auto"/>
          </w:divBdr>
        </w:div>
        <w:div w:id="1896353217">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1927109631">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764501140">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1520972799">
          <w:marLeft w:val="1267"/>
          <w:marRight w:val="0"/>
          <w:marTop w:val="0"/>
          <w:marBottom w:val="0"/>
          <w:divBdr>
            <w:top w:val="none" w:sz="0" w:space="0" w:color="auto"/>
            <w:left w:val="none" w:sz="0" w:space="0" w:color="auto"/>
            <w:bottom w:val="none" w:sz="0" w:space="0" w:color="auto"/>
            <w:right w:val="none" w:sz="0" w:space="0" w:color="auto"/>
          </w:divBdr>
        </w:div>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 w:id="331418543">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425544279">
          <w:marLeft w:val="547"/>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13964223">
          <w:marLeft w:val="1166"/>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1540049921">
          <w:marLeft w:val="446"/>
          <w:marRight w:val="0"/>
          <w:marTop w:val="0"/>
          <w:marBottom w:val="0"/>
          <w:divBdr>
            <w:top w:val="none" w:sz="0" w:space="0" w:color="auto"/>
            <w:left w:val="none" w:sz="0" w:space="0" w:color="auto"/>
            <w:bottom w:val="none" w:sz="0" w:space="0" w:color="auto"/>
            <w:right w:val="none" w:sz="0" w:space="0" w:color="auto"/>
          </w:divBdr>
        </w:div>
        <w:div w:id="403991056">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1369992021">
          <w:marLeft w:val="1267"/>
          <w:marRight w:val="0"/>
          <w:marTop w:val="0"/>
          <w:marBottom w:val="0"/>
          <w:divBdr>
            <w:top w:val="none" w:sz="0" w:space="0" w:color="auto"/>
            <w:left w:val="none" w:sz="0" w:space="0" w:color="auto"/>
            <w:bottom w:val="none" w:sz="0" w:space="0" w:color="auto"/>
            <w:right w:val="none" w:sz="0" w:space="0" w:color="auto"/>
          </w:divBdr>
        </w:div>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1766685954">
          <w:marLeft w:val="547"/>
          <w:marRight w:val="0"/>
          <w:marTop w:val="0"/>
          <w:marBottom w:val="0"/>
          <w:divBdr>
            <w:top w:val="none" w:sz="0" w:space="0" w:color="auto"/>
            <w:left w:val="none" w:sz="0" w:space="0" w:color="auto"/>
            <w:bottom w:val="none" w:sz="0" w:space="0" w:color="auto"/>
            <w:right w:val="none" w:sz="0" w:space="0" w:color="auto"/>
          </w:divBdr>
        </w:div>
        <w:div w:id="82667463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EFEEB2-E1A4-452C-8714-AD2267D49E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1</Pages>
  <Words>21772</Words>
  <Characters>124107</Characters>
  <Application>Microsoft Office Word</Application>
  <DocSecurity>0</DocSecurity>
  <Lines>1034</Lines>
  <Paragraphs>291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145588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YuYawei</dc:creator>
  <cp:keywords/>
  <dc:description/>
  <cp:lastModifiedBy>Huawei</cp:lastModifiedBy>
  <cp:revision>36</cp:revision>
  <dcterms:created xsi:type="dcterms:W3CDTF">2022-08-12T14:14:00Z</dcterms:created>
  <dcterms:modified xsi:type="dcterms:W3CDTF">2022-08-12T20:25:00Z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(3)oCmcDK+KTDSjgJhX1Q2nzfl1F97BgdyzENMibF/uU6hHF/GNZNQcUbtStmcVqYuQ+kPTmuYG
a408G3ma99j1V7+R/FW5ARDZ8NViIl+7eWdKrwhfFmIYDJTlTa8Fl/NBqVGS3m8dWlqlYOOp
atCAYFNt05FRkylPGp41/WTp2YqZoT/Qs7ZW/1c1UPdM3e/2fyUFDpxuxNYHcAskwXiEUVOy
0SmR0Yvn9b6zRh1KiF</vt:lpwstr>
  </property>
  <property fmtid="{D5CDD505-2E9C-101B-9397-08002B2CF9AE}" pid="3" name="_2015_ms_pID_7253431">
    <vt:lpwstr>OvvrX5hQ2+rUw8Sbe8uVfl9X+7bUhRVzyiF50V617PeDwp+0ns1mgb
mAuM36/t8/IoaAJJvAfZFQlld2juBCzrVbJa8Fb9uFirQ4/HIKyzzmcgUPNMwF0Clt+npEAU
YV59QAtsiCABTQEqjhFDUTJZH/lWYCNHA7VuAaXK3HfKd8XxTpKT4PcCMZq5biPJ3lgsm7/l
jvA3KlA8n30Iex6G4Cr8g3zUMW4tdgaiJb30</vt:lpwstr>
  </property>
  <property fmtid="{D5CDD505-2E9C-101B-9397-08002B2CF9AE}" pid="4" name="_2015_ms_pID_7253432">
    <vt:lpwstr>+y8YvOIh0gawQnrYHLqmtok=</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1659921600</vt:lpwstr>
  </property>
</Properties>
</file>