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71571086"/>
    <w:bookmarkStart w:id="1" w:name="_Hlk46151100"/>
    <w:bookmarkEnd w:id="0"/>
    <w:p w14:paraId="7BFE38E2" w14:textId="20D00BD3"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96C09"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w:t>
      </w:r>
      <w:r w:rsidR="00030C5F">
        <w:rPr>
          <w:rFonts w:ascii="Arial" w:hAnsi="Arial" w:cs="Arial"/>
          <w:b/>
          <w:kern w:val="2"/>
          <w:lang w:eastAsia="zh-CN"/>
        </w:rPr>
        <w:t>10</w:t>
      </w:r>
      <w:r w:rsidRPr="00D74B92">
        <w:rPr>
          <w:rFonts w:ascii="Arial" w:hAnsi="Arial" w:cs="Arial"/>
          <w:b/>
          <w:kern w:val="2"/>
          <w:lang w:eastAsia="zh-CN"/>
        </w:rPr>
        <w:tab/>
      </w:r>
      <w:r w:rsidR="00343CB5" w:rsidRPr="00343CB5">
        <w:rPr>
          <w:rFonts w:ascii="Arial" w:hAnsi="Arial" w:cs="Arial"/>
          <w:b/>
          <w:kern w:val="2"/>
          <w:lang w:eastAsia="zh-CN"/>
        </w:rPr>
        <w:t>R1-2</w:t>
      </w:r>
      <w:r w:rsidR="00070E09">
        <w:rPr>
          <w:rFonts w:ascii="Arial" w:hAnsi="Arial" w:cs="Arial"/>
          <w:b/>
          <w:kern w:val="2"/>
          <w:lang w:eastAsia="zh-CN"/>
        </w:rPr>
        <w:t>20</w:t>
      </w:r>
      <w:r w:rsidR="00030C5F">
        <w:rPr>
          <w:rFonts w:ascii="Arial" w:hAnsi="Arial" w:cs="Arial"/>
          <w:b/>
          <w:kern w:val="2"/>
          <w:lang w:eastAsia="zh-CN"/>
        </w:rPr>
        <w:t>5743</w:t>
      </w:r>
    </w:p>
    <w:bookmarkEnd w:id="1"/>
    <w:p w14:paraId="1EF4D4A6" w14:textId="0767E8DB" w:rsidR="00030C5F" w:rsidRPr="00DC03DE" w:rsidRDefault="009F1C6C" w:rsidP="00030C5F">
      <w:pPr>
        <w:spacing w:after="60"/>
        <w:ind w:left="1555" w:hanging="1555"/>
        <w:jc w:val="left"/>
        <w:rPr>
          <w:rFonts w:ascii="Arial" w:hAnsi="Arial" w:cs="Arial"/>
          <w:b/>
          <w:kern w:val="2"/>
          <w:lang w:eastAsia="zh-CN"/>
        </w:rPr>
      </w:pPr>
      <w:r>
        <w:rPr>
          <w:rFonts w:ascii="Arial" w:hAnsi="Arial" w:cs="Arial"/>
          <w:b/>
          <w:kern w:val="2"/>
          <w:lang w:eastAsia="zh-CN"/>
        </w:rPr>
        <w:t xml:space="preserve">Toulouse, France, </w:t>
      </w:r>
      <w:r w:rsidR="00030C5F">
        <w:rPr>
          <w:rFonts w:ascii="Arial" w:hAnsi="Arial" w:cs="Arial"/>
          <w:b/>
          <w:kern w:val="2"/>
          <w:lang w:eastAsia="zh-CN"/>
        </w:rPr>
        <w:t>August 22</w:t>
      </w:r>
      <w:r w:rsidR="00030C5F" w:rsidRPr="00D61453">
        <w:rPr>
          <w:rFonts w:ascii="Arial" w:hAnsi="Arial" w:cs="Arial"/>
          <w:b/>
          <w:kern w:val="2"/>
          <w:lang w:eastAsia="zh-CN"/>
        </w:rPr>
        <w:t xml:space="preserve"> – </w:t>
      </w:r>
      <w:r w:rsidR="00030C5F">
        <w:rPr>
          <w:rFonts w:ascii="Arial" w:hAnsi="Arial" w:cs="Arial"/>
          <w:b/>
          <w:kern w:val="2"/>
          <w:lang w:eastAsia="zh-CN"/>
        </w:rPr>
        <w:t>26</w:t>
      </w:r>
      <w:r w:rsidR="00030C5F" w:rsidRPr="00F47B5C">
        <w:rPr>
          <w:rFonts w:ascii="Arial" w:hAnsi="Arial" w:cs="Arial"/>
          <w:b/>
          <w:kern w:val="2"/>
          <w:lang w:eastAsia="zh-CN"/>
        </w:rPr>
        <w:t>, 202</w:t>
      </w:r>
      <w:r w:rsidR="00030C5F">
        <w:rPr>
          <w:rFonts w:ascii="Arial" w:hAnsi="Arial" w:cs="Arial"/>
          <w:b/>
          <w:kern w:val="2"/>
          <w:lang w:eastAsia="zh-CN"/>
        </w:rPr>
        <w:t>2</w:t>
      </w:r>
    </w:p>
    <w:p w14:paraId="6D855A2C" w14:textId="71EFA41B"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w:t>
      </w:r>
      <w:r w:rsidR="007F2B16">
        <w:rPr>
          <w:rFonts w:ascii="Arial" w:hAnsi="Arial" w:cs="Arial"/>
          <w:b/>
          <w:lang w:eastAsia="zh-CN"/>
        </w:rPr>
        <w:t>2.</w:t>
      </w:r>
      <w:r w:rsidR="00D809D1">
        <w:rPr>
          <w:rFonts w:ascii="Arial" w:hAnsi="Arial" w:cs="Arial"/>
          <w:b/>
          <w:lang w:eastAsia="zh-CN"/>
        </w:rPr>
        <w:t>4</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77701E6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809D1" w:rsidRPr="00D809D1">
        <w:rPr>
          <w:rFonts w:ascii="Arial" w:hAnsi="Arial" w:cs="Arial"/>
          <w:b/>
          <w:lang w:eastAsia="zh-CN"/>
        </w:rPr>
        <w:t xml:space="preserve">Remaining </w:t>
      </w:r>
      <w:r w:rsidR="00030C5F">
        <w:rPr>
          <w:rFonts w:ascii="Arial" w:hAnsi="Arial" w:cs="Arial"/>
          <w:b/>
          <w:lang w:eastAsia="zh-CN"/>
        </w:rPr>
        <w:t>d</w:t>
      </w:r>
      <w:r w:rsidR="00D809D1" w:rsidRPr="00D809D1">
        <w:rPr>
          <w:rFonts w:ascii="Arial" w:hAnsi="Arial" w:cs="Arial"/>
          <w:b/>
          <w:lang w:eastAsia="zh-CN"/>
        </w:rPr>
        <w:t xml:space="preserve">etails for </w:t>
      </w:r>
      <w:r w:rsidR="00030C5F">
        <w:rPr>
          <w:rFonts w:ascii="Arial" w:hAnsi="Arial" w:cs="Arial"/>
          <w:b/>
          <w:lang w:eastAsia="zh-CN"/>
        </w:rPr>
        <w:t>B</w:t>
      </w:r>
      <w:r w:rsidR="00D809D1" w:rsidRPr="00D809D1">
        <w:rPr>
          <w:rFonts w:ascii="Arial" w:hAnsi="Arial" w:cs="Arial"/>
          <w:b/>
          <w:lang w:eastAsia="zh-CN"/>
        </w:rPr>
        <w:t>eyond 52.6 GHz</w:t>
      </w:r>
      <w:r w:rsidR="00030C5F">
        <w:rPr>
          <w:rFonts w:ascii="Arial" w:hAnsi="Arial" w:cs="Arial"/>
          <w:b/>
          <w:lang w:eastAsia="zh-CN"/>
        </w:rPr>
        <w:t xml:space="preserve"> channel access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6FB783A2" w14:textId="74136A2C" w:rsidR="007F2B16" w:rsidRPr="00414E61" w:rsidRDefault="007F2B16" w:rsidP="00AF310C">
      <w:pPr>
        <w:autoSpaceDE/>
        <w:autoSpaceDN/>
        <w:adjustRightInd/>
        <w:snapToGrid/>
        <w:spacing w:after="0"/>
        <w:rPr>
          <w:lang w:eastAsia="x-none"/>
        </w:rPr>
      </w:pPr>
      <w:r w:rsidRPr="00414E61">
        <w:rPr>
          <w:lang w:eastAsia="x-none"/>
        </w:rPr>
        <w:t>In RAN # 90the extensions to WI [1] for NR operation up to 71GHz were approved. According to [1] RAN1 should define:</w:t>
      </w:r>
    </w:p>
    <w:p w14:paraId="6E41CBFE" w14:textId="77777777" w:rsidR="007F2B16" w:rsidRPr="009136BE" w:rsidRDefault="007F2B16" w:rsidP="007F2B16">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6D3BD013"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2AAA4C09" w14:textId="77777777" w:rsidR="007F2B16" w:rsidRPr="009136BE" w:rsidRDefault="007F2B16" w:rsidP="007F2B16">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6233B4BB" w14:textId="77777777" w:rsidR="007F2B16" w:rsidRPr="001566A2" w:rsidRDefault="007F2B16" w:rsidP="007F2B16">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Pr>
          <w:rFonts w:eastAsia="Times New Roman"/>
          <w:i/>
          <w:iCs/>
          <w:lang w:eastAsia="ja-JP"/>
        </w:rPr>
        <w:t>.</w:t>
      </w:r>
    </w:p>
    <w:p w14:paraId="74A9645D" w14:textId="77777777" w:rsidR="007F2B16" w:rsidRPr="009136BE" w:rsidRDefault="007F2B16" w:rsidP="007F2B16">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35722DB6" w14:textId="27DD0D27" w:rsidR="000762E4" w:rsidRPr="009C473D" w:rsidRDefault="007F2B16" w:rsidP="00AF310C">
      <w:pPr>
        <w:autoSpaceDE/>
        <w:autoSpaceDN/>
        <w:adjustRightInd/>
        <w:snapToGrid/>
        <w:spacing w:after="0"/>
        <w:rPr>
          <w:lang w:eastAsia="x-none"/>
        </w:rPr>
      </w:pPr>
      <w:r>
        <w:rPr>
          <w:lang w:eastAsia="x-none"/>
        </w:rPr>
        <w:t xml:space="preserve">Multiple </w:t>
      </w:r>
      <w:r w:rsidR="005C7778">
        <w:rPr>
          <w:lang w:eastAsia="x-none"/>
        </w:rPr>
        <w:t xml:space="preserve">agreements </w:t>
      </w:r>
      <w:r>
        <w:rPr>
          <w:lang w:eastAsia="x-none"/>
        </w:rPr>
        <w:t>we</w:t>
      </w:r>
      <w:r w:rsidR="0014218A">
        <w:rPr>
          <w:lang w:eastAsia="x-none"/>
        </w:rPr>
        <w:t>re</w:t>
      </w:r>
      <w:r>
        <w:rPr>
          <w:lang w:eastAsia="x-none"/>
        </w:rPr>
        <w:t xml:space="preserve"> reached in </w:t>
      </w:r>
      <w:r w:rsidR="00D52B07">
        <w:rPr>
          <w:lang w:eastAsia="x-none"/>
        </w:rPr>
        <w:t>RAN1#104-e</w:t>
      </w:r>
      <w:r w:rsidR="009B10DF">
        <w:rPr>
          <w:lang w:eastAsia="x-none"/>
        </w:rPr>
        <w:t xml:space="preserve"> through</w:t>
      </w:r>
      <w:r>
        <w:rPr>
          <w:lang w:eastAsia="x-none"/>
        </w:rPr>
        <w:t xml:space="preserve"> RAN1#1</w:t>
      </w:r>
      <w:r w:rsidR="00C4660A">
        <w:rPr>
          <w:lang w:eastAsia="x-none"/>
        </w:rPr>
        <w:t>0</w:t>
      </w:r>
      <w:r w:rsidR="00227C17">
        <w:rPr>
          <w:lang w:eastAsia="x-none"/>
        </w:rPr>
        <w:t>9</w:t>
      </w:r>
      <w:r>
        <w:rPr>
          <w:lang w:eastAsia="x-none"/>
        </w:rPr>
        <w:t xml:space="preserve">-e </w:t>
      </w:r>
      <w:r w:rsidR="00227C17">
        <w:rPr>
          <w:lang w:eastAsia="x-none"/>
        </w:rPr>
        <w:t xml:space="preserve">[2] </w:t>
      </w:r>
      <w:r>
        <w:rPr>
          <w:lang w:eastAsia="x-none"/>
        </w:rPr>
        <w:t>b</w:t>
      </w:r>
      <w:r w:rsidRPr="00414E61">
        <w:rPr>
          <w:lang w:eastAsia="x-none"/>
        </w:rPr>
        <w:t>ased on the above principles</w:t>
      </w:r>
      <w:r>
        <w:rPr>
          <w:lang w:eastAsia="x-none"/>
        </w:rPr>
        <w:t xml:space="preserve">. In this document we provide our views on the </w:t>
      </w:r>
      <w:r w:rsidR="00C124BC">
        <w:rPr>
          <w:rFonts w:eastAsia="Times New Roman"/>
          <w:color w:val="000000"/>
          <w:sz w:val="24"/>
          <w:szCs w:val="24"/>
        </w:rPr>
        <w:t>remaining details</w:t>
      </w:r>
      <w:r>
        <w:rPr>
          <w:lang w:eastAsia="x-none"/>
        </w:rPr>
        <w:t xml:space="preserve"> after </w:t>
      </w:r>
      <w:r w:rsidR="00227C17">
        <w:rPr>
          <w:lang w:eastAsia="x-none"/>
        </w:rPr>
        <w:t xml:space="preserve">reviewing </w:t>
      </w:r>
      <w:r w:rsidR="005C7778">
        <w:rPr>
          <w:lang w:eastAsia="x-none"/>
        </w:rPr>
        <w:t xml:space="preserve">the </w:t>
      </w:r>
      <w:r w:rsidR="00227C17">
        <w:rPr>
          <w:lang w:eastAsia="x-none"/>
        </w:rPr>
        <w:t>latest version of TS 37.213 [3]</w:t>
      </w:r>
    </w:p>
    <w:p w14:paraId="5D5504AC" w14:textId="77777777" w:rsidR="00CA329D" w:rsidRDefault="00CA329D" w:rsidP="00CA329D">
      <w:pPr>
        <w:pStyle w:val="Heading1"/>
      </w:pPr>
      <w:r>
        <w:t>EDT Computation</w:t>
      </w:r>
    </w:p>
    <w:p w14:paraId="5A3C1FAE" w14:textId="7823833E" w:rsidR="004018FB" w:rsidRPr="004018FB" w:rsidRDefault="008F1E67" w:rsidP="004018FB">
      <w:pPr>
        <w:rPr>
          <w:i/>
          <w:iCs/>
        </w:rPr>
      </w:pPr>
      <w:r w:rsidRPr="008F1E67">
        <w:t xml:space="preserve">In this section we address few open issues related to the </w:t>
      </w:r>
      <w:r w:rsidRPr="008F1E67">
        <w:rPr>
          <w:bCs/>
          <w:lang w:val="en-GB"/>
        </w:rPr>
        <w:t>independent per-beam LBT sensing</w:t>
      </w:r>
      <w:r>
        <w:rPr>
          <w:bCs/>
          <w:lang w:val="en-GB"/>
        </w:rPr>
        <w:t>.</w:t>
      </w:r>
    </w:p>
    <w:p w14:paraId="30FD6AA0" w14:textId="666005EF" w:rsidR="00C70796" w:rsidRDefault="00B744E1" w:rsidP="00107A03">
      <w:pPr>
        <w:pStyle w:val="Heading2"/>
        <w:rPr>
          <w:lang w:eastAsia="zh-CN"/>
        </w:rPr>
      </w:pPr>
      <w:r w:rsidRPr="00451279">
        <w:rPr>
          <w:lang w:eastAsia="zh-CN"/>
        </w:rPr>
        <w:t xml:space="preserve">Multiple </w:t>
      </w:r>
      <w:r w:rsidR="008F1E67">
        <w:rPr>
          <w:lang w:eastAsia="zh-CN"/>
        </w:rPr>
        <w:t xml:space="preserve">independent </w:t>
      </w:r>
      <w:r w:rsidRPr="00451279">
        <w:rPr>
          <w:lang w:eastAsia="zh-CN"/>
        </w:rPr>
        <w:t>LBT Sensing Beams</w:t>
      </w:r>
    </w:p>
    <w:p w14:paraId="5EA9C864" w14:textId="0D4267E1" w:rsidR="00ED57ED" w:rsidRDefault="00454C44" w:rsidP="0092531C">
      <w:pPr>
        <w:rPr>
          <w:rFonts w:eastAsia="DengXian" w:cs="Times"/>
          <w:bCs/>
          <w:kern w:val="32"/>
          <w:lang w:eastAsia="zh-CN"/>
        </w:rPr>
      </w:pPr>
      <w:r>
        <w:rPr>
          <w:rFonts w:eastAsia="DengXian" w:cs="Times"/>
          <w:bCs/>
          <w:kern w:val="32"/>
          <w:lang w:eastAsia="zh-CN"/>
        </w:rPr>
        <w:t>In TS 37.213 channel access for FR2-2 shared spectrum is defined in Clause 4.4</w:t>
      </w:r>
      <w:r w:rsidR="0042392F">
        <w:rPr>
          <w:rFonts w:eastAsia="DengXian" w:cs="Times"/>
          <w:bCs/>
          <w:kern w:val="32"/>
          <w:lang w:eastAsia="zh-CN"/>
        </w:rPr>
        <w:t>.</w:t>
      </w:r>
    </w:p>
    <w:p w14:paraId="718B8F16" w14:textId="77777777" w:rsidR="0042392F" w:rsidRPr="0042392F" w:rsidRDefault="0042392F" w:rsidP="0042392F">
      <w:pPr>
        <w:rPr>
          <w:i/>
          <w:iCs/>
        </w:rPr>
      </w:pPr>
      <w:r w:rsidRPr="0042392F">
        <w:rPr>
          <w:rFonts w:eastAsia="DengXian" w:cs="Times"/>
          <w:bCs/>
          <w:i/>
          <w:iCs/>
          <w:kern w:val="32"/>
          <w:lang w:eastAsia="zh-CN"/>
        </w:rPr>
        <w:t>“</w:t>
      </w:r>
      <w:r w:rsidRPr="0042392F">
        <w:rPr>
          <w:i/>
          <w:iCs/>
        </w:rPr>
        <w:t>If a channel occupancy includes transmission(s) in different beams that are multiplexed in spatial domain, one of the followings is applicable for the corresponding sensing to perform the transmission(s) within the channel occupancy:</w:t>
      </w:r>
    </w:p>
    <w:p w14:paraId="3E1ECD80" w14:textId="184D9BE3" w:rsidR="0042392F" w:rsidRPr="0042392F" w:rsidRDefault="0042392F" w:rsidP="0092531C">
      <w:pPr>
        <w:rPr>
          <w:rFonts w:eastAsia="DengXian" w:cs="Times"/>
          <w:bCs/>
          <w:i/>
          <w:iCs/>
          <w:kern w:val="32"/>
          <w:lang w:eastAsia="zh-CN"/>
        </w:rPr>
      </w:pPr>
      <w:r w:rsidRPr="0042392F">
        <w:rPr>
          <w:rFonts w:eastAsia="DengXian" w:cs="Times"/>
          <w:bCs/>
          <w:i/>
          <w:iCs/>
          <w:kern w:val="32"/>
          <w:lang w:eastAsia="zh-CN"/>
        </w:rPr>
        <w:t>[Text omitted]</w:t>
      </w:r>
    </w:p>
    <w:p w14:paraId="0EF0E380" w14:textId="3A70CF57" w:rsidR="0042392F" w:rsidRDefault="0042392F" w:rsidP="0042392F">
      <w:pPr>
        <w:pStyle w:val="ListParagraph"/>
        <w:numPr>
          <w:ilvl w:val="0"/>
          <w:numId w:val="22"/>
        </w:numPr>
        <w:rPr>
          <w:rFonts w:cs="Times"/>
          <w:bCs/>
          <w:kern w:val="32"/>
          <w:lang w:eastAsia="zh-CN"/>
        </w:rPr>
      </w:pPr>
      <w:r w:rsidRPr="0042392F">
        <w:rPr>
          <w:rFonts w:cs="Times"/>
          <w:bCs/>
          <w:i/>
          <w:iCs/>
          <w:kern w:val="32"/>
          <w:lang w:eastAsia="zh-CN"/>
        </w:rPr>
        <w:t>Type 1 channel access procedure as described in Clause 4.4.1 is applied before the start of the channel occupancy simultaneously per sensing beam where each sensing beam covers a transmission beam within the channel occupancy. When the channel is accessed, the transmission(s) within the channel occupancy across different beams can occur</w:t>
      </w:r>
      <w:r w:rsidRPr="0042392F">
        <w:rPr>
          <w:rFonts w:cs="Times"/>
          <w:bCs/>
          <w:kern w:val="32"/>
          <w:lang w:eastAsia="zh-CN"/>
        </w:rPr>
        <w:t xml:space="preserve">. </w:t>
      </w:r>
      <w:r>
        <w:rPr>
          <w:rFonts w:cs="Times"/>
          <w:bCs/>
          <w:kern w:val="32"/>
          <w:lang w:eastAsia="zh-CN"/>
        </w:rPr>
        <w:t>“</w:t>
      </w:r>
    </w:p>
    <w:p w14:paraId="14CF061D" w14:textId="49E4638E" w:rsidR="0042392F" w:rsidRDefault="0042392F" w:rsidP="0042392F">
      <w:pPr>
        <w:rPr>
          <w:rFonts w:cs="Times"/>
          <w:bCs/>
          <w:kern w:val="32"/>
          <w:lang w:eastAsia="zh-CN"/>
        </w:rPr>
      </w:pPr>
      <w:r>
        <w:rPr>
          <w:rFonts w:cs="Times"/>
          <w:bCs/>
          <w:kern w:val="32"/>
          <w:lang w:eastAsia="zh-CN"/>
        </w:rPr>
        <w:t>In subsequent Clause 4.4.6 additional clarifications are added for channel access procedures on multiple beams:</w:t>
      </w:r>
    </w:p>
    <w:p w14:paraId="2D11BD72" w14:textId="262B6D9B" w:rsidR="0042392F" w:rsidRPr="0042392F" w:rsidRDefault="0042392F" w:rsidP="0042392F">
      <w:pPr>
        <w:rPr>
          <w:rFonts w:cs="Times"/>
          <w:bCs/>
          <w:i/>
          <w:iCs/>
          <w:kern w:val="32"/>
          <w:lang w:val="en-GB" w:eastAsia="zh-CN"/>
        </w:rPr>
      </w:pPr>
      <w:r w:rsidRPr="002A780F">
        <w:rPr>
          <w:rFonts w:cs="Times"/>
          <w:bCs/>
          <w:i/>
          <w:iCs/>
          <w:kern w:val="32"/>
          <w:lang w:val="en-GB" w:eastAsia="zh-CN"/>
        </w:rPr>
        <w:t>“</w:t>
      </w:r>
      <w:r w:rsidRPr="0042392F">
        <w:rPr>
          <w:rFonts w:cs="Times"/>
          <w:bCs/>
          <w:i/>
          <w:iCs/>
          <w:kern w:val="32"/>
          <w:lang w:val="en-GB" w:eastAsia="zh-CN"/>
        </w:rPr>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When the channel access procedures in Clause 4.4.1 are applied on any sensing beam, the corresponding counter </w:t>
      </w:r>
      <m:oMath>
        <m:r>
          <w:rPr>
            <w:rFonts w:ascii="Cambria Math" w:hAnsi="Cambria Math" w:cs="Times"/>
            <w:kern w:val="32"/>
            <w:lang w:val="en-GB" w:eastAsia="zh-CN"/>
          </w:rPr>
          <m:t>N</m:t>
        </m:r>
      </m:oMath>
      <w:r w:rsidRPr="0042392F">
        <w:rPr>
          <w:rFonts w:cs="Times"/>
          <w:bCs/>
          <w:i/>
          <w:iCs/>
          <w:kern w:val="32"/>
          <w:lang w:val="en-GB" w:eastAsia="zh-CN"/>
        </w:rPr>
        <w:t xml:space="preserve"> in step 1 shall be initialized independently and the corresponding sensing on the sensing beam shall be performed after the end of any previous transmission(s) by the gNB/UE occupying any beam.</w:t>
      </w:r>
      <w:r w:rsidRPr="002A780F">
        <w:rPr>
          <w:rFonts w:cs="Times"/>
          <w:bCs/>
          <w:i/>
          <w:iCs/>
          <w:kern w:val="32"/>
          <w:lang w:val="en-GB" w:eastAsia="zh-CN"/>
        </w:rPr>
        <w:t>”</w:t>
      </w:r>
    </w:p>
    <w:p w14:paraId="51452B42" w14:textId="77777777" w:rsidR="0042392F" w:rsidRPr="0042392F" w:rsidRDefault="0042392F" w:rsidP="0042392F">
      <w:pPr>
        <w:rPr>
          <w:rFonts w:cs="Times"/>
          <w:bCs/>
          <w:kern w:val="32"/>
          <w:lang w:eastAsia="zh-CN"/>
        </w:rPr>
      </w:pPr>
    </w:p>
    <w:p w14:paraId="5AB2C92D" w14:textId="664E4BAF" w:rsidR="003E59A3" w:rsidRDefault="00A666C4" w:rsidP="0092531C">
      <w:pPr>
        <w:rPr>
          <w:rFonts w:eastAsia="DengXian" w:cs="Times"/>
          <w:bCs/>
          <w:kern w:val="32"/>
          <w:lang w:eastAsia="zh-CN"/>
        </w:rPr>
      </w:pPr>
      <w:r>
        <w:rPr>
          <w:rFonts w:eastAsia="DengXian" w:cs="Times"/>
          <w:bCs/>
          <w:kern w:val="32"/>
          <w:lang w:eastAsia="zh-CN"/>
        </w:rPr>
        <w:lastRenderedPageBreak/>
        <w:t xml:space="preserve">The above agreements leave open for interpretation </w:t>
      </w:r>
      <w:r w:rsidR="00931E96">
        <w:rPr>
          <w:rFonts w:eastAsia="DengXian" w:cs="Times"/>
          <w:bCs/>
          <w:kern w:val="32"/>
          <w:lang w:eastAsia="zh-CN"/>
        </w:rPr>
        <w:t xml:space="preserve">how some </w:t>
      </w:r>
      <w:r>
        <w:rPr>
          <w:rFonts w:eastAsia="DengXian" w:cs="Times"/>
          <w:bCs/>
          <w:kern w:val="32"/>
          <w:lang w:eastAsia="zh-CN"/>
        </w:rPr>
        <w:t>possible scenarios</w:t>
      </w:r>
      <w:r w:rsidR="003E59A3">
        <w:rPr>
          <w:rFonts w:eastAsia="DengXian" w:cs="Times"/>
          <w:bCs/>
          <w:kern w:val="32"/>
          <w:lang w:eastAsia="zh-CN"/>
        </w:rPr>
        <w:t xml:space="preserve"> are handled</w:t>
      </w:r>
      <w:r>
        <w:rPr>
          <w:rFonts w:eastAsia="DengXian" w:cs="Times"/>
          <w:bCs/>
          <w:kern w:val="32"/>
          <w:lang w:eastAsia="zh-CN"/>
        </w:rPr>
        <w:t xml:space="preserve">. One possible scenario </w:t>
      </w:r>
      <w:r w:rsidR="005E72EA">
        <w:rPr>
          <w:rFonts w:eastAsia="DengXian" w:cs="Times"/>
          <w:bCs/>
          <w:kern w:val="32"/>
          <w:lang w:eastAsia="zh-CN"/>
        </w:rPr>
        <w:t xml:space="preserve">is </w:t>
      </w:r>
      <w:r>
        <w:rPr>
          <w:rFonts w:eastAsia="DengXian" w:cs="Times"/>
          <w:bCs/>
          <w:kern w:val="32"/>
          <w:lang w:eastAsia="zh-CN"/>
        </w:rPr>
        <w:t>when independent per-beam LBT sensing is performed</w:t>
      </w:r>
      <w:r w:rsidR="005C7778">
        <w:rPr>
          <w:rFonts w:eastAsia="DengXian" w:cs="Times"/>
          <w:bCs/>
          <w:kern w:val="32"/>
          <w:lang w:eastAsia="zh-CN"/>
        </w:rPr>
        <w:t>,</w:t>
      </w:r>
      <w:r>
        <w:rPr>
          <w:rFonts w:eastAsia="DengXian" w:cs="Times"/>
          <w:bCs/>
          <w:kern w:val="32"/>
          <w:lang w:eastAsia="zh-CN"/>
        </w:rPr>
        <w:t xml:space="preserve"> </w:t>
      </w:r>
      <w:r w:rsidR="00914A73">
        <w:rPr>
          <w:rFonts w:eastAsia="DengXian" w:cs="Times"/>
          <w:bCs/>
          <w:kern w:val="32"/>
          <w:lang w:eastAsia="zh-CN"/>
        </w:rPr>
        <w:t xml:space="preserve">some of the per-beam LBT sensing succeed and some fail. Based on the previous </w:t>
      </w:r>
      <w:r w:rsidR="002A780F">
        <w:rPr>
          <w:rFonts w:eastAsia="DengXian" w:cs="Times"/>
          <w:bCs/>
          <w:kern w:val="32"/>
          <w:lang w:eastAsia="zh-CN"/>
        </w:rPr>
        <w:t>Clause 4.4.1</w:t>
      </w:r>
      <w:r w:rsidR="00914A73">
        <w:rPr>
          <w:rFonts w:eastAsia="DengXian" w:cs="Times"/>
          <w:bCs/>
          <w:kern w:val="32"/>
          <w:lang w:eastAsia="zh-CN"/>
        </w:rPr>
        <w:t xml:space="preserve"> the gNB may start transmitting only on those directions where LBT succeeded. </w:t>
      </w:r>
    </w:p>
    <w:p w14:paraId="5EE4F819" w14:textId="3D1C588B" w:rsidR="003E59A3" w:rsidRPr="009714D0" w:rsidRDefault="003E59A3" w:rsidP="003E59A3">
      <w:pPr>
        <w:rPr>
          <w:rFonts w:eastAsia="DengXian" w:cs="Times"/>
          <w:b/>
          <w:kern w:val="32"/>
          <w:lang w:eastAsia="zh-CN"/>
        </w:rPr>
      </w:pPr>
      <w:r w:rsidRPr="009714D0">
        <w:rPr>
          <w:rFonts w:eastAsia="DengXian" w:cs="Times"/>
          <w:b/>
          <w:kern w:val="32"/>
          <w:lang w:eastAsia="zh-CN"/>
        </w:rPr>
        <w:t>Observation</w:t>
      </w:r>
      <w:r>
        <w:rPr>
          <w:rFonts w:eastAsia="DengXian" w:cs="Times"/>
          <w:b/>
          <w:kern w:val="32"/>
          <w:lang w:eastAsia="zh-CN"/>
        </w:rPr>
        <w:t xml:space="preserve"> 1</w:t>
      </w:r>
      <w:r w:rsidRPr="009714D0">
        <w:rPr>
          <w:rFonts w:eastAsia="DengXian" w:cs="Times"/>
          <w:b/>
          <w:kern w:val="32"/>
          <w:lang w:eastAsia="zh-CN"/>
        </w:rPr>
        <w:t>: When a node performs independent per-beam LBT sensing</w:t>
      </w:r>
      <w:r w:rsidR="005C7778">
        <w:rPr>
          <w:rFonts w:eastAsia="DengXian" w:cs="Times"/>
          <w:b/>
          <w:kern w:val="32"/>
          <w:lang w:eastAsia="zh-CN"/>
        </w:rPr>
        <w:t>,</w:t>
      </w:r>
      <w:r w:rsidRPr="009714D0">
        <w:rPr>
          <w:rFonts w:eastAsia="DengXian" w:cs="Times"/>
          <w:b/>
          <w:kern w:val="32"/>
          <w:lang w:eastAsia="zh-CN"/>
        </w:rPr>
        <w:t xml:space="preserve"> it does not know in advance which LBT will be successful and which one will fail</w:t>
      </w:r>
      <w:r>
        <w:rPr>
          <w:rFonts w:eastAsia="DengXian" w:cs="Times"/>
          <w:b/>
          <w:kern w:val="32"/>
          <w:lang w:eastAsia="zh-CN"/>
        </w:rPr>
        <w:t>.</w:t>
      </w:r>
    </w:p>
    <w:p w14:paraId="68C998F8" w14:textId="0A735977" w:rsidR="00625467" w:rsidRDefault="003E59A3" w:rsidP="00CA329D">
      <w:pPr>
        <w:rPr>
          <w:rFonts w:eastAsia="DengXian" w:cs="Times"/>
          <w:bCs/>
          <w:kern w:val="32"/>
          <w:lang w:eastAsia="zh-CN"/>
        </w:rPr>
      </w:pPr>
      <w:r>
        <w:rPr>
          <w:rFonts w:eastAsia="DengXian" w:cs="Times"/>
          <w:bCs/>
          <w:kern w:val="32"/>
          <w:lang w:eastAsia="zh-CN"/>
        </w:rPr>
        <w:t>Each beam has potentially a different gain</w:t>
      </w:r>
      <w:r w:rsidR="005C7778">
        <w:rPr>
          <w:rFonts w:eastAsia="DengXian" w:cs="Times"/>
          <w:bCs/>
          <w:kern w:val="32"/>
          <w:lang w:eastAsia="zh-CN"/>
        </w:rPr>
        <w:t>,</w:t>
      </w:r>
      <w:r>
        <w:rPr>
          <w:rFonts w:eastAsia="DengXian" w:cs="Times"/>
          <w:bCs/>
          <w:kern w:val="32"/>
          <w:lang w:eastAsia="zh-CN"/>
        </w:rPr>
        <w:t xml:space="preserve"> therefore the EIRP of transmissions along different beams may be substantially different. </w:t>
      </w:r>
      <w:r w:rsidR="00CD2F9D">
        <w:rPr>
          <w:rFonts w:eastAsia="DengXian" w:cs="Times"/>
          <w:bCs/>
          <w:kern w:val="32"/>
          <w:lang w:eastAsia="zh-CN"/>
        </w:rPr>
        <w:t>However, without knowing in advance which per-beam LBT sensing will be successful</w:t>
      </w:r>
      <w:r w:rsidR="005C7778">
        <w:rPr>
          <w:rFonts w:eastAsia="DengXian" w:cs="Times"/>
          <w:bCs/>
          <w:kern w:val="32"/>
          <w:lang w:eastAsia="zh-CN"/>
        </w:rPr>
        <w:t>,</w:t>
      </w:r>
      <w:r w:rsidR="00CD2F9D">
        <w:rPr>
          <w:rFonts w:eastAsia="DengXian" w:cs="Times"/>
          <w:bCs/>
          <w:kern w:val="32"/>
          <w:lang w:eastAsia="zh-CN"/>
        </w:rPr>
        <w:t xml:space="preserve"> it makes difficult to decide which Pout will be used </w:t>
      </w:r>
      <w:r w:rsidR="005E72EA">
        <w:rPr>
          <w:rFonts w:eastAsia="DengXian" w:cs="Times"/>
          <w:bCs/>
          <w:kern w:val="32"/>
          <w:lang w:eastAsia="zh-CN"/>
        </w:rPr>
        <w:t xml:space="preserve">in </w:t>
      </w:r>
      <w:r w:rsidR="00CD2F9D">
        <w:rPr>
          <w:rFonts w:eastAsia="DengXian" w:cs="Times"/>
          <w:bCs/>
          <w:kern w:val="32"/>
          <w:lang w:eastAsia="zh-CN"/>
        </w:rPr>
        <w:t>transmission</w:t>
      </w:r>
      <w:r w:rsidR="00625467">
        <w:rPr>
          <w:rFonts w:eastAsia="DengXian" w:cs="Times"/>
          <w:bCs/>
          <w:kern w:val="32"/>
          <w:lang w:eastAsia="zh-CN"/>
        </w:rPr>
        <w:t>s</w:t>
      </w:r>
      <w:r w:rsidR="00CD2F9D">
        <w:rPr>
          <w:rFonts w:eastAsia="DengXian" w:cs="Times"/>
          <w:bCs/>
          <w:kern w:val="32"/>
          <w:lang w:eastAsia="zh-CN"/>
        </w:rPr>
        <w:t xml:space="preserve"> during COT</w:t>
      </w:r>
      <w:r>
        <w:rPr>
          <w:rFonts w:eastAsia="DengXian" w:cs="Times"/>
          <w:bCs/>
          <w:kern w:val="32"/>
          <w:lang w:eastAsia="zh-CN"/>
        </w:rPr>
        <w:t>, and thus which EDT value should be used.</w:t>
      </w:r>
    </w:p>
    <w:p w14:paraId="25821E11" w14:textId="46C627E2" w:rsidR="003E59A3" w:rsidRPr="003E59A3" w:rsidRDefault="003E59A3" w:rsidP="00CA329D">
      <w:pPr>
        <w:rPr>
          <w:rFonts w:eastAsia="DengXian" w:cs="Times"/>
          <w:b/>
          <w:kern w:val="32"/>
          <w:lang w:eastAsia="zh-CN"/>
        </w:rPr>
      </w:pPr>
      <w:r w:rsidRPr="003E59A3">
        <w:rPr>
          <w:rFonts w:eastAsia="DengXian" w:cs="Times"/>
          <w:b/>
          <w:kern w:val="32"/>
          <w:lang w:eastAsia="zh-CN"/>
        </w:rPr>
        <w:t>Observation 2: Clarification</w:t>
      </w:r>
      <w:r w:rsidR="00741E78">
        <w:rPr>
          <w:rFonts w:eastAsia="DengXian" w:cs="Times"/>
          <w:b/>
          <w:kern w:val="32"/>
          <w:lang w:eastAsia="zh-CN"/>
        </w:rPr>
        <w:t>s</w:t>
      </w:r>
      <w:r w:rsidRPr="003E59A3">
        <w:rPr>
          <w:rFonts w:eastAsia="DengXian" w:cs="Times"/>
          <w:b/>
          <w:kern w:val="32"/>
          <w:lang w:eastAsia="zh-CN"/>
        </w:rPr>
        <w:t xml:space="preserve"> of the EDT </w:t>
      </w:r>
      <w:r>
        <w:rPr>
          <w:rFonts w:eastAsia="DengXian" w:cs="Times"/>
          <w:b/>
          <w:kern w:val="32"/>
          <w:lang w:eastAsia="zh-CN"/>
        </w:rPr>
        <w:t>value</w:t>
      </w:r>
      <w:r w:rsidR="00741E78">
        <w:rPr>
          <w:rFonts w:eastAsia="DengXian" w:cs="Times"/>
          <w:b/>
          <w:kern w:val="32"/>
          <w:lang w:eastAsia="zh-CN"/>
        </w:rPr>
        <w:t>(s)</w:t>
      </w:r>
      <w:r w:rsidRPr="003E59A3">
        <w:rPr>
          <w:rFonts w:eastAsia="DengXian" w:cs="Times"/>
          <w:b/>
          <w:kern w:val="32"/>
          <w:lang w:eastAsia="zh-CN"/>
        </w:rPr>
        <w:t xml:space="preserve"> </w:t>
      </w:r>
      <w:r w:rsidR="00741E78" w:rsidRPr="003E59A3">
        <w:rPr>
          <w:rFonts w:eastAsia="DengXian" w:cs="Times"/>
          <w:b/>
          <w:kern w:val="32"/>
          <w:lang w:eastAsia="zh-CN"/>
        </w:rPr>
        <w:t xml:space="preserve">selection </w:t>
      </w:r>
      <w:r w:rsidRPr="003E59A3">
        <w:rPr>
          <w:rFonts w:eastAsia="DengXian" w:cs="Times"/>
          <w:b/>
          <w:kern w:val="32"/>
          <w:lang w:eastAsia="zh-CN"/>
        </w:rPr>
        <w:t xml:space="preserve">for </w:t>
      </w:r>
      <w:r w:rsidR="00741E78">
        <w:rPr>
          <w:rFonts w:eastAsia="DengXian" w:cs="Times"/>
          <w:b/>
          <w:kern w:val="32"/>
          <w:lang w:eastAsia="zh-CN"/>
        </w:rPr>
        <w:t xml:space="preserve">independent </w:t>
      </w:r>
      <w:r w:rsidRPr="003E59A3">
        <w:rPr>
          <w:rFonts w:eastAsia="DengXian" w:cs="Times"/>
          <w:b/>
          <w:kern w:val="32"/>
          <w:lang w:eastAsia="zh-CN"/>
        </w:rPr>
        <w:t xml:space="preserve">per beam channel sensing </w:t>
      </w:r>
      <w:r w:rsidR="00741E78">
        <w:rPr>
          <w:rFonts w:eastAsia="DengXian" w:cs="Times"/>
          <w:b/>
          <w:kern w:val="32"/>
          <w:lang w:eastAsia="zh-CN"/>
        </w:rPr>
        <w:t xml:space="preserve">are </w:t>
      </w:r>
      <w:r w:rsidRPr="003E59A3">
        <w:rPr>
          <w:rFonts w:eastAsia="DengXian" w:cs="Times"/>
          <w:b/>
          <w:kern w:val="32"/>
          <w:lang w:eastAsia="zh-CN"/>
        </w:rPr>
        <w:t>necessary.</w:t>
      </w:r>
    </w:p>
    <w:p w14:paraId="5E151BD8" w14:textId="40A8FDE1" w:rsidR="00741E78" w:rsidRDefault="00741E78" w:rsidP="00CA329D">
      <w:pPr>
        <w:rPr>
          <w:rFonts w:eastAsia="DengXian" w:cs="Times"/>
          <w:bCs/>
          <w:kern w:val="32"/>
          <w:lang w:eastAsia="zh-CN"/>
        </w:rPr>
      </w:pPr>
      <w:r>
        <w:rPr>
          <w:rFonts w:eastAsia="DengXian" w:cs="Times"/>
          <w:bCs/>
          <w:kern w:val="32"/>
          <w:lang w:eastAsia="zh-CN"/>
        </w:rPr>
        <w:t xml:space="preserve">We identified two possible solutions for EDT value selection for per beam sensing. One solution could be to select the largest Pout of all intended transmissions for that COT. </w:t>
      </w:r>
      <w:r w:rsidR="0041411F">
        <w:rPr>
          <w:rFonts w:eastAsia="DengXian" w:cs="Times"/>
          <w:bCs/>
          <w:kern w:val="32"/>
          <w:lang w:eastAsia="zh-CN"/>
        </w:rPr>
        <w:t>This is the simplest solution.</w:t>
      </w:r>
    </w:p>
    <w:p w14:paraId="18A1EB34" w14:textId="34C78D8B" w:rsidR="00BF09A5" w:rsidRDefault="009C39F3" w:rsidP="00CA329D">
      <w:pPr>
        <w:rPr>
          <w:rFonts w:eastAsia="DengXian" w:cs="Times"/>
          <w:bCs/>
          <w:kern w:val="32"/>
          <w:lang w:eastAsia="zh-CN"/>
        </w:rPr>
      </w:pPr>
      <w:r>
        <w:rPr>
          <w:rFonts w:eastAsia="DengXian" w:cs="Times"/>
          <w:bCs/>
          <w:kern w:val="32"/>
          <w:lang w:eastAsia="zh-CN"/>
        </w:rPr>
        <w:t xml:space="preserve">When some LBT directions are successful and some not, a </w:t>
      </w:r>
      <w:r w:rsidR="001358F0">
        <w:rPr>
          <w:rFonts w:eastAsia="DengXian" w:cs="Times"/>
          <w:bCs/>
          <w:kern w:val="32"/>
          <w:lang w:eastAsia="zh-CN"/>
        </w:rPr>
        <w:t>node may</w:t>
      </w:r>
      <w:r w:rsidR="00A72403">
        <w:rPr>
          <w:rFonts w:eastAsia="DengXian" w:cs="Times"/>
          <w:bCs/>
          <w:kern w:val="32"/>
          <w:lang w:eastAsia="zh-CN"/>
        </w:rPr>
        <w:t xml:space="preserve"> </w:t>
      </w:r>
      <w:r w:rsidR="00797564">
        <w:rPr>
          <w:rFonts w:eastAsia="DengXian" w:cs="Times"/>
          <w:bCs/>
          <w:kern w:val="32"/>
          <w:lang w:eastAsia="zh-CN"/>
        </w:rPr>
        <w:t>utilize spatial reuse opportunities</w:t>
      </w:r>
      <w:r>
        <w:rPr>
          <w:rFonts w:eastAsia="DengXian" w:cs="Times"/>
          <w:bCs/>
          <w:kern w:val="32"/>
          <w:lang w:eastAsia="zh-CN"/>
        </w:rPr>
        <w:t xml:space="preserve"> and perform transmissions </w:t>
      </w:r>
      <w:r w:rsidR="00BF09A5">
        <w:rPr>
          <w:rFonts w:eastAsia="DengXian" w:cs="Times"/>
          <w:bCs/>
          <w:kern w:val="32"/>
          <w:lang w:eastAsia="zh-CN"/>
        </w:rPr>
        <w:t xml:space="preserve">only </w:t>
      </w:r>
      <w:r>
        <w:rPr>
          <w:rFonts w:eastAsia="DengXian" w:cs="Times"/>
          <w:bCs/>
          <w:kern w:val="32"/>
          <w:lang w:eastAsia="zh-CN"/>
        </w:rPr>
        <w:t>on those beams (directions) where LBT sensing was successful</w:t>
      </w:r>
      <w:r w:rsidR="00797564">
        <w:rPr>
          <w:rFonts w:eastAsia="DengXian" w:cs="Times"/>
          <w:bCs/>
          <w:kern w:val="32"/>
          <w:lang w:eastAsia="zh-CN"/>
        </w:rPr>
        <w:t>. For such a scenario</w:t>
      </w:r>
      <w:r w:rsidR="00BF09A5">
        <w:rPr>
          <w:rFonts w:eastAsia="DengXian" w:cs="Times"/>
          <w:bCs/>
          <w:kern w:val="32"/>
          <w:lang w:eastAsia="zh-CN"/>
        </w:rPr>
        <w:t>,</w:t>
      </w:r>
      <w:r w:rsidR="00797564">
        <w:rPr>
          <w:rFonts w:eastAsia="DengXian" w:cs="Times"/>
          <w:bCs/>
          <w:kern w:val="32"/>
          <w:lang w:eastAsia="zh-CN"/>
        </w:rPr>
        <w:t xml:space="preserve"> it is evident that </w:t>
      </w:r>
      <w:r w:rsidR="001F5BB1">
        <w:rPr>
          <w:rFonts w:eastAsia="DengXian" w:cs="Times"/>
          <w:bCs/>
          <w:kern w:val="32"/>
          <w:lang w:eastAsia="zh-CN"/>
        </w:rPr>
        <w:t xml:space="preserve">using </w:t>
      </w:r>
      <w:r w:rsidR="00797564">
        <w:rPr>
          <w:rFonts w:eastAsia="DengXian" w:cs="Times"/>
          <w:bCs/>
          <w:kern w:val="32"/>
          <w:lang w:eastAsia="zh-CN"/>
        </w:rPr>
        <w:t>a separate EDT for each sensing beam</w:t>
      </w:r>
      <w:r w:rsidR="001F5BB1">
        <w:rPr>
          <w:rFonts w:eastAsia="DengXian" w:cs="Times"/>
          <w:bCs/>
          <w:kern w:val="32"/>
          <w:lang w:eastAsia="zh-CN"/>
        </w:rPr>
        <w:t xml:space="preserve"> is beneficial</w:t>
      </w:r>
      <w:r w:rsidR="00797564">
        <w:rPr>
          <w:rFonts w:eastAsia="DengXian" w:cs="Times"/>
          <w:bCs/>
          <w:kern w:val="32"/>
          <w:lang w:eastAsia="zh-CN"/>
        </w:rPr>
        <w:t xml:space="preserve">. In particular, the Pout definition that is used in the EDT computed for each sensing beam must consider the transmit </w:t>
      </w:r>
      <w:r w:rsidR="003B3051">
        <w:rPr>
          <w:rFonts w:eastAsia="DengXian" w:cs="Times"/>
          <w:bCs/>
          <w:kern w:val="32"/>
          <w:lang w:eastAsia="zh-CN"/>
        </w:rPr>
        <w:t xml:space="preserve">power and </w:t>
      </w:r>
      <w:r w:rsidR="00797564">
        <w:rPr>
          <w:rFonts w:eastAsia="DengXian" w:cs="Times"/>
          <w:bCs/>
          <w:kern w:val="32"/>
          <w:lang w:eastAsia="zh-CN"/>
        </w:rPr>
        <w:t>beamforming gain of the intended transmit beam (</w:t>
      </w:r>
      <w:r w:rsidR="003B3051">
        <w:rPr>
          <w:rFonts w:eastAsia="DengXian" w:cs="Times"/>
          <w:bCs/>
          <w:kern w:val="32"/>
          <w:lang w:eastAsia="zh-CN"/>
        </w:rPr>
        <w:t xml:space="preserve">via a specific EIRP). </w:t>
      </w:r>
      <w:r w:rsidR="00BF09A5">
        <w:rPr>
          <w:rFonts w:eastAsia="DengXian" w:cs="Times"/>
          <w:bCs/>
          <w:kern w:val="32"/>
          <w:lang w:eastAsia="zh-CN"/>
        </w:rPr>
        <w:t xml:space="preserve">If a single EDT value is used, that value may be (erroneously) calculated </w:t>
      </w:r>
      <w:r w:rsidR="00B93DFC">
        <w:rPr>
          <w:rFonts w:eastAsia="DengXian" w:cs="Times"/>
          <w:bCs/>
          <w:kern w:val="32"/>
          <w:lang w:eastAsia="zh-CN"/>
        </w:rPr>
        <w:t xml:space="preserve">when it is </w:t>
      </w:r>
      <w:r w:rsidR="00BF09A5">
        <w:rPr>
          <w:rFonts w:eastAsia="DengXian" w:cs="Times"/>
          <w:bCs/>
          <w:kern w:val="32"/>
          <w:lang w:eastAsia="zh-CN"/>
        </w:rPr>
        <w:t xml:space="preserve">based on </w:t>
      </w:r>
      <w:r w:rsidR="00B93DFC">
        <w:rPr>
          <w:rFonts w:eastAsia="DengXian" w:cs="Times"/>
          <w:bCs/>
          <w:kern w:val="32"/>
          <w:lang w:eastAsia="zh-CN"/>
        </w:rPr>
        <w:t xml:space="preserve">the </w:t>
      </w:r>
      <w:r w:rsidR="00BF09A5">
        <w:rPr>
          <w:rFonts w:eastAsia="DengXian" w:cs="Times"/>
          <w:bCs/>
          <w:kern w:val="32"/>
          <w:lang w:eastAsia="zh-CN"/>
        </w:rPr>
        <w:t xml:space="preserve">transmission power Pout </w:t>
      </w:r>
      <w:r w:rsidR="00B93DFC">
        <w:rPr>
          <w:rFonts w:eastAsia="DengXian" w:cs="Times"/>
          <w:bCs/>
          <w:kern w:val="32"/>
          <w:lang w:eastAsia="zh-CN"/>
        </w:rPr>
        <w:t>intended some direction, which</w:t>
      </w:r>
      <w:r w:rsidR="00BF09A5">
        <w:rPr>
          <w:rFonts w:eastAsia="DengXian" w:cs="Times"/>
          <w:bCs/>
          <w:kern w:val="32"/>
          <w:lang w:eastAsia="zh-CN"/>
        </w:rPr>
        <w:t xml:space="preserve"> will not be used because the LBT </w:t>
      </w:r>
      <w:r w:rsidR="00B93DFC">
        <w:rPr>
          <w:rFonts w:eastAsia="DengXian" w:cs="Times"/>
          <w:bCs/>
          <w:kern w:val="32"/>
          <w:lang w:eastAsia="zh-CN"/>
        </w:rPr>
        <w:t>for</w:t>
      </w:r>
      <w:r w:rsidR="00BF09A5">
        <w:rPr>
          <w:rFonts w:eastAsia="DengXian" w:cs="Times"/>
          <w:bCs/>
          <w:kern w:val="32"/>
          <w:lang w:eastAsia="zh-CN"/>
        </w:rPr>
        <w:t xml:space="preserve"> that direction failed.</w:t>
      </w:r>
    </w:p>
    <w:p w14:paraId="2B5F8625" w14:textId="29575FC7" w:rsidR="008E56EE" w:rsidRDefault="003B3051" w:rsidP="00CA329D">
      <w:pPr>
        <w:rPr>
          <w:rFonts w:eastAsia="DengXian" w:cs="Times"/>
          <w:bCs/>
          <w:kern w:val="32"/>
          <w:lang w:eastAsia="zh-CN"/>
        </w:rPr>
      </w:pPr>
      <w:r>
        <w:rPr>
          <w:rFonts w:eastAsia="DengXian" w:cs="Times"/>
          <w:bCs/>
          <w:kern w:val="32"/>
          <w:lang w:eastAsia="zh-CN"/>
        </w:rPr>
        <w:t>Using a common maxim</w:t>
      </w:r>
      <w:r w:rsidR="009C39F3">
        <w:rPr>
          <w:rFonts w:eastAsia="DengXian" w:cs="Times"/>
          <w:bCs/>
          <w:kern w:val="32"/>
          <w:lang w:eastAsia="zh-CN"/>
        </w:rPr>
        <w:t>um</w:t>
      </w:r>
      <w:r>
        <w:rPr>
          <w:rFonts w:eastAsia="DengXian" w:cs="Times"/>
          <w:bCs/>
          <w:kern w:val="32"/>
          <w:lang w:eastAsia="zh-CN"/>
        </w:rPr>
        <w:t xml:space="preserve"> EIRP across all sensing beams may </w:t>
      </w:r>
      <w:r w:rsidR="001358F0">
        <w:rPr>
          <w:rFonts w:eastAsia="DengXian" w:cs="Times"/>
          <w:bCs/>
          <w:kern w:val="32"/>
          <w:lang w:eastAsia="zh-CN"/>
        </w:rPr>
        <w:t>also</w:t>
      </w:r>
      <w:r>
        <w:rPr>
          <w:rFonts w:eastAsia="DengXian" w:cs="Times"/>
          <w:bCs/>
          <w:kern w:val="32"/>
          <w:lang w:eastAsia="zh-CN"/>
        </w:rPr>
        <w:t xml:space="preserve"> </w:t>
      </w:r>
      <w:r w:rsidR="00B93DFC">
        <w:rPr>
          <w:rFonts w:eastAsia="DengXian" w:cs="Times"/>
          <w:bCs/>
          <w:kern w:val="32"/>
          <w:lang w:eastAsia="zh-CN"/>
        </w:rPr>
        <w:t xml:space="preserve">degrade the </w:t>
      </w:r>
      <w:r>
        <w:rPr>
          <w:rFonts w:eastAsia="DengXian" w:cs="Times"/>
          <w:bCs/>
          <w:kern w:val="32"/>
          <w:lang w:eastAsia="zh-CN"/>
        </w:rPr>
        <w:t>spatial reuse possibilities thereby negating the main advantage of multiple</w:t>
      </w:r>
      <w:r w:rsidR="001358F0">
        <w:rPr>
          <w:rFonts w:eastAsia="DengXian" w:cs="Times"/>
          <w:bCs/>
          <w:kern w:val="32"/>
          <w:lang w:eastAsia="zh-CN"/>
        </w:rPr>
        <w:t xml:space="preserve"> per-beam LBT</w:t>
      </w:r>
      <w:r>
        <w:rPr>
          <w:rFonts w:eastAsia="DengXian" w:cs="Times"/>
          <w:bCs/>
          <w:kern w:val="32"/>
          <w:lang w:eastAsia="zh-CN"/>
        </w:rPr>
        <w:t xml:space="preserve"> sensing. </w:t>
      </w:r>
      <w:r w:rsidR="001358F0">
        <w:rPr>
          <w:rFonts w:eastAsia="DengXian" w:cs="Times"/>
          <w:bCs/>
          <w:kern w:val="32"/>
          <w:lang w:eastAsia="zh-CN"/>
        </w:rPr>
        <w:t xml:space="preserve"> </w:t>
      </w:r>
    </w:p>
    <w:p w14:paraId="49DCD9C8" w14:textId="7250CAC7" w:rsidR="00C2336B" w:rsidRDefault="001358F0" w:rsidP="00CA329D">
      <w:pPr>
        <w:rPr>
          <w:rFonts w:eastAsia="DengXian" w:cs="Times"/>
          <w:bCs/>
          <w:kern w:val="32"/>
          <w:lang w:eastAsia="zh-CN"/>
        </w:rPr>
      </w:pPr>
      <w:r>
        <w:rPr>
          <w:rFonts w:eastAsia="DengXian" w:cs="Times"/>
          <w:bCs/>
          <w:kern w:val="32"/>
          <w:lang w:eastAsia="zh-CN"/>
        </w:rPr>
        <w:t xml:space="preserve">Indeed, </w:t>
      </w:r>
      <w:r w:rsidR="008E56EE">
        <w:rPr>
          <w:rFonts w:eastAsia="DengXian" w:cs="Times"/>
          <w:bCs/>
          <w:kern w:val="32"/>
          <w:lang w:eastAsia="zh-CN"/>
        </w:rPr>
        <w:t xml:space="preserve">suppose that in one direction </w:t>
      </w:r>
      <w:r w:rsidR="00B93DFC">
        <w:rPr>
          <w:rFonts w:eastAsia="DengXian" w:cs="Times"/>
          <w:bCs/>
          <w:kern w:val="32"/>
          <w:lang w:eastAsia="zh-CN"/>
        </w:rPr>
        <w:t>the power (Pout</w:t>
      </w:r>
      <w:r w:rsidR="00C2336B">
        <w:rPr>
          <w:rFonts w:eastAsia="DengXian" w:cs="Times"/>
          <w:bCs/>
          <w:kern w:val="32"/>
          <w:lang w:eastAsia="zh-CN"/>
        </w:rPr>
        <w:t>, EIRP</w:t>
      </w:r>
      <w:r w:rsidR="00B93DFC">
        <w:rPr>
          <w:rFonts w:eastAsia="DengXian" w:cs="Times"/>
          <w:bCs/>
          <w:kern w:val="32"/>
          <w:lang w:eastAsia="zh-CN"/>
        </w:rPr>
        <w:t>) necessary to be used</w:t>
      </w:r>
      <w:r w:rsidR="008E56EE">
        <w:rPr>
          <w:rFonts w:eastAsia="DengXian" w:cs="Times"/>
          <w:bCs/>
          <w:kern w:val="32"/>
          <w:lang w:eastAsia="zh-CN"/>
        </w:rPr>
        <w:t xml:space="preserve"> is 10 dB higher than the </w:t>
      </w:r>
      <w:r w:rsidR="00B93DFC">
        <w:rPr>
          <w:rFonts w:eastAsia="DengXian" w:cs="Times"/>
          <w:bCs/>
          <w:kern w:val="32"/>
          <w:lang w:eastAsia="zh-CN"/>
        </w:rPr>
        <w:t>power (Pout</w:t>
      </w:r>
      <w:r w:rsidR="00C2336B">
        <w:rPr>
          <w:rFonts w:eastAsia="DengXian" w:cs="Times"/>
          <w:bCs/>
          <w:kern w:val="32"/>
          <w:lang w:eastAsia="zh-CN"/>
        </w:rPr>
        <w:t>, EIRP</w:t>
      </w:r>
      <w:r w:rsidR="00B93DFC">
        <w:rPr>
          <w:rFonts w:eastAsia="DengXian" w:cs="Times"/>
          <w:bCs/>
          <w:kern w:val="32"/>
          <w:lang w:eastAsia="zh-CN"/>
        </w:rPr>
        <w:t>)</w:t>
      </w:r>
      <w:r w:rsidR="008E56EE">
        <w:rPr>
          <w:rFonts w:eastAsia="DengXian" w:cs="Times"/>
          <w:bCs/>
          <w:kern w:val="32"/>
          <w:lang w:eastAsia="zh-CN"/>
        </w:rPr>
        <w:t xml:space="preserve"> </w:t>
      </w:r>
      <w:r w:rsidR="00B93DFC">
        <w:rPr>
          <w:rFonts w:eastAsia="DengXian" w:cs="Times"/>
          <w:bCs/>
          <w:kern w:val="32"/>
          <w:lang w:eastAsia="zh-CN"/>
        </w:rPr>
        <w:t xml:space="preserve">to be used </w:t>
      </w:r>
      <w:r w:rsidR="008E56EE">
        <w:rPr>
          <w:rFonts w:eastAsia="DengXian" w:cs="Times"/>
          <w:bCs/>
          <w:kern w:val="32"/>
          <w:lang w:eastAsia="zh-CN"/>
        </w:rPr>
        <w:t>in a second direction (beam). In this case</w:t>
      </w:r>
      <w:r w:rsidR="006F5FCE">
        <w:rPr>
          <w:rFonts w:eastAsia="DengXian" w:cs="Times"/>
          <w:bCs/>
          <w:kern w:val="32"/>
          <w:lang w:eastAsia="zh-CN"/>
        </w:rPr>
        <w:t xml:space="preserve">, using the same common </w:t>
      </w:r>
      <w:r w:rsidR="008E56EE">
        <w:rPr>
          <w:rFonts w:eastAsia="DengXian" w:cs="Times"/>
          <w:bCs/>
          <w:kern w:val="32"/>
          <w:lang w:eastAsia="zh-CN"/>
        </w:rPr>
        <w:t xml:space="preserve">EDT </w:t>
      </w:r>
      <w:r w:rsidR="006F5FCE">
        <w:rPr>
          <w:rFonts w:eastAsia="DengXian" w:cs="Times"/>
          <w:bCs/>
          <w:kern w:val="32"/>
          <w:lang w:eastAsia="zh-CN"/>
        </w:rPr>
        <w:t>for both sensing beams will limit</w:t>
      </w:r>
      <w:r w:rsidR="008E56EE">
        <w:rPr>
          <w:rFonts w:eastAsia="DengXian" w:cs="Times"/>
          <w:bCs/>
          <w:kern w:val="32"/>
          <w:lang w:eastAsia="zh-CN"/>
        </w:rPr>
        <w:t xml:space="preserve"> the </w:t>
      </w:r>
      <w:r>
        <w:rPr>
          <w:rFonts w:eastAsia="DengXian" w:cs="Times"/>
          <w:bCs/>
          <w:kern w:val="32"/>
          <w:lang w:eastAsia="zh-CN"/>
        </w:rPr>
        <w:t>communication opportunity</w:t>
      </w:r>
      <w:r w:rsidR="00B93DFC">
        <w:rPr>
          <w:rFonts w:eastAsia="DengXian" w:cs="Times"/>
          <w:bCs/>
          <w:kern w:val="32"/>
          <w:lang w:eastAsia="zh-CN"/>
        </w:rPr>
        <w:t xml:space="preserve"> for</w:t>
      </w:r>
      <w:r w:rsidR="006F5FCE">
        <w:rPr>
          <w:rFonts w:eastAsia="DengXian" w:cs="Times"/>
          <w:bCs/>
          <w:kern w:val="32"/>
          <w:lang w:eastAsia="zh-CN"/>
        </w:rPr>
        <w:t xml:space="preserve"> the second direction</w:t>
      </w:r>
      <w:r>
        <w:rPr>
          <w:rFonts w:eastAsia="DengXian" w:cs="Times"/>
          <w:bCs/>
          <w:kern w:val="32"/>
          <w:lang w:eastAsia="zh-CN"/>
        </w:rPr>
        <w:t>.</w:t>
      </w:r>
      <w:r w:rsidR="006F5FCE">
        <w:rPr>
          <w:rFonts w:eastAsia="DengXian" w:cs="Times"/>
          <w:bCs/>
          <w:kern w:val="32"/>
          <w:lang w:eastAsia="zh-CN"/>
        </w:rPr>
        <w:t xml:space="preserve"> </w:t>
      </w:r>
    </w:p>
    <w:p w14:paraId="5D5EBE44" w14:textId="64BA7374" w:rsidR="001358F0" w:rsidRDefault="00C2336B" w:rsidP="00CA329D">
      <w:pPr>
        <w:rPr>
          <w:rFonts w:eastAsia="DengXian" w:cs="Times"/>
          <w:bCs/>
          <w:kern w:val="32"/>
          <w:lang w:eastAsia="zh-CN"/>
        </w:rPr>
      </w:pPr>
      <w:r>
        <w:rPr>
          <w:rFonts w:eastAsia="DengXian" w:cs="Times"/>
          <w:bCs/>
          <w:kern w:val="32"/>
          <w:lang w:eastAsia="zh-CN"/>
        </w:rPr>
        <w:t>That is, a common EDT for both directions</w:t>
      </w:r>
      <w:r w:rsidR="006F5FCE">
        <w:rPr>
          <w:rFonts w:eastAsia="DengXian" w:cs="Times"/>
          <w:bCs/>
          <w:kern w:val="32"/>
          <w:lang w:eastAsia="zh-CN"/>
        </w:rPr>
        <w:t xml:space="preserve"> may lead to LBT failure on second beam</w:t>
      </w:r>
      <w:r>
        <w:rPr>
          <w:rFonts w:eastAsia="DengXian" w:cs="Times"/>
          <w:bCs/>
          <w:kern w:val="32"/>
          <w:lang w:eastAsia="zh-CN"/>
        </w:rPr>
        <w:t xml:space="preserve"> (direction)</w:t>
      </w:r>
      <w:r w:rsidR="006F5FCE">
        <w:rPr>
          <w:rFonts w:eastAsia="DengXian" w:cs="Times"/>
          <w:bCs/>
          <w:kern w:val="32"/>
          <w:lang w:eastAsia="zh-CN"/>
        </w:rPr>
        <w:t xml:space="preserve"> even though given </w:t>
      </w:r>
      <w:r>
        <w:rPr>
          <w:rFonts w:eastAsia="DengXian" w:cs="Times"/>
          <w:bCs/>
          <w:kern w:val="32"/>
          <w:lang w:eastAsia="zh-CN"/>
        </w:rPr>
        <w:t xml:space="preserve">the Pout (EIRP) </w:t>
      </w:r>
      <w:r w:rsidR="006F5FCE">
        <w:rPr>
          <w:rFonts w:eastAsia="DengXian" w:cs="Times"/>
          <w:bCs/>
          <w:kern w:val="32"/>
          <w:lang w:eastAsia="zh-CN"/>
        </w:rPr>
        <w:t xml:space="preserve">to be used on </w:t>
      </w:r>
      <w:r>
        <w:rPr>
          <w:rFonts w:eastAsia="DengXian" w:cs="Times"/>
          <w:bCs/>
          <w:kern w:val="32"/>
          <w:lang w:eastAsia="zh-CN"/>
        </w:rPr>
        <w:t>the second</w:t>
      </w:r>
      <w:r w:rsidR="006F5FCE">
        <w:rPr>
          <w:rFonts w:eastAsia="DengXian" w:cs="Times"/>
          <w:bCs/>
          <w:kern w:val="32"/>
          <w:lang w:eastAsia="zh-CN"/>
        </w:rPr>
        <w:t xml:space="preserve"> direction would allow a higher EDT value</w:t>
      </w:r>
      <w:r>
        <w:rPr>
          <w:rFonts w:eastAsia="DengXian" w:cs="Times"/>
          <w:bCs/>
          <w:kern w:val="32"/>
          <w:lang w:eastAsia="zh-CN"/>
        </w:rPr>
        <w:t xml:space="preserve"> when EDT formula is used</w:t>
      </w:r>
      <w:r w:rsidR="00FE6E23">
        <w:rPr>
          <w:rFonts w:eastAsia="DengXian" w:cs="Times"/>
          <w:bCs/>
          <w:kern w:val="32"/>
          <w:lang w:eastAsia="zh-CN"/>
        </w:rPr>
        <w:t>.</w:t>
      </w:r>
    </w:p>
    <w:p w14:paraId="557DA890" w14:textId="19563C84" w:rsidR="005723A8" w:rsidRDefault="005723A8" w:rsidP="00CA329D">
      <w:pPr>
        <w:rPr>
          <w:rFonts w:eastAsia="DengXian" w:cs="Times"/>
          <w:b/>
          <w:kern w:val="32"/>
          <w:lang w:eastAsia="zh-CN"/>
        </w:rPr>
      </w:pPr>
      <w:bookmarkStart w:id="4" w:name="_Hlk92732766"/>
      <w:bookmarkStart w:id="5" w:name="_Hlk101183319"/>
      <w:r w:rsidRPr="009F7008">
        <w:rPr>
          <w:rFonts w:eastAsia="DengXian" w:cs="Times"/>
          <w:b/>
          <w:kern w:val="32"/>
          <w:lang w:eastAsia="zh-CN"/>
        </w:rPr>
        <w:t xml:space="preserve">Observation </w:t>
      </w:r>
      <w:r w:rsidR="009E6987">
        <w:rPr>
          <w:rFonts w:eastAsia="DengXian" w:cs="Times"/>
          <w:b/>
          <w:kern w:val="32"/>
          <w:lang w:eastAsia="zh-CN"/>
        </w:rPr>
        <w:t>3</w:t>
      </w:r>
      <w:r>
        <w:rPr>
          <w:rFonts w:eastAsia="DengXian" w:cs="Times"/>
          <w:b/>
          <w:kern w:val="32"/>
          <w:lang w:eastAsia="zh-CN"/>
        </w:rPr>
        <w:t>:</w:t>
      </w:r>
      <w:r w:rsidRPr="009F7008">
        <w:rPr>
          <w:rFonts w:eastAsia="DengXian" w:cs="Times"/>
          <w:b/>
          <w:kern w:val="32"/>
          <w:lang w:eastAsia="zh-CN"/>
        </w:rPr>
        <w:t xml:space="preserve"> </w:t>
      </w:r>
      <w:r w:rsidR="0096453D">
        <w:rPr>
          <w:rFonts w:eastAsia="DengXian" w:cs="Times"/>
          <w:b/>
          <w:kern w:val="32"/>
          <w:lang w:eastAsia="zh-CN"/>
        </w:rPr>
        <w:t>Always using</w:t>
      </w:r>
      <w:r w:rsidR="000A6293">
        <w:rPr>
          <w:rFonts w:eastAsia="DengXian" w:cs="Times"/>
          <w:b/>
          <w:kern w:val="32"/>
          <w:lang w:eastAsia="zh-CN"/>
        </w:rPr>
        <w:t xml:space="preserve"> a</w:t>
      </w:r>
      <w:r>
        <w:rPr>
          <w:rFonts w:eastAsia="DengXian" w:cs="Times"/>
          <w:b/>
          <w:kern w:val="32"/>
          <w:lang w:eastAsia="zh-CN"/>
        </w:rPr>
        <w:t xml:space="preserve"> common Pout (common EDT) for multiple sensing beams can limit spatial reuse</w:t>
      </w:r>
      <w:r w:rsidR="00C2336B">
        <w:rPr>
          <w:rFonts w:eastAsia="DengXian" w:cs="Times"/>
          <w:b/>
          <w:kern w:val="32"/>
          <w:lang w:eastAsia="zh-CN"/>
        </w:rPr>
        <w:t>, which may increase the latency and the number of transmissions.</w:t>
      </w:r>
    </w:p>
    <w:p w14:paraId="0BD3156D" w14:textId="46FBD058" w:rsidR="0041411F" w:rsidRPr="0041411F" w:rsidRDefault="00741E78" w:rsidP="00CA329D">
      <w:pPr>
        <w:rPr>
          <w:rFonts w:eastAsia="DengXian" w:cs="Times"/>
          <w:bCs/>
          <w:kern w:val="32"/>
          <w:lang w:eastAsia="zh-CN"/>
        </w:rPr>
      </w:pPr>
      <w:r w:rsidRPr="00741E78">
        <w:rPr>
          <w:rFonts w:eastAsia="DengXian" w:cs="Times"/>
          <w:bCs/>
          <w:kern w:val="32"/>
          <w:lang w:eastAsia="zh-CN"/>
        </w:rPr>
        <w:t xml:space="preserve">The second solution for EDT value selection may be to allow </w:t>
      </w:r>
      <w:r w:rsidR="00246DD8">
        <w:rPr>
          <w:rFonts w:eastAsia="DengXian" w:cs="Times"/>
          <w:bCs/>
          <w:kern w:val="32"/>
          <w:lang w:eastAsia="zh-CN"/>
        </w:rPr>
        <w:t>different</w:t>
      </w:r>
      <w:r w:rsidRPr="00741E78">
        <w:rPr>
          <w:rFonts w:eastAsia="DengXian" w:cs="Times"/>
          <w:bCs/>
          <w:kern w:val="32"/>
          <w:lang w:eastAsia="zh-CN"/>
        </w:rPr>
        <w:t xml:space="preserve"> </w:t>
      </w:r>
      <w:r>
        <w:rPr>
          <w:rFonts w:eastAsia="DengXian" w:cs="Times"/>
          <w:bCs/>
          <w:kern w:val="32"/>
          <w:lang w:eastAsia="zh-CN"/>
        </w:rPr>
        <w:t xml:space="preserve">EDT values for each </w:t>
      </w:r>
      <w:r w:rsidR="00246DD8">
        <w:rPr>
          <w:rFonts w:eastAsia="DengXian" w:cs="Times"/>
          <w:bCs/>
          <w:kern w:val="32"/>
          <w:lang w:eastAsia="zh-CN"/>
        </w:rPr>
        <w:t xml:space="preserve">sensing </w:t>
      </w:r>
      <w:r>
        <w:rPr>
          <w:rFonts w:eastAsia="DengXian" w:cs="Times"/>
          <w:bCs/>
          <w:kern w:val="32"/>
          <w:lang w:eastAsia="zh-CN"/>
        </w:rPr>
        <w:t>beam</w:t>
      </w:r>
      <w:r w:rsidR="00246DD8">
        <w:rPr>
          <w:rFonts w:eastAsia="DengXian" w:cs="Times"/>
          <w:bCs/>
          <w:kern w:val="32"/>
          <w:lang w:eastAsia="zh-CN"/>
        </w:rPr>
        <w:t xml:space="preserve">, where the EDT values are corresponding to the intended transmit power for each beam. </w:t>
      </w:r>
    </w:p>
    <w:bookmarkEnd w:id="4"/>
    <w:bookmarkEnd w:id="5"/>
    <w:p w14:paraId="2E948F01" w14:textId="110DDB4A" w:rsidR="003725E4" w:rsidRDefault="002A780F" w:rsidP="00CA329D">
      <w:pPr>
        <w:rPr>
          <w:rFonts w:eastAsia="DengXian" w:cs="Times"/>
          <w:bCs/>
          <w:kern w:val="32"/>
          <w:sz w:val="24"/>
          <w:szCs w:val="24"/>
          <w:lang w:eastAsia="zh-CN"/>
        </w:rPr>
      </w:pPr>
      <w:r>
        <w:rPr>
          <w:rFonts w:eastAsia="DengXian" w:cs="Times"/>
          <w:bCs/>
          <w:kern w:val="32"/>
          <w:sz w:val="24"/>
          <w:szCs w:val="24"/>
          <w:lang w:eastAsia="zh-CN"/>
        </w:rPr>
        <w:t xml:space="preserve">We also note that </w:t>
      </w:r>
      <w:r w:rsidR="00B3128D">
        <w:rPr>
          <w:rFonts w:eastAsia="DengXian" w:cs="Times"/>
          <w:bCs/>
          <w:kern w:val="32"/>
          <w:sz w:val="24"/>
          <w:szCs w:val="24"/>
          <w:lang w:eastAsia="zh-CN"/>
        </w:rPr>
        <w:t xml:space="preserve">given the channel conditions for each beam and given that each </w:t>
      </w:r>
      <w:r w:rsidR="0019690B">
        <w:rPr>
          <w:rFonts w:eastAsia="DengXian" w:cs="Times"/>
          <w:bCs/>
          <w:kern w:val="32"/>
          <w:sz w:val="24"/>
          <w:szCs w:val="24"/>
          <w:lang w:eastAsia="zh-CN"/>
        </w:rPr>
        <w:t>count-down process is independent for</w:t>
      </w:r>
      <w:r w:rsidR="00B3128D">
        <w:rPr>
          <w:rFonts w:eastAsia="DengXian" w:cs="Times"/>
          <w:bCs/>
          <w:kern w:val="32"/>
          <w:sz w:val="24"/>
          <w:szCs w:val="24"/>
          <w:lang w:eastAsia="zh-CN"/>
        </w:rPr>
        <w:t xml:space="preserve"> each beam</w:t>
      </w:r>
      <w:r w:rsidR="0019690B">
        <w:rPr>
          <w:rFonts w:eastAsia="DengXian" w:cs="Times"/>
          <w:bCs/>
          <w:kern w:val="32"/>
          <w:sz w:val="24"/>
          <w:szCs w:val="24"/>
          <w:lang w:eastAsia="zh-CN"/>
        </w:rPr>
        <w:t>, the count-down</w:t>
      </w:r>
      <w:r w:rsidR="00B3128D">
        <w:rPr>
          <w:rFonts w:eastAsia="DengXian" w:cs="Times"/>
          <w:bCs/>
          <w:kern w:val="32"/>
          <w:sz w:val="24"/>
          <w:szCs w:val="24"/>
          <w:lang w:eastAsia="zh-CN"/>
        </w:rPr>
        <w:t xml:space="preserve"> </w:t>
      </w:r>
      <w:r w:rsidR="003725E4">
        <w:rPr>
          <w:rFonts w:eastAsia="DengXian" w:cs="Times"/>
          <w:bCs/>
          <w:kern w:val="32"/>
          <w:sz w:val="24"/>
          <w:szCs w:val="24"/>
          <w:lang w:eastAsia="zh-CN"/>
        </w:rPr>
        <w:t>may finish at different instance of time</w:t>
      </w:r>
      <w:r w:rsidR="0019690B">
        <w:rPr>
          <w:rFonts w:eastAsia="DengXian" w:cs="Times"/>
          <w:bCs/>
          <w:kern w:val="32"/>
          <w:sz w:val="24"/>
          <w:szCs w:val="24"/>
          <w:lang w:eastAsia="zh-CN"/>
        </w:rPr>
        <w:t xml:space="preserve"> for different beams</w:t>
      </w:r>
      <w:r w:rsidR="003725E4">
        <w:rPr>
          <w:rFonts w:eastAsia="DengXian" w:cs="Times"/>
          <w:bCs/>
          <w:kern w:val="32"/>
          <w:sz w:val="24"/>
          <w:szCs w:val="24"/>
          <w:lang w:eastAsia="zh-CN"/>
        </w:rPr>
        <w:t xml:space="preserve">. The text in </w:t>
      </w:r>
      <w:r w:rsidR="00227C17">
        <w:rPr>
          <w:rFonts w:eastAsia="DengXian" w:cs="Times"/>
          <w:bCs/>
          <w:kern w:val="32"/>
          <w:sz w:val="24"/>
          <w:szCs w:val="24"/>
          <w:lang w:eastAsia="zh-CN"/>
        </w:rPr>
        <w:t xml:space="preserve">Clause </w:t>
      </w:r>
      <w:r w:rsidR="003725E4">
        <w:rPr>
          <w:rFonts w:eastAsia="DengXian" w:cs="Times"/>
          <w:bCs/>
          <w:kern w:val="32"/>
          <w:sz w:val="24"/>
          <w:szCs w:val="24"/>
          <w:lang w:eastAsia="zh-CN"/>
        </w:rPr>
        <w:t>4.4.6 requires that the transmissions (COT) start simultaneously in all beams. As we noted above, however, the LBT in some beams may fail. The text is not clear on what happens next. Does the transmission fail</w:t>
      </w:r>
      <w:r w:rsidR="0019690B">
        <w:rPr>
          <w:rFonts w:eastAsia="DengXian" w:cs="Times"/>
          <w:bCs/>
          <w:kern w:val="32"/>
          <w:sz w:val="24"/>
          <w:szCs w:val="24"/>
          <w:lang w:eastAsia="zh-CN"/>
        </w:rPr>
        <w:t>,</w:t>
      </w:r>
      <w:r w:rsidR="003725E4">
        <w:rPr>
          <w:rFonts w:eastAsia="DengXian" w:cs="Times"/>
          <w:bCs/>
          <w:kern w:val="32"/>
          <w:sz w:val="24"/>
          <w:szCs w:val="24"/>
          <w:lang w:eastAsia="zh-CN"/>
        </w:rPr>
        <w:t xml:space="preserve"> and </w:t>
      </w:r>
      <w:r w:rsidR="0019690B">
        <w:rPr>
          <w:rFonts w:eastAsia="DengXian" w:cs="Times"/>
          <w:bCs/>
          <w:kern w:val="32"/>
          <w:sz w:val="24"/>
          <w:szCs w:val="24"/>
          <w:lang w:eastAsia="zh-CN"/>
        </w:rPr>
        <w:t xml:space="preserve">the </w:t>
      </w:r>
      <w:r w:rsidR="003725E4">
        <w:rPr>
          <w:rFonts w:eastAsia="DengXian" w:cs="Times"/>
          <w:bCs/>
          <w:kern w:val="32"/>
          <w:sz w:val="24"/>
          <w:szCs w:val="24"/>
          <w:lang w:eastAsia="zh-CN"/>
        </w:rPr>
        <w:t xml:space="preserve">per-beam LBT is repeated until </w:t>
      </w:r>
      <w:r w:rsidR="005C7778">
        <w:rPr>
          <w:rFonts w:eastAsia="DengXian" w:cs="Times"/>
          <w:bCs/>
          <w:kern w:val="32"/>
          <w:sz w:val="24"/>
          <w:szCs w:val="24"/>
          <w:lang w:eastAsia="zh-CN"/>
        </w:rPr>
        <w:t xml:space="preserve">it </w:t>
      </w:r>
      <w:proofErr w:type="gramStart"/>
      <w:r w:rsidR="003725E4">
        <w:rPr>
          <w:rFonts w:eastAsia="DengXian" w:cs="Times"/>
          <w:bCs/>
          <w:kern w:val="32"/>
          <w:sz w:val="24"/>
          <w:szCs w:val="24"/>
          <w:lang w:eastAsia="zh-CN"/>
        </w:rPr>
        <w:t>succeeds</w:t>
      </w:r>
      <w:proofErr w:type="gramEnd"/>
      <w:r w:rsidR="003725E4">
        <w:rPr>
          <w:rFonts w:eastAsia="DengXian" w:cs="Times"/>
          <w:bCs/>
          <w:kern w:val="32"/>
          <w:sz w:val="24"/>
          <w:szCs w:val="24"/>
          <w:lang w:eastAsia="zh-CN"/>
        </w:rPr>
        <w:t xml:space="preserve"> or the transmission is executed on those beams where the LBT is successful</w:t>
      </w:r>
      <w:r w:rsidR="0019690B">
        <w:rPr>
          <w:rFonts w:eastAsia="DengXian" w:cs="Times"/>
          <w:bCs/>
          <w:kern w:val="32"/>
          <w:sz w:val="24"/>
          <w:szCs w:val="24"/>
          <w:lang w:eastAsia="zh-CN"/>
        </w:rPr>
        <w:t>, or how to handle per beam LBT failure is left for implementation</w:t>
      </w:r>
      <w:r w:rsidR="003725E4">
        <w:rPr>
          <w:rFonts w:eastAsia="DengXian" w:cs="Times"/>
          <w:bCs/>
          <w:kern w:val="32"/>
          <w:sz w:val="24"/>
          <w:szCs w:val="24"/>
          <w:lang w:eastAsia="zh-CN"/>
        </w:rPr>
        <w:t xml:space="preserve">? </w:t>
      </w:r>
    </w:p>
    <w:p w14:paraId="47F23609" w14:textId="41E2ED3C" w:rsidR="002A780F" w:rsidRDefault="006213AB" w:rsidP="00CA329D">
      <w:pPr>
        <w:rPr>
          <w:rFonts w:eastAsia="DengXian" w:cs="Times"/>
          <w:bCs/>
          <w:kern w:val="32"/>
          <w:sz w:val="24"/>
          <w:szCs w:val="24"/>
          <w:lang w:eastAsia="zh-CN"/>
        </w:rPr>
      </w:pPr>
      <w:r>
        <w:rPr>
          <w:rFonts w:eastAsia="DengXian" w:cs="Times"/>
          <w:bCs/>
          <w:kern w:val="32"/>
          <w:sz w:val="24"/>
          <w:szCs w:val="24"/>
          <w:lang w:eastAsia="zh-CN"/>
        </w:rPr>
        <w:t>In addition, if the LBT is successful in each beam but each LBT has different finish time in each beam, it is not clear if a CP extension is applied in each beam to maintain channel occupancy until the last LBT finishes</w:t>
      </w:r>
      <w:r w:rsidR="0019690B">
        <w:rPr>
          <w:rFonts w:eastAsia="DengXian" w:cs="Times"/>
          <w:bCs/>
          <w:kern w:val="32"/>
          <w:sz w:val="24"/>
          <w:szCs w:val="24"/>
          <w:lang w:eastAsia="zh-CN"/>
        </w:rPr>
        <w:t xml:space="preserve"> given that start of channel occupancy in all beams is aligned</w:t>
      </w:r>
      <w:r w:rsidR="00D262C8">
        <w:rPr>
          <w:rFonts w:eastAsia="DengXian" w:cs="Times"/>
          <w:bCs/>
          <w:kern w:val="32"/>
          <w:sz w:val="24"/>
          <w:szCs w:val="24"/>
          <w:lang w:eastAsia="zh-CN"/>
        </w:rPr>
        <w:t>, or if such situation is left for UE implementation. The text needs clarifications, which are offered in TP1.</w:t>
      </w:r>
    </w:p>
    <w:p w14:paraId="44718DED" w14:textId="77777777" w:rsidR="00506B7E" w:rsidRDefault="00506B7E" w:rsidP="00506B7E">
      <w:pPr>
        <w:rPr>
          <w:rFonts w:eastAsia="DengXian" w:cs="Times"/>
          <w:b/>
          <w:kern w:val="32"/>
          <w:lang w:eastAsia="zh-CN"/>
        </w:rPr>
      </w:pPr>
      <w:r>
        <w:rPr>
          <w:rFonts w:eastAsia="DengXian" w:cs="Times"/>
          <w:b/>
          <w:kern w:val="32"/>
          <w:lang w:eastAsia="zh-CN"/>
        </w:rPr>
        <w:t>Observation 4: Clarification is necessary whether the CP extension is performed on a beam prior to the transmission across all beams.</w:t>
      </w:r>
    </w:p>
    <w:p w14:paraId="535E8E18" w14:textId="77777777" w:rsidR="00506B7E" w:rsidRPr="005723A8" w:rsidRDefault="00506B7E" w:rsidP="00506B7E">
      <w:pPr>
        <w:rPr>
          <w:rFonts w:eastAsia="Malgun Gothic"/>
          <w:b/>
          <w:bCs/>
          <w:snapToGrid w:val="0"/>
          <w:szCs w:val="20"/>
        </w:rPr>
      </w:pPr>
      <w:r>
        <w:rPr>
          <w:rFonts w:eastAsia="DengXian" w:cs="Times"/>
          <w:b/>
          <w:kern w:val="32"/>
          <w:lang w:eastAsia="zh-CN"/>
        </w:rPr>
        <w:lastRenderedPageBreak/>
        <w:t>Observation 5: Clarification is necessary whether the transmission across multiple beams is performed only if the channel access is successful on every beam.</w:t>
      </w:r>
    </w:p>
    <w:p w14:paraId="39B3DEA7" w14:textId="77777777" w:rsidR="00506B7E" w:rsidRDefault="00506B7E" w:rsidP="00CA329D">
      <w:pPr>
        <w:rPr>
          <w:rFonts w:eastAsia="DengXian" w:cs="Times"/>
          <w:bCs/>
          <w:kern w:val="32"/>
          <w:sz w:val="24"/>
          <w:szCs w:val="24"/>
          <w:lang w:eastAsia="zh-CN"/>
        </w:rPr>
      </w:pPr>
    </w:p>
    <w:p w14:paraId="0E5AE92D" w14:textId="77777777" w:rsidR="00D262C8" w:rsidRPr="00564155" w:rsidRDefault="00D262C8" w:rsidP="00D262C8">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1:</w:t>
      </w:r>
      <w:r w:rsidRPr="009F7008">
        <w:rPr>
          <w:rFonts w:eastAsia="DengXian" w:cs="Times"/>
          <w:b/>
          <w:kern w:val="32"/>
          <w:lang w:eastAsia="zh-CN"/>
        </w:rPr>
        <w:t xml:space="preserve"> </w:t>
      </w:r>
      <w:r>
        <w:rPr>
          <w:rFonts w:eastAsia="DengXian" w:cs="Times"/>
          <w:b/>
          <w:kern w:val="32"/>
          <w:lang w:eastAsia="zh-CN"/>
        </w:rPr>
        <w:t>Adopt the changes proposed in TP1.</w:t>
      </w:r>
    </w:p>
    <w:p w14:paraId="67EF1855" w14:textId="77777777" w:rsidR="008F70B8" w:rsidRPr="000477B7" w:rsidRDefault="008F70B8" w:rsidP="00677104">
      <w:pPr>
        <w:rPr>
          <w:rFonts w:cstheme="minorHAnsi"/>
          <w:b/>
          <w:bCs/>
          <w:color w:val="222222"/>
          <w:shd w:val="clear" w:color="auto" w:fill="FFFFFF"/>
        </w:rPr>
      </w:pPr>
    </w:p>
    <w:p w14:paraId="4B7A530D" w14:textId="044FC196" w:rsidR="00866E29" w:rsidRDefault="00D420D3" w:rsidP="00866E29">
      <w:pPr>
        <w:pStyle w:val="Heading1"/>
      </w:pPr>
      <w:r w:rsidRPr="00D420D3">
        <w:t>Conclusion</w:t>
      </w:r>
    </w:p>
    <w:p w14:paraId="276AE6A7" w14:textId="092E08DA" w:rsidR="00866E29" w:rsidRDefault="00866E29" w:rsidP="00866E29">
      <w:pPr>
        <w:rPr>
          <w:rFonts w:eastAsia="DengXian" w:cs="Times"/>
          <w:b/>
          <w:kern w:val="32"/>
          <w:lang w:eastAsia="zh-CN"/>
        </w:rPr>
      </w:pPr>
      <w:r w:rsidRPr="009714D0">
        <w:rPr>
          <w:rFonts w:eastAsia="DengXian" w:cs="Times"/>
          <w:b/>
          <w:kern w:val="32"/>
          <w:lang w:eastAsia="zh-CN"/>
        </w:rPr>
        <w:t>Observation</w:t>
      </w:r>
      <w:r>
        <w:rPr>
          <w:rFonts w:eastAsia="DengXian" w:cs="Times"/>
          <w:b/>
          <w:kern w:val="32"/>
          <w:lang w:eastAsia="zh-CN"/>
        </w:rPr>
        <w:t xml:space="preserve"> 1</w:t>
      </w:r>
      <w:r w:rsidRPr="009714D0">
        <w:rPr>
          <w:rFonts w:eastAsia="DengXian" w:cs="Times"/>
          <w:b/>
          <w:kern w:val="32"/>
          <w:lang w:eastAsia="zh-CN"/>
        </w:rPr>
        <w:t>: When a node performs independent per-beam LBT sensing</w:t>
      </w:r>
      <w:r w:rsidR="00502AF4">
        <w:rPr>
          <w:rFonts w:eastAsia="DengXian" w:cs="Times"/>
          <w:b/>
          <w:kern w:val="32"/>
          <w:lang w:eastAsia="zh-CN"/>
        </w:rPr>
        <w:t>,</w:t>
      </w:r>
      <w:r w:rsidRPr="009714D0">
        <w:rPr>
          <w:rFonts w:eastAsia="DengXian" w:cs="Times"/>
          <w:b/>
          <w:kern w:val="32"/>
          <w:lang w:eastAsia="zh-CN"/>
        </w:rPr>
        <w:t xml:space="preserve"> it does not know in advance which LBT will be successful and which one will fail</w:t>
      </w:r>
      <w:r>
        <w:rPr>
          <w:rFonts w:eastAsia="DengXian" w:cs="Times"/>
          <w:b/>
          <w:kern w:val="32"/>
          <w:lang w:eastAsia="zh-CN"/>
        </w:rPr>
        <w:t>.</w:t>
      </w:r>
    </w:p>
    <w:p w14:paraId="59B99372" w14:textId="77777777" w:rsidR="009E6987" w:rsidRPr="003E59A3" w:rsidRDefault="009E6987" w:rsidP="009E6987">
      <w:pPr>
        <w:rPr>
          <w:rFonts w:eastAsia="DengXian" w:cs="Times"/>
          <w:b/>
          <w:kern w:val="32"/>
          <w:lang w:eastAsia="zh-CN"/>
        </w:rPr>
      </w:pPr>
      <w:r w:rsidRPr="00506B7E">
        <w:rPr>
          <w:rFonts w:eastAsia="DengXian" w:cs="Times"/>
          <w:b/>
          <w:kern w:val="32"/>
          <w:lang w:eastAsia="zh-CN"/>
        </w:rPr>
        <w:t>Observation 2: Clarifications of the EDT value(s) selection for independent per beam channel sensing are necessary.</w:t>
      </w:r>
    </w:p>
    <w:p w14:paraId="53AA064C" w14:textId="2104B9B4" w:rsidR="00913D3E" w:rsidRDefault="00913D3E" w:rsidP="00913D3E">
      <w:pPr>
        <w:rPr>
          <w:rFonts w:eastAsia="DengXian" w:cs="Times"/>
          <w:b/>
          <w:kern w:val="32"/>
          <w:lang w:eastAsia="zh-CN"/>
        </w:rPr>
      </w:pPr>
      <w:r w:rsidRPr="009F7008">
        <w:rPr>
          <w:rFonts w:eastAsia="DengXian" w:cs="Times"/>
          <w:b/>
          <w:kern w:val="32"/>
          <w:lang w:eastAsia="zh-CN"/>
        </w:rPr>
        <w:t xml:space="preserve">Observation </w:t>
      </w:r>
      <w:r w:rsidR="009E6987">
        <w:rPr>
          <w:rFonts w:eastAsia="DengXian" w:cs="Times"/>
          <w:b/>
          <w:kern w:val="32"/>
          <w:lang w:eastAsia="zh-CN"/>
        </w:rPr>
        <w:t>3</w:t>
      </w:r>
      <w:r>
        <w:rPr>
          <w:rFonts w:eastAsia="DengXian" w:cs="Times"/>
          <w:b/>
          <w:kern w:val="32"/>
          <w:lang w:eastAsia="zh-CN"/>
        </w:rPr>
        <w:t>:</w:t>
      </w:r>
      <w:r w:rsidRPr="009F7008">
        <w:rPr>
          <w:rFonts w:eastAsia="DengXian" w:cs="Times"/>
          <w:b/>
          <w:kern w:val="32"/>
          <w:lang w:eastAsia="zh-CN"/>
        </w:rPr>
        <w:t xml:space="preserve"> </w:t>
      </w:r>
      <w:r w:rsidR="0096453D">
        <w:rPr>
          <w:rFonts w:eastAsia="DengXian" w:cs="Times"/>
          <w:b/>
          <w:kern w:val="32"/>
          <w:lang w:eastAsia="zh-CN"/>
        </w:rPr>
        <w:t>Always using</w:t>
      </w:r>
      <w:r w:rsidR="000A6293">
        <w:rPr>
          <w:rFonts w:eastAsia="DengXian" w:cs="Times"/>
          <w:b/>
          <w:kern w:val="32"/>
          <w:lang w:eastAsia="zh-CN"/>
        </w:rPr>
        <w:t xml:space="preserve"> a </w:t>
      </w:r>
      <w:r>
        <w:rPr>
          <w:rFonts w:eastAsia="DengXian" w:cs="Times"/>
          <w:b/>
          <w:kern w:val="32"/>
          <w:lang w:eastAsia="zh-CN"/>
        </w:rPr>
        <w:t>common Pout (common EDT) for multiple sensing beams can limit spatial reuse, which may increase the latency and the number of transmissions.</w:t>
      </w:r>
    </w:p>
    <w:p w14:paraId="4D54FC04" w14:textId="4E8B31C0" w:rsidR="00506B7E" w:rsidRDefault="00506B7E" w:rsidP="00913D3E">
      <w:pPr>
        <w:rPr>
          <w:rFonts w:eastAsia="DengXian" w:cs="Times"/>
          <w:b/>
          <w:kern w:val="32"/>
          <w:lang w:eastAsia="zh-CN"/>
        </w:rPr>
      </w:pPr>
      <w:r>
        <w:rPr>
          <w:rFonts w:eastAsia="DengXian" w:cs="Times"/>
          <w:b/>
          <w:kern w:val="32"/>
          <w:lang w:eastAsia="zh-CN"/>
        </w:rPr>
        <w:t>Observation 4: Clarification is necessary whether the CP extension is performed on a beam prior to the transmission across all beams.</w:t>
      </w:r>
    </w:p>
    <w:p w14:paraId="489A70BE" w14:textId="30104539" w:rsidR="00506B7E" w:rsidRPr="005723A8" w:rsidRDefault="00506B7E" w:rsidP="00913D3E">
      <w:pPr>
        <w:rPr>
          <w:rFonts w:eastAsia="Malgun Gothic"/>
          <w:b/>
          <w:bCs/>
          <w:snapToGrid w:val="0"/>
          <w:szCs w:val="20"/>
        </w:rPr>
      </w:pPr>
      <w:r>
        <w:rPr>
          <w:rFonts w:eastAsia="DengXian" w:cs="Times"/>
          <w:b/>
          <w:kern w:val="32"/>
          <w:lang w:eastAsia="zh-CN"/>
        </w:rPr>
        <w:t>Observation 5: Clarification is necessary whether the transmission across multiple beams is performed only if the channel access is successful on every beam.</w:t>
      </w:r>
    </w:p>
    <w:p w14:paraId="3CC08107" w14:textId="77777777" w:rsidR="00913D3E" w:rsidRPr="00564155" w:rsidRDefault="00913D3E" w:rsidP="00913D3E">
      <w:pPr>
        <w:rPr>
          <w:rFonts w:eastAsia="DengXian" w:cs="Times"/>
          <w:b/>
          <w:kern w:val="32"/>
          <w:lang w:eastAsia="zh-CN"/>
        </w:rPr>
      </w:pPr>
      <w:r>
        <w:rPr>
          <w:rFonts w:eastAsia="DengXian" w:cs="Times"/>
          <w:b/>
          <w:kern w:val="32"/>
          <w:lang w:eastAsia="zh-CN"/>
        </w:rPr>
        <w:t>Proposal</w:t>
      </w:r>
      <w:r w:rsidRPr="009F7008">
        <w:rPr>
          <w:rFonts w:eastAsia="DengXian" w:cs="Times"/>
          <w:b/>
          <w:kern w:val="32"/>
          <w:lang w:eastAsia="zh-CN"/>
        </w:rPr>
        <w:t xml:space="preserve"> </w:t>
      </w:r>
      <w:r>
        <w:rPr>
          <w:rFonts w:eastAsia="DengXian" w:cs="Times"/>
          <w:b/>
          <w:kern w:val="32"/>
          <w:lang w:eastAsia="zh-CN"/>
        </w:rPr>
        <w:t>1:</w:t>
      </w:r>
      <w:r w:rsidRPr="009F7008">
        <w:rPr>
          <w:rFonts w:eastAsia="DengXian" w:cs="Times"/>
          <w:b/>
          <w:kern w:val="32"/>
          <w:lang w:eastAsia="zh-CN"/>
        </w:rPr>
        <w:t xml:space="preserve"> </w:t>
      </w:r>
      <w:r>
        <w:rPr>
          <w:rFonts w:eastAsia="DengXian" w:cs="Times"/>
          <w:b/>
          <w:kern w:val="32"/>
          <w:lang w:eastAsia="zh-CN"/>
        </w:rPr>
        <w:t>Adopt the changes proposed in TP1.</w:t>
      </w:r>
    </w:p>
    <w:p w14:paraId="0E1ED714" w14:textId="1545E837" w:rsidR="00866E29" w:rsidRDefault="00D262C8" w:rsidP="00866E29">
      <w:pPr>
        <w:rPr>
          <w:rFonts w:eastAsia="DengXian" w:cs="Times"/>
          <w:b/>
          <w:kern w:val="32"/>
          <w:lang w:eastAsia="zh-CN"/>
        </w:rPr>
      </w:pPr>
      <w:r>
        <w:rPr>
          <w:rFonts w:eastAsia="DengXian" w:cs="Times"/>
          <w:b/>
          <w:bCs/>
          <w:kern w:val="32"/>
          <w:lang w:eastAsia="zh-CN"/>
        </w:rPr>
        <w:t xml:space="preserve"> </w:t>
      </w:r>
    </w:p>
    <w:p w14:paraId="7219A6A7" w14:textId="6FC9FB02" w:rsidR="00221757" w:rsidRPr="00221757" w:rsidRDefault="00866E29" w:rsidP="005761DF">
      <w:pPr>
        <w:keepNext/>
        <w:pBdr>
          <w:top w:val="single" w:sz="12" w:space="1" w:color="auto"/>
        </w:pBdr>
        <w:spacing w:before="120"/>
        <w:outlineLvl w:val="0"/>
        <w:rPr>
          <w:rFonts w:ascii="Arial" w:hAnsi="Arial"/>
          <w:b/>
          <w:bCs/>
          <w:sz w:val="28"/>
          <w:szCs w:val="28"/>
        </w:rPr>
      </w:pPr>
      <w:bookmarkStart w:id="6" w:name="_Ref124589665"/>
      <w:bookmarkStart w:id="7" w:name="_Ref71620620"/>
      <w:bookmarkStart w:id="8" w:name="_Ref124671424"/>
      <w:r>
        <w:rPr>
          <w:rFonts w:ascii="Arial" w:hAnsi="Arial"/>
          <w:b/>
          <w:bCs/>
          <w:sz w:val="28"/>
          <w:szCs w:val="28"/>
        </w:rPr>
        <w:t>R</w:t>
      </w:r>
      <w:r w:rsidR="00D420D3" w:rsidRPr="00D420D3">
        <w:rPr>
          <w:rFonts w:ascii="Arial" w:hAnsi="Arial"/>
          <w:b/>
          <w:bCs/>
          <w:sz w:val="28"/>
          <w:szCs w:val="28"/>
        </w:rPr>
        <w:t>efere</w:t>
      </w:r>
      <w:r w:rsidR="000A215B">
        <w:rPr>
          <w:rFonts w:ascii="Arial" w:hAnsi="Arial"/>
          <w:b/>
          <w:bCs/>
          <w:sz w:val="28"/>
          <w:szCs w:val="28"/>
        </w:rPr>
        <w:t>n</w:t>
      </w:r>
      <w:r w:rsidR="00D420D3" w:rsidRPr="00D420D3">
        <w:rPr>
          <w:rFonts w:ascii="Arial" w:hAnsi="Arial"/>
          <w:b/>
          <w:bCs/>
          <w:sz w:val="28"/>
          <w:szCs w:val="28"/>
        </w:rPr>
        <w:t xml:space="preserve">ces  </w:t>
      </w:r>
    </w:p>
    <w:p w14:paraId="7E6DE18E" w14:textId="77777777" w:rsidR="00D420D3" w:rsidRPr="00D420D3" w:rsidRDefault="00D420D3" w:rsidP="00980F92">
      <w:pPr>
        <w:numPr>
          <w:ilvl w:val="0"/>
          <w:numId w:val="6"/>
        </w:numPr>
        <w:autoSpaceDE/>
        <w:autoSpaceDN/>
        <w:adjustRightInd/>
        <w:snapToGrid/>
        <w:rPr>
          <w:rFonts w:eastAsia="Malgun Gothic" w:cs="Batang"/>
          <w:color w:val="000000" w:themeColor="text1"/>
          <w:lang w:eastAsia="ko-KR"/>
        </w:rPr>
      </w:pPr>
      <w:bookmarkStart w:id="9" w:name="_Ref58598481"/>
      <w:r w:rsidRPr="00D420D3">
        <w:rPr>
          <w:rFonts w:eastAsia="Malgun Gothic" w:cs="Batang"/>
          <w:color w:val="000000" w:themeColor="text1"/>
          <w:lang w:eastAsia="ko-KR"/>
        </w:rPr>
        <w:t>RP-202925, Revised WID: Extending current NR operation to 71 GHz, CMCC, RAN#90e</w:t>
      </w:r>
      <w:bookmarkEnd w:id="9"/>
      <w:r w:rsidRPr="00D420D3">
        <w:rPr>
          <w:rFonts w:eastAsia="Malgun Gothic" w:cs="Batang"/>
          <w:color w:val="000000" w:themeColor="text1"/>
          <w:lang w:eastAsia="ko-KR"/>
        </w:rPr>
        <w:t>, 2020.</w:t>
      </w:r>
    </w:p>
    <w:p w14:paraId="07BD340F" w14:textId="77777777" w:rsidR="00227C17" w:rsidRPr="004E676B" w:rsidRDefault="00227C17" w:rsidP="00227C17">
      <w:pPr>
        <w:numPr>
          <w:ilvl w:val="0"/>
          <w:numId w:val="6"/>
        </w:numPr>
        <w:autoSpaceDE/>
        <w:autoSpaceDN/>
        <w:adjustRightInd/>
        <w:snapToGrid/>
        <w:rPr>
          <w:rFonts w:eastAsia="Malgun Gothic" w:cs="Batang"/>
          <w:color w:val="000000" w:themeColor="text1"/>
          <w:lang w:eastAsia="ko-KR"/>
        </w:rPr>
      </w:pPr>
      <w:r w:rsidRPr="00D420D3">
        <w:rPr>
          <w:rFonts w:eastAsia="Malgun Gothic" w:cs="Batang"/>
          <w:color w:val="000000" w:themeColor="text1"/>
          <w:lang w:eastAsia="ko-KR"/>
        </w:rPr>
        <w:t xml:space="preserve">Chairman's Notes </w:t>
      </w:r>
      <w:r>
        <w:rPr>
          <w:rFonts w:eastAsia="Malgun Gothic" w:cs="Batang"/>
          <w:color w:val="000000" w:themeColor="text1"/>
          <w:lang w:eastAsia="ko-KR"/>
        </w:rPr>
        <w:t xml:space="preserve">RAN1#104-e to </w:t>
      </w:r>
      <w:r w:rsidRPr="00D420D3">
        <w:rPr>
          <w:rFonts w:eastAsia="Malgun Gothic" w:cs="Batang"/>
          <w:color w:val="000000" w:themeColor="text1"/>
          <w:lang w:eastAsia="ko-KR"/>
        </w:rPr>
        <w:t>RAN1#10</w:t>
      </w:r>
      <w:r>
        <w:rPr>
          <w:rFonts w:eastAsia="Malgun Gothic" w:cs="Batang"/>
          <w:color w:val="000000" w:themeColor="text1"/>
          <w:lang w:eastAsia="ko-KR"/>
        </w:rPr>
        <w:t>9</w:t>
      </w:r>
      <w:r w:rsidRPr="00D420D3">
        <w:rPr>
          <w:rFonts w:eastAsia="Malgun Gothic" w:cs="Batang"/>
          <w:color w:val="000000" w:themeColor="text1"/>
          <w:lang w:eastAsia="ko-KR"/>
        </w:rPr>
        <w:t>-e</w:t>
      </w:r>
      <w:r>
        <w:rPr>
          <w:rFonts w:eastAsia="Malgun Gothic" w:cs="Batang"/>
          <w:color w:val="000000" w:themeColor="text1"/>
          <w:lang w:eastAsia="ko-KR"/>
        </w:rPr>
        <w:t>.</w:t>
      </w:r>
      <w:r w:rsidRPr="00D420D3">
        <w:rPr>
          <w:rFonts w:eastAsia="Malgun Gothic" w:cs="Batang"/>
          <w:color w:val="000000" w:themeColor="text1"/>
          <w:lang w:eastAsia="ko-KR"/>
        </w:rPr>
        <w:t xml:space="preserve"> </w:t>
      </w:r>
    </w:p>
    <w:p w14:paraId="5872F919" w14:textId="716965E6" w:rsidR="00D420D3" w:rsidRDefault="00227C17" w:rsidP="00980F92">
      <w:pPr>
        <w:numPr>
          <w:ilvl w:val="0"/>
          <w:numId w:val="6"/>
        </w:numPr>
        <w:autoSpaceDE/>
        <w:autoSpaceDN/>
        <w:adjustRightInd/>
        <w:snapToGrid/>
        <w:rPr>
          <w:rFonts w:eastAsia="Malgun Gothic" w:cs="Batang"/>
          <w:color w:val="000000" w:themeColor="text1"/>
          <w:lang w:eastAsia="ko-KR"/>
        </w:rPr>
      </w:pPr>
      <w:r>
        <w:rPr>
          <w:rFonts w:eastAsia="Malgun Gothic" w:cs="Batang"/>
          <w:color w:val="000000" w:themeColor="text1"/>
          <w:lang w:eastAsia="ko-KR"/>
        </w:rPr>
        <w:t xml:space="preserve">TS 37.213, </w:t>
      </w:r>
      <w:r w:rsidRPr="00227C17">
        <w:rPr>
          <w:rFonts w:eastAsia="Malgun Gothic" w:cs="Batang"/>
          <w:color w:val="000000" w:themeColor="text1"/>
          <w:lang w:eastAsia="ko-KR"/>
        </w:rPr>
        <w:t>Physical layer procedures for shared spectrum channel access</w:t>
      </w:r>
      <w:r w:rsidR="000D5E51">
        <w:rPr>
          <w:rFonts w:eastAsia="Malgun Gothic" w:cs="Batang"/>
          <w:color w:val="000000" w:themeColor="text1"/>
          <w:lang w:eastAsia="ko-KR"/>
        </w:rPr>
        <w:t>, v17.2.0, (2022-06)</w:t>
      </w:r>
    </w:p>
    <w:bookmarkEnd w:id="6"/>
    <w:bookmarkEnd w:id="7"/>
    <w:bookmarkEnd w:id="8"/>
    <w:p w14:paraId="022BDEE3" w14:textId="68125818" w:rsidR="00C30427" w:rsidRDefault="00C30427" w:rsidP="00C30427">
      <w:pPr>
        <w:autoSpaceDE/>
        <w:autoSpaceDN/>
        <w:adjustRightInd/>
        <w:snapToGrid/>
        <w:rPr>
          <w:rFonts w:eastAsia="Malgun Gothic" w:cs="Batang"/>
          <w:color w:val="000000" w:themeColor="text1"/>
          <w:lang w:eastAsia="ko-KR"/>
        </w:rPr>
      </w:pPr>
    </w:p>
    <w:p w14:paraId="007712BC" w14:textId="77777777" w:rsidR="00C30427" w:rsidRDefault="00C30427" w:rsidP="00C30427">
      <w:pPr>
        <w:keepNext/>
        <w:pBdr>
          <w:top w:val="single" w:sz="12" w:space="1" w:color="auto"/>
        </w:pBdr>
        <w:spacing w:before="120"/>
        <w:outlineLvl w:val="0"/>
        <w:rPr>
          <w:rFonts w:ascii="Arial" w:hAnsi="Arial"/>
          <w:b/>
          <w:bCs/>
          <w:sz w:val="28"/>
          <w:szCs w:val="28"/>
        </w:rPr>
      </w:pPr>
      <w:r w:rsidRPr="00C30427">
        <w:rPr>
          <w:rFonts w:ascii="Arial" w:hAnsi="Arial"/>
          <w:b/>
          <w:bCs/>
          <w:sz w:val="28"/>
          <w:szCs w:val="28"/>
        </w:rPr>
        <w:t>Annex</w:t>
      </w:r>
    </w:p>
    <w:p w14:paraId="60E42A8F" w14:textId="37C5D8E7" w:rsidR="00C30427" w:rsidRDefault="00C30427" w:rsidP="00C30427">
      <w:pPr>
        <w:rPr>
          <w:snapToGrid w:val="0"/>
        </w:rPr>
      </w:pPr>
      <w:r w:rsidRPr="00C30427">
        <w:rPr>
          <w:snapToGrid w:val="0"/>
        </w:rPr>
        <w:t>T</w:t>
      </w:r>
      <w:r>
        <w:rPr>
          <w:snapToGrid w:val="0"/>
        </w:rPr>
        <w:t xml:space="preserve">P </w:t>
      </w:r>
      <w:r w:rsidR="009D0E14">
        <w:rPr>
          <w:snapToGrid w:val="0"/>
        </w:rPr>
        <w:t>#1</w:t>
      </w:r>
    </w:p>
    <w:p w14:paraId="115F9AEE" w14:textId="77777777" w:rsidR="00DB05AF" w:rsidRDefault="00DB05AF" w:rsidP="00C30427">
      <w:pPr>
        <w:rPr>
          <w:snapToGrid w:val="0"/>
        </w:rPr>
      </w:pPr>
    </w:p>
    <w:tbl>
      <w:tblPr>
        <w:tblStyle w:val="TableGrid"/>
        <w:tblW w:w="0" w:type="auto"/>
        <w:tblLook w:val="04A0" w:firstRow="1" w:lastRow="0" w:firstColumn="1" w:lastColumn="0" w:noHBand="0" w:noVBand="1"/>
      </w:tblPr>
      <w:tblGrid>
        <w:gridCol w:w="3055"/>
        <w:gridCol w:w="6252"/>
      </w:tblGrid>
      <w:tr w:rsidR="00C30427" w14:paraId="0539C897" w14:textId="77777777" w:rsidTr="00DB05AF">
        <w:tc>
          <w:tcPr>
            <w:tcW w:w="3055" w:type="dxa"/>
          </w:tcPr>
          <w:p w14:paraId="6B0D6396" w14:textId="7C8323AD" w:rsidR="00C30427" w:rsidRPr="00DB05AF" w:rsidRDefault="00C30427" w:rsidP="00C30427">
            <w:r w:rsidRPr="00DB05AF">
              <w:t>Reason for change:</w:t>
            </w:r>
          </w:p>
        </w:tc>
        <w:tc>
          <w:tcPr>
            <w:tcW w:w="6252" w:type="dxa"/>
          </w:tcPr>
          <w:p w14:paraId="7BB260D5" w14:textId="27C0CE08" w:rsidR="00C30427" w:rsidRPr="00DB05AF" w:rsidRDefault="00DB05AF" w:rsidP="00C30427">
            <w:r>
              <w:t xml:space="preserve">Lack of </w:t>
            </w:r>
            <w:r w:rsidR="00F029AE">
              <w:t xml:space="preserve">clear </w:t>
            </w:r>
            <w:r>
              <w:t>specifications to select EDT for LBT sensing w</w:t>
            </w:r>
            <w:r w:rsidRPr="00DB05AF">
              <w:t>hen a node performs independent per-beam LBT sensing</w:t>
            </w:r>
            <w:r w:rsidR="00826D88">
              <w:t>; lack of clarity regarding different LBT ending time in different beams in per-beam LBT sensing</w:t>
            </w:r>
          </w:p>
        </w:tc>
      </w:tr>
      <w:tr w:rsidR="00C30427" w14:paraId="49837F4A" w14:textId="77777777" w:rsidTr="00DB05AF">
        <w:tc>
          <w:tcPr>
            <w:tcW w:w="3055" w:type="dxa"/>
          </w:tcPr>
          <w:p w14:paraId="14D0EA0D" w14:textId="0461F441" w:rsidR="00C30427" w:rsidRPr="00DB05AF" w:rsidRDefault="00C30427" w:rsidP="00C30427">
            <w:r w:rsidRPr="00DB05AF">
              <w:t>Summary of change:</w:t>
            </w:r>
          </w:p>
        </w:tc>
        <w:tc>
          <w:tcPr>
            <w:tcW w:w="6252" w:type="dxa"/>
          </w:tcPr>
          <w:p w14:paraId="2DAFBA1C" w14:textId="12C92EFD" w:rsidR="00C30427" w:rsidRPr="00DB05AF" w:rsidRDefault="009E6987" w:rsidP="00C30427">
            <w:r>
              <w:t>Add text to a</w:t>
            </w:r>
            <w:r w:rsidR="00DB05AF">
              <w:t xml:space="preserve">llow </w:t>
            </w:r>
            <w:r w:rsidR="00DB05AF" w:rsidRPr="00DB05AF">
              <w:t>a separate EDT per each sensing beam LBT</w:t>
            </w:r>
            <w:r w:rsidR="00826D88">
              <w:t>, allow implementation specific CP extension</w:t>
            </w:r>
          </w:p>
        </w:tc>
      </w:tr>
      <w:tr w:rsidR="00C30427" w14:paraId="31723687" w14:textId="77777777" w:rsidTr="00DB05AF">
        <w:tc>
          <w:tcPr>
            <w:tcW w:w="3055" w:type="dxa"/>
          </w:tcPr>
          <w:p w14:paraId="54B71FC9" w14:textId="0C630556" w:rsidR="00C30427" w:rsidRPr="00DB05AF" w:rsidRDefault="00C30427" w:rsidP="00C30427">
            <w:r w:rsidRPr="00DB05AF">
              <w:t>Consequences if not approved:</w:t>
            </w:r>
          </w:p>
        </w:tc>
        <w:tc>
          <w:tcPr>
            <w:tcW w:w="6252" w:type="dxa"/>
          </w:tcPr>
          <w:p w14:paraId="104B3D10" w14:textId="3D9794A3" w:rsidR="00C30427" w:rsidRPr="00DB05AF" w:rsidRDefault="00931E96" w:rsidP="00C30427">
            <w:r>
              <w:t xml:space="preserve">The EDT selection </w:t>
            </w:r>
            <w:r w:rsidR="009E6987">
              <w:t xml:space="preserve">text </w:t>
            </w:r>
            <w:r>
              <w:t>for per-beam sensing LBT it is not clear</w:t>
            </w:r>
            <w:r w:rsidR="00826D88">
              <w:t>, not clear if CP Extension may be used</w:t>
            </w:r>
            <w:r>
              <w:t xml:space="preserve">. </w:t>
            </w:r>
            <w:r w:rsidR="00246DD8">
              <w:t xml:space="preserve">  </w:t>
            </w:r>
          </w:p>
        </w:tc>
      </w:tr>
    </w:tbl>
    <w:p w14:paraId="0239032A" w14:textId="48FEBBC5" w:rsidR="00C30427" w:rsidRDefault="00C30427" w:rsidP="00C30427">
      <w:pPr>
        <w:rPr>
          <w:rFonts w:ascii="Arial" w:hAnsi="Arial"/>
          <w:b/>
          <w:bCs/>
          <w:sz w:val="28"/>
          <w:szCs w:val="28"/>
        </w:rPr>
      </w:pPr>
    </w:p>
    <w:p w14:paraId="2B4716A0" w14:textId="26373D12" w:rsidR="00DB05AF" w:rsidRPr="009D0E14" w:rsidRDefault="009D0E14" w:rsidP="00C30427">
      <w:pPr>
        <w:rPr>
          <w:rFonts w:ascii="Arial" w:hAnsi="Arial"/>
          <w:sz w:val="24"/>
          <w:szCs w:val="24"/>
        </w:rPr>
      </w:pPr>
      <w:r w:rsidRPr="009D0E14">
        <w:rPr>
          <w:rFonts w:ascii="Arial" w:hAnsi="Arial"/>
          <w:sz w:val="24"/>
          <w:szCs w:val="24"/>
        </w:rPr>
        <w:t>TP</w:t>
      </w:r>
      <w:r>
        <w:rPr>
          <w:rFonts w:ascii="Arial" w:hAnsi="Arial"/>
          <w:sz w:val="24"/>
          <w:szCs w:val="24"/>
        </w:rPr>
        <w:t>#</w:t>
      </w:r>
      <w:r w:rsidRPr="009D0E14">
        <w:rPr>
          <w:rFonts w:ascii="Arial" w:hAnsi="Arial"/>
          <w:sz w:val="24"/>
          <w:szCs w:val="24"/>
        </w:rPr>
        <w:t>1</w:t>
      </w:r>
    </w:p>
    <w:tbl>
      <w:tblPr>
        <w:tblStyle w:val="TableGrid"/>
        <w:tblW w:w="0" w:type="auto"/>
        <w:tblLook w:val="04A0" w:firstRow="1" w:lastRow="0" w:firstColumn="1" w:lastColumn="0" w:noHBand="0" w:noVBand="1"/>
      </w:tblPr>
      <w:tblGrid>
        <w:gridCol w:w="9307"/>
      </w:tblGrid>
      <w:tr w:rsidR="006506F6" w14:paraId="1B16E1BE" w14:textId="77777777" w:rsidTr="006506F6">
        <w:tc>
          <w:tcPr>
            <w:tcW w:w="9307" w:type="dxa"/>
          </w:tcPr>
          <w:p w14:paraId="2DBAC1D5" w14:textId="6A7C4B49" w:rsidR="006506F6" w:rsidRDefault="006506F6" w:rsidP="00C30427">
            <w:r w:rsidRPr="006506F6">
              <w:t>TS 37.213</w:t>
            </w:r>
            <w:r w:rsidR="005272EC">
              <w:t>,</w:t>
            </w:r>
            <w:r w:rsidR="0052399C">
              <w:t xml:space="preserve"> Clause</w:t>
            </w:r>
            <w:r w:rsidR="005272EC">
              <w:t xml:space="preserve"> 4.4</w:t>
            </w:r>
            <w:r w:rsidRPr="006506F6">
              <w:t xml:space="preserve"> </w:t>
            </w:r>
            <w:r w:rsidR="009D0E14" w:rsidRPr="00ED3A03">
              <w:t>Channel access procedures for frequency range 2-2</w:t>
            </w:r>
          </w:p>
          <w:p w14:paraId="32F06FD4" w14:textId="77777777" w:rsidR="009D0E14" w:rsidRDefault="009D0E14" w:rsidP="009D0E14">
            <w:pPr>
              <w:pStyle w:val="BodyText"/>
              <w:spacing w:line="231" w:lineRule="atLeast"/>
              <w:jc w:val="center"/>
            </w:pPr>
            <w:r w:rsidRPr="005C4715">
              <w:rPr>
                <w:color w:val="FF0000"/>
              </w:rPr>
              <w:t>*** Unchanged text omitted ***</w:t>
            </w:r>
          </w:p>
          <w:p w14:paraId="587E1F90" w14:textId="77777777" w:rsidR="005272EC" w:rsidRPr="00ED3A03" w:rsidRDefault="005272EC" w:rsidP="005272EC">
            <w:r w:rsidRPr="00ED3A03">
              <w:t xml:space="preserve">If a channel occupancy includes transmission(s) in different beams that are multiplexed in spatial domain, one of the followings is applicable for the corresponding sensing to perform the transmission(s) </w:t>
            </w:r>
            <w:r w:rsidRPr="00ED3A03">
              <w:lastRenderedPageBreak/>
              <w:t>within the channel occupancy:</w:t>
            </w:r>
          </w:p>
          <w:p w14:paraId="798DB5F2" w14:textId="77777777" w:rsidR="005272EC" w:rsidRPr="005272EC" w:rsidRDefault="005272EC" w:rsidP="005272EC">
            <w:pPr>
              <w:pStyle w:val="B1"/>
            </w:pPr>
            <w:r>
              <w:t>-</w:t>
            </w:r>
            <w:r>
              <w:tab/>
            </w:r>
            <w:r w:rsidRPr="005272EC">
              <w:t>Type 1 channel access procedure as described in Clause 4.4.1 is applied before the start of the channel occupancy using a single sensing beam where the single beam covers all the transmission beams within the channel occupancy. When the channel is accessed, the transmission(s) within the channel occupancy across different beams can occur.</w:t>
            </w:r>
          </w:p>
          <w:p w14:paraId="4C89EE90" w14:textId="7E492537" w:rsidR="005272EC" w:rsidRPr="00ED3A03" w:rsidRDefault="005272EC" w:rsidP="005272EC">
            <w:pPr>
              <w:pStyle w:val="B1"/>
            </w:pPr>
            <w:r w:rsidRPr="005272EC">
              <w:t>-</w:t>
            </w:r>
            <w:r w:rsidRPr="005272EC">
              <w:tab/>
              <w:t>Type 1 channel access procedure as described in Clause 4.4.1 is applied before the start of the channel occupancy simultaneously per sensing beam where each sensing beam covers a transmission beam within the channel occupancy</w:t>
            </w:r>
            <w:r w:rsidRPr="00A1163D">
              <w:rPr>
                <w:highlight w:val="cyan"/>
              </w:rPr>
              <w:t>.</w:t>
            </w:r>
            <w:r w:rsidRPr="00A1163D">
              <w:rPr>
                <w:highlight w:val="cyan"/>
                <w:lang w:val="en-US"/>
              </w:rPr>
              <w:t xml:space="preserve"> The EDT </w:t>
            </w:r>
            <w:r w:rsidR="00913D3E" w:rsidRPr="00A1163D">
              <w:rPr>
                <w:highlight w:val="cyan"/>
                <w:lang w:val="en-US"/>
              </w:rPr>
              <w:t xml:space="preserve">value </w:t>
            </w:r>
            <w:r w:rsidRPr="00A1163D">
              <w:rPr>
                <w:highlight w:val="cyan"/>
                <w:lang w:val="en-US"/>
              </w:rPr>
              <w:t>used per each sensing beam may be diff</w:t>
            </w:r>
            <w:r w:rsidR="00913D3E" w:rsidRPr="00A1163D">
              <w:rPr>
                <w:highlight w:val="cyan"/>
                <w:lang w:val="en-US"/>
              </w:rPr>
              <w:t>e</w:t>
            </w:r>
            <w:r w:rsidRPr="00A1163D">
              <w:rPr>
                <w:highlight w:val="cyan"/>
                <w:lang w:val="en-US"/>
              </w:rPr>
              <w:t>rent</w:t>
            </w:r>
            <w:r w:rsidR="00913D3E" w:rsidRPr="00A1163D">
              <w:rPr>
                <w:highlight w:val="cyan"/>
                <w:lang w:val="en-US"/>
              </w:rPr>
              <w:t>.</w:t>
            </w:r>
            <w:r w:rsidRPr="00A1163D">
              <w:rPr>
                <w:highlight w:val="cyan"/>
              </w:rPr>
              <w:t xml:space="preserve"> When</w:t>
            </w:r>
            <w:r w:rsidRPr="005272EC">
              <w:t xml:space="preserve"> the channel is accessed, the transmission(s) within the channel occupancy across different beams can occur.</w:t>
            </w:r>
            <w:r w:rsidRPr="00ED3A03">
              <w:t xml:space="preserve"> </w:t>
            </w:r>
          </w:p>
          <w:p w14:paraId="6291E8A5" w14:textId="77777777" w:rsidR="005272EC" w:rsidRPr="00ED3A03" w:rsidRDefault="005272EC" w:rsidP="005272EC">
            <w:r w:rsidRPr="00ED3A03">
              <w:t>If a channel occupancy includes transmissions in different beams that are multiplexed in time domain, one of the followings is applicable for the corresponding sensing to perform the transmissions within the channel occupancy:</w:t>
            </w:r>
          </w:p>
          <w:p w14:paraId="1296F615" w14:textId="77777777" w:rsidR="005272EC" w:rsidRPr="005272EC" w:rsidRDefault="005272EC" w:rsidP="005272EC">
            <w:pPr>
              <w:pStyle w:val="B1"/>
            </w:pPr>
            <w:r>
              <w:t>-</w:t>
            </w:r>
            <w:r>
              <w:tab/>
            </w:r>
            <w:r w:rsidRPr="005272EC">
              <w:t xml:space="preserve">Type 1 channel access procedure as described in Clause 4.4.1 is applied before the start of the channel occupancy using a single sensing beam where the single beam covers all the transmissions beams within the channel occupancy. When the channel is accessed, the transmissions within the channel occupancy across different beams can occur </w:t>
            </w:r>
            <w:r w:rsidRPr="005272EC">
              <w:rPr>
                <w:lang w:val="en-US" w:eastAsia="x-none"/>
              </w:rPr>
              <w:t>following the procedures described in Clause 4.4.3</w:t>
            </w:r>
            <w:r w:rsidRPr="005272EC">
              <w:t>.</w:t>
            </w:r>
          </w:p>
          <w:p w14:paraId="446B4BEF" w14:textId="0799DF58" w:rsidR="005272EC" w:rsidRPr="005272EC" w:rsidRDefault="005272EC" w:rsidP="005272EC">
            <w:pPr>
              <w:pStyle w:val="B1"/>
            </w:pPr>
            <w:r w:rsidRPr="005272EC">
              <w:t>-</w:t>
            </w:r>
            <w:r w:rsidRPr="005272EC">
              <w:tab/>
              <w:t>When the gNB/UE can perform simultaneous sensing in different beams, Type 1 channel access procedure as described in Clause 4.4.1 is applied before the start of the channel occupancy per sensing beam where each sensing beam covers a transmission beam within the channel occupancy</w:t>
            </w:r>
            <w:r w:rsidRPr="00A1163D">
              <w:rPr>
                <w:highlight w:val="cyan"/>
              </w:rPr>
              <w:t xml:space="preserve">. </w:t>
            </w:r>
            <w:r w:rsidR="00913D3E" w:rsidRPr="00A1163D">
              <w:rPr>
                <w:highlight w:val="cyan"/>
                <w:lang w:val="en-US"/>
              </w:rPr>
              <w:t>The EDT value used per each sensing beam may be different</w:t>
            </w:r>
            <w:r w:rsidR="00913D3E">
              <w:rPr>
                <w:lang w:val="en-US"/>
              </w:rPr>
              <w:t>.</w:t>
            </w:r>
            <w:r w:rsidR="00913D3E" w:rsidRPr="005272EC">
              <w:t xml:space="preserve"> </w:t>
            </w:r>
            <w:r w:rsidRPr="005272EC">
              <w:t xml:space="preserve">When the channel is accessed, the transmission within the channel occupancy across different beams can occur </w:t>
            </w:r>
            <w:r w:rsidRPr="005272EC">
              <w:rPr>
                <w:lang w:val="en-US" w:eastAsia="x-none"/>
              </w:rPr>
              <w:t>following the procedures described in Clause 4.4.3</w:t>
            </w:r>
            <w:r w:rsidRPr="005272EC">
              <w:t xml:space="preserve">. </w:t>
            </w:r>
          </w:p>
          <w:p w14:paraId="634CF487" w14:textId="3582ED45" w:rsidR="005272EC" w:rsidRDefault="005272EC" w:rsidP="005272EC">
            <w:pPr>
              <w:pStyle w:val="B1"/>
            </w:pPr>
            <w:r w:rsidRPr="005272EC">
              <w:t>-</w:t>
            </w:r>
            <w:r w:rsidRPr="005272EC">
              <w:tab/>
              <w:t xml:space="preserve">When the gNB/UE can perform simultaneous sensing in different beams, Type 1 channel access procedure as described in Clause 4.4.1 is applied before the start of the channel occupancy per sensing beam where each sensing beam covers a transmission beam within the channel occupancy. </w:t>
            </w:r>
            <w:r w:rsidR="00913D3E" w:rsidRPr="00A1163D">
              <w:rPr>
                <w:highlight w:val="cyan"/>
                <w:lang w:val="en-US"/>
              </w:rPr>
              <w:t>The EDT value used per each sensing beam may be different.</w:t>
            </w:r>
            <w:r w:rsidR="00913D3E" w:rsidRPr="005272EC">
              <w:t xml:space="preserve"> </w:t>
            </w:r>
            <w:r w:rsidRPr="005272EC">
              <w:t>When the channel is accessed, the transmission within the channel occupancy can occur following the procedures in Clause 4.4.2 before switching to a different beam within the channel occupancy.</w:t>
            </w:r>
          </w:p>
          <w:p w14:paraId="1A4DBDAE" w14:textId="7EED300B" w:rsidR="005272EC" w:rsidRDefault="005272EC" w:rsidP="005272EC">
            <w:r w:rsidRPr="001962E8">
              <w:t>When</w:t>
            </w:r>
            <w:r w:rsidRPr="002026F4">
              <w:t xml:space="preserve"> </w:t>
            </w:r>
            <w:r w:rsidRPr="007E1D6C">
              <w:t xml:space="preserve">the gNB </w:t>
            </w:r>
            <w:r>
              <w:t>intends to transmit a DL transmission(s) across multiple transmission beams, if the gNB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r w:rsidR="00913D3E">
              <w:t xml:space="preserve"> </w:t>
            </w:r>
            <w:r w:rsidR="00913D3E" w:rsidRPr="00A1163D">
              <w:rPr>
                <w:highlight w:val="cyan"/>
              </w:rPr>
              <w:t>The EDT value used per each sensing beam may be different.</w:t>
            </w:r>
          </w:p>
          <w:p w14:paraId="4AB79C85" w14:textId="77777777" w:rsidR="009D0E14" w:rsidRDefault="009D0E14" w:rsidP="009D0E14">
            <w:pPr>
              <w:pStyle w:val="BodyText"/>
              <w:spacing w:line="231" w:lineRule="atLeast"/>
              <w:jc w:val="center"/>
            </w:pPr>
            <w:r w:rsidRPr="005C4715">
              <w:rPr>
                <w:color w:val="FF0000"/>
              </w:rPr>
              <w:t>*** Unchanged text omitted ***</w:t>
            </w:r>
          </w:p>
          <w:p w14:paraId="3139119F" w14:textId="75AC6C8E" w:rsidR="006506F6" w:rsidRPr="00103810" w:rsidRDefault="001C148F" w:rsidP="00C30427">
            <w:pPr>
              <w:rPr>
                <w:color w:val="4F81BD" w:themeColor="accent1"/>
                <w:u w:val="single"/>
              </w:rPr>
            </w:pPr>
            <w:r w:rsidRPr="001C148F">
              <w:t xml:space="preserve">When a gNB/UE intends to transmit a transmission(s) that starts at the same time across multiple transmission beams, if the gNB/UE performs sensing on the corresponding sensing beam(s) independently, the gNB/UE performs the channel access procedures described in Clause 4.4.1 on each sensing beam independently. </w:t>
            </w:r>
            <w:r w:rsidRPr="00A1163D">
              <w:rPr>
                <w:highlight w:val="cyan"/>
              </w:rPr>
              <w:t>The EDT value used per each sensing beam may be different.</w:t>
            </w:r>
            <w:r>
              <w:t xml:space="preserve"> </w:t>
            </w:r>
            <w:r w:rsidRPr="001C148F">
              <w:t>When the channel access procedures in Clause 4.4.1 are applied on any sensing beam, the corresponding counter N in step 1 shall be initialized independently and the corresponding sensing on the sensing beam shall be performed after the end of any previous transmission(s) by the gNB/UE occupying any beam.</w:t>
            </w:r>
            <w:r>
              <w:t xml:space="preserve"> </w:t>
            </w:r>
            <w:r w:rsidRPr="00103810">
              <w:rPr>
                <w:color w:val="4F81BD" w:themeColor="accent1"/>
                <w:highlight w:val="cyan"/>
                <w:u w:val="single"/>
              </w:rPr>
              <w:t xml:space="preserve">Is left for the implementation whether a CP extension is applied on each beam prior </w:t>
            </w:r>
            <w:r w:rsidR="0075078E" w:rsidRPr="00103810">
              <w:rPr>
                <w:color w:val="4F81BD" w:themeColor="accent1"/>
                <w:highlight w:val="cyan"/>
                <w:u w:val="single"/>
              </w:rPr>
              <w:t xml:space="preserve">to </w:t>
            </w:r>
            <w:r w:rsidRPr="00103810">
              <w:rPr>
                <w:color w:val="4F81BD" w:themeColor="accent1"/>
                <w:highlight w:val="cyan"/>
                <w:u w:val="single"/>
              </w:rPr>
              <w:t>the transmission across all beams.</w:t>
            </w:r>
            <w:r w:rsidR="0075078E" w:rsidRPr="00103810">
              <w:rPr>
                <w:color w:val="4F81BD" w:themeColor="accent1"/>
                <w:highlight w:val="cyan"/>
                <w:u w:val="single"/>
              </w:rPr>
              <w:t xml:space="preserve"> </w:t>
            </w:r>
            <w:r w:rsidRPr="00103810">
              <w:rPr>
                <w:color w:val="4F81BD" w:themeColor="accent1"/>
                <w:highlight w:val="cyan"/>
                <w:u w:val="single"/>
              </w:rPr>
              <w:t xml:space="preserve">It is left for the implementation </w:t>
            </w:r>
            <w:r w:rsidR="0075078E" w:rsidRPr="00103810">
              <w:rPr>
                <w:color w:val="4F81BD" w:themeColor="accent1"/>
                <w:highlight w:val="cyan"/>
                <w:u w:val="single"/>
              </w:rPr>
              <w:t xml:space="preserve">whether </w:t>
            </w:r>
            <w:r w:rsidRPr="00103810">
              <w:rPr>
                <w:color w:val="4F81BD" w:themeColor="accent1"/>
                <w:highlight w:val="cyan"/>
                <w:u w:val="single"/>
              </w:rPr>
              <w:t>the transmission</w:t>
            </w:r>
            <w:r w:rsidR="0075078E" w:rsidRPr="00103810">
              <w:rPr>
                <w:color w:val="4F81BD" w:themeColor="accent1"/>
                <w:highlight w:val="cyan"/>
                <w:u w:val="single"/>
              </w:rPr>
              <w:t xml:space="preserve"> across multiple beams</w:t>
            </w:r>
            <w:r w:rsidRPr="00103810">
              <w:rPr>
                <w:color w:val="4F81BD" w:themeColor="accent1"/>
                <w:highlight w:val="cyan"/>
                <w:u w:val="single"/>
              </w:rPr>
              <w:t xml:space="preserve"> is </w:t>
            </w:r>
            <w:r w:rsidR="0075078E" w:rsidRPr="00103810">
              <w:rPr>
                <w:color w:val="4F81BD" w:themeColor="accent1"/>
                <w:highlight w:val="cyan"/>
                <w:u w:val="single"/>
              </w:rPr>
              <w:t>performed</w:t>
            </w:r>
            <w:r w:rsidRPr="00103810">
              <w:rPr>
                <w:color w:val="4F81BD" w:themeColor="accent1"/>
                <w:highlight w:val="cyan"/>
                <w:u w:val="single"/>
              </w:rPr>
              <w:t xml:space="preserve"> </w:t>
            </w:r>
            <w:r w:rsidR="0075078E" w:rsidRPr="00103810">
              <w:rPr>
                <w:color w:val="4F81BD" w:themeColor="accent1"/>
                <w:highlight w:val="cyan"/>
                <w:u w:val="single"/>
              </w:rPr>
              <w:t>only when the channel access succeeds in every beam of the intended transmission or is executed only on those beams where channel access is successful.</w:t>
            </w:r>
          </w:p>
          <w:p w14:paraId="0579574D" w14:textId="727E79B6" w:rsidR="001C148F" w:rsidRPr="00B52F83" w:rsidRDefault="001C148F" w:rsidP="00B52F83">
            <w:pPr>
              <w:pStyle w:val="BodyText"/>
              <w:spacing w:line="231" w:lineRule="atLeast"/>
              <w:jc w:val="center"/>
            </w:pPr>
            <w:r w:rsidRPr="005C4715">
              <w:rPr>
                <w:color w:val="FF0000"/>
              </w:rPr>
              <w:t>*** Unchanged text omitted ***</w:t>
            </w:r>
          </w:p>
        </w:tc>
      </w:tr>
    </w:tbl>
    <w:p w14:paraId="4C99FD6E" w14:textId="77777777" w:rsidR="00DB05AF" w:rsidRPr="00C30427" w:rsidRDefault="00DB05AF" w:rsidP="00B52F83">
      <w:pPr>
        <w:rPr>
          <w:rFonts w:ascii="Arial" w:hAnsi="Arial"/>
          <w:b/>
          <w:bCs/>
          <w:sz w:val="28"/>
          <w:szCs w:val="28"/>
        </w:rPr>
      </w:pPr>
    </w:p>
    <w:sectPr w:rsidR="00DB05AF" w:rsidRPr="00C304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2BD5B" w14:textId="77777777" w:rsidR="003A1FDD" w:rsidRDefault="003A1FDD">
      <w:r>
        <w:separator/>
      </w:r>
    </w:p>
  </w:endnote>
  <w:endnote w:type="continuationSeparator" w:id="0">
    <w:p w14:paraId="08063CC3" w14:textId="77777777" w:rsidR="003A1FDD" w:rsidRDefault="003A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CE28" w14:textId="77777777" w:rsidR="003A1FDD" w:rsidRDefault="003A1FDD">
      <w:r>
        <w:separator/>
      </w:r>
    </w:p>
  </w:footnote>
  <w:footnote w:type="continuationSeparator" w:id="0">
    <w:p w14:paraId="46966A68" w14:textId="77777777" w:rsidR="003A1FDD" w:rsidRDefault="003A1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DB6E4F"/>
    <w:multiLevelType w:val="hybridMultilevel"/>
    <w:tmpl w:val="4A645C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F55863"/>
    <w:multiLevelType w:val="hybridMultilevel"/>
    <w:tmpl w:val="160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1"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29234A"/>
    <w:multiLevelType w:val="hybridMultilevel"/>
    <w:tmpl w:val="6C48A142"/>
    <w:lvl w:ilvl="0" w:tplc="AF2EF3BC">
      <w:start w:val="1"/>
      <w:numFmt w:val="bullet"/>
      <w:lvlText w:val="-"/>
      <w:lvlJc w:val="left"/>
      <w:pPr>
        <w:ind w:left="720" w:hanging="360"/>
      </w:pPr>
      <w:rPr>
        <w:rFonts w:ascii="Arial" w:eastAsia="Times New Roman" w:hAnsi="Aria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1178887">
    <w:abstractNumId w:val="10"/>
  </w:num>
  <w:num w:numId="2" w16cid:durableId="1932858515">
    <w:abstractNumId w:val="8"/>
  </w:num>
  <w:num w:numId="3" w16cid:durableId="593130024">
    <w:abstractNumId w:val="15"/>
  </w:num>
  <w:num w:numId="4" w16cid:durableId="438917017">
    <w:abstractNumId w:val="17"/>
  </w:num>
  <w:num w:numId="5" w16cid:durableId="1012293529">
    <w:abstractNumId w:val="21"/>
  </w:num>
  <w:num w:numId="6" w16cid:durableId="242760732">
    <w:abstractNumId w:val="0"/>
  </w:num>
  <w:num w:numId="7" w16cid:durableId="712192253">
    <w:abstractNumId w:val="20"/>
  </w:num>
  <w:num w:numId="8" w16cid:durableId="2006081988">
    <w:abstractNumId w:val="18"/>
  </w:num>
  <w:num w:numId="9" w16cid:durableId="1506937163">
    <w:abstractNumId w:val="9"/>
  </w:num>
  <w:num w:numId="10" w16cid:durableId="1881818797">
    <w:abstractNumId w:val="19"/>
  </w:num>
  <w:num w:numId="11" w16cid:durableId="1498687246">
    <w:abstractNumId w:val="13"/>
  </w:num>
  <w:num w:numId="12" w16cid:durableId="366224869">
    <w:abstractNumId w:val="2"/>
  </w:num>
  <w:num w:numId="13" w16cid:durableId="1722823832">
    <w:abstractNumId w:val="12"/>
  </w:num>
  <w:num w:numId="14" w16cid:durableId="227880840">
    <w:abstractNumId w:val="7"/>
  </w:num>
  <w:num w:numId="15" w16cid:durableId="418673313">
    <w:abstractNumId w:val="1"/>
  </w:num>
  <w:num w:numId="16" w16cid:durableId="2037003534">
    <w:abstractNumId w:val="3"/>
  </w:num>
  <w:num w:numId="17" w16cid:durableId="452333611">
    <w:abstractNumId w:val="4"/>
  </w:num>
  <w:num w:numId="18" w16cid:durableId="1626738300">
    <w:abstractNumId w:val="6"/>
  </w:num>
  <w:num w:numId="19" w16cid:durableId="1738867264">
    <w:abstractNumId w:val="11"/>
  </w:num>
  <w:num w:numId="20" w16cid:durableId="2005355676">
    <w:abstractNumId w:val="16"/>
  </w:num>
  <w:num w:numId="21" w16cid:durableId="1185905416">
    <w:abstractNumId w:val="5"/>
  </w:num>
  <w:num w:numId="22" w16cid:durableId="114840072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1408"/>
    <w:rsid w:val="00022448"/>
    <w:rsid w:val="000224D1"/>
    <w:rsid w:val="000227D0"/>
    <w:rsid w:val="00022A52"/>
    <w:rsid w:val="0002301C"/>
    <w:rsid w:val="00023388"/>
    <w:rsid w:val="00023425"/>
    <w:rsid w:val="00023685"/>
    <w:rsid w:val="00023E05"/>
    <w:rsid w:val="000241BE"/>
    <w:rsid w:val="000242F2"/>
    <w:rsid w:val="000247FA"/>
    <w:rsid w:val="00024B9A"/>
    <w:rsid w:val="000267C3"/>
    <w:rsid w:val="00026875"/>
    <w:rsid w:val="00026C44"/>
    <w:rsid w:val="00026D4B"/>
    <w:rsid w:val="00026E5D"/>
    <w:rsid w:val="00027419"/>
    <w:rsid w:val="000275C6"/>
    <w:rsid w:val="00027AD6"/>
    <w:rsid w:val="00027C82"/>
    <w:rsid w:val="0003024C"/>
    <w:rsid w:val="00030533"/>
    <w:rsid w:val="000307C9"/>
    <w:rsid w:val="0003083D"/>
    <w:rsid w:val="00030C5F"/>
    <w:rsid w:val="00030DE7"/>
    <w:rsid w:val="00031ADB"/>
    <w:rsid w:val="00032056"/>
    <w:rsid w:val="000328CA"/>
    <w:rsid w:val="00032D78"/>
    <w:rsid w:val="00032E40"/>
    <w:rsid w:val="0003376B"/>
    <w:rsid w:val="00034676"/>
    <w:rsid w:val="000346E6"/>
    <w:rsid w:val="000352B3"/>
    <w:rsid w:val="000363A9"/>
    <w:rsid w:val="00036660"/>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FEE"/>
    <w:rsid w:val="000530DF"/>
    <w:rsid w:val="00053AC8"/>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4DD4"/>
    <w:rsid w:val="0006570C"/>
    <w:rsid w:val="00065D38"/>
    <w:rsid w:val="000661FE"/>
    <w:rsid w:val="00066595"/>
    <w:rsid w:val="0006694E"/>
    <w:rsid w:val="00067DD1"/>
    <w:rsid w:val="00067E85"/>
    <w:rsid w:val="000702E6"/>
    <w:rsid w:val="00070447"/>
    <w:rsid w:val="000706E7"/>
    <w:rsid w:val="00070C73"/>
    <w:rsid w:val="00070E09"/>
    <w:rsid w:val="00070EF8"/>
    <w:rsid w:val="00070EF9"/>
    <w:rsid w:val="00070F3B"/>
    <w:rsid w:val="00070FB9"/>
    <w:rsid w:val="00071192"/>
    <w:rsid w:val="000713A7"/>
    <w:rsid w:val="00071768"/>
    <w:rsid w:val="00071A29"/>
    <w:rsid w:val="0007258D"/>
    <w:rsid w:val="0007272F"/>
    <w:rsid w:val="00072A80"/>
    <w:rsid w:val="000731A0"/>
    <w:rsid w:val="000736C1"/>
    <w:rsid w:val="00073797"/>
    <w:rsid w:val="00073A82"/>
    <w:rsid w:val="00073DEC"/>
    <w:rsid w:val="000745AA"/>
    <w:rsid w:val="00074E86"/>
    <w:rsid w:val="0007557C"/>
    <w:rsid w:val="00076097"/>
    <w:rsid w:val="000762E4"/>
    <w:rsid w:val="0007634E"/>
    <w:rsid w:val="00076541"/>
    <w:rsid w:val="0007676D"/>
    <w:rsid w:val="00076E44"/>
    <w:rsid w:val="000772F4"/>
    <w:rsid w:val="00077508"/>
    <w:rsid w:val="00077606"/>
    <w:rsid w:val="000776EB"/>
    <w:rsid w:val="0007783F"/>
    <w:rsid w:val="00080FB1"/>
    <w:rsid w:val="00081899"/>
    <w:rsid w:val="000823B0"/>
    <w:rsid w:val="000823DD"/>
    <w:rsid w:val="00082F83"/>
    <w:rsid w:val="000831FC"/>
    <w:rsid w:val="0008335B"/>
    <w:rsid w:val="00083379"/>
    <w:rsid w:val="00083587"/>
    <w:rsid w:val="00083838"/>
    <w:rsid w:val="00083B6A"/>
    <w:rsid w:val="00083B81"/>
    <w:rsid w:val="00083F5B"/>
    <w:rsid w:val="000853C8"/>
    <w:rsid w:val="000858D7"/>
    <w:rsid w:val="00085E04"/>
    <w:rsid w:val="00086763"/>
    <w:rsid w:val="00086800"/>
    <w:rsid w:val="00086AA0"/>
    <w:rsid w:val="00087913"/>
    <w:rsid w:val="00090220"/>
    <w:rsid w:val="000902DC"/>
    <w:rsid w:val="00090860"/>
    <w:rsid w:val="00090946"/>
    <w:rsid w:val="000911AE"/>
    <w:rsid w:val="00091424"/>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5B"/>
    <w:rsid w:val="000A21B4"/>
    <w:rsid w:val="000A2CC7"/>
    <w:rsid w:val="000A2EC0"/>
    <w:rsid w:val="000A2ED6"/>
    <w:rsid w:val="000A41D1"/>
    <w:rsid w:val="000A4205"/>
    <w:rsid w:val="000A4226"/>
    <w:rsid w:val="000A477D"/>
    <w:rsid w:val="000A4798"/>
    <w:rsid w:val="000A4A19"/>
    <w:rsid w:val="000A4DEA"/>
    <w:rsid w:val="000A54B7"/>
    <w:rsid w:val="000A6293"/>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D45"/>
    <w:rsid w:val="000B510E"/>
    <w:rsid w:val="000B51E6"/>
    <w:rsid w:val="000B51FA"/>
    <w:rsid w:val="000B522D"/>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5B"/>
    <w:rsid w:val="000C0A4B"/>
    <w:rsid w:val="000C0E04"/>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5E51"/>
    <w:rsid w:val="000D694B"/>
    <w:rsid w:val="000D715A"/>
    <w:rsid w:val="000D71E2"/>
    <w:rsid w:val="000D73A5"/>
    <w:rsid w:val="000E07D6"/>
    <w:rsid w:val="000E1380"/>
    <w:rsid w:val="000E1770"/>
    <w:rsid w:val="000E18DF"/>
    <w:rsid w:val="000E1B5C"/>
    <w:rsid w:val="000E2BD7"/>
    <w:rsid w:val="000E2FD1"/>
    <w:rsid w:val="000E3123"/>
    <w:rsid w:val="000E3B88"/>
    <w:rsid w:val="000E4761"/>
    <w:rsid w:val="000E48AF"/>
    <w:rsid w:val="000E541C"/>
    <w:rsid w:val="000E59A0"/>
    <w:rsid w:val="000E5A7E"/>
    <w:rsid w:val="000E7403"/>
    <w:rsid w:val="000E7A84"/>
    <w:rsid w:val="000F15BC"/>
    <w:rsid w:val="000F180A"/>
    <w:rsid w:val="000F1C92"/>
    <w:rsid w:val="000F1E81"/>
    <w:rsid w:val="000F2D25"/>
    <w:rsid w:val="000F2EEE"/>
    <w:rsid w:val="000F3238"/>
    <w:rsid w:val="000F3697"/>
    <w:rsid w:val="000F3EFA"/>
    <w:rsid w:val="000F407D"/>
    <w:rsid w:val="000F4812"/>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1FFE"/>
    <w:rsid w:val="00102207"/>
    <w:rsid w:val="001022A0"/>
    <w:rsid w:val="001026CA"/>
    <w:rsid w:val="001033E1"/>
    <w:rsid w:val="00103810"/>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A03"/>
    <w:rsid w:val="00107E1C"/>
    <w:rsid w:val="00107FA4"/>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3BB"/>
    <w:rsid w:val="00124258"/>
    <w:rsid w:val="0012449B"/>
    <w:rsid w:val="00124875"/>
    <w:rsid w:val="00124D84"/>
    <w:rsid w:val="00124D97"/>
    <w:rsid w:val="001250DD"/>
    <w:rsid w:val="00125733"/>
    <w:rsid w:val="0012604F"/>
    <w:rsid w:val="001263AA"/>
    <w:rsid w:val="00126619"/>
    <w:rsid w:val="0012724E"/>
    <w:rsid w:val="001273F3"/>
    <w:rsid w:val="00130779"/>
    <w:rsid w:val="001307A1"/>
    <w:rsid w:val="00130F5A"/>
    <w:rsid w:val="001314A8"/>
    <w:rsid w:val="0013160D"/>
    <w:rsid w:val="001318D9"/>
    <w:rsid w:val="001321D3"/>
    <w:rsid w:val="00132FAA"/>
    <w:rsid w:val="00133487"/>
    <w:rsid w:val="00133599"/>
    <w:rsid w:val="001335DC"/>
    <w:rsid w:val="001338A3"/>
    <w:rsid w:val="00133B30"/>
    <w:rsid w:val="00133BF7"/>
    <w:rsid w:val="00134184"/>
    <w:rsid w:val="00134418"/>
    <w:rsid w:val="00134B88"/>
    <w:rsid w:val="001358F0"/>
    <w:rsid w:val="001359F9"/>
    <w:rsid w:val="00135A01"/>
    <w:rsid w:val="00136A23"/>
    <w:rsid w:val="00136B99"/>
    <w:rsid w:val="0014063E"/>
    <w:rsid w:val="0014087D"/>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32"/>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A96"/>
    <w:rsid w:val="00164B1B"/>
    <w:rsid w:val="00164DAB"/>
    <w:rsid w:val="00164EDC"/>
    <w:rsid w:val="0016541D"/>
    <w:rsid w:val="00165A24"/>
    <w:rsid w:val="00165BBB"/>
    <w:rsid w:val="00165C6A"/>
    <w:rsid w:val="00165C72"/>
    <w:rsid w:val="00165FEB"/>
    <w:rsid w:val="0016613F"/>
    <w:rsid w:val="00166215"/>
    <w:rsid w:val="00166487"/>
    <w:rsid w:val="00166591"/>
    <w:rsid w:val="001666C4"/>
    <w:rsid w:val="00166734"/>
    <w:rsid w:val="001668AE"/>
    <w:rsid w:val="00166BBC"/>
    <w:rsid w:val="001670B2"/>
    <w:rsid w:val="00167146"/>
    <w:rsid w:val="00167662"/>
    <w:rsid w:val="00167A37"/>
    <w:rsid w:val="00167C3C"/>
    <w:rsid w:val="00167EFA"/>
    <w:rsid w:val="00170E24"/>
    <w:rsid w:val="00171143"/>
    <w:rsid w:val="00172864"/>
    <w:rsid w:val="00172B82"/>
    <w:rsid w:val="00172EFA"/>
    <w:rsid w:val="001732C5"/>
    <w:rsid w:val="00173608"/>
    <w:rsid w:val="00173AA5"/>
    <w:rsid w:val="0017445B"/>
    <w:rsid w:val="001745EC"/>
    <w:rsid w:val="001747B7"/>
    <w:rsid w:val="0017491D"/>
    <w:rsid w:val="00174B63"/>
    <w:rsid w:val="00174FD5"/>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D9"/>
    <w:rsid w:val="001931F7"/>
    <w:rsid w:val="00193878"/>
    <w:rsid w:val="00194339"/>
    <w:rsid w:val="001946BF"/>
    <w:rsid w:val="00194848"/>
    <w:rsid w:val="00194BA9"/>
    <w:rsid w:val="00194E28"/>
    <w:rsid w:val="00194F68"/>
    <w:rsid w:val="001958EA"/>
    <w:rsid w:val="00195E0E"/>
    <w:rsid w:val="0019690B"/>
    <w:rsid w:val="00197CCF"/>
    <w:rsid w:val="001A00FD"/>
    <w:rsid w:val="001A01A5"/>
    <w:rsid w:val="001A03AA"/>
    <w:rsid w:val="001A0617"/>
    <w:rsid w:val="001A0E0D"/>
    <w:rsid w:val="001A154C"/>
    <w:rsid w:val="001A180D"/>
    <w:rsid w:val="001A191D"/>
    <w:rsid w:val="001A1BAC"/>
    <w:rsid w:val="001A23CE"/>
    <w:rsid w:val="001A2C89"/>
    <w:rsid w:val="001A3BB2"/>
    <w:rsid w:val="001A4317"/>
    <w:rsid w:val="001A488C"/>
    <w:rsid w:val="001A4965"/>
    <w:rsid w:val="001A57EE"/>
    <w:rsid w:val="001A58EC"/>
    <w:rsid w:val="001A5C71"/>
    <w:rsid w:val="001A673E"/>
    <w:rsid w:val="001A7763"/>
    <w:rsid w:val="001A783D"/>
    <w:rsid w:val="001A7C27"/>
    <w:rsid w:val="001A7CB3"/>
    <w:rsid w:val="001B0525"/>
    <w:rsid w:val="001B06C2"/>
    <w:rsid w:val="001B098A"/>
    <w:rsid w:val="001B0C7F"/>
    <w:rsid w:val="001B1043"/>
    <w:rsid w:val="001B1322"/>
    <w:rsid w:val="001B1F69"/>
    <w:rsid w:val="001B22F1"/>
    <w:rsid w:val="001B2439"/>
    <w:rsid w:val="001B27A5"/>
    <w:rsid w:val="001B31DB"/>
    <w:rsid w:val="001B3964"/>
    <w:rsid w:val="001B3C08"/>
    <w:rsid w:val="001B4452"/>
    <w:rsid w:val="001B463A"/>
    <w:rsid w:val="001B466C"/>
    <w:rsid w:val="001B48C4"/>
    <w:rsid w:val="001B4F09"/>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48F"/>
    <w:rsid w:val="001C1D40"/>
    <w:rsid w:val="001C2378"/>
    <w:rsid w:val="001C3EE9"/>
    <w:rsid w:val="001C3FA4"/>
    <w:rsid w:val="001C40F9"/>
    <w:rsid w:val="001C40FC"/>
    <w:rsid w:val="001C41B6"/>
    <w:rsid w:val="001C41E3"/>
    <w:rsid w:val="001C458B"/>
    <w:rsid w:val="001C50F9"/>
    <w:rsid w:val="001C542A"/>
    <w:rsid w:val="001C5D4F"/>
    <w:rsid w:val="001C64C0"/>
    <w:rsid w:val="001C656D"/>
    <w:rsid w:val="001C69DA"/>
    <w:rsid w:val="001C6F06"/>
    <w:rsid w:val="001C6FDE"/>
    <w:rsid w:val="001C75AF"/>
    <w:rsid w:val="001C7611"/>
    <w:rsid w:val="001D2360"/>
    <w:rsid w:val="001D2372"/>
    <w:rsid w:val="001D23FB"/>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6E4"/>
    <w:rsid w:val="001E379D"/>
    <w:rsid w:val="001E3A3C"/>
    <w:rsid w:val="001E462D"/>
    <w:rsid w:val="001E5291"/>
    <w:rsid w:val="001E5570"/>
    <w:rsid w:val="001E5822"/>
    <w:rsid w:val="001E5C23"/>
    <w:rsid w:val="001E6354"/>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5BB1"/>
    <w:rsid w:val="001F6C51"/>
    <w:rsid w:val="001F7121"/>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8EE"/>
    <w:rsid w:val="00215E90"/>
    <w:rsid w:val="002164D8"/>
    <w:rsid w:val="00216C8D"/>
    <w:rsid w:val="00217F96"/>
    <w:rsid w:val="00220894"/>
    <w:rsid w:val="0022095C"/>
    <w:rsid w:val="00221757"/>
    <w:rsid w:val="00221772"/>
    <w:rsid w:val="00221B61"/>
    <w:rsid w:val="00221B6D"/>
    <w:rsid w:val="00223C8B"/>
    <w:rsid w:val="00224952"/>
    <w:rsid w:val="00224DD2"/>
    <w:rsid w:val="0022565B"/>
    <w:rsid w:val="00225905"/>
    <w:rsid w:val="00225A6A"/>
    <w:rsid w:val="00225AC7"/>
    <w:rsid w:val="00225ACC"/>
    <w:rsid w:val="0022780F"/>
    <w:rsid w:val="00227C17"/>
    <w:rsid w:val="00227DBD"/>
    <w:rsid w:val="00230156"/>
    <w:rsid w:val="00230468"/>
    <w:rsid w:val="00231C25"/>
    <w:rsid w:val="00231C6F"/>
    <w:rsid w:val="00231E63"/>
    <w:rsid w:val="0023244C"/>
    <w:rsid w:val="002329C4"/>
    <w:rsid w:val="00232A90"/>
    <w:rsid w:val="00232B3B"/>
    <w:rsid w:val="00232B82"/>
    <w:rsid w:val="002330ED"/>
    <w:rsid w:val="00233A2C"/>
    <w:rsid w:val="00234151"/>
    <w:rsid w:val="00234F8C"/>
    <w:rsid w:val="0023535E"/>
    <w:rsid w:val="00235542"/>
    <w:rsid w:val="00235DAD"/>
    <w:rsid w:val="00235E55"/>
    <w:rsid w:val="00236117"/>
    <w:rsid w:val="002369B0"/>
    <w:rsid w:val="00236AD8"/>
    <w:rsid w:val="00236B3F"/>
    <w:rsid w:val="00237081"/>
    <w:rsid w:val="0023749A"/>
    <w:rsid w:val="00237852"/>
    <w:rsid w:val="00237966"/>
    <w:rsid w:val="00237DBD"/>
    <w:rsid w:val="00237E50"/>
    <w:rsid w:val="002401EA"/>
    <w:rsid w:val="002401F5"/>
    <w:rsid w:val="002407C9"/>
    <w:rsid w:val="00240E54"/>
    <w:rsid w:val="002419CC"/>
    <w:rsid w:val="00241CFB"/>
    <w:rsid w:val="00242380"/>
    <w:rsid w:val="002427E1"/>
    <w:rsid w:val="00242805"/>
    <w:rsid w:val="0024342B"/>
    <w:rsid w:val="00244C2D"/>
    <w:rsid w:val="002451C5"/>
    <w:rsid w:val="002456CC"/>
    <w:rsid w:val="00245884"/>
    <w:rsid w:val="00245E6C"/>
    <w:rsid w:val="00245F1F"/>
    <w:rsid w:val="00245F5E"/>
    <w:rsid w:val="00246335"/>
    <w:rsid w:val="0024663B"/>
    <w:rsid w:val="00246DD8"/>
    <w:rsid w:val="00246F24"/>
    <w:rsid w:val="00247103"/>
    <w:rsid w:val="00247174"/>
    <w:rsid w:val="0024729C"/>
    <w:rsid w:val="00250067"/>
    <w:rsid w:val="00250FCC"/>
    <w:rsid w:val="002516DE"/>
    <w:rsid w:val="00251F81"/>
    <w:rsid w:val="002521EB"/>
    <w:rsid w:val="00252430"/>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3D1"/>
    <w:rsid w:val="0026455D"/>
    <w:rsid w:val="002647BF"/>
    <w:rsid w:val="002647D5"/>
    <w:rsid w:val="00265032"/>
    <w:rsid w:val="002651FB"/>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95D"/>
    <w:rsid w:val="00271E31"/>
    <w:rsid w:val="002724CE"/>
    <w:rsid w:val="00272B03"/>
    <w:rsid w:val="00272FEA"/>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6C2"/>
    <w:rsid w:val="002A0749"/>
    <w:rsid w:val="002A0E29"/>
    <w:rsid w:val="002A0F65"/>
    <w:rsid w:val="002A105F"/>
    <w:rsid w:val="002A1E92"/>
    <w:rsid w:val="002A1E9C"/>
    <w:rsid w:val="002A204D"/>
    <w:rsid w:val="002A23E8"/>
    <w:rsid w:val="002A2616"/>
    <w:rsid w:val="002A26E1"/>
    <w:rsid w:val="002A2C30"/>
    <w:rsid w:val="002A2D55"/>
    <w:rsid w:val="002A335E"/>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A780F"/>
    <w:rsid w:val="002B0A7D"/>
    <w:rsid w:val="002B0BC8"/>
    <w:rsid w:val="002B145B"/>
    <w:rsid w:val="002B1A69"/>
    <w:rsid w:val="002B1BD3"/>
    <w:rsid w:val="002B1F96"/>
    <w:rsid w:val="002B20D7"/>
    <w:rsid w:val="002B2723"/>
    <w:rsid w:val="002B2778"/>
    <w:rsid w:val="002B2DBC"/>
    <w:rsid w:val="002B2E4A"/>
    <w:rsid w:val="002B303A"/>
    <w:rsid w:val="002B538E"/>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443"/>
    <w:rsid w:val="002D26B4"/>
    <w:rsid w:val="002D2D24"/>
    <w:rsid w:val="002D3055"/>
    <w:rsid w:val="002D361F"/>
    <w:rsid w:val="002D3AF5"/>
    <w:rsid w:val="002D3BBC"/>
    <w:rsid w:val="002D3C29"/>
    <w:rsid w:val="002D4171"/>
    <w:rsid w:val="002D438A"/>
    <w:rsid w:val="002D5152"/>
    <w:rsid w:val="002D53C8"/>
    <w:rsid w:val="002D56E4"/>
    <w:rsid w:val="002D5738"/>
    <w:rsid w:val="002D5C97"/>
    <w:rsid w:val="002D5E53"/>
    <w:rsid w:val="002D6010"/>
    <w:rsid w:val="002D63F9"/>
    <w:rsid w:val="002D6F6C"/>
    <w:rsid w:val="002D7215"/>
    <w:rsid w:val="002D72CC"/>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39D"/>
    <w:rsid w:val="002E750A"/>
    <w:rsid w:val="002E76D0"/>
    <w:rsid w:val="002F0C28"/>
    <w:rsid w:val="002F13A9"/>
    <w:rsid w:val="002F1A3F"/>
    <w:rsid w:val="002F1D95"/>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CE0"/>
    <w:rsid w:val="00300F00"/>
    <w:rsid w:val="003010CF"/>
    <w:rsid w:val="00301B0C"/>
    <w:rsid w:val="00303175"/>
    <w:rsid w:val="00303440"/>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DFF"/>
    <w:rsid w:val="00317665"/>
    <w:rsid w:val="003178DA"/>
    <w:rsid w:val="00317DB8"/>
    <w:rsid w:val="00317E6F"/>
    <w:rsid w:val="00320085"/>
    <w:rsid w:val="00320618"/>
    <w:rsid w:val="00320F61"/>
    <w:rsid w:val="0032100B"/>
    <w:rsid w:val="00321507"/>
    <w:rsid w:val="00321895"/>
    <w:rsid w:val="00321BD7"/>
    <w:rsid w:val="00321F4E"/>
    <w:rsid w:val="003220DC"/>
    <w:rsid w:val="00322207"/>
    <w:rsid w:val="00322217"/>
    <w:rsid w:val="0032260F"/>
    <w:rsid w:val="003228DA"/>
    <w:rsid w:val="00322B78"/>
    <w:rsid w:val="0032377E"/>
    <w:rsid w:val="00323D6B"/>
    <w:rsid w:val="003245D2"/>
    <w:rsid w:val="003248F1"/>
    <w:rsid w:val="0032554C"/>
    <w:rsid w:val="00326907"/>
    <w:rsid w:val="00326957"/>
    <w:rsid w:val="00326AE2"/>
    <w:rsid w:val="00326BBD"/>
    <w:rsid w:val="00326E13"/>
    <w:rsid w:val="00326E7E"/>
    <w:rsid w:val="0032779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F94"/>
    <w:rsid w:val="00341749"/>
    <w:rsid w:val="00341F43"/>
    <w:rsid w:val="0034226D"/>
    <w:rsid w:val="00342972"/>
    <w:rsid w:val="00342FDD"/>
    <w:rsid w:val="00343108"/>
    <w:rsid w:val="00343118"/>
    <w:rsid w:val="00343A69"/>
    <w:rsid w:val="00343CB5"/>
    <w:rsid w:val="00343DB9"/>
    <w:rsid w:val="0034429B"/>
    <w:rsid w:val="003442D8"/>
    <w:rsid w:val="00344866"/>
    <w:rsid w:val="003458C0"/>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512"/>
    <w:rsid w:val="0035275F"/>
    <w:rsid w:val="00352BBC"/>
    <w:rsid w:val="00352DE4"/>
    <w:rsid w:val="00352F64"/>
    <w:rsid w:val="003530D2"/>
    <w:rsid w:val="0035331A"/>
    <w:rsid w:val="003534E1"/>
    <w:rsid w:val="00353745"/>
    <w:rsid w:val="0035382D"/>
    <w:rsid w:val="00353F59"/>
    <w:rsid w:val="0035463B"/>
    <w:rsid w:val="003548D8"/>
    <w:rsid w:val="00355018"/>
    <w:rsid w:val="00355252"/>
    <w:rsid w:val="003554CA"/>
    <w:rsid w:val="00355918"/>
    <w:rsid w:val="00355B6F"/>
    <w:rsid w:val="00356A5A"/>
    <w:rsid w:val="0035767D"/>
    <w:rsid w:val="00357680"/>
    <w:rsid w:val="00360232"/>
    <w:rsid w:val="003602E0"/>
    <w:rsid w:val="00360D01"/>
    <w:rsid w:val="00361348"/>
    <w:rsid w:val="003613DB"/>
    <w:rsid w:val="003616C7"/>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CB1"/>
    <w:rsid w:val="003725E4"/>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A7D"/>
    <w:rsid w:val="00392B93"/>
    <w:rsid w:val="00393F5A"/>
    <w:rsid w:val="003940CE"/>
    <w:rsid w:val="00394260"/>
    <w:rsid w:val="00394739"/>
    <w:rsid w:val="003949A9"/>
    <w:rsid w:val="00395721"/>
    <w:rsid w:val="00395826"/>
    <w:rsid w:val="00396BE3"/>
    <w:rsid w:val="00396D33"/>
    <w:rsid w:val="0039738B"/>
    <w:rsid w:val="003977EB"/>
    <w:rsid w:val="00397C1D"/>
    <w:rsid w:val="00397D21"/>
    <w:rsid w:val="003A015A"/>
    <w:rsid w:val="003A048B"/>
    <w:rsid w:val="003A13D5"/>
    <w:rsid w:val="003A13E2"/>
    <w:rsid w:val="003A180F"/>
    <w:rsid w:val="003A18DD"/>
    <w:rsid w:val="003A1F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2952"/>
    <w:rsid w:val="003B3051"/>
    <w:rsid w:val="003B31B1"/>
    <w:rsid w:val="003B3575"/>
    <w:rsid w:val="003B38D1"/>
    <w:rsid w:val="003B4FE5"/>
    <w:rsid w:val="003B50BC"/>
    <w:rsid w:val="003B5B02"/>
    <w:rsid w:val="003B5D97"/>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91D"/>
    <w:rsid w:val="003C2D21"/>
    <w:rsid w:val="003C3ED5"/>
    <w:rsid w:val="003C4135"/>
    <w:rsid w:val="003C4503"/>
    <w:rsid w:val="003C4D22"/>
    <w:rsid w:val="003C563F"/>
    <w:rsid w:val="003C56F7"/>
    <w:rsid w:val="003C5E6B"/>
    <w:rsid w:val="003C5ED6"/>
    <w:rsid w:val="003C60F6"/>
    <w:rsid w:val="003C645E"/>
    <w:rsid w:val="003C652F"/>
    <w:rsid w:val="003C6B81"/>
    <w:rsid w:val="003C7AD7"/>
    <w:rsid w:val="003D0129"/>
    <w:rsid w:val="003D0931"/>
    <w:rsid w:val="003D0992"/>
    <w:rsid w:val="003D0FC3"/>
    <w:rsid w:val="003D104C"/>
    <w:rsid w:val="003D1902"/>
    <w:rsid w:val="003D2C1D"/>
    <w:rsid w:val="003D2C34"/>
    <w:rsid w:val="003D31B9"/>
    <w:rsid w:val="003D3538"/>
    <w:rsid w:val="003D3568"/>
    <w:rsid w:val="003D3923"/>
    <w:rsid w:val="003D3DDD"/>
    <w:rsid w:val="003D4022"/>
    <w:rsid w:val="003D46F1"/>
    <w:rsid w:val="003D4797"/>
    <w:rsid w:val="003D48A0"/>
    <w:rsid w:val="003D5C32"/>
    <w:rsid w:val="003D5CBF"/>
    <w:rsid w:val="003D60B6"/>
    <w:rsid w:val="003D66D2"/>
    <w:rsid w:val="003D6E4F"/>
    <w:rsid w:val="003D729E"/>
    <w:rsid w:val="003E0282"/>
    <w:rsid w:val="003E0473"/>
    <w:rsid w:val="003E0647"/>
    <w:rsid w:val="003E0767"/>
    <w:rsid w:val="003E07AE"/>
    <w:rsid w:val="003E14FC"/>
    <w:rsid w:val="003E2976"/>
    <w:rsid w:val="003E2C50"/>
    <w:rsid w:val="003E33B8"/>
    <w:rsid w:val="003E349D"/>
    <w:rsid w:val="003E3B8E"/>
    <w:rsid w:val="003E433F"/>
    <w:rsid w:val="003E4858"/>
    <w:rsid w:val="003E4D6A"/>
    <w:rsid w:val="003E557D"/>
    <w:rsid w:val="003E56FA"/>
    <w:rsid w:val="003E59A3"/>
    <w:rsid w:val="003E5DBA"/>
    <w:rsid w:val="003E6316"/>
    <w:rsid w:val="003E6884"/>
    <w:rsid w:val="003E6AC5"/>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1F"/>
    <w:rsid w:val="00414C65"/>
    <w:rsid w:val="00414E84"/>
    <w:rsid w:val="0041570E"/>
    <w:rsid w:val="00415ACB"/>
    <w:rsid w:val="00415D76"/>
    <w:rsid w:val="00416665"/>
    <w:rsid w:val="00416A67"/>
    <w:rsid w:val="00416ACB"/>
    <w:rsid w:val="00417F5D"/>
    <w:rsid w:val="00417F6C"/>
    <w:rsid w:val="0042051C"/>
    <w:rsid w:val="00421DCF"/>
    <w:rsid w:val="00421F52"/>
    <w:rsid w:val="00422341"/>
    <w:rsid w:val="004225A4"/>
    <w:rsid w:val="004226CC"/>
    <w:rsid w:val="00423392"/>
    <w:rsid w:val="00423641"/>
    <w:rsid w:val="004237F1"/>
    <w:rsid w:val="0042392F"/>
    <w:rsid w:val="00423BB6"/>
    <w:rsid w:val="00423DA5"/>
    <w:rsid w:val="00423EEC"/>
    <w:rsid w:val="00424273"/>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E2F"/>
    <w:rsid w:val="00436EAB"/>
    <w:rsid w:val="0043715A"/>
    <w:rsid w:val="004376CE"/>
    <w:rsid w:val="004379C7"/>
    <w:rsid w:val="00437B27"/>
    <w:rsid w:val="004413B0"/>
    <w:rsid w:val="0044188A"/>
    <w:rsid w:val="00441B50"/>
    <w:rsid w:val="0044222C"/>
    <w:rsid w:val="004423FF"/>
    <w:rsid w:val="00442A4D"/>
    <w:rsid w:val="00442E51"/>
    <w:rsid w:val="004431CF"/>
    <w:rsid w:val="004434F4"/>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1DDC"/>
    <w:rsid w:val="00452399"/>
    <w:rsid w:val="00452E5A"/>
    <w:rsid w:val="00453BB6"/>
    <w:rsid w:val="00453CAA"/>
    <w:rsid w:val="00454358"/>
    <w:rsid w:val="00454624"/>
    <w:rsid w:val="00454C4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21CE"/>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809"/>
    <w:rsid w:val="00466B57"/>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397"/>
    <w:rsid w:val="004816BE"/>
    <w:rsid w:val="00482BA7"/>
    <w:rsid w:val="00482BBE"/>
    <w:rsid w:val="00482C8B"/>
    <w:rsid w:val="00483A12"/>
    <w:rsid w:val="00483BBB"/>
    <w:rsid w:val="00483C32"/>
    <w:rsid w:val="00483DE2"/>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B59"/>
    <w:rsid w:val="00487C12"/>
    <w:rsid w:val="0049041C"/>
    <w:rsid w:val="00490589"/>
    <w:rsid w:val="004909C7"/>
    <w:rsid w:val="00490FED"/>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329"/>
    <w:rsid w:val="004A3874"/>
    <w:rsid w:val="004A3BF1"/>
    <w:rsid w:val="004A3D8C"/>
    <w:rsid w:val="004A3E42"/>
    <w:rsid w:val="004A4045"/>
    <w:rsid w:val="004A436E"/>
    <w:rsid w:val="004A448F"/>
    <w:rsid w:val="004A4715"/>
    <w:rsid w:val="004A48FE"/>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47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40AE"/>
    <w:rsid w:val="004D41C6"/>
    <w:rsid w:val="004D4924"/>
    <w:rsid w:val="004D4D31"/>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76B"/>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D5E"/>
    <w:rsid w:val="004F2F7E"/>
    <w:rsid w:val="004F32B5"/>
    <w:rsid w:val="004F3967"/>
    <w:rsid w:val="004F407E"/>
    <w:rsid w:val="004F41E5"/>
    <w:rsid w:val="004F517A"/>
    <w:rsid w:val="004F5479"/>
    <w:rsid w:val="004F6441"/>
    <w:rsid w:val="004F6C73"/>
    <w:rsid w:val="004F7528"/>
    <w:rsid w:val="004F7BCA"/>
    <w:rsid w:val="004F7D89"/>
    <w:rsid w:val="005018D1"/>
    <w:rsid w:val="00501981"/>
    <w:rsid w:val="00501A85"/>
    <w:rsid w:val="00501BB3"/>
    <w:rsid w:val="005021DD"/>
    <w:rsid w:val="005026CA"/>
    <w:rsid w:val="00502AF4"/>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6B7E"/>
    <w:rsid w:val="005076EC"/>
    <w:rsid w:val="005109C3"/>
    <w:rsid w:val="00510F62"/>
    <w:rsid w:val="00511602"/>
    <w:rsid w:val="005118E5"/>
    <w:rsid w:val="00511943"/>
    <w:rsid w:val="00511F15"/>
    <w:rsid w:val="0051318C"/>
    <w:rsid w:val="0051392E"/>
    <w:rsid w:val="00513CC8"/>
    <w:rsid w:val="005142CD"/>
    <w:rsid w:val="005143C9"/>
    <w:rsid w:val="00515396"/>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399C"/>
    <w:rsid w:val="00524204"/>
    <w:rsid w:val="00524489"/>
    <w:rsid w:val="00524545"/>
    <w:rsid w:val="005247F8"/>
    <w:rsid w:val="00524937"/>
    <w:rsid w:val="005255BF"/>
    <w:rsid w:val="005257DE"/>
    <w:rsid w:val="00526930"/>
    <w:rsid w:val="00526C15"/>
    <w:rsid w:val="00526D97"/>
    <w:rsid w:val="00527200"/>
    <w:rsid w:val="005272EC"/>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541"/>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B5E"/>
    <w:rsid w:val="00561C06"/>
    <w:rsid w:val="00562152"/>
    <w:rsid w:val="005626D6"/>
    <w:rsid w:val="0056279A"/>
    <w:rsid w:val="005638D4"/>
    <w:rsid w:val="00564155"/>
    <w:rsid w:val="00564369"/>
    <w:rsid w:val="00564387"/>
    <w:rsid w:val="005643CA"/>
    <w:rsid w:val="005649CA"/>
    <w:rsid w:val="005656ED"/>
    <w:rsid w:val="00565C9E"/>
    <w:rsid w:val="005660DC"/>
    <w:rsid w:val="0056653E"/>
    <w:rsid w:val="00566544"/>
    <w:rsid w:val="00566608"/>
    <w:rsid w:val="00566733"/>
    <w:rsid w:val="00566C83"/>
    <w:rsid w:val="005700FE"/>
    <w:rsid w:val="00570E24"/>
    <w:rsid w:val="00570FF8"/>
    <w:rsid w:val="0057118A"/>
    <w:rsid w:val="00571BF7"/>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EF"/>
    <w:rsid w:val="00585028"/>
    <w:rsid w:val="00585253"/>
    <w:rsid w:val="0058542E"/>
    <w:rsid w:val="005854D1"/>
    <w:rsid w:val="005856A2"/>
    <w:rsid w:val="0058590B"/>
    <w:rsid w:val="00585AAB"/>
    <w:rsid w:val="00585F5B"/>
    <w:rsid w:val="0058620A"/>
    <w:rsid w:val="00586303"/>
    <w:rsid w:val="00586CFE"/>
    <w:rsid w:val="00586F12"/>
    <w:rsid w:val="00587FC0"/>
    <w:rsid w:val="0059041B"/>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BF0"/>
    <w:rsid w:val="005A1E6B"/>
    <w:rsid w:val="005A269F"/>
    <w:rsid w:val="005A2EB6"/>
    <w:rsid w:val="005A305E"/>
    <w:rsid w:val="005A30BB"/>
    <w:rsid w:val="005A3390"/>
    <w:rsid w:val="005A35B2"/>
    <w:rsid w:val="005A3887"/>
    <w:rsid w:val="005A3E23"/>
    <w:rsid w:val="005A4C3B"/>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1D7"/>
    <w:rsid w:val="005B481D"/>
    <w:rsid w:val="005B4D87"/>
    <w:rsid w:val="005B519B"/>
    <w:rsid w:val="005B54CD"/>
    <w:rsid w:val="005B571E"/>
    <w:rsid w:val="005B5E27"/>
    <w:rsid w:val="005B6111"/>
    <w:rsid w:val="005B741F"/>
    <w:rsid w:val="005B774F"/>
    <w:rsid w:val="005B77D9"/>
    <w:rsid w:val="005B7DD1"/>
    <w:rsid w:val="005C00A0"/>
    <w:rsid w:val="005C086C"/>
    <w:rsid w:val="005C0A1E"/>
    <w:rsid w:val="005C1473"/>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778"/>
    <w:rsid w:val="005C7C75"/>
    <w:rsid w:val="005C7D32"/>
    <w:rsid w:val="005D02C9"/>
    <w:rsid w:val="005D068E"/>
    <w:rsid w:val="005D0784"/>
    <w:rsid w:val="005D09FA"/>
    <w:rsid w:val="005D0E4F"/>
    <w:rsid w:val="005D0EF8"/>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848"/>
    <w:rsid w:val="005E3DD6"/>
    <w:rsid w:val="005E4140"/>
    <w:rsid w:val="005E4701"/>
    <w:rsid w:val="005E5006"/>
    <w:rsid w:val="005E53F9"/>
    <w:rsid w:val="005E5E9E"/>
    <w:rsid w:val="005E72EA"/>
    <w:rsid w:val="005E7614"/>
    <w:rsid w:val="005E775D"/>
    <w:rsid w:val="005F0551"/>
    <w:rsid w:val="005F0710"/>
    <w:rsid w:val="005F0A43"/>
    <w:rsid w:val="005F0E91"/>
    <w:rsid w:val="005F1498"/>
    <w:rsid w:val="005F25A0"/>
    <w:rsid w:val="005F27BF"/>
    <w:rsid w:val="005F2CBE"/>
    <w:rsid w:val="005F2EFB"/>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668"/>
    <w:rsid w:val="00600F95"/>
    <w:rsid w:val="00601725"/>
    <w:rsid w:val="00601839"/>
    <w:rsid w:val="0060218E"/>
    <w:rsid w:val="00602759"/>
    <w:rsid w:val="0060277A"/>
    <w:rsid w:val="00602788"/>
    <w:rsid w:val="0060296B"/>
    <w:rsid w:val="00602B7C"/>
    <w:rsid w:val="00603312"/>
    <w:rsid w:val="006038C9"/>
    <w:rsid w:val="006046BF"/>
    <w:rsid w:val="00604DC7"/>
    <w:rsid w:val="00604E47"/>
    <w:rsid w:val="00604F22"/>
    <w:rsid w:val="00605441"/>
    <w:rsid w:val="0060641E"/>
    <w:rsid w:val="006068A8"/>
    <w:rsid w:val="00606970"/>
    <w:rsid w:val="00606A20"/>
    <w:rsid w:val="006072C6"/>
    <w:rsid w:val="00607A2E"/>
    <w:rsid w:val="00607AA4"/>
    <w:rsid w:val="00607D8D"/>
    <w:rsid w:val="00607F2E"/>
    <w:rsid w:val="00610D72"/>
    <w:rsid w:val="006118DD"/>
    <w:rsid w:val="006130C1"/>
    <w:rsid w:val="006130F7"/>
    <w:rsid w:val="00613875"/>
    <w:rsid w:val="00613AF8"/>
    <w:rsid w:val="00613D8E"/>
    <w:rsid w:val="006142E0"/>
    <w:rsid w:val="0061444B"/>
    <w:rsid w:val="006146B4"/>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3AB"/>
    <w:rsid w:val="00621455"/>
    <w:rsid w:val="00621A72"/>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67"/>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A52"/>
    <w:rsid w:val="006330E3"/>
    <w:rsid w:val="00634163"/>
    <w:rsid w:val="00634ACF"/>
    <w:rsid w:val="00634EC5"/>
    <w:rsid w:val="00635035"/>
    <w:rsid w:val="0063580D"/>
    <w:rsid w:val="00635CAE"/>
    <w:rsid w:val="00637240"/>
    <w:rsid w:val="006374AA"/>
    <w:rsid w:val="00640129"/>
    <w:rsid w:val="00641457"/>
    <w:rsid w:val="00641CA8"/>
    <w:rsid w:val="00642A06"/>
    <w:rsid w:val="00642FD5"/>
    <w:rsid w:val="00643607"/>
    <w:rsid w:val="00643660"/>
    <w:rsid w:val="00643D5A"/>
    <w:rsid w:val="00643EF7"/>
    <w:rsid w:val="00644135"/>
    <w:rsid w:val="006447DC"/>
    <w:rsid w:val="00644BC1"/>
    <w:rsid w:val="00644C95"/>
    <w:rsid w:val="006450EE"/>
    <w:rsid w:val="00645361"/>
    <w:rsid w:val="00645817"/>
    <w:rsid w:val="00645E00"/>
    <w:rsid w:val="0064658A"/>
    <w:rsid w:val="00646711"/>
    <w:rsid w:val="00647279"/>
    <w:rsid w:val="006475AB"/>
    <w:rsid w:val="00647CBC"/>
    <w:rsid w:val="00650139"/>
    <w:rsid w:val="006504F1"/>
    <w:rsid w:val="006506F6"/>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89D"/>
    <w:rsid w:val="00655B63"/>
    <w:rsid w:val="00656F60"/>
    <w:rsid w:val="006571F6"/>
    <w:rsid w:val="006613F4"/>
    <w:rsid w:val="006618CC"/>
    <w:rsid w:val="00661ACB"/>
    <w:rsid w:val="00661E09"/>
    <w:rsid w:val="00662111"/>
    <w:rsid w:val="00662118"/>
    <w:rsid w:val="00662A41"/>
    <w:rsid w:val="00662E2F"/>
    <w:rsid w:val="00663040"/>
    <w:rsid w:val="006638AD"/>
    <w:rsid w:val="00664550"/>
    <w:rsid w:val="00664B27"/>
    <w:rsid w:val="00664B69"/>
    <w:rsid w:val="0066535B"/>
    <w:rsid w:val="00666340"/>
    <w:rsid w:val="00666487"/>
    <w:rsid w:val="00666626"/>
    <w:rsid w:val="00666690"/>
    <w:rsid w:val="00666BC8"/>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104"/>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92C"/>
    <w:rsid w:val="00685D50"/>
    <w:rsid w:val="00685FD4"/>
    <w:rsid w:val="006860A2"/>
    <w:rsid w:val="00686612"/>
    <w:rsid w:val="0068661E"/>
    <w:rsid w:val="0068682B"/>
    <w:rsid w:val="006874F0"/>
    <w:rsid w:val="00690A49"/>
    <w:rsid w:val="00690B11"/>
    <w:rsid w:val="00690BB6"/>
    <w:rsid w:val="0069135B"/>
    <w:rsid w:val="00691610"/>
    <w:rsid w:val="00691B30"/>
    <w:rsid w:val="00692012"/>
    <w:rsid w:val="00692CA4"/>
    <w:rsid w:val="0069321E"/>
    <w:rsid w:val="00693E1F"/>
    <w:rsid w:val="00693ECB"/>
    <w:rsid w:val="00694097"/>
    <w:rsid w:val="0069433B"/>
    <w:rsid w:val="00694482"/>
    <w:rsid w:val="00694797"/>
    <w:rsid w:val="00694F2D"/>
    <w:rsid w:val="00695246"/>
    <w:rsid w:val="00695257"/>
    <w:rsid w:val="0069548C"/>
    <w:rsid w:val="00695887"/>
    <w:rsid w:val="00695C40"/>
    <w:rsid w:val="00695F6D"/>
    <w:rsid w:val="0069648F"/>
    <w:rsid w:val="0069667A"/>
    <w:rsid w:val="006968C1"/>
    <w:rsid w:val="006973F5"/>
    <w:rsid w:val="00697733"/>
    <w:rsid w:val="006A02C5"/>
    <w:rsid w:val="006A1535"/>
    <w:rsid w:val="006A1F7E"/>
    <w:rsid w:val="006A254E"/>
    <w:rsid w:val="006A285F"/>
    <w:rsid w:val="006A2C30"/>
    <w:rsid w:val="006A2F31"/>
    <w:rsid w:val="006A301C"/>
    <w:rsid w:val="006A307F"/>
    <w:rsid w:val="006A3E2B"/>
    <w:rsid w:val="006A3FF2"/>
    <w:rsid w:val="006A6262"/>
    <w:rsid w:val="006A6E17"/>
    <w:rsid w:val="006A6F9A"/>
    <w:rsid w:val="006A775D"/>
    <w:rsid w:val="006A7B1B"/>
    <w:rsid w:val="006A7CB6"/>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475C"/>
    <w:rsid w:val="006B4E8A"/>
    <w:rsid w:val="006B4EF8"/>
    <w:rsid w:val="006B506C"/>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BB5"/>
    <w:rsid w:val="006C2BEE"/>
    <w:rsid w:val="006C2C71"/>
    <w:rsid w:val="006C3338"/>
    <w:rsid w:val="006C366B"/>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3F"/>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1064"/>
    <w:rsid w:val="006F1B76"/>
    <w:rsid w:val="006F1DBB"/>
    <w:rsid w:val="006F1EB7"/>
    <w:rsid w:val="006F1FFC"/>
    <w:rsid w:val="006F21CC"/>
    <w:rsid w:val="006F23D6"/>
    <w:rsid w:val="006F41B6"/>
    <w:rsid w:val="006F41CA"/>
    <w:rsid w:val="006F45DF"/>
    <w:rsid w:val="006F49EF"/>
    <w:rsid w:val="006F4BE0"/>
    <w:rsid w:val="006F525F"/>
    <w:rsid w:val="006F52E5"/>
    <w:rsid w:val="006F52FF"/>
    <w:rsid w:val="006F53C6"/>
    <w:rsid w:val="006F54E1"/>
    <w:rsid w:val="006F56B5"/>
    <w:rsid w:val="006F58C9"/>
    <w:rsid w:val="006F5C9D"/>
    <w:rsid w:val="006F5FCE"/>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4D36"/>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3CAE"/>
    <w:rsid w:val="0072432E"/>
    <w:rsid w:val="00724388"/>
    <w:rsid w:val="0072530E"/>
    <w:rsid w:val="00725C99"/>
    <w:rsid w:val="00726036"/>
    <w:rsid w:val="00726279"/>
    <w:rsid w:val="00726547"/>
    <w:rsid w:val="007266CE"/>
    <w:rsid w:val="0072692D"/>
    <w:rsid w:val="00726A9B"/>
    <w:rsid w:val="00726D75"/>
    <w:rsid w:val="00727530"/>
    <w:rsid w:val="0072757A"/>
    <w:rsid w:val="007275F1"/>
    <w:rsid w:val="00727B86"/>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184"/>
    <w:rsid w:val="00737832"/>
    <w:rsid w:val="00740074"/>
    <w:rsid w:val="00740106"/>
    <w:rsid w:val="00740359"/>
    <w:rsid w:val="0074076A"/>
    <w:rsid w:val="00740F97"/>
    <w:rsid w:val="0074165B"/>
    <w:rsid w:val="00741702"/>
    <w:rsid w:val="00741AF4"/>
    <w:rsid w:val="00741D52"/>
    <w:rsid w:val="00741DCC"/>
    <w:rsid w:val="00741E78"/>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65DF"/>
    <w:rsid w:val="0074704F"/>
    <w:rsid w:val="0074787C"/>
    <w:rsid w:val="007479E9"/>
    <w:rsid w:val="00747B1F"/>
    <w:rsid w:val="00747F48"/>
    <w:rsid w:val="00747F4C"/>
    <w:rsid w:val="00750721"/>
    <w:rsid w:val="0075078E"/>
    <w:rsid w:val="00751091"/>
    <w:rsid w:val="00751863"/>
    <w:rsid w:val="00751B83"/>
    <w:rsid w:val="00751CD2"/>
    <w:rsid w:val="00751ED7"/>
    <w:rsid w:val="0075268B"/>
    <w:rsid w:val="00753191"/>
    <w:rsid w:val="00753550"/>
    <w:rsid w:val="007538B2"/>
    <w:rsid w:val="00754359"/>
    <w:rsid w:val="00754411"/>
    <w:rsid w:val="00754BD9"/>
    <w:rsid w:val="00754E7A"/>
    <w:rsid w:val="0075540C"/>
    <w:rsid w:val="00755DB1"/>
    <w:rsid w:val="00756376"/>
    <w:rsid w:val="0075667C"/>
    <w:rsid w:val="007574FC"/>
    <w:rsid w:val="007603F1"/>
    <w:rsid w:val="00760780"/>
    <w:rsid w:val="00760975"/>
    <w:rsid w:val="00761A5B"/>
    <w:rsid w:val="00761FDA"/>
    <w:rsid w:val="007621FF"/>
    <w:rsid w:val="007634E3"/>
    <w:rsid w:val="00763513"/>
    <w:rsid w:val="00764194"/>
    <w:rsid w:val="0076443E"/>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889"/>
    <w:rsid w:val="00774FF5"/>
    <w:rsid w:val="007750B3"/>
    <w:rsid w:val="00775F76"/>
    <w:rsid w:val="00776AEA"/>
    <w:rsid w:val="007770BD"/>
    <w:rsid w:val="00777BA0"/>
    <w:rsid w:val="00777E92"/>
    <w:rsid w:val="007803BD"/>
    <w:rsid w:val="00780507"/>
    <w:rsid w:val="007808B9"/>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A9"/>
    <w:rsid w:val="0078483B"/>
    <w:rsid w:val="00784C52"/>
    <w:rsid w:val="00784EED"/>
    <w:rsid w:val="00785132"/>
    <w:rsid w:val="007851E8"/>
    <w:rsid w:val="00785900"/>
    <w:rsid w:val="00785D3A"/>
    <w:rsid w:val="0078677E"/>
    <w:rsid w:val="00786810"/>
    <w:rsid w:val="00786958"/>
    <w:rsid w:val="00786A97"/>
    <w:rsid w:val="00786DD3"/>
    <w:rsid w:val="00786E71"/>
    <w:rsid w:val="007908F8"/>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C9B"/>
    <w:rsid w:val="007D229A"/>
    <w:rsid w:val="007D2509"/>
    <w:rsid w:val="007D2F44"/>
    <w:rsid w:val="007D2F4D"/>
    <w:rsid w:val="007D32E4"/>
    <w:rsid w:val="007D3C97"/>
    <w:rsid w:val="007D3E0D"/>
    <w:rsid w:val="007D4178"/>
    <w:rsid w:val="007D4D33"/>
    <w:rsid w:val="007D5403"/>
    <w:rsid w:val="007D5C21"/>
    <w:rsid w:val="007D5D92"/>
    <w:rsid w:val="007D694F"/>
    <w:rsid w:val="007D6B47"/>
    <w:rsid w:val="007D7175"/>
    <w:rsid w:val="007D71A2"/>
    <w:rsid w:val="007D7ADE"/>
    <w:rsid w:val="007E02A5"/>
    <w:rsid w:val="007E06D3"/>
    <w:rsid w:val="007E1369"/>
    <w:rsid w:val="007E1A1B"/>
    <w:rsid w:val="007E1A88"/>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D88"/>
    <w:rsid w:val="00826F20"/>
    <w:rsid w:val="008274BF"/>
    <w:rsid w:val="0082770F"/>
    <w:rsid w:val="00830CE9"/>
    <w:rsid w:val="00830DC3"/>
    <w:rsid w:val="00831555"/>
    <w:rsid w:val="00831F52"/>
    <w:rsid w:val="00832154"/>
    <w:rsid w:val="00832E20"/>
    <w:rsid w:val="00832F5C"/>
    <w:rsid w:val="00834021"/>
    <w:rsid w:val="00834046"/>
    <w:rsid w:val="008342F8"/>
    <w:rsid w:val="00834489"/>
    <w:rsid w:val="00834DE6"/>
    <w:rsid w:val="00834ECD"/>
    <w:rsid w:val="008359E0"/>
    <w:rsid w:val="00835C4C"/>
    <w:rsid w:val="0083689A"/>
    <w:rsid w:val="008376F6"/>
    <w:rsid w:val="00837B2C"/>
    <w:rsid w:val="00837B6B"/>
    <w:rsid w:val="00837D5B"/>
    <w:rsid w:val="00840607"/>
    <w:rsid w:val="00840A16"/>
    <w:rsid w:val="00840A8D"/>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4A7"/>
    <w:rsid w:val="00850470"/>
    <w:rsid w:val="008506B6"/>
    <w:rsid w:val="00850AE0"/>
    <w:rsid w:val="00850EB2"/>
    <w:rsid w:val="0085154B"/>
    <w:rsid w:val="00852006"/>
    <w:rsid w:val="008524D2"/>
    <w:rsid w:val="00852E19"/>
    <w:rsid w:val="00853BE4"/>
    <w:rsid w:val="00853DA2"/>
    <w:rsid w:val="00853E07"/>
    <w:rsid w:val="008551A3"/>
    <w:rsid w:val="00855B38"/>
    <w:rsid w:val="008560CC"/>
    <w:rsid w:val="00856441"/>
    <w:rsid w:val="00856833"/>
    <w:rsid w:val="00856840"/>
    <w:rsid w:val="00857BF4"/>
    <w:rsid w:val="00857D89"/>
    <w:rsid w:val="0086087C"/>
    <w:rsid w:val="0086088D"/>
    <w:rsid w:val="0086099F"/>
    <w:rsid w:val="00860D8E"/>
    <w:rsid w:val="008610F2"/>
    <w:rsid w:val="00861562"/>
    <w:rsid w:val="00861D51"/>
    <w:rsid w:val="00862485"/>
    <w:rsid w:val="0086275E"/>
    <w:rsid w:val="008632A4"/>
    <w:rsid w:val="00864384"/>
    <w:rsid w:val="00864440"/>
    <w:rsid w:val="00864535"/>
    <w:rsid w:val="00864D76"/>
    <w:rsid w:val="008650FC"/>
    <w:rsid w:val="008657E4"/>
    <w:rsid w:val="00865BAD"/>
    <w:rsid w:val="00866E29"/>
    <w:rsid w:val="00866E61"/>
    <w:rsid w:val="00866EB3"/>
    <w:rsid w:val="0086701A"/>
    <w:rsid w:val="00867BD2"/>
    <w:rsid w:val="00867DDF"/>
    <w:rsid w:val="008707F7"/>
    <w:rsid w:val="008712FD"/>
    <w:rsid w:val="008716A1"/>
    <w:rsid w:val="00871779"/>
    <w:rsid w:val="00872AA7"/>
    <w:rsid w:val="00872D3F"/>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272"/>
    <w:rsid w:val="0089444E"/>
    <w:rsid w:val="008949DF"/>
    <w:rsid w:val="008951DB"/>
    <w:rsid w:val="008952E3"/>
    <w:rsid w:val="00895840"/>
    <w:rsid w:val="00895E17"/>
    <w:rsid w:val="00896160"/>
    <w:rsid w:val="0089691B"/>
    <w:rsid w:val="00896C81"/>
    <w:rsid w:val="00896D83"/>
    <w:rsid w:val="00897192"/>
    <w:rsid w:val="00897A17"/>
    <w:rsid w:val="008A0167"/>
    <w:rsid w:val="008A03D1"/>
    <w:rsid w:val="008A0618"/>
    <w:rsid w:val="008A0831"/>
    <w:rsid w:val="008A0AB2"/>
    <w:rsid w:val="008A0CFC"/>
    <w:rsid w:val="008A1136"/>
    <w:rsid w:val="008A12FE"/>
    <w:rsid w:val="008A17F0"/>
    <w:rsid w:val="008A2282"/>
    <w:rsid w:val="008A28B6"/>
    <w:rsid w:val="008A2BB1"/>
    <w:rsid w:val="008A2D1A"/>
    <w:rsid w:val="008A3466"/>
    <w:rsid w:val="008A389F"/>
    <w:rsid w:val="008A38A0"/>
    <w:rsid w:val="008A3A9E"/>
    <w:rsid w:val="008A3D02"/>
    <w:rsid w:val="008A3F1E"/>
    <w:rsid w:val="008A4B7C"/>
    <w:rsid w:val="008A4FEB"/>
    <w:rsid w:val="008A583D"/>
    <w:rsid w:val="008A58E2"/>
    <w:rsid w:val="008A5940"/>
    <w:rsid w:val="008A5A44"/>
    <w:rsid w:val="008A6BE2"/>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A36"/>
    <w:rsid w:val="008C3D8B"/>
    <w:rsid w:val="008C437E"/>
    <w:rsid w:val="008C44D1"/>
    <w:rsid w:val="008C47A0"/>
    <w:rsid w:val="008C4C7E"/>
    <w:rsid w:val="008C563C"/>
    <w:rsid w:val="008C5C46"/>
    <w:rsid w:val="008C5DE6"/>
    <w:rsid w:val="008C6184"/>
    <w:rsid w:val="008C635B"/>
    <w:rsid w:val="008C6630"/>
    <w:rsid w:val="008C6865"/>
    <w:rsid w:val="008C7008"/>
    <w:rsid w:val="008C785E"/>
    <w:rsid w:val="008C7DD4"/>
    <w:rsid w:val="008C7EAC"/>
    <w:rsid w:val="008D0335"/>
    <w:rsid w:val="008D0863"/>
    <w:rsid w:val="008D09D6"/>
    <w:rsid w:val="008D0AFB"/>
    <w:rsid w:val="008D1511"/>
    <w:rsid w:val="008D17D9"/>
    <w:rsid w:val="008D183A"/>
    <w:rsid w:val="008D1D56"/>
    <w:rsid w:val="008D27E2"/>
    <w:rsid w:val="008D2C33"/>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6EE"/>
    <w:rsid w:val="008E5AB0"/>
    <w:rsid w:val="008E5BF2"/>
    <w:rsid w:val="008E5C81"/>
    <w:rsid w:val="008E61F9"/>
    <w:rsid w:val="008E6A9D"/>
    <w:rsid w:val="008E6B99"/>
    <w:rsid w:val="008F0A38"/>
    <w:rsid w:val="008F0F84"/>
    <w:rsid w:val="008F1014"/>
    <w:rsid w:val="008F11C9"/>
    <w:rsid w:val="008F1282"/>
    <w:rsid w:val="008F14BD"/>
    <w:rsid w:val="008F1B7D"/>
    <w:rsid w:val="008F1E67"/>
    <w:rsid w:val="008F23D8"/>
    <w:rsid w:val="008F28E8"/>
    <w:rsid w:val="008F2FD5"/>
    <w:rsid w:val="008F31F2"/>
    <w:rsid w:val="008F37E5"/>
    <w:rsid w:val="008F48C2"/>
    <w:rsid w:val="008F4DF9"/>
    <w:rsid w:val="008F5840"/>
    <w:rsid w:val="008F5EEF"/>
    <w:rsid w:val="008F66FE"/>
    <w:rsid w:val="008F70B8"/>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3E"/>
    <w:rsid w:val="00913D43"/>
    <w:rsid w:val="00914A73"/>
    <w:rsid w:val="0091568A"/>
    <w:rsid w:val="00915757"/>
    <w:rsid w:val="009159B3"/>
    <w:rsid w:val="00915BC2"/>
    <w:rsid w:val="00915CED"/>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539"/>
    <w:rsid w:val="00924FF8"/>
    <w:rsid w:val="0092531C"/>
    <w:rsid w:val="009258AE"/>
    <w:rsid w:val="00925BA8"/>
    <w:rsid w:val="009263E6"/>
    <w:rsid w:val="009265F7"/>
    <w:rsid w:val="00926B98"/>
    <w:rsid w:val="00926BD4"/>
    <w:rsid w:val="00926DA7"/>
    <w:rsid w:val="009277E1"/>
    <w:rsid w:val="00927F41"/>
    <w:rsid w:val="00927F8B"/>
    <w:rsid w:val="009303AF"/>
    <w:rsid w:val="009305D2"/>
    <w:rsid w:val="0093094D"/>
    <w:rsid w:val="009309B0"/>
    <w:rsid w:val="009312BE"/>
    <w:rsid w:val="00931E96"/>
    <w:rsid w:val="009328C7"/>
    <w:rsid w:val="00932E11"/>
    <w:rsid w:val="009336E1"/>
    <w:rsid w:val="009336EC"/>
    <w:rsid w:val="0093387F"/>
    <w:rsid w:val="00933F56"/>
    <w:rsid w:val="009346EE"/>
    <w:rsid w:val="00934C13"/>
    <w:rsid w:val="0093515C"/>
    <w:rsid w:val="00935228"/>
    <w:rsid w:val="009355A2"/>
    <w:rsid w:val="009359CE"/>
    <w:rsid w:val="00935F9E"/>
    <w:rsid w:val="00935FDD"/>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E7"/>
    <w:rsid w:val="00960DDF"/>
    <w:rsid w:val="00961292"/>
    <w:rsid w:val="009615DF"/>
    <w:rsid w:val="00961A13"/>
    <w:rsid w:val="00961C3D"/>
    <w:rsid w:val="00962EB2"/>
    <w:rsid w:val="00962FF9"/>
    <w:rsid w:val="009633BF"/>
    <w:rsid w:val="009639B7"/>
    <w:rsid w:val="00963B86"/>
    <w:rsid w:val="0096453D"/>
    <w:rsid w:val="00964777"/>
    <w:rsid w:val="009657F1"/>
    <w:rsid w:val="00965C8A"/>
    <w:rsid w:val="00965FCE"/>
    <w:rsid w:val="0096625D"/>
    <w:rsid w:val="0096648B"/>
    <w:rsid w:val="009664F5"/>
    <w:rsid w:val="00966F40"/>
    <w:rsid w:val="00967C4E"/>
    <w:rsid w:val="009705D8"/>
    <w:rsid w:val="009709F8"/>
    <w:rsid w:val="00970BD4"/>
    <w:rsid w:val="009714D0"/>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B17"/>
    <w:rsid w:val="00982F56"/>
    <w:rsid w:val="00982F5C"/>
    <w:rsid w:val="00983686"/>
    <w:rsid w:val="009836E4"/>
    <w:rsid w:val="00983F3F"/>
    <w:rsid w:val="0098412F"/>
    <w:rsid w:val="00984835"/>
    <w:rsid w:val="00984AED"/>
    <w:rsid w:val="00985303"/>
    <w:rsid w:val="009856AE"/>
    <w:rsid w:val="0098584F"/>
    <w:rsid w:val="00985D0B"/>
    <w:rsid w:val="00985F28"/>
    <w:rsid w:val="00986149"/>
    <w:rsid w:val="00986176"/>
    <w:rsid w:val="009861E4"/>
    <w:rsid w:val="0098686E"/>
    <w:rsid w:val="00986E7F"/>
    <w:rsid w:val="00987202"/>
    <w:rsid w:val="00987536"/>
    <w:rsid w:val="00990AD7"/>
    <w:rsid w:val="00990BD5"/>
    <w:rsid w:val="00991341"/>
    <w:rsid w:val="009916A2"/>
    <w:rsid w:val="0099196F"/>
    <w:rsid w:val="00991B90"/>
    <w:rsid w:val="00991CD6"/>
    <w:rsid w:val="00992B98"/>
    <w:rsid w:val="0099359F"/>
    <w:rsid w:val="00994505"/>
    <w:rsid w:val="00994871"/>
    <w:rsid w:val="00994CB8"/>
    <w:rsid w:val="00994E08"/>
    <w:rsid w:val="009951F9"/>
    <w:rsid w:val="00995768"/>
    <w:rsid w:val="00995B69"/>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0DF"/>
    <w:rsid w:val="009B1EF9"/>
    <w:rsid w:val="009B24E0"/>
    <w:rsid w:val="009B26AC"/>
    <w:rsid w:val="009B2A02"/>
    <w:rsid w:val="009B2CD4"/>
    <w:rsid w:val="009B2D1A"/>
    <w:rsid w:val="009B37E2"/>
    <w:rsid w:val="009B4519"/>
    <w:rsid w:val="009B46F7"/>
    <w:rsid w:val="009B4ADE"/>
    <w:rsid w:val="009B506B"/>
    <w:rsid w:val="009B56EA"/>
    <w:rsid w:val="009B57EF"/>
    <w:rsid w:val="009B5A3C"/>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9F3"/>
    <w:rsid w:val="009C3D03"/>
    <w:rsid w:val="009C473D"/>
    <w:rsid w:val="009C4BC2"/>
    <w:rsid w:val="009C4C3D"/>
    <w:rsid w:val="009C4D22"/>
    <w:rsid w:val="009C4D2A"/>
    <w:rsid w:val="009C5144"/>
    <w:rsid w:val="009C7249"/>
    <w:rsid w:val="009C7320"/>
    <w:rsid w:val="009C76FC"/>
    <w:rsid w:val="009C7AD9"/>
    <w:rsid w:val="009C7DA3"/>
    <w:rsid w:val="009D0729"/>
    <w:rsid w:val="009D0D15"/>
    <w:rsid w:val="009D0D3A"/>
    <w:rsid w:val="009D0DC6"/>
    <w:rsid w:val="009D0E14"/>
    <w:rsid w:val="009D0F66"/>
    <w:rsid w:val="009D0F81"/>
    <w:rsid w:val="009D1002"/>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F6"/>
    <w:rsid w:val="009D6051"/>
    <w:rsid w:val="009D6A0A"/>
    <w:rsid w:val="009D7580"/>
    <w:rsid w:val="009E058F"/>
    <w:rsid w:val="009E0A3B"/>
    <w:rsid w:val="009E0A9E"/>
    <w:rsid w:val="009E0C21"/>
    <w:rsid w:val="009E16DD"/>
    <w:rsid w:val="009E17D4"/>
    <w:rsid w:val="009E19A2"/>
    <w:rsid w:val="009E23E9"/>
    <w:rsid w:val="009E2B71"/>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6987"/>
    <w:rsid w:val="009E7189"/>
    <w:rsid w:val="009E71C8"/>
    <w:rsid w:val="009E7620"/>
    <w:rsid w:val="009E795C"/>
    <w:rsid w:val="009E79CB"/>
    <w:rsid w:val="009E7C89"/>
    <w:rsid w:val="009E7E46"/>
    <w:rsid w:val="009E7FC1"/>
    <w:rsid w:val="009F01E1"/>
    <w:rsid w:val="009F03C1"/>
    <w:rsid w:val="009F0B4D"/>
    <w:rsid w:val="009F1096"/>
    <w:rsid w:val="009F150E"/>
    <w:rsid w:val="009F185F"/>
    <w:rsid w:val="009F18F8"/>
    <w:rsid w:val="009F1C6C"/>
    <w:rsid w:val="009F209A"/>
    <w:rsid w:val="009F2238"/>
    <w:rsid w:val="009F25A4"/>
    <w:rsid w:val="009F266E"/>
    <w:rsid w:val="009F27AD"/>
    <w:rsid w:val="009F3FB5"/>
    <w:rsid w:val="009F4129"/>
    <w:rsid w:val="009F467F"/>
    <w:rsid w:val="009F4846"/>
    <w:rsid w:val="009F4E17"/>
    <w:rsid w:val="009F521F"/>
    <w:rsid w:val="009F5356"/>
    <w:rsid w:val="009F553C"/>
    <w:rsid w:val="009F59F8"/>
    <w:rsid w:val="009F6ADC"/>
    <w:rsid w:val="009F7008"/>
    <w:rsid w:val="009F73D4"/>
    <w:rsid w:val="00A00457"/>
    <w:rsid w:val="00A005B0"/>
    <w:rsid w:val="00A00D7C"/>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F88"/>
    <w:rsid w:val="00A0556E"/>
    <w:rsid w:val="00A05672"/>
    <w:rsid w:val="00A05BF6"/>
    <w:rsid w:val="00A06119"/>
    <w:rsid w:val="00A06410"/>
    <w:rsid w:val="00A06E12"/>
    <w:rsid w:val="00A07019"/>
    <w:rsid w:val="00A0703A"/>
    <w:rsid w:val="00A074E5"/>
    <w:rsid w:val="00A07A48"/>
    <w:rsid w:val="00A108EE"/>
    <w:rsid w:val="00A10BB8"/>
    <w:rsid w:val="00A1163D"/>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40C79"/>
    <w:rsid w:val="00A41278"/>
    <w:rsid w:val="00A41CB7"/>
    <w:rsid w:val="00A428FB"/>
    <w:rsid w:val="00A42ABE"/>
    <w:rsid w:val="00A4376F"/>
    <w:rsid w:val="00A43B3D"/>
    <w:rsid w:val="00A43FD0"/>
    <w:rsid w:val="00A44607"/>
    <w:rsid w:val="00A44919"/>
    <w:rsid w:val="00A44C29"/>
    <w:rsid w:val="00A4549F"/>
    <w:rsid w:val="00A45B9B"/>
    <w:rsid w:val="00A45C93"/>
    <w:rsid w:val="00A45E6D"/>
    <w:rsid w:val="00A460BF"/>
    <w:rsid w:val="00A462FE"/>
    <w:rsid w:val="00A46B70"/>
    <w:rsid w:val="00A46EFA"/>
    <w:rsid w:val="00A4787E"/>
    <w:rsid w:val="00A501C9"/>
    <w:rsid w:val="00A50506"/>
    <w:rsid w:val="00A50F0F"/>
    <w:rsid w:val="00A50F19"/>
    <w:rsid w:val="00A510AE"/>
    <w:rsid w:val="00A51ABB"/>
    <w:rsid w:val="00A5254C"/>
    <w:rsid w:val="00A52714"/>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643C"/>
    <w:rsid w:val="00A664E3"/>
    <w:rsid w:val="00A666C4"/>
    <w:rsid w:val="00A66F8E"/>
    <w:rsid w:val="00A6713B"/>
    <w:rsid w:val="00A67544"/>
    <w:rsid w:val="00A67678"/>
    <w:rsid w:val="00A67B2A"/>
    <w:rsid w:val="00A7000A"/>
    <w:rsid w:val="00A700BF"/>
    <w:rsid w:val="00A7075B"/>
    <w:rsid w:val="00A709FD"/>
    <w:rsid w:val="00A7108C"/>
    <w:rsid w:val="00A71629"/>
    <w:rsid w:val="00A71CE6"/>
    <w:rsid w:val="00A71D23"/>
    <w:rsid w:val="00A72403"/>
    <w:rsid w:val="00A7333A"/>
    <w:rsid w:val="00A7340C"/>
    <w:rsid w:val="00A736B2"/>
    <w:rsid w:val="00A73D0D"/>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E72"/>
    <w:rsid w:val="00A92286"/>
    <w:rsid w:val="00A922A2"/>
    <w:rsid w:val="00A93050"/>
    <w:rsid w:val="00A931F9"/>
    <w:rsid w:val="00A9327B"/>
    <w:rsid w:val="00A9361B"/>
    <w:rsid w:val="00A93B69"/>
    <w:rsid w:val="00A94335"/>
    <w:rsid w:val="00A94390"/>
    <w:rsid w:val="00A95C8A"/>
    <w:rsid w:val="00A95F12"/>
    <w:rsid w:val="00A963C7"/>
    <w:rsid w:val="00A96C23"/>
    <w:rsid w:val="00AA07A5"/>
    <w:rsid w:val="00AA080D"/>
    <w:rsid w:val="00AA0A41"/>
    <w:rsid w:val="00AA0AF1"/>
    <w:rsid w:val="00AA0BF5"/>
    <w:rsid w:val="00AA0CAF"/>
    <w:rsid w:val="00AA0FD1"/>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6D4"/>
    <w:rsid w:val="00AA7D6C"/>
    <w:rsid w:val="00AA7DA9"/>
    <w:rsid w:val="00AB0543"/>
    <w:rsid w:val="00AB0AC9"/>
    <w:rsid w:val="00AB185A"/>
    <w:rsid w:val="00AB1BA7"/>
    <w:rsid w:val="00AB1E04"/>
    <w:rsid w:val="00AB29CF"/>
    <w:rsid w:val="00AB2CF2"/>
    <w:rsid w:val="00AB3113"/>
    <w:rsid w:val="00AB32D8"/>
    <w:rsid w:val="00AB348A"/>
    <w:rsid w:val="00AB34F0"/>
    <w:rsid w:val="00AB39F4"/>
    <w:rsid w:val="00AB3F38"/>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6A6"/>
    <w:rsid w:val="00AC3918"/>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03C"/>
    <w:rsid w:val="00AD3976"/>
    <w:rsid w:val="00AD408E"/>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7B3"/>
    <w:rsid w:val="00AE6ED2"/>
    <w:rsid w:val="00AE704D"/>
    <w:rsid w:val="00AE7864"/>
    <w:rsid w:val="00AE7933"/>
    <w:rsid w:val="00AE7949"/>
    <w:rsid w:val="00AF0B68"/>
    <w:rsid w:val="00AF1C6C"/>
    <w:rsid w:val="00AF1ED5"/>
    <w:rsid w:val="00AF25D5"/>
    <w:rsid w:val="00AF264A"/>
    <w:rsid w:val="00AF26F1"/>
    <w:rsid w:val="00AF310C"/>
    <w:rsid w:val="00AF3841"/>
    <w:rsid w:val="00AF3DBB"/>
    <w:rsid w:val="00AF40AA"/>
    <w:rsid w:val="00AF44AB"/>
    <w:rsid w:val="00AF4B8D"/>
    <w:rsid w:val="00AF4D66"/>
    <w:rsid w:val="00AF5021"/>
    <w:rsid w:val="00AF5194"/>
    <w:rsid w:val="00AF53EF"/>
    <w:rsid w:val="00AF60E1"/>
    <w:rsid w:val="00AF6404"/>
    <w:rsid w:val="00AF6AB2"/>
    <w:rsid w:val="00AF73C3"/>
    <w:rsid w:val="00AF795C"/>
    <w:rsid w:val="00AF7ADA"/>
    <w:rsid w:val="00B00752"/>
    <w:rsid w:val="00B0193D"/>
    <w:rsid w:val="00B026C1"/>
    <w:rsid w:val="00B02B9C"/>
    <w:rsid w:val="00B02C89"/>
    <w:rsid w:val="00B02D41"/>
    <w:rsid w:val="00B02E9D"/>
    <w:rsid w:val="00B0353B"/>
    <w:rsid w:val="00B03936"/>
    <w:rsid w:val="00B040B2"/>
    <w:rsid w:val="00B04184"/>
    <w:rsid w:val="00B04422"/>
    <w:rsid w:val="00B04750"/>
    <w:rsid w:val="00B04D88"/>
    <w:rsid w:val="00B057F2"/>
    <w:rsid w:val="00B05FF3"/>
    <w:rsid w:val="00B06010"/>
    <w:rsid w:val="00B061B7"/>
    <w:rsid w:val="00B06458"/>
    <w:rsid w:val="00B065A9"/>
    <w:rsid w:val="00B069D8"/>
    <w:rsid w:val="00B07150"/>
    <w:rsid w:val="00B10558"/>
    <w:rsid w:val="00B1087B"/>
    <w:rsid w:val="00B11EEA"/>
    <w:rsid w:val="00B12820"/>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3F4C"/>
    <w:rsid w:val="00B243F2"/>
    <w:rsid w:val="00B25762"/>
    <w:rsid w:val="00B25981"/>
    <w:rsid w:val="00B25B40"/>
    <w:rsid w:val="00B25FDE"/>
    <w:rsid w:val="00B26042"/>
    <w:rsid w:val="00B26AB0"/>
    <w:rsid w:val="00B26AD2"/>
    <w:rsid w:val="00B26CA2"/>
    <w:rsid w:val="00B27947"/>
    <w:rsid w:val="00B30920"/>
    <w:rsid w:val="00B3094C"/>
    <w:rsid w:val="00B30B4E"/>
    <w:rsid w:val="00B31246"/>
    <w:rsid w:val="00B3128D"/>
    <w:rsid w:val="00B315E3"/>
    <w:rsid w:val="00B31D6D"/>
    <w:rsid w:val="00B32347"/>
    <w:rsid w:val="00B326FF"/>
    <w:rsid w:val="00B3278E"/>
    <w:rsid w:val="00B32864"/>
    <w:rsid w:val="00B3378D"/>
    <w:rsid w:val="00B340AA"/>
    <w:rsid w:val="00B34A9F"/>
    <w:rsid w:val="00B34B80"/>
    <w:rsid w:val="00B3501B"/>
    <w:rsid w:val="00B35CDA"/>
    <w:rsid w:val="00B372F2"/>
    <w:rsid w:val="00B37D97"/>
    <w:rsid w:val="00B40074"/>
    <w:rsid w:val="00B40BC3"/>
    <w:rsid w:val="00B40DC6"/>
    <w:rsid w:val="00B411BD"/>
    <w:rsid w:val="00B412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505C1"/>
    <w:rsid w:val="00B51130"/>
    <w:rsid w:val="00B5115A"/>
    <w:rsid w:val="00B51542"/>
    <w:rsid w:val="00B51D1D"/>
    <w:rsid w:val="00B51FAC"/>
    <w:rsid w:val="00B52F83"/>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324C"/>
    <w:rsid w:val="00B73600"/>
    <w:rsid w:val="00B736D1"/>
    <w:rsid w:val="00B73A6A"/>
    <w:rsid w:val="00B744E1"/>
    <w:rsid w:val="00B745C9"/>
    <w:rsid w:val="00B746C6"/>
    <w:rsid w:val="00B74B5B"/>
    <w:rsid w:val="00B74D9B"/>
    <w:rsid w:val="00B7604C"/>
    <w:rsid w:val="00B7652C"/>
    <w:rsid w:val="00B76639"/>
    <w:rsid w:val="00B766BF"/>
    <w:rsid w:val="00B76FA6"/>
    <w:rsid w:val="00B774B7"/>
    <w:rsid w:val="00B8037A"/>
    <w:rsid w:val="00B806B8"/>
    <w:rsid w:val="00B80910"/>
    <w:rsid w:val="00B80B71"/>
    <w:rsid w:val="00B81386"/>
    <w:rsid w:val="00B81404"/>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1A78"/>
    <w:rsid w:val="00B925E3"/>
    <w:rsid w:val="00B92C4A"/>
    <w:rsid w:val="00B92E70"/>
    <w:rsid w:val="00B93204"/>
    <w:rsid w:val="00B93DFC"/>
    <w:rsid w:val="00B94193"/>
    <w:rsid w:val="00B9455D"/>
    <w:rsid w:val="00B94BFC"/>
    <w:rsid w:val="00B94E17"/>
    <w:rsid w:val="00B957FE"/>
    <w:rsid w:val="00B958CD"/>
    <w:rsid w:val="00B95F02"/>
    <w:rsid w:val="00B963AE"/>
    <w:rsid w:val="00B965C1"/>
    <w:rsid w:val="00B96BEF"/>
    <w:rsid w:val="00B96D20"/>
    <w:rsid w:val="00B96FB1"/>
    <w:rsid w:val="00B96FC0"/>
    <w:rsid w:val="00B97175"/>
    <w:rsid w:val="00B97260"/>
    <w:rsid w:val="00B974E0"/>
    <w:rsid w:val="00B97A69"/>
    <w:rsid w:val="00B97BDF"/>
    <w:rsid w:val="00BA029E"/>
    <w:rsid w:val="00BA0375"/>
    <w:rsid w:val="00BA0632"/>
    <w:rsid w:val="00BA0AAA"/>
    <w:rsid w:val="00BA0AE9"/>
    <w:rsid w:val="00BA0DFB"/>
    <w:rsid w:val="00BA0FD1"/>
    <w:rsid w:val="00BA2E1D"/>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F02"/>
    <w:rsid w:val="00BD11D4"/>
    <w:rsid w:val="00BD2CAA"/>
    <w:rsid w:val="00BD2F3B"/>
    <w:rsid w:val="00BD3038"/>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4D"/>
    <w:rsid w:val="00BE4B20"/>
    <w:rsid w:val="00BE4E50"/>
    <w:rsid w:val="00BE550B"/>
    <w:rsid w:val="00BE5786"/>
    <w:rsid w:val="00BE5CBD"/>
    <w:rsid w:val="00BE5FC4"/>
    <w:rsid w:val="00BE65AF"/>
    <w:rsid w:val="00BE69EE"/>
    <w:rsid w:val="00BE6C02"/>
    <w:rsid w:val="00BE6EA1"/>
    <w:rsid w:val="00BE7529"/>
    <w:rsid w:val="00BE7C4D"/>
    <w:rsid w:val="00BE7D16"/>
    <w:rsid w:val="00BE7D1F"/>
    <w:rsid w:val="00BE7F6A"/>
    <w:rsid w:val="00BF00E9"/>
    <w:rsid w:val="00BF0274"/>
    <w:rsid w:val="00BF0296"/>
    <w:rsid w:val="00BF056E"/>
    <w:rsid w:val="00BF08C4"/>
    <w:rsid w:val="00BF09A5"/>
    <w:rsid w:val="00BF0BAF"/>
    <w:rsid w:val="00BF131B"/>
    <w:rsid w:val="00BF19CE"/>
    <w:rsid w:val="00BF1FEB"/>
    <w:rsid w:val="00BF2769"/>
    <w:rsid w:val="00BF2A35"/>
    <w:rsid w:val="00BF2B6F"/>
    <w:rsid w:val="00BF351A"/>
    <w:rsid w:val="00BF3914"/>
    <w:rsid w:val="00BF3F72"/>
    <w:rsid w:val="00BF49B1"/>
    <w:rsid w:val="00BF4E6F"/>
    <w:rsid w:val="00BF507C"/>
    <w:rsid w:val="00BF5552"/>
    <w:rsid w:val="00BF559B"/>
    <w:rsid w:val="00BF5A18"/>
    <w:rsid w:val="00BF5ABE"/>
    <w:rsid w:val="00BF5CC9"/>
    <w:rsid w:val="00BF6A84"/>
    <w:rsid w:val="00BF6CBF"/>
    <w:rsid w:val="00BF70B7"/>
    <w:rsid w:val="00BF720C"/>
    <w:rsid w:val="00BF72DF"/>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561"/>
    <w:rsid w:val="00C10594"/>
    <w:rsid w:val="00C106DD"/>
    <w:rsid w:val="00C10C62"/>
    <w:rsid w:val="00C1112B"/>
    <w:rsid w:val="00C11835"/>
    <w:rsid w:val="00C11881"/>
    <w:rsid w:val="00C11933"/>
    <w:rsid w:val="00C11A88"/>
    <w:rsid w:val="00C11BED"/>
    <w:rsid w:val="00C11F75"/>
    <w:rsid w:val="00C12012"/>
    <w:rsid w:val="00C124BC"/>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336B"/>
    <w:rsid w:val="00C24631"/>
    <w:rsid w:val="00C255A5"/>
    <w:rsid w:val="00C25758"/>
    <w:rsid w:val="00C2584B"/>
    <w:rsid w:val="00C25942"/>
    <w:rsid w:val="00C25D34"/>
    <w:rsid w:val="00C25DD9"/>
    <w:rsid w:val="00C25F31"/>
    <w:rsid w:val="00C2663F"/>
    <w:rsid w:val="00C26DB8"/>
    <w:rsid w:val="00C27129"/>
    <w:rsid w:val="00C272EF"/>
    <w:rsid w:val="00C27663"/>
    <w:rsid w:val="00C30427"/>
    <w:rsid w:val="00C30E58"/>
    <w:rsid w:val="00C3109B"/>
    <w:rsid w:val="00C312BD"/>
    <w:rsid w:val="00C31BFF"/>
    <w:rsid w:val="00C32217"/>
    <w:rsid w:val="00C32349"/>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60A"/>
    <w:rsid w:val="00C46B15"/>
    <w:rsid w:val="00C46CCE"/>
    <w:rsid w:val="00C46F7D"/>
    <w:rsid w:val="00C477C0"/>
    <w:rsid w:val="00C477E4"/>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4FFD"/>
    <w:rsid w:val="00C55178"/>
    <w:rsid w:val="00C55357"/>
    <w:rsid w:val="00C55751"/>
    <w:rsid w:val="00C55E7C"/>
    <w:rsid w:val="00C563F5"/>
    <w:rsid w:val="00C567EE"/>
    <w:rsid w:val="00C570F7"/>
    <w:rsid w:val="00C574BB"/>
    <w:rsid w:val="00C60741"/>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96"/>
    <w:rsid w:val="00C70B31"/>
    <w:rsid w:val="00C70DD9"/>
    <w:rsid w:val="00C70DFF"/>
    <w:rsid w:val="00C71805"/>
    <w:rsid w:val="00C72D64"/>
    <w:rsid w:val="00C74365"/>
    <w:rsid w:val="00C745E6"/>
    <w:rsid w:val="00C74FEE"/>
    <w:rsid w:val="00C7542E"/>
    <w:rsid w:val="00C75A6B"/>
    <w:rsid w:val="00C75BF7"/>
    <w:rsid w:val="00C76344"/>
    <w:rsid w:val="00C763B6"/>
    <w:rsid w:val="00C7644F"/>
    <w:rsid w:val="00C768F6"/>
    <w:rsid w:val="00C76FF3"/>
    <w:rsid w:val="00C80073"/>
    <w:rsid w:val="00C805E7"/>
    <w:rsid w:val="00C80DEA"/>
    <w:rsid w:val="00C80ED7"/>
    <w:rsid w:val="00C81664"/>
    <w:rsid w:val="00C82697"/>
    <w:rsid w:val="00C82EAA"/>
    <w:rsid w:val="00C832DC"/>
    <w:rsid w:val="00C8377F"/>
    <w:rsid w:val="00C83D54"/>
    <w:rsid w:val="00C84744"/>
    <w:rsid w:val="00C84D02"/>
    <w:rsid w:val="00C852A9"/>
    <w:rsid w:val="00C856D3"/>
    <w:rsid w:val="00C862A9"/>
    <w:rsid w:val="00C8646D"/>
    <w:rsid w:val="00C864DD"/>
    <w:rsid w:val="00C875D5"/>
    <w:rsid w:val="00C876BC"/>
    <w:rsid w:val="00C8788D"/>
    <w:rsid w:val="00C90A87"/>
    <w:rsid w:val="00C912BE"/>
    <w:rsid w:val="00C91DE3"/>
    <w:rsid w:val="00C92C7F"/>
    <w:rsid w:val="00C9369D"/>
    <w:rsid w:val="00C9383D"/>
    <w:rsid w:val="00C944FA"/>
    <w:rsid w:val="00C9465C"/>
    <w:rsid w:val="00C95854"/>
    <w:rsid w:val="00C959FD"/>
    <w:rsid w:val="00C95D24"/>
    <w:rsid w:val="00C95EFF"/>
    <w:rsid w:val="00C96AE7"/>
    <w:rsid w:val="00C96E6F"/>
    <w:rsid w:val="00C9741B"/>
    <w:rsid w:val="00C97872"/>
    <w:rsid w:val="00CA0532"/>
    <w:rsid w:val="00CA0B4C"/>
    <w:rsid w:val="00CA1710"/>
    <w:rsid w:val="00CA17DE"/>
    <w:rsid w:val="00CA1AD6"/>
    <w:rsid w:val="00CA221D"/>
    <w:rsid w:val="00CA2241"/>
    <w:rsid w:val="00CA2E22"/>
    <w:rsid w:val="00CA329D"/>
    <w:rsid w:val="00CA3CDD"/>
    <w:rsid w:val="00CA402A"/>
    <w:rsid w:val="00CA403B"/>
    <w:rsid w:val="00CA46C8"/>
    <w:rsid w:val="00CA4DEA"/>
    <w:rsid w:val="00CA505A"/>
    <w:rsid w:val="00CA572A"/>
    <w:rsid w:val="00CA59DD"/>
    <w:rsid w:val="00CA7B32"/>
    <w:rsid w:val="00CA7CD2"/>
    <w:rsid w:val="00CB008E"/>
    <w:rsid w:val="00CB01FA"/>
    <w:rsid w:val="00CB0737"/>
    <w:rsid w:val="00CB097A"/>
    <w:rsid w:val="00CB0A1A"/>
    <w:rsid w:val="00CB0E3E"/>
    <w:rsid w:val="00CB13D5"/>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433"/>
    <w:rsid w:val="00CC3A23"/>
    <w:rsid w:val="00CC3BD5"/>
    <w:rsid w:val="00CC3CD6"/>
    <w:rsid w:val="00CC41DC"/>
    <w:rsid w:val="00CC426A"/>
    <w:rsid w:val="00CC4AF6"/>
    <w:rsid w:val="00CC4B6E"/>
    <w:rsid w:val="00CC5080"/>
    <w:rsid w:val="00CC50D9"/>
    <w:rsid w:val="00CC59B4"/>
    <w:rsid w:val="00CC5A84"/>
    <w:rsid w:val="00CC67DB"/>
    <w:rsid w:val="00CC70D9"/>
    <w:rsid w:val="00CC737C"/>
    <w:rsid w:val="00CC737E"/>
    <w:rsid w:val="00CC7716"/>
    <w:rsid w:val="00CC7ACD"/>
    <w:rsid w:val="00CD0643"/>
    <w:rsid w:val="00CD087D"/>
    <w:rsid w:val="00CD0F5D"/>
    <w:rsid w:val="00CD1C0B"/>
    <w:rsid w:val="00CD239A"/>
    <w:rsid w:val="00CD2430"/>
    <w:rsid w:val="00CD2F9D"/>
    <w:rsid w:val="00CD3EF2"/>
    <w:rsid w:val="00CD469A"/>
    <w:rsid w:val="00CD48BB"/>
    <w:rsid w:val="00CD4ABD"/>
    <w:rsid w:val="00CD5098"/>
    <w:rsid w:val="00CD50B1"/>
    <w:rsid w:val="00CD5512"/>
    <w:rsid w:val="00CD5B0B"/>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A4A"/>
    <w:rsid w:val="00CE4CF1"/>
    <w:rsid w:val="00CE5279"/>
    <w:rsid w:val="00CE5496"/>
    <w:rsid w:val="00CE5528"/>
    <w:rsid w:val="00CE5A78"/>
    <w:rsid w:val="00CE5F6A"/>
    <w:rsid w:val="00CE6816"/>
    <w:rsid w:val="00CE6972"/>
    <w:rsid w:val="00CE6F3D"/>
    <w:rsid w:val="00CE7199"/>
    <w:rsid w:val="00CE76E0"/>
    <w:rsid w:val="00CE78AE"/>
    <w:rsid w:val="00CE7E62"/>
    <w:rsid w:val="00CF0916"/>
    <w:rsid w:val="00CF09C6"/>
    <w:rsid w:val="00CF195E"/>
    <w:rsid w:val="00CF19DA"/>
    <w:rsid w:val="00CF1C7F"/>
    <w:rsid w:val="00CF1CC0"/>
    <w:rsid w:val="00CF24F8"/>
    <w:rsid w:val="00CF2653"/>
    <w:rsid w:val="00CF2BA2"/>
    <w:rsid w:val="00CF2E6A"/>
    <w:rsid w:val="00CF3CD3"/>
    <w:rsid w:val="00CF3D5A"/>
    <w:rsid w:val="00CF4247"/>
    <w:rsid w:val="00CF4B7D"/>
    <w:rsid w:val="00CF5239"/>
    <w:rsid w:val="00CF5263"/>
    <w:rsid w:val="00CF5418"/>
    <w:rsid w:val="00CF58A6"/>
    <w:rsid w:val="00CF5A56"/>
    <w:rsid w:val="00CF5E61"/>
    <w:rsid w:val="00CF5EC1"/>
    <w:rsid w:val="00CF60B5"/>
    <w:rsid w:val="00CF721A"/>
    <w:rsid w:val="00D004FA"/>
    <w:rsid w:val="00D01B21"/>
    <w:rsid w:val="00D01E2F"/>
    <w:rsid w:val="00D02C13"/>
    <w:rsid w:val="00D030B7"/>
    <w:rsid w:val="00D03102"/>
    <w:rsid w:val="00D03420"/>
    <w:rsid w:val="00D03727"/>
    <w:rsid w:val="00D0378A"/>
    <w:rsid w:val="00D03D32"/>
    <w:rsid w:val="00D04289"/>
    <w:rsid w:val="00D0448F"/>
    <w:rsid w:val="00D04E17"/>
    <w:rsid w:val="00D05132"/>
    <w:rsid w:val="00D0545E"/>
    <w:rsid w:val="00D05479"/>
    <w:rsid w:val="00D05EA9"/>
    <w:rsid w:val="00D05F0A"/>
    <w:rsid w:val="00D05FE1"/>
    <w:rsid w:val="00D065C0"/>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765"/>
    <w:rsid w:val="00D24944"/>
    <w:rsid w:val="00D24A9E"/>
    <w:rsid w:val="00D256F8"/>
    <w:rsid w:val="00D259EB"/>
    <w:rsid w:val="00D25AA0"/>
    <w:rsid w:val="00D262C8"/>
    <w:rsid w:val="00D2685C"/>
    <w:rsid w:val="00D26888"/>
    <w:rsid w:val="00D26A3B"/>
    <w:rsid w:val="00D26D2A"/>
    <w:rsid w:val="00D2758F"/>
    <w:rsid w:val="00D2763E"/>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BA4"/>
    <w:rsid w:val="00D41C80"/>
    <w:rsid w:val="00D41CC4"/>
    <w:rsid w:val="00D420D3"/>
    <w:rsid w:val="00D4229C"/>
    <w:rsid w:val="00D42455"/>
    <w:rsid w:val="00D42B94"/>
    <w:rsid w:val="00D4351B"/>
    <w:rsid w:val="00D437D8"/>
    <w:rsid w:val="00D43BF2"/>
    <w:rsid w:val="00D43E2E"/>
    <w:rsid w:val="00D44404"/>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B07"/>
    <w:rsid w:val="00D52F94"/>
    <w:rsid w:val="00D5362B"/>
    <w:rsid w:val="00D547F8"/>
    <w:rsid w:val="00D547FE"/>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B92"/>
    <w:rsid w:val="00D75055"/>
    <w:rsid w:val="00D751FB"/>
    <w:rsid w:val="00D754D6"/>
    <w:rsid w:val="00D75B44"/>
    <w:rsid w:val="00D761AA"/>
    <w:rsid w:val="00D76CC6"/>
    <w:rsid w:val="00D76FAE"/>
    <w:rsid w:val="00D77040"/>
    <w:rsid w:val="00D77144"/>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993"/>
    <w:rsid w:val="00DA4DE3"/>
    <w:rsid w:val="00DA5471"/>
    <w:rsid w:val="00DA5C40"/>
    <w:rsid w:val="00DA5C9B"/>
    <w:rsid w:val="00DA5CCB"/>
    <w:rsid w:val="00DA615D"/>
    <w:rsid w:val="00DA6598"/>
    <w:rsid w:val="00DA65D7"/>
    <w:rsid w:val="00DA6C0F"/>
    <w:rsid w:val="00DA702F"/>
    <w:rsid w:val="00DA7F8A"/>
    <w:rsid w:val="00DB0176"/>
    <w:rsid w:val="00DB0404"/>
    <w:rsid w:val="00DB04A1"/>
    <w:rsid w:val="00DB05AF"/>
    <w:rsid w:val="00DB069C"/>
    <w:rsid w:val="00DB08DD"/>
    <w:rsid w:val="00DB0E59"/>
    <w:rsid w:val="00DB11F8"/>
    <w:rsid w:val="00DB18B4"/>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1597"/>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1100"/>
    <w:rsid w:val="00DD12C5"/>
    <w:rsid w:val="00DD2025"/>
    <w:rsid w:val="00DD219C"/>
    <w:rsid w:val="00DD21A6"/>
    <w:rsid w:val="00DD22EA"/>
    <w:rsid w:val="00DD23A0"/>
    <w:rsid w:val="00DD24CC"/>
    <w:rsid w:val="00DD38EE"/>
    <w:rsid w:val="00DD3CFD"/>
    <w:rsid w:val="00DD3EF5"/>
    <w:rsid w:val="00DD4171"/>
    <w:rsid w:val="00DD4227"/>
    <w:rsid w:val="00DD50CC"/>
    <w:rsid w:val="00DD53FA"/>
    <w:rsid w:val="00DD58C2"/>
    <w:rsid w:val="00DD5F42"/>
    <w:rsid w:val="00DD617B"/>
    <w:rsid w:val="00DD635C"/>
    <w:rsid w:val="00DD64C0"/>
    <w:rsid w:val="00DD6D4E"/>
    <w:rsid w:val="00DD7072"/>
    <w:rsid w:val="00DD79A6"/>
    <w:rsid w:val="00DE0443"/>
    <w:rsid w:val="00DE068C"/>
    <w:rsid w:val="00DE0E59"/>
    <w:rsid w:val="00DE0F6C"/>
    <w:rsid w:val="00DE12F0"/>
    <w:rsid w:val="00DE1A51"/>
    <w:rsid w:val="00DE1A69"/>
    <w:rsid w:val="00DE1AAE"/>
    <w:rsid w:val="00DE1E50"/>
    <w:rsid w:val="00DE20FB"/>
    <w:rsid w:val="00DE219B"/>
    <w:rsid w:val="00DE3407"/>
    <w:rsid w:val="00DE3979"/>
    <w:rsid w:val="00DE4C15"/>
    <w:rsid w:val="00DE52E3"/>
    <w:rsid w:val="00DE5FFE"/>
    <w:rsid w:val="00DE628C"/>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DC9"/>
    <w:rsid w:val="00E0543F"/>
    <w:rsid w:val="00E06521"/>
    <w:rsid w:val="00E06528"/>
    <w:rsid w:val="00E066DB"/>
    <w:rsid w:val="00E068D3"/>
    <w:rsid w:val="00E0728F"/>
    <w:rsid w:val="00E0749C"/>
    <w:rsid w:val="00E0755C"/>
    <w:rsid w:val="00E07679"/>
    <w:rsid w:val="00E07B78"/>
    <w:rsid w:val="00E10021"/>
    <w:rsid w:val="00E112CA"/>
    <w:rsid w:val="00E113C6"/>
    <w:rsid w:val="00E114DE"/>
    <w:rsid w:val="00E11B1E"/>
    <w:rsid w:val="00E11CE7"/>
    <w:rsid w:val="00E11FF9"/>
    <w:rsid w:val="00E128E9"/>
    <w:rsid w:val="00E128F2"/>
    <w:rsid w:val="00E142BE"/>
    <w:rsid w:val="00E146BE"/>
    <w:rsid w:val="00E14A7E"/>
    <w:rsid w:val="00E151E1"/>
    <w:rsid w:val="00E152B5"/>
    <w:rsid w:val="00E1588C"/>
    <w:rsid w:val="00E15AB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B5C"/>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61B8"/>
    <w:rsid w:val="00E36A1B"/>
    <w:rsid w:val="00E36C9D"/>
    <w:rsid w:val="00E37459"/>
    <w:rsid w:val="00E37DDE"/>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0613"/>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0FC6"/>
    <w:rsid w:val="00E718B4"/>
    <w:rsid w:val="00E72BC9"/>
    <w:rsid w:val="00E72BDF"/>
    <w:rsid w:val="00E72C01"/>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A9E"/>
    <w:rsid w:val="00E80E5B"/>
    <w:rsid w:val="00E81579"/>
    <w:rsid w:val="00E816C5"/>
    <w:rsid w:val="00E81CA5"/>
    <w:rsid w:val="00E81CE0"/>
    <w:rsid w:val="00E81E7C"/>
    <w:rsid w:val="00E82087"/>
    <w:rsid w:val="00E8224D"/>
    <w:rsid w:val="00E82391"/>
    <w:rsid w:val="00E823B0"/>
    <w:rsid w:val="00E8337B"/>
    <w:rsid w:val="00E836A3"/>
    <w:rsid w:val="00E838A0"/>
    <w:rsid w:val="00E83ECD"/>
    <w:rsid w:val="00E840F5"/>
    <w:rsid w:val="00E84275"/>
    <w:rsid w:val="00E84459"/>
    <w:rsid w:val="00E844D8"/>
    <w:rsid w:val="00E8519F"/>
    <w:rsid w:val="00E85387"/>
    <w:rsid w:val="00E85CC3"/>
    <w:rsid w:val="00E8644A"/>
    <w:rsid w:val="00E870A9"/>
    <w:rsid w:val="00E90279"/>
    <w:rsid w:val="00E902DB"/>
    <w:rsid w:val="00E90442"/>
    <w:rsid w:val="00E90635"/>
    <w:rsid w:val="00E909A1"/>
    <w:rsid w:val="00E90BFF"/>
    <w:rsid w:val="00E91F04"/>
    <w:rsid w:val="00E91F35"/>
    <w:rsid w:val="00E92096"/>
    <w:rsid w:val="00E9259E"/>
    <w:rsid w:val="00E93024"/>
    <w:rsid w:val="00E93177"/>
    <w:rsid w:val="00E94182"/>
    <w:rsid w:val="00E94F7E"/>
    <w:rsid w:val="00E95BA6"/>
    <w:rsid w:val="00E974F8"/>
    <w:rsid w:val="00E97648"/>
    <w:rsid w:val="00EA02D0"/>
    <w:rsid w:val="00EA07E9"/>
    <w:rsid w:val="00EA0E4A"/>
    <w:rsid w:val="00EA1A54"/>
    <w:rsid w:val="00EA2226"/>
    <w:rsid w:val="00EA2483"/>
    <w:rsid w:val="00EA26FC"/>
    <w:rsid w:val="00EA2948"/>
    <w:rsid w:val="00EA2CD9"/>
    <w:rsid w:val="00EA375D"/>
    <w:rsid w:val="00EA3B5A"/>
    <w:rsid w:val="00EA3E8D"/>
    <w:rsid w:val="00EA4100"/>
    <w:rsid w:val="00EA410E"/>
    <w:rsid w:val="00EA42FA"/>
    <w:rsid w:val="00EA463E"/>
    <w:rsid w:val="00EA4FD1"/>
    <w:rsid w:val="00EA53C2"/>
    <w:rsid w:val="00EA5695"/>
    <w:rsid w:val="00EA5B0A"/>
    <w:rsid w:val="00EA5B4B"/>
    <w:rsid w:val="00EA65AD"/>
    <w:rsid w:val="00EA7487"/>
    <w:rsid w:val="00EA760A"/>
    <w:rsid w:val="00EA7FCF"/>
    <w:rsid w:val="00EB0CA3"/>
    <w:rsid w:val="00EB104F"/>
    <w:rsid w:val="00EB15F2"/>
    <w:rsid w:val="00EB1B27"/>
    <w:rsid w:val="00EB1DA8"/>
    <w:rsid w:val="00EB28C3"/>
    <w:rsid w:val="00EB2974"/>
    <w:rsid w:val="00EB2A69"/>
    <w:rsid w:val="00EB2D2E"/>
    <w:rsid w:val="00EB326C"/>
    <w:rsid w:val="00EB4B75"/>
    <w:rsid w:val="00EB4CFF"/>
    <w:rsid w:val="00EB5259"/>
    <w:rsid w:val="00EB53A6"/>
    <w:rsid w:val="00EB5402"/>
    <w:rsid w:val="00EB5476"/>
    <w:rsid w:val="00EB57C0"/>
    <w:rsid w:val="00EB5FB6"/>
    <w:rsid w:val="00EB5FF6"/>
    <w:rsid w:val="00EB626C"/>
    <w:rsid w:val="00EB6ABF"/>
    <w:rsid w:val="00EB70B0"/>
    <w:rsid w:val="00EB74F4"/>
    <w:rsid w:val="00EB7633"/>
    <w:rsid w:val="00EB7648"/>
    <w:rsid w:val="00EB7736"/>
    <w:rsid w:val="00EB7808"/>
    <w:rsid w:val="00EB7C8C"/>
    <w:rsid w:val="00EC0109"/>
    <w:rsid w:val="00EC05FD"/>
    <w:rsid w:val="00EC09DC"/>
    <w:rsid w:val="00EC1DCD"/>
    <w:rsid w:val="00EC2710"/>
    <w:rsid w:val="00EC2BF5"/>
    <w:rsid w:val="00EC2E2D"/>
    <w:rsid w:val="00EC34B6"/>
    <w:rsid w:val="00EC363A"/>
    <w:rsid w:val="00EC370B"/>
    <w:rsid w:val="00EC391D"/>
    <w:rsid w:val="00EC462B"/>
    <w:rsid w:val="00EC4723"/>
    <w:rsid w:val="00EC5099"/>
    <w:rsid w:val="00EC56B8"/>
    <w:rsid w:val="00EC56E0"/>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2AE0"/>
    <w:rsid w:val="00ED2E52"/>
    <w:rsid w:val="00ED3024"/>
    <w:rsid w:val="00ED31DB"/>
    <w:rsid w:val="00ED3715"/>
    <w:rsid w:val="00ED3BB8"/>
    <w:rsid w:val="00ED3C23"/>
    <w:rsid w:val="00ED49B0"/>
    <w:rsid w:val="00ED4B76"/>
    <w:rsid w:val="00ED512D"/>
    <w:rsid w:val="00ED51C0"/>
    <w:rsid w:val="00ED57ED"/>
    <w:rsid w:val="00ED5E5B"/>
    <w:rsid w:val="00ED5FE4"/>
    <w:rsid w:val="00ED63CC"/>
    <w:rsid w:val="00ED664B"/>
    <w:rsid w:val="00ED6F4A"/>
    <w:rsid w:val="00ED6FAD"/>
    <w:rsid w:val="00ED71C5"/>
    <w:rsid w:val="00EE16FA"/>
    <w:rsid w:val="00EE18B9"/>
    <w:rsid w:val="00EE18CD"/>
    <w:rsid w:val="00EE1F07"/>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0FB7"/>
    <w:rsid w:val="00EF1765"/>
    <w:rsid w:val="00EF1BFD"/>
    <w:rsid w:val="00EF1F9C"/>
    <w:rsid w:val="00EF21E0"/>
    <w:rsid w:val="00EF25C1"/>
    <w:rsid w:val="00EF2C46"/>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29AE"/>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33A1"/>
    <w:rsid w:val="00F135EE"/>
    <w:rsid w:val="00F13A02"/>
    <w:rsid w:val="00F13ECD"/>
    <w:rsid w:val="00F14D13"/>
    <w:rsid w:val="00F155CE"/>
    <w:rsid w:val="00F159EC"/>
    <w:rsid w:val="00F16702"/>
    <w:rsid w:val="00F16750"/>
    <w:rsid w:val="00F16BF2"/>
    <w:rsid w:val="00F17EAE"/>
    <w:rsid w:val="00F17F6E"/>
    <w:rsid w:val="00F20CF3"/>
    <w:rsid w:val="00F2112C"/>
    <w:rsid w:val="00F2117B"/>
    <w:rsid w:val="00F211FD"/>
    <w:rsid w:val="00F2135D"/>
    <w:rsid w:val="00F218D4"/>
    <w:rsid w:val="00F21E9A"/>
    <w:rsid w:val="00F2250A"/>
    <w:rsid w:val="00F22738"/>
    <w:rsid w:val="00F227EA"/>
    <w:rsid w:val="00F22840"/>
    <w:rsid w:val="00F230DF"/>
    <w:rsid w:val="00F23DAF"/>
    <w:rsid w:val="00F245A3"/>
    <w:rsid w:val="00F24788"/>
    <w:rsid w:val="00F24DA7"/>
    <w:rsid w:val="00F256ED"/>
    <w:rsid w:val="00F25A20"/>
    <w:rsid w:val="00F260B0"/>
    <w:rsid w:val="00F26252"/>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0B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CCE"/>
    <w:rsid w:val="00F56DCF"/>
    <w:rsid w:val="00F57034"/>
    <w:rsid w:val="00F57B1B"/>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65C"/>
    <w:rsid w:val="00F66920"/>
    <w:rsid w:val="00F673EE"/>
    <w:rsid w:val="00F676DE"/>
    <w:rsid w:val="00F67741"/>
    <w:rsid w:val="00F6783E"/>
    <w:rsid w:val="00F67B53"/>
    <w:rsid w:val="00F70671"/>
    <w:rsid w:val="00F70822"/>
    <w:rsid w:val="00F70DBE"/>
    <w:rsid w:val="00F70EF3"/>
    <w:rsid w:val="00F71124"/>
    <w:rsid w:val="00F71888"/>
    <w:rsid w:val="00F719CD"/>
    <w:rsid w:val="00F71BB8"/>
    <w:rsid w:val="00F71DC2"/>
    <w:rsid w:val="00F7222B"/>
    <w:rsid w:val="00F72584"/>
    <w:rsid w:val="00F7260C"/>
    <w:rsid w:val="00F7264F"/>
    <w:rsid w:val="00F7290D"/>
    <w:rsid w:val="00F7302F"/>
    <w:rsid w:val="00F732EC"/>
    <w:rsid w:val="00F73D08"/>
    <w:rsid w:val="00F73E43"/>
    <w:rsid w:val="00F749CD"/>
    <w:rsid w:val="00F74DC6"/>
    <w:rsid w:val="00F7586B"/>
    <w:rsid w:val="00F75D45"/>
    <w:rsid w:val="00F75F2F"/>
    <w:rsid w:val="00F76445"/>
    <w:rsid w:val="00F76D0C"/>
    <w:rsid w:val="00F76ECC"/>
    <w:rsid w:val="00F779FD"/>
    <w:rsid w:val="00F80399"/>
    <w:rsid w:val="00F80549"/>
    <w:rsid w:val="00F805EC"/>
    <w:rsid w:val="00F81056"/>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4D0"/>
    <w:rsid w:val="00FA070A"/>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6D47"/>
    <w:rsid w:val="00FC7528"/>
    <w:rsid w:val="00FC7B61"/>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68"/>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54E4"/>
    <w:rsid w:val="00FE5E83"/>
    <w:rsid w:val="00FE67CF"/>
    <w:rsid w:val="00FE6D20"/>
    <w:rsid w:val="00FE6E23"/>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BD1"/>
    <w:rsid w:val="00FF6CC0"/>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0"/>
    </o:shapedefaults>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7E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qFormat/>
    <w:rsid w:val="00E606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1682974970">
          <w:marLeft w:val="547"/>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256329604">
          <w:marLeft w:val="1166"/>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1453674404">
          <w:marLeft w:val="0"/>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400518318">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587884328">
          <w:marLeft w:val="360"/>
          <w:marRight w:val="0"/>
          <w:marTop w:val="200"/>
          <w:marBottom w:val="0"/>
          <w:divBdr>
            <w:top w:val="none" w:sz="0" w:space="0" w:color="auto"/>
            <w:left w:val="none" w:sz="0" w:space="0" w:color="auto"/>
            <w:bottom w:val="none" w:sz="0" w:space="0" w:color="auto"/>
            <w:right w:val="none" w:sz="0" w:space="0" w:color="auto"/>
          </w:divBdr>
        </w:div>
        <w:div w:id="25952911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2084179018">
          <w:marLeft w:val="0"/>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309411584">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1964</Words>
  <Characters>10843</Characters>
  <Application>Microsoft Office Word</Application>
  <DocSecurity>0</DocSecurity>
  <Lines>225</Lines>
  <Paragraphs>132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3</cp:revision>
  <cp:lastPrinted>2007-06-18T23:08:00Z</cp:lastPrinted>
  <dcterms:created xsi:type="dcterms:W3CDTF">2022-08-12T14:08:00Z</dcterms:created>
  <dcterms:modified xsi:type="dcterms:W3CDTF">2022-08-12T14:46:00Z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