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369F5" w14:textId="25AEA5C9" w:rsidR="00C10346" w:rsidRPr="00A80D3B" w:rsidRDefault="00C10346" w:rsidP="00C1034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38</w:t>
      </w:r>
    </w:p>
    <w:p w14:paraId="5D14A415" w14:textId="77777777" w:rsidR="00C10346" w:rsidRPr="009513AC" w:rsidRDefault="00C10346" w:rsidP="00C10346">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77F4998" w14:textId="77777777" w:rsidR="00C10346" w:rsidRDefault="00C10346" w:rsidP="00291049">
      <w:pPr>
        <w:pStyle w:val="Header"/>
        <w:tabs>
          <w:tab w:val="left" w:pos="8040"/>
        </w:tabs>
        <w:spacing w:line="280" w:lineRule="exact"/>
        <w:rPr>
          <w:sz w:val="24"/>
        </w:rPr>
      </w:pPr>
    </w:p>
    <w:p w14:paraId="48F83049" w14:textId="490748C3" w:rsidR="00291049" w:rsidRDefault="00291049" w:rsidP="00291049">
      <w:pPr>
        <w:pStyle w:val="Header"/>
        <w:tabs>
          <w:tab w:val="left" w:pos="8040"/>
        </w:tabs>
        <w:spacing w:line="280" w:lineRule="exact"/>
        <w:rPr>
          <w:sz w:val="24"/>
        </w:rPr>
      </w:pPr>
      <w:r>
        <w:rPr>
          <w:sz w:val="24"/>
        </w:rPr>
        <w:t xml:space="preserve">3GPP TSG-RAN WG4 Meeting # 102-e                     </w:t>
      </w:r>
      <w:r w:rsidR="00524014">
        <w:rPr>
          <w:sz w:val="24"/>
        </w:rPr>
        <w:t xml:space="preserve">                  </w:t>
      </w:r>
      <w:r>
        <w:rPr>
          <w:sz w:val="24"/>
        </w:rPr>
        <w:t xml:space="preserve">         R4-22</w:t>
      </w:r>
      <w:r w:rsidR="00524014">
        <w:rPr>
          <w:sz w:val="24"/>
        </w:rPr>
        <w:t>06567</w:t>
      </w:r>
    </w:p>
    <w:p w14:paraId="74614AFE" w14:textId="77777777" w:rsidR="00291049" w:rsidRPr="008900BE" w:rsidRDefault="00291049" w:rsidP="00291049">
      <w:pPr>
        <w:pStyle w:val="Header"/>
        <w:tabs>
          <w:tab w:val="left" w:pos="8040"/>
        </w:tabs>
        <w:spacing w:line="280" w:lineRule="exact"/>
        <w:rPr>
          <w:b w:val="0"/>
          <w:sz w:val="24"/>
        </w:rPr>
      </w:pPr>
      <w:r w:rsidRPr="008900BE">
        <w:rPr>
          <w:sz w:val="24"/>
        </w:rPr>
        <w:t xml:space="preserve">Electronic Meeting, </w:t>
      </w:r>
      <w:r>
        <w:rPr>
          <w:sz w:val="24"/>
        </w:rPr>
        <w:t>21st</w:t>
      </w:r>
      <w:r>
        <w:rPr>
          <w:sz w:val="24"/>
          <w:vertAlign w:val="superscript"/>
        </w:rPr>
        <w:t xml:space="preserve"> </w:t>
      </w:r>
      <w:r>
        <w:rPr>
          <w:sz w:val="24"/>
        </w:rPr>
        <w:t xml:space="preserve">Feb </w:t>
      </w:r>
      <w:r w:rsidRPr="008900BE">
        <w:rPr>
          <w:sz w:val="24"/>
        </w:rPr>
        <w:t xml:space="preserve">– </w:t>
      </w:r>
      <w:r>
        <w:rPr>
          <w:sz w:val="24"/>
        </w:rPr>
        <w:t>03rd Mar, 2022</w:t>
      </w:r>
    </w:p>
    <w:p w14:paraId="79679734" w14:textId="77777777" w:rsidR="00291049" w:rsidRPr="00A25229" w:rsidRDefault="00291049" w:rsidP="00291049">
      <w:pPr>
        <w:tabs>
          <w:tab w:val="left" w:pos="1985"/>
        </w:tabs>
        <w:spacing w:after="100" w:afterAutospacing="1"/>
        <w:jc w:val="both"/>
        <w:rPr>
          <w:noProof/>
          <w:sz w:val="24"/>
        </w:rPr>
      </w:pPr>
    </w:p>
    <w:p w14:paraId="1620A8B8" w14:textId="77777777" w:rsidR="00291049" w:rsidRPr="004E3939" w:rsidRDefault="00291049" w:rsidP="0029104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Pr="002415EE">
        <w:rPr>
          <w:rFonts w:ascii="Arial" w:hAnsi="Arial" w:cs="Arial"/>
          <w:b/>
          <w:sz w:val="22"/>
          <w:szCs w:val="22"/>
        </w:rPr>
        <w:t>configuration of p-MaxEUTRA and p-NR-FR1</w:t>
      </w:r>
    </w:p>
    <w:p w14:paraId="7DF55403" w14:textId="77777777" w:rsidR="00291049" w:rsidRPr="00B97703" w:rsidRDefault="00291049" w:rsidP="00291049">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71497B">
        <w:rPr>
          <w:rFonts w:ascii="Arial" w:hAnsi="Arial" w:cs="Arial"/>
          <w:b/>
          <w:bCs/>
          <w:sz w:val="22"/>
          <w:szCs w:val="22"/>
        </w:rPr>
        <w:t>R5-21</w:t>
      </w:r>
      <w:r>
        <w:rPr>
          <w:rFonts w:ascii="Arial" w:hAnsi="Arial" w:cs="Arial"/>
          <w:b/>
          <w:bCs/>
          <w:sz w:val="22"/>
          <w:szCs w:val="22"/>
        </w:rPr>
        <w:t>7995</w:t>
      </w:r>
      <w:r w:rsidRPr="00B97703">
        <w:rPr>
          <w:rFonts w:ascii="Arial" w:hAnsi="Arial" w:cs="Arial"/>
          <w:b/>
          <w:bCs/>
          <w:sz w:val="22"/>
          <w:szCs w:val="22"/>
        </w:rPr>
        <w:t xml:space="preserve"> on </w:t>
      </w:r>
      <w:r w:rsidRPr="002415EE">
        <w:rPr>
          <w:rFonts w:ascii="Arial" w:hAnsi="Arial" w:cs="Arial"/>
          <w:b/>
          <w:sz w:val="22"/>
          <w:szCs w:val="22"/>
        </w:rPr>
        <w:t>configuration of p-MaxEUTRA and p-NR-FR1</w:t>
      </w:r>
    </w:p>
    <w:p w14:paraId="47A4E7A2" w14:textId="77777777" w:rsidR="00291049" w:rsidRPr="004E3939" w:rsidRDefault="00291049" w:rsidP="0029104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2"/>
    <w:bookmarkEnd w:id="3"/>
    <w:bookmarkEnd w:id="4"/>
    <w:p w14:paraId="1C570519" w14:textId="77777777" w:rsidR="00291049" w:rsidRPr="00B97703" w:rsidRDefault="00291049" w:rsidP="0029104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r w:rsidRPr="002107CF">
        <w:rPr>
          <w:rFonts w:ascii="Arial" w:hAnsi="Arial" w:cs="Arial"/>
          <w:b/>
          <w:bCs/>
          <w:sz w:val="22"/>
          <w:szCs w:val="22"/>
        </w:rPr>
        <w:t>NR_newRAT-Core</w:t>
      </w:r>
      <w:r w:rsidRPr="00B97703">
        <w:rPr>
          <w:rFonts w:ascii="Arial" w:hAnsi="Arial" w:cs="Arial"/>
          <w:b/>
          <w:bCs/>
          <w:sz w:val="22"/>
          <w:szCs w:val="22"/>
        </w:rPr>
        <w:t>)</w:t>
      </w:r>
    </w:p>
    <w:p w14:paraId="516B625A" w14:textId="77777777" w:rsidR="00291049" w:rsidRPr="002107CF" w:rsidRDefault="00291049" w:rsidP="00291049">
      <w:pPr>
        <w:spacing w:after="60"/>
        <w:ind w:left="1985" w:hanging="1985"/>
        <w:rPr>
          <w:rFonts w:ascii="Arial" w:hAnsi="Arial" w:cs="Arial"/>
          <w:b/>
          <w:sz w:val="22"/>
          <w:szCs w:val="22"/>
        </w:rPr>
      </w:pPr>
    </w:p>
    <w:p w14:paraId="1FA90178" w14:textId="77777777" w:rsidR="00291049" w:rsidRPr="004E3939" w:rsidRDefault="00291049" w:rsidP="0029104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WG4</w:t>
      </w:r>
    </w:p>
    <w:p w14:paraId="31AA2C37" w14:textId="77777777" w:rsidR="00291049" w:rsidRPr="004E3939" w:rsidRDefault="00291049" w:rsidP="0029104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14:paraId="686F08BA" w14:textId="77777777" w:rsidR="00291049" w:rsidRPr="004E3939" w:rsidRDefault="00291049" w:rsidP="00291049">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01FD7">
        <w:rPr>
          <w:rFonts w:ascii="Arial" w:hAnsi="Arial" w:cs="Arial"/>
          <w:b/>
          <w:bCs/>
          <w:sz w:val="22"/>
          <w:szCs w:val="22"/>
        </w:rPr>
        <w:t xml:space="preserve">TSG </w:t>
      </w:r>
      <w:r w:rsidR="00101FD7" w:rsidRPr="00101FD7">
        <w:rPr>
          <w:rFonts w:ascii="Arial" w:hAnsi="Arial" w:cs="Arial"/>
          <w:b/>
          <w:bCs/>
          <w:sz w:val="22"/>
          <w:szCs w:val="22"/>
        </w:rPr>
        <w:t xml:space="preserve">RAN WG1, </w:t>
      </w:r>
      <w:r w:rsidR="00101FD7">
        <w:rPr>
          <w:rFonts w:ascii="Arial" w:hAnsi="Arial" w:cs="Arial"/>
          <w:b/>
          <w:bCs/>
          <w:sz w:val="22"/>
          <w:szCs w:val="22"/>
        </w:rPr>
        <w:t xml:space="preserve">TSG </w:t>
      </w:r>
      <w:r w:rsidR="00101FD7" w:rsidRPr="00101FD7">
        <w:rPr>
          <w:rFonts w:ascii="Arial" w:hAnsi="Arial" w:cs="Arial"/>
          <w:b/>
          <w:bCs/>
          <w:sz w:val="22"/>
          <w:szCs w:val="22"/>
        </w:rPr>
        <w:t>RAN WG2</w:t>
      </w:r>
    </w:p>
    <w:bookmarkEnd w:id="5"/>
    <w:bookmarkEnd w:id="6"/>
    <w:p w14:paraId="06AEC41B" w14:textId="77777777" w:rsidR="00291049" w:rsidRDefault="00291049" w:rsidP="00291049">
      <w:pPr>
        <w:spacing w:after="60"/>
        <w:ind w:left="1985" w:hanging="1985"/>
        <w:rPr>
          <w:rFonts w:ascii="Arial" w:hAnsi="Arial" w:cs="Arial"/>
          <w:bCs/>
        </w:rPr>
      </w:pPr>
    </w:p>
    <w:p w14:paraId="79A5EEEF" w14:textId="77777777" w:rsidR="00291049" w:rsidRDefault="00291049" w:rsidP="0029104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Chunying Gu</w:t>
      </w:r>
    </w:p>
    <w:p w14:paraId="6DCC50B1" w14:textId="77777777" w:rsidR="00291049" w:rsidRDefault="00291049" w:rsidP="00291049">
      <w:pPr>
        <w:spacing w:after="60"/>
        <w:ind w:left="1985" w:hanging="1985"/>
        <w:rPr>
          <w:rFonts w:ascii="Arial" w:hAnsi="Arial" w:cs="Arial"/>
          <w:b/>
          <w:bCs/>
          <w:sz w:val="22"/>
          <w:szCs w:val="22"/>
        </w:rPr>
      </w:pPr>
      <w:r>
        <w:rPr>
          <w:rFonts w:ascii="Arial" w:hAnsi="Arial" w:cs="Arial"/>
          <w:b/>
          <w:bCs/>
          <w:sz w:val="22"/>
          <w:szCs w:val="22"/>
        </w:rPr>
        <w:tab/>
        <w:t>guchunying</w:t>
      </w:r>
      <w:r w:rsidRPr="00813D91">
        <w:rPr>
          <w:rFonts w:ascii="Arial" w:hAnsi="Arial" w:cs="Arial"/>
          <w:b/>
          <w:bCs/>
          <w:sz w:val="22"/>
          <w:szCs w:val="22"/>
        </w:rPr>
        <w:t>@huawei.com</w:t>
      </w:r>
    </w:p>
    <w:p w14:paraId="52407888" w14:textId="77777777" w:rsidR="00291049" w:rsidRPr="004E3939" w:rsidRDefault="00291049" w:rsidP="00291049">
      <w:pPr>
        <w:spacing w:after="60"/>
        <w:ind w:left="1985" w:hanging="1985"/>
        <w:rPr>
          <w:rFonts w:ascii="Arial" w:hAnsi="Arial" w:cs="Arial"/>
          <w:b/>
          <w:bCs/>
          <w:sz w:val="22"/>
          <w:szCs w:val="22"/>
        </w:rPr>
      </w:pPr>
      <w:r>
        <w:rPr>
          <w:rFonts w:ascii="Arial" w:hAnsi="Arial" w:cs="Arial"/>
          <w:b/>
          <w:bCs/>
          <w:sz w:val="22"/>
          <w:szCs w:val="22"/>
        </w:rPr>
        <w:tab/>
      </w:r>
    </w:p>
    <w:p w14:paraId="0E5CD858" w14:textId="77777777" w:rsidR="00291049" w:rsidRPr="00383545" w:rsidRDefault="00291049" w:rsidP="0029104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AE460C4" w14:textId="77777777" w:rsidR="00291049" w:rsidRDefault="00291049" w:rsidP="00291049">
      <w:pPr>
        <w:spacing w:after="60"/>
        <w:ind w:left="1985" w:hanging="1985"/>
        <w:rPr>
          <w:rFonts w:ascii="Arial" w:hAnsi="Arial" w:cs="Arial"/>
          <w:b/>
        </w:rPr>
      </w:pPr>
    </w:p>
    <w:p w14:paraId="46610CE7" w14:textId="77777777" w:rsidR="00291049" w:rsidRDefault="00291049" w:rsidP="00291049">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t>None</w:t>
      </w:r>
    </w:p>
    <w:p w14:paraId="1438E19F" w14:textId="77777777" w:rsidR="00291049" w:rsidRDefault="00291049" w:rsidP="00291049">
      <w:pPr>
        <w:pStyle w:val="Heading1"/>
        <w:ind w:left="533" w:hanging="533"/>
      </w:pPr>
      <w:r>
        <w:t>1</w:t>
      </w:r>
      <w:r>
        <w:tab/>
        <w:t>Overall description</w:t>
      </w:r>
    </w:p>
    <w:p w14:paraId="65345339" w14:textId="77777777" w:rsidR="00291049" w:rsidRDefault="00291049" w:rsidP="00291049">
      <w:r w:rsidRPr="00AF705B">
        <w:t>RAN4 thanks RAN</w:t>
      </w:r>
      <w:r>
        <w:t>5</w:t>
      </w:r>
      <w:r w:rsidRPr="00AF705B">
        <w:t xml:space="preserve"> LS on </w:t>
      </w:r>
      <w:r w:rsidRPr="00073622">
        <w:t>configuration of p-MaxEUTRA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14:paraId="23698FF8" w14:textId="77777777" w:rsidR="00291049" w:rsidRDefault="00CE0B50" w:rsidP="00291049">
      <w:pPr>
        <w:rPr>
          <w:lang w:val="en-US"/>
        </w:rPr>
      </w:pPr>
      <w:r>
        <w:rPr>
          <w:lang w:val="en-US"/>
        </w:rPr>
        <w:t>For UEs supporting dynamic power sharing</w:t>
      </w:r>
      <w:r w:rsidR="00EA191C" w:rsidRPr="00EA191C">
        <w:rPr>
          <w:lang w:val="en-US"/>
        </w:rPr>
        <w:t>, RAN4 understanding is t</w:t>
      </w:r>
      <w:r w:rsidR="00D75749">
        <w:rPr>
          <w:lang w:val="en-US"/>
        </w:rPr>
        <w:t>here is no specified UE behavio</w:t>
      </w:r>
      <w:r w:rsidR="00EA191C" w:rsidRPr="00EA191C">
        <w:rPr>
          <w:lang w:val="en-US"/>
        </w:rPr>
        <w:t>r when the network does not configure p-MaxEUTRA or p-NR-FR1. It is up to RAN1 to confirm if this is a valid configuration.</w:t>
      </w:r>
      <w:r w:rsidR="00D75749">
        <w:rPr>
          <w:lang w:val="en-US"/>
        </w:rPr>
        <w:t xml:space="preserve"> RAN4 will further discuss whether ‘infinity’ could be used as default value if these two parameters are not configured, and</w:t>
      </w:r>
      <w:r w:rsidR="008172C8">
        <w:rPr>
          <w:lang w:val="en-US"/>
        </w:rPr>
        <w:t xml:space="preserve"> whether and</w:t>
      </w:r>
      <w:r w:rsidR="00D75749">
        <w:rPr>
          <w:lang w:val="en-US"/>
        </w:rPr>
        <w:t xml:space="preserve"> how to capture this in the specification.</w:t>
      </w:r>
    </w:p>
    <w:p w14:paraId="23C4E3E7" w14:textId="77777777" w:rsidR="00291049" w:rsidRPr="00C65D88" w:rsidRDefault="00EA191C" w:rsidP="00291049">
      <w:r w:rsidRPr="00EA191C">
        <w:rPr>
          <w:lang w:val="en-US"/>
        </w:rPr>
        <w:t xml:space="preserve">For UEs not supporting </w:t>
      </w:r>
      <w:r w:rsidR="00CE0B50">
        <w:rPr>
          <w:lang w:val="en-US"/>
        </w:rPr>
        <w:t>dynamic power sharing</w:t>
      </w:r>
      <w:r w:rsidRPr="00EA191C">
        <w:rPr>
          <w:lang w:val="en-US"/>
        </w:rPr>
        <w:t>, RAN4 understanding is the UE’s transmitted power is not fully specified by RAN4. It is up to RAN1 to decide if p-MaxEUTRA or p-NR-FR1 should be configured by the network or if default values are needed.</w:t>
      </w:r>
    </w:p>
    <w:p w14:paraId="5367E158" w14:textId="77777777" w:rsidR="00291049" w:rsidRDefault="00291049" w:rsidP="00291049">
      <w:pPr>
        <w:pStyle w:val="Heading1"/>
        <w:ind w:left="533" w:hanging="533"/>
      </w:pPr>
      <w:r>
        <w:t>2</w:t>
      </w:r>
      <w:r>
        <w:tab/>
        <w:t>Actions</w:t>
      </w:r>
    </w:p>
    <w:p w14:paraId="533CD14C" w14:textId="77777777" w:rsidR="00291049" w:rsidRDefault="00291049" w:rsidP="0029104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14:paraId="5F3632C4" w14:textId="77777777" w:rsidR="00291049" w:rsidRDefault="00291049" w:rsidP="0029104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AF705B">
        <w:rPr>
          <w:rFonts w:ascii="Arial" w:hAnsi="Arial" w:cs="Arial"/>
        </w:rPr>
        <w:t>RAN4 respectfully asks RAN5 to</w:t>
      </w:r>
      <w:r>
        <w:rPr>
          <w:rFonts w:ascii="Arial" w:hAnsi="Arial" w:cs="Arial"/>
        </w:rPr>
        <w:t xml:space="preserve"> </w:t>
      </w:r>
      <w:r w:rsidRPr="00AF705B">
        <w:rPr>
          <w:rFonts w:ascii="Arial" w:hAnsi="Arial" w:cs="Arial"/>
        </w:rPr>
        <w:t xml:space="preserve">take </w:t>
      </w:r>
      <w:r>
        <w:rPr>
          <w:rFonts w:ascii="Arial" w:hAnsi="Arial" w:cs="Arial"/>
        </w:rPr>
        <w:t xml:space="preserve">into </w:t>
      </w:r>
      <w:r w:rsidRPr="00AF705B">
        <w:rPr>
          <w:rFonts w:ascii="Arial" w:hAnsi="Arial" w:cs="Arial"/>
        </w:rPr>
        <w:t xml:space="preserve">account the above </w:t>
      </w:r>
      <w:r>
        <w:rPr>
          <w:rFonts w:ascii="Arial" w:hAnsi="Arial" w:cs="Arial"/>
        </w:rPr>
        <w:t>information in the conformance testing work.</w:t>
      </w:r>
    </w:p>
    <w:p w14:paraId="3D466118" w14:textId="77777777" w:rsidR="00291049" w:rsidRDefault="00291049" w:rsidP="00291049">
      <w:pPr>
        <w:pStyle w:val="Heading1"/>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14:paraId="5007B208" w14:textId="77777777" w:rsidR="00291049" w:rsidRDefault="00291049" w:rsidP="00291049">
      <w:bookmarkStart w:id="7" w:name="OLE_LINK88"/>
      <w:bookmarkStart w:id="8" w:name="OLE_LINK87"/>
      <w:r>
        <w:t>TSG-RAN4 Meeting#103</w:t>
      </w:r>
      <w:r>
        <w:tab/>
        <w:t>16-27 May 2022</w:t>
      </w:r>
      <w:r>
        <w:tab/>
        <w:t>Electronic Meeting</w:t>
      </w:r>
      <w:bookmarkEnd w:id="7"/>
      <w:bookmarkEnd w:id="8"/>
    </w:p>
    <w:p w14:paraId="5245AE5A" w14:textId="77777777" w:rsidR="00291049" w:rsidRDefault="00291049" w:rsidP="00291049">
      <w:bookmarkStart w:id="9" w:name="OLE_LINK54"/>
      <w:bookmarkStart w:id="10" w:name="OLE_LINK53"/>
      <w:r>
        <w:t>TSG-RAN4 Meeting#104</w:t>
      </w:r>
      <w:r>
        <w:tab/>
        <w:t>22-26 August 2022</w:t>
      </w:r>
      <w:bookmarkEnd w:id="9"/>
      <w:bookmarkEnd w:id="10"/>
      <w:r>
        <w:tab/>
        <w:t>Toulouse, France</w:t>
      </w:r>
    </w:p>
    <w:p w14:paraId="563E9D8B" w14:textId="77777777" w:rsidR="00D15BD4" w:rsidRPr="00291049" w:rsidRDefault="00D15BD4" w:rsidP="00291049"/>
    <w:sectPr w:rsidR="00D15BD4" w:rsidRPr="0029104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5EFD" w14:textId="77777777" w:rsidR="00151D99" w:rsidRDefault="00151D99" w:rsidP="0095591C">
      <w:pPr>
        <w:spacing w:after="60"/>
        <w:ind w:left="210"/>
      </w:pPr>
      <w:r>
        <w:separator/>
      </w:r>
    </w:p>
  </w:endnote>
  <w:endnote w:type="continuationSeparator" w:id="0">
    <w:p w14:paraId="04CF006B" w14:textId="77777777" w:rsidR="00151D99" w:rsidRDefault="00151D9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0C3F" w14:textId="77777777" w:rsidR="006F0178" w:rsidRDefault="006F017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2401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3C95" w14:textId="77777777" w:rsidR="00151D99" w:rsidRDefault="00151D99" w:rsidP="0095591C">
      <w:pPr>
        <w:spacing w:after="60"/>
        <w:ind w:left="210"/>
      </w:pPr>
      <w:r>
        <w:separator/>
      </w:r>
    </w:p>
  </w:footnote>
  <w:footnote w:type="continuationSeparator" w:id="0">
    <w:p w14:paraId="1FDF189A" w14:textId="77777777" w:rsidR="00151D99" w:rsidRDefault="00151D99"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A63D"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822"/>
        </w:tabs>
        <w:ind w:left="65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2"/>
  </w:num>
  <w:num w:numId="33">
    <w:abstractNumId w:val="11"/>
  </w:num>
  <w:num w:numId="34">
    <w:abstractNumId w:val="41"/>
  </w:num>
  <w:num w:numId="35">
    <w:abstractNumId w:val="13"/>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1FD7"/>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1D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5ECB"/>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A7C"/>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DA0"/>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049"/>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69F"/>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14"/>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622"/>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A45"/>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463"/>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DAD"/>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2C8"/>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740"/>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3B"/>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57D86"/>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346"/>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0B50"/>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749"/>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CFB"/>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91C"/>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93B30FB"/>
  <w15:docId w15:val="{1BC70C6D-2726-4251-AB98-A67D3BF6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34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C10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C10346"/>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C103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10346"/>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C10346"/>
    <w:pPr>
      <w:ind w:left="1701" w:hanging="1701"/>
      <w:outlineLvl w:val="4"/>
    </w:pPr>
    <w:rPr>
      <w:sz w:val="22"/>
    </w:rPr>
  </w:style>
  <w:style w:type="paragraph" w:styleId="Heading6">
    <w:name w:val="heading 6"/>
    <w:aliases w:val="T1,Header 6"/>
    <w:basedOn w:val="H6"/>
    <w:next w:val="Normal"/>
    <w:link w:val="Heading6Char"/>
    <w:qFormat/>
    <w:rsid w:val="00C10346"/>
    <w:pPr>
      <w:outlineLvl w:val="5"/>
    </w:pPr>
  </w:style>
  <w:style w:type="paragraph" w:styleId="Heading7">
    <w:name w:val="heading 7"/>
    <w:basedOn w:val="H6"/>
    <w:next w:val="Normal"/>
    <w:link w:val="Heading7Char"/>
    <w:qFormat/>
    <w:rsid w:val="00C10346"/>
    <w:pPr>
      <w:outlineLvl w:val="6"/>
    </w:pPr>
  </w:style>
  <w:style w:type="paragraph" w:styleId="Heading8">
    <w:name w:val="heading 8"/>
    <w:aliases w:val="Table Heading"/>
    <w:basedOn w:val="Heading1"/>
    <w:next w:val="Normal"/>
    <w:link w:val="Heading8Char"/>
    <w:qFormat/>
    <w:rsid w:val="00C10346"/>
    <w:pPr>
      <w:ind w:left="0" w:firstLine="0"/>
      <w:outlineLvl w:val="7"/>
    </w:pPr>
  </w:style>
  <w:style w:type="paragraph" w:styleId="Heading9">
    <w:name w:val="heading 9"/>
    <w:aliases w:val="Figure Heading,FH"/>
    <w:basedOn w:val="Heading8"/>
    <w:next w:val="Normal"/>
    <w:link w:val="Heading9Char"/>
    <w:qFormat/>
    <w:rsid w:val="00C10346"/>
    <w:pPr>
      <w:outlineLvl w:val="8"/>
    </w:pPr>
  </w:style>
  <w:style w:type="character" w:default="1" w:styleId="DefaultParagraphFont">
    <w:name w:val="Default Paragraph Font"/>
    <w:semiHidden/>
    <w:rsid w:val="00C103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346"/>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C10346"/>
    <w:pPr>
      <w:ind w:left="1418" w:hanging="1418"/>
    </w:pPr>
  </w:style>
  <w:style w:type="paragraph" w:styleId="TOC8">
    <w:name w:val="toc 8"/>
    <w:basedOn w:val="TOC1"/>
    <w:rsid w:val="00C10346"/>
    <w:pPr>
      <w:spacing w:before="180"/>
      <w:ind w:left="2693" w:hanging="2693"/>
    </w:pPr>
    <w:rPr>
      <w:b/>
    </w:rPr>
  </w:style>
  <w:style w:type="paragraph" w:styleId="TOC1">
    <w:name w:val="toc 1"/>
    <w:rsid w:val="00C10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1034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EC73FE"/>
    <w:rPr>
      <w:rFonts w:ascii="Arial" w:eastAsia="Times New Roman" w:hAnsi="Arial"/>
      <w:b/>
      <w:noProof/>
      <w:sz w:val="18"/>
      <w:lang w:val="en-GB" w:eastAsia="en-GB"/>
    </w:rPr>
  </w:style>
  <w:style w:type="paragraph" w:styleId="TOC5">
    <w:name w:val="toc 5"/>
    <w:basedOn w:val="TOC4"/>
    <w:rsid w:val="00C10346"/>
    <w:pPr>
      <w:ind w:left="1701" w:hanging="1701"/>
    </w:pPr>
  </w:style>
  <w:style w:type="paragraph" w:styleId="TOC4">
    <w:name w:val="toc 4"/>
    <w:basedOn w:val="TOC3"/>
    <w:rsid w:val="00C10346"/>
    <w:pPr>
      <w:ind w:left="1418" w:hanging="1418"/>
    </w:pPr>
  </w:style>
  <w:style w:type="paragraph" w:styleId="TOC3">
    <w:name w:val="toc 3"/>
    <w:basedOn w:val="TOC2"/>
    <w:rsid w:val="00C10346"/>
    <w:pPr>
      <w:ind w:left="1134" w:hanging="1134"/>
    </w:pPr>
  </w:style>
  <w:style w:type="paragraph" w:styleId="TOC2">
    <w:name w:val="toc 2"/>
    <w:basedOn w:val="TOC1"/>
    <w:rsid w:val="00C10346"/>
    <w:pPr>
      <w:keepNext w:val="0"/>
      <w:spacing w:before="0"/>
      <w:ind w:left="851" w:hanging="851"/>
    </w:pPr>
    <w:rPr>
      <w:sz w:val="20"/>
    </w:rPr>
  </w:style>
  <w:style w:type="paragraph" w:styleId="Index1">
    <w:name w:val="index 1"/>
    <w:basedOn w:val="Normal"/>
    <w:rsid w:val="00C10346"/>
    <w:pPr>
      <w:keepLines/>
      <w:spacing w:after="0"/>
    </w:pPr>
  </w:style>
  <w:style w:type="paragraph" w:styleId="Index2">
    <w:name w:val="index 2"/>
    <w:basedOn w:val="Index1"/>
    <w:rsid w:val="00C10346"/>
    <w:pPr>
      <w:ind w:left="284"/>
    </w:pPr>
  </w:style>
  <w:style w:type="paragraph" w:styleId="Footer">
    <w:name w:val="footer"/>
    <w:aliases w:val="footer odd,footer,fo,pie de página"/>
    <w:basedOn w:val="Header"/>
    <w:link w:val="FooterChar"/>
    <w:rsid w:val="00C10346"/>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C103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03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C10346"/>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C10346"/>
    <w:pPr>
      <w:jc w:val="right"/>
    </w:pPr>
  </w:style>
  <w:style w:type="paragraph" w:customStyle="1" w:styleId="TAL">
    <w:name w:val="TAL"/>
    <w:basedOn w:val="Normal"/>
    <w:link w:val="TALCar"/>
    <w:rsid w:val="00C10346"/>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C10346"/>
    <w:pPr>
      <w:ind w:left="851"/>
    </w:pPr>
  </w:style>
  <w:style w:type="paragraph" w:styleId="ListNumber">
    <w:name w:val="List Number"/>
    <w:basedOn w:val="List"/>
    <w:rsid w:val="00C10346"/>
  </w:style>
  <w:style w:type="paragraph" w:styleId="List">
    <w:name w:val="List"/>
    <w:basedOn w:val="Normal"/>
    <w:link w:val="ListChar"/>
    <w:rsid w:val="00C10346"/>
    <w:pPr>
      <w:ind w:left="568" w:hanging="284"/>
    </w:pPr>
  </w:style>
  <w:style w:type="paragraph" w:customStyle="1" w:styleId="TAH">
    <w:name w:val="TAH"/>
    <w:basedOn w:val="TAC"/>
    <w:link w:val="TAHCar"/>
    <w:rsid w:val="00C10346"/>
    <w:rPr>
      <w:b/>
    </w:rPr>
  </w:style>
  <w:style w:type="paragraph" w:customStyle="1" w:styleId="TAC">
    <w:name w:val="TAC"/>
    <w:basedOn w:val="TAL"/>
    <w:link w:val="TACChar"/>
    <w:rsid w:val="00C10346"/>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C10346"/>
    <w:pPr>
      <w:ind w:left="1985" w:hanging="1985"/>
    </w:pPr>
  </w:style>
  <w:style w:type="paragraph" w:styleId="TOC7">
    <w:name w:val="toc 7"/>
    <w:basedOn w:val="TOC6"/>
    <w:next w:val="Normal"/>
    <w:rsid w:val="00C10346"/>
    <w:pPr>
      <w:ind w:left="2268" w:hanging="2268"/>
    </w:pPr>
  </w:style>
  <w:style w:type="paragraph" w:styleId="ListBullet2">
    <w:name w:val="List Bullet 2"/>
    <w:basedOn w:val="ListBullet"/>
    <w:link w:val="ListBullet2Char"/>
    <w:rsid w:val="00C10346"/>
    <w:pPr>
      <w:ind w:left="851"/>
    </w:pPr>
  </w:style>
  <w:style w:type="paragraph" w:styleId="ListBullet">
    <w:name w:val="List Bullet"/>
    <w:basedOn w:val="List"/>
    <w:link w:val="ListBulletChar"/>
    <w:rsid w:val="00C10346"/>
  </w:style>
  <w:style w:type="paragraph" w:customStyle="1" w:styleId="TH">
    <w:name w:val="TH"/>
    <w:basedOn w:val="Normal"/>
    <w:link w:val="THChar"/>
    <w:rsid w:val="00C10346"/>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C10346"/>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C10346"/>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C10346"/>
    <w:pPr>
      <w:ind w:left="1135"/>
    </w:pPr>
  </w:style>
  <w:style w:type="paragraph" w:styleId="List2">
    <w:name w:val="List 2"/>
    <w:basedOn w:val="List"/>
    <w:link w:val="List2Char"/>
    <w:rsid w:val="00C10346"/>
    <w:pPr>
      <w:ind w:left="851"/>
    </w:pPr>
  </w:style>
  <w:style w:type="paragraph" w:styleId="List3">
    <w:name w:val="List 3"/>
    <w:basedOn w:val="List2"/>
    <w:rsid w:val="00C10346"/>
    <w:pPr>
      <w:ind w:left="1135"/>
    </w:pPr>
  </w:style>
  <w:style w:type="paragraph" w:styleId="List4">
    <w:name w:val="List 4"/>
    <w:basedOn w:val="List3"/>
    <w:rsid w:val="00C10346"/>
    <w:pPr>
      <w:ind w:left="1418"/>
    </w:pPr>
  </w:style>
  <w:style w:type="paragraph" w:styleId="List5">
    <w:name w:val="List 5"/>
    <w:basedOn w:val="List4"/>
    <w:rsid w:val="00C10346"/>
    <w:pPr>
      <w:ind w:left="1702"/>
    </w:pPr>
  </w:style>
  <w:style w:type="paragraph" w:styleId="ListBullet4">
    <w:name w:val="List Bullet 4"/>
    <w:basedOn w:val="ListBullet3"/>
    <w:rsid w:val="00C10346"/>
    <w:pPr>
      <w:ind w:left="1418"/>
    </w:pPr>
  </w:style>
  <w:style w:type="paragraph" w:styleId="ListBullet5">
    <w:name w:val="List Bullet 5"/>
    <w:basedOn w:val="ListBullet4"/>
    <w:rsid w:val="00C10346"/>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C10346"/>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C10346"/>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C10346"/>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C10346"/>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C10346"/>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C10346"/>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C10346"/>
  </w:style>
  <w:style w:type="paragraph" w:customStyle="1" w:styleId="ZA">
    <w:name w:val="ZA"/>
    <w:rsid w:val="00C10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10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10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10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10346"/>
    <w:pPr>
      <w:framePr w:wrap="notBeside" w:y="16161"/>
    </w:pPr>
  </w:style>
  <w:style w:type="paragraph" w:customStyle="1" w:styleId="FP">
    <w:name w:val="FP"/>
    <w:basedOn w:val="Normal"/>
    <w:rsid w:val="00C10346"/>
    <w:pPr>
      <w:spacing w:after="0"/>
    </w:pPr>
  </w:style>
  <w:style w:type="paragraph" w:customStyle="1" w:styleId="TT">
    <w:name w:val="TT"/>
    <w:basedOn w:val="Heading1"/>
    <w:next w:val="Normal"/>
    <w:rsid w:val="00C10346"/>
    <w:pPr>
      <w:outlineLvl w:val="9"/>
    </w:pPr>
  </w:style>
  <w:style w:type="paragraph" w:customStyle="1" w:styleId="EX">
    <w:name w:val="EX"/>
    <w:basedOn w:val="Normal"/>
    <w:link w:val="EXChar"/>
    <w:rsid w:val="00C10346"/>
    <w:pPr>
      <w:keepLines/>
      <w:ind w:left="1702" w:hanging="1418"/>
    </w:pPr>
  </w:style>
  <w:style w:type="paragraph" w:customStyle="1" w:styleId="EW">
    <w:name w:val="EW"/>
    <w:basedOn w:val="EX"/>
    <w:rsid w:val="00C10346"/>
    <w:pPr>
      <w:spacing w:after="0"/>
    </w:pPr>
  </w:style>
  <w:style w:type="paragraph" w:customStyle="1" w:styleId="ZH">
    <w:name w:val="ZH"/>
    <w:rsid w:val="00C10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C103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10346"/>
    <w:pPr>
      <w:spacing w:after="0"/>
    </w:pPr>
  </w:style>
  <w:style w:type="paragraph" w:customStyle="1" w:styleId="NF">
    <w:name w:val="NF"/>
    <w:basedOn w:val="NO"/>
    <w:rsid w:val="00C10346"/>
    <w:pPr>
      <w:keepNext/>
      <w:spacing w:after="0"/>
    </w:pPr>
    <w:rPr>
      <w:rFonts w:ascii="Arial" w:hAnsi="Arial"/>
      <w:sz w:val="18"/>
    </w:rPr>
  </w:style>
  <w:style w:type="paragraph" w:customStyle="1" w:styleId="PL">
    <w:name w:val="PL"/>
    <w:rsid w:val="00C10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C10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C10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C10346"/>
  </w:style>
  <w:style w:type="paragraph" w:customStyle="1" w:styleId="B5">
    <w:name w:val="B5"/>
    <w:basedOn w:val="List5"/>
    <w:rsid w:val="00C10346"/>
  </w:style>
  <w:style w:type="paragraph" w:customStyle="1" w:styleId="ZTD">
    <w:name w:val="ZTD"/>
    <w:basedOn w:val="ZB"/>
    <w:rsid w:val="00C10346"/>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Normal"/>
    <w:uiPriority w:val="99"/>
    <w:rsid w:val="00F705E1"/>
    <w:pPr>
      <w:numPr>
        <w:numId w:val="8"/>
      </w:numPr>
      <w:tabs>
        <w:tab w:val="left" w:pos="851"/>
      </w:tabs>
    </w:pPr>
  </w:style>
  <w:style w:type="paragraph" w:customStyle="1" w:styleId="BN">
    <w:name w:val="BN"/>
    <w:basedOn w:val="Normal"/>
    <w:uiPriority w:val="99"/>
    <w:rsid w:val="00F705E1"/>
    <w:pPr>
      <w:numPr>
        <w:numId w:val="9"/>
      </w:numPr>
    </w:pPr>
  </w:style>
  <w:style w:type="paragraph" w:customStyle="1" w:styleId="FL">
    <w:name w:val="FL"/>
    <w:basedOn w:val="Normal"/>
    <w:uiPriority w:val="99"/>
    <w:rsid w:val="00F705E1"/>
    <w:pPr>
      <w:keepNext/>
      <w:keepLines/>
      <w:spacing w:before="60"/>
      <w:jc w:val="center"/>
    </w:pPr>
    <w:rPr>
      <w:rFonts w:ascii="Arial" w:hAnsi="Arial"/>
      <w:b/>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F705E1"/>
    <w:pPr>
      <w:overflowPunct/>
      <w:autoSpaceDE/>
      <w:autoSpaceDN/>
      <w:adjustRightInd/>
      <w:spacing w:after="240"/>
      <w:textAlignment w:val="auto"/>
    </w:pPr>
    <w:rPr>
      <w:rFonts w:ascii="Helvetica" w:hAnsi="Helvetica"/>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Normal"/>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41E-E27F-4955-8D26-957A75CE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CR0269</cp:lastModifiedBy>
  <cp:revision>5</cp:revision>
  <cp:lastPrinted>2007-04-24T00:59:00Z</cp:lastPrinted>
  <dcterms:created xsi:type="dcterms:W3CDTF">2022-03-03T03:58:00Z</dcterms:created>
  <dcterms:modified xsi:type="dcterms:W3CDTF">2022-04-07T08:36:00Z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(2)Pe7140W2bGg8xkZBlZxgUiYW0Mp472GgC7980d1ZCDYAl3l3WpMQgbeNJhT1nX3UkhylkWhM
02bxtlugbXSrz4K8ptHo+IsY29R2JTkX3Smi5+We1wNPcpwzvx7N4XieRbEesrbJloJk0MtF
qesil4MbWxJVmkddQlTR7gZu+UrKdS+NJwDLbB3YZiINJ70NAAOJD1mvTSjnyWCkYXLcfW7A
kthg3ZbGjqZZnTn1Y/</vt:lpwstr>
  </property>
  <property fmtid="{D5CDD505-2E9C-101B-9397-08002B2CF9AE}" pid="3" name="_2015_ms_pID_7253431">
    <vt:lpwstr>s1kObOOFSa8v2b6jGjj54Y8MLgG3WaQDM1fzQUws/DhRWJPOBeJaP3
2nVaetblJWsieG/vECxPtOt6JSQHnz8FpDR9TbCVujhTUDdl/VWZ/Wz6JoZdIHav9wY0/ycj
9IYoETL4U7rfpn0kHD2bjC4cZB4KPXdjU04/knCVIgpzobsD57VcDTMQtu0od2tpuuCJT375
9nfUJ4E3DtOcV6qa</vt:lpwstr>
  </property>
</Properties>
</file>