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139C0" w14:textId="77777777" w:rsidR="00CD68AB" w:rsidRDefault="0002427E">
      <w:pPr>
        <w:pStyle w:val="CRCoverPage"/>
        <w:tabs>
          <w:tab w:val="right" w:pos="9639"/>
        </w:tabs>
        <w:spacing w:after="0"/>
        <w:rPr>
          <w:b/>
          <w:sz w:val="24"/>
          <w:szCs w:val="22"/>
          <w:lang w:val="de-DE" w:eastAsia="ja-JP"/>
        </w:rPr>
      </w:pPr>
      <w:bookmarkStart w:id="0" w:name="OLE_LINK25"/>
      <w:r>
        <w:rPr>
          <w:rFonts w:hint="eastAsia"/>
          <w:b/>
          <w:sz w:val="24"/>
          <w:szCs w:val="22"/>
          <w:lang w:val="de-DE" w:eastAsia="ja-JP"/>
        </w:rPr>
        <w:t>3GPP TSG RAN WG1 #</w:t>
      </w:r>
      <w:r>
        <w:rPr>
          <w:rFonts w:hint="eastAsia"/>
          <w:b/>
          <w:sz w:val="24"/>
          <w:szCs w:val="22"/>
          <w:lang w:val="de-DE" w:eastAsia="zh-CN"/>
        </w:rPr>
        <w:t>10</w:t>
      </w:r>
      <w:r>
        <w:rPr>
          <w:b/>
          <w:sz w:val="24"/>
          <w:szCs w:val="22"/>
          <w:lang w:val="de-DE" w:eastAsia="zh-CN"/>
        </w:rPr>
        <w:t>9</w:t>
      </w:r>
      <w:r>
        <w:rPr>
          <w:rFonts w:hint="eastAsia"/>
          <w:b/>
          <w:sz w:val="24"/>
          <w:szCs w:val="22"/>
          <w:lang w:val="de-DE" w:eastAsia="zh-CN"/>
        </w:rPr>
        <w:t>-e</w:t>
      </w:r>
      <w:r>
        <w:rPr>
          <w:rFonts w:hint="eastAsia"/>
          <w:b/>
          <w:sz w:val="24"/>
          <w:szCs w:val="22"/>
          <w:lang w:val="de-DE"/>
        </w:rPr>
        <w:t xml:space="preserve">  </w:t>
      </w:r>
      <w:r>
        <w:rPr>
          <w:rFonts w:hint="eastAsia"/>
          <w:b/>
          <w:sz w:val="24"/>
          <w:szCs w:val="22"/>
          <w:lang w:val="de-DE" w:eastAsia="ja-JP"/>
        </w:rPr>
        <w:t xml:space="preserve">      </w:t>
      </w:r>
      <w:r>
        <w:rPr>
          <w:rFonts w:hint="eastAsia"/>
          <w:b/>
          <w:sz w:val="24"/>
          <w:szCs w:val="22"/>
          <w:lang w:val="de-DE"/>
        </w:rPr>
        <w:t xml:space="preserve"> </w:t>
      </w:r>
      <w:r>
        <w:rPr>
          <w:rFonts w:hint="eastAsia"/>
          <w:b/>
          <w:sz w:val="24"/>
          <w:szCs w:val="22"/>
          <w:lang w:val="de-DE" w:eastAsia="ja-JP"/>
        </w:rPr>
        <w:t xml:space="preserve">                                      </w:t>
      </w:r>
      <w:r>
        <w:rPr>
          <w:rFonts w:hint="eastAsia"/>
          <w:b/>
          <w:sz w:val="24"/>
          <w:szCs w:val="22"/>
          <w:lang w:val="de-DE" w:eastAsia="zh-CN"/>
        </w:rPr>
        <w:t xml:space="preserve">                             </w:t>
      </w:r>
      <w:r>
        <w:rPr>
          <w:b/>
          <w:sz w:val="24"/>
          <w:szCs w:val="22"/>
          <w:lang w:val="de-DE" w:eastAsia="zh-CN"/>
        </w:rPr>
        <w:t xml:space="preserve">      </w:t>
      </w:r>
      <w:r>
        <w:rPr>
          <w:b/>
          <w:sz w:val="24"/>
          <w:szCs w:val="22"/>
          <w:lang w:val="de-DE" w:eastAsia="ja-JP"/>
        </w:rPr>
        <w:t>R1-2205173</w:t>
      </w:r>
    </w:p>
    <w:bookmarkEnd w:id="0"/>
    <w:p w14:paraId="489135B8" w14:textId="77777777" w:rsidR="00CD68AB" w:rsidRDefault="0002427E">
      <w:pPr>
        <w:tabs>
          <w:tab w:val="left" w:pos="1985"/>
        </w:tabs>
        <w:rPr>
          <w:rFonts w:ascii="Arial" w:eastAsia="MS Mincho" w:hAnsi="Arial"/>
          <w:b/>
        </w:rPr>
      </w:pPr>
      <w:r>
        <w:rPr>
          <w:rFonts w:ascii="Arial" w:eastAsia="MS Mincho" w:hAnsi="Arial"/>
          <w:b/>
        </w:rPr>
        <w:t>e-Meeting, May 9th – 20th, 2022</w:t>
      </w:r>
    </w:p>
    <w:p w14:paraId="05C6ABD0" w14:textId="77777777" w:rsidR="00CD68AB" w:rsidRDefault="00CD68AB">
      <w:pPr>
        <w:tabs>
          <w:tab w:val="left" w:pos="1985"/>
        </w:tabs>
        <w:rPr>
          <w:rFonts w:ascii="Arial" w:eastAsia="MS Mincho" w:hAnsi="Arial"/>
          <w:b/>
        </w:rPr>
      </w:pPr>
    </w:p>
    <w:p w14:paraId="31BA077B" w14:textId="77777777" w:rsidR="00CD68AB" w:rsidRDefault="0002427E">
      <w:pPr>
        <w:tabs>
          <w:tab w:val="left" w:pos="1985"/>
        </w:tabs>
        <w:rPr>
          <w:rFonts w:ascii="Arial" w:hAnsi="Arial" w:cs="Arial"/>
        </w:rPr>
      </w:pPr>
      <w:r>
        <w:rPr>
          <w:rFonts w:ascii="Arial" w:hAnsi="Arial" w:cs="Arial"/>
          <w:b/>
        </w:rPr>
        <w:t>Source:</w:t>
      </w:r>
      <w:r>
        <w:rPr>
          <w:rFonts w:ascii="Arial" w:hAnsi="Arial" w:cs="Arial"/>
          <w:b/>
        </w:rPr>
        <w:tab/>
        <w:t>Moderator (Intel Corporation)</w:t>
      </w:r>
    </w:p>
    <w:p w14:paraId="48BDC702" w14:textId="77777777" w:rsidR="00CD68AB" w:rsidRDefault="0002427E">
      <w:pPr>
        <w:ind w:left="1735" w:hangingChars="823" w:hanging="1735"/>
        <w:rPr>
          <w:rFonts w:ascii="Arial" w:hAnsi="Arial" w:cs="Arial"/>
          <w:b/>
          <w:sz w:val="32"/>
        </w:rPr>
      </w:pPr>
      <w:r>
        <w:rPr>
          <w:rFonts w:ascii="Arial" w:hAnsi="Arial" w:cs="Arial"/>
          <w:b/>
        </w:rPr>
        <w:t>Title:</w:t>
      </w:r>
      <w:r>
        <w:rPr>
          <w:rFonts w:ascii="Arial" w:eastAsia="Malgun Gothic" w:hAnsi="Arial" w:cs="Arial" w:hint="eastAsia"/>
          <w:b/>
        </w:rPr>
        <w:tab/>
      </w:r>
      <w:r>
        <w:rPr>
          <w:rFonts w:ascii="Arial" w:eastAsia="Malgun Gothic" w:hAnsi="Arial" w:cs="Arial"/>
          <w:b/>
        </w:rPr>
        <w:t xml:space="preserve">Summary#1 of AI: 9.9.1 NR PDCCH reception in symbols with LTE CRS REs </w:t>
      </w:r>
    </w:p>
    <w:p w14:paraId="338882F3" w14:textId="77777777" w:rsidR="00CD68AB" w:rsidRDefault="0002427E">
      <w:pPr>
        <w:ind w:left="1735" w:hangingChars="823" w:hanging="1735"/>
        <w:rPr>
          <w:rFonts w:ascii="Arial" w:hAnsi="Arial" w:cs="Arial"/>
          <w:b/>
        </w:rPr>
      </w:pPr>
      <w:r>
        <w:rPr>
          <w:rFonts w:ascii="Arial" w:hAnsi="Arial" w:cs="Arial"/>
          <w:b/>
        </w:rPr>
        <w:t>Agenda item:</w:t>
      </w:r>
      <w:r>
        <w:rPr>
          <w:rFonts w:ascii="Arial" w:hAnsi="Arial" w:cs="Arial" w:hint="eastAsia"/>
          <w:b/>
        </w:rPr>
        <w:tab/>
      </w:r>
      <w:r>
        <w:rPr>
          <w:rFonts w:ascii="Arial" w:hAnsi="Arial" w:cs="Arial"/>
          <w:b/>
        </w:rPr>
        <w:t>9.9.1</w:t>
      </w:r>
    </w:p>
    <w:p w14:paraId="17147B59" w14:textId="77777777" w:rsidR="00CD68AB" w:rsidRDefault="0002427E">
      <w:pPr>
        <w:ind w:left="1735" w:hangingChars="823" w:hanging="1735"/>
        <w:rPr>
          <w:rFonts w:ascii="Arial" w:hAnsi="Arial" w:cs="Arial"/>
          <w:b/>
        </w:rPr>
      </w:pPr>
      <w:r>
        <w:rPr>
          <w:rFonts w:ascii="Arial" w:hAnsi="Arial" w:cs="Arial"/>
          <w:b/>
        </w:rPr>
        <w:t>Document for:</w:t>
      </w:r>
      <w:r>
        <w:rPr>
          <w:rFonts w:ascii="Arial" w:hAnsi="Arial" w:cs="Arial"/>
          <w:b/>
        </w:rPr>
        <w:tab/>
        <w:t>Discussion and Decision</w:t>
      </w:r>
    </w:p>
    <w:p w14:paraId="07CCBB5C" w14:textId="77777777" w:rsidR="00CD68AB" w:rsidRDefault="0002427E">
      <w:pPr>
        <w:pStyle w:val="1"/>
        <w:numPr>
          <w:ilvl w:val="0"/>
          <w:numId w:val="9"/>
        </w:numPr>
        <w:spacing w:before="120" w:after="60"/>
        <w:rPr>
          <w:rFonts w:cs="Arial"/>
          <w:lang w:val="en-US"/>
        </w:rPr>
      </w:pPr>
      <w:r>
        <w:rPr>
          <w:rFonts w:cs="Arial"/>
          <w:lang w:val="en-US"/>
        </w:rPr>
        <w:t>Introduction</w:t>
      </w:r>
    </w:p>
    <w:p w14:paraId="543C6A79" w14:textId="77777777" w:rsidR="00CD68AB" w:rsidRDefault="0002427E">
      <w:pPr>
        <w:ind w:firstLine="284"/>
      </w:pPr>
      <w:r>
        <w:t>In RAN#94-e meeting a work item on enhanced MIMO support was agreed for Rel-18 [1]. The objectives of the WID include enhancements to NR PDCCH reception as shown below:</w:t>
      </w:r>
    </w:p>
    <w:p w14:paraId="2CCD8AAF" w14:textId="77777777" w:rsidR="00CD68AB" w:rsidRDefault="0002427E">
      <w:pPr>
        <w:ind w:firstLine="284"/>
      </w:pPr>
      <w:r>
        <w:t xml:space="preserve"> </w:t>
      </w:r>
    </w:p>
    <w:tbl>
      <w:tblPr>
        <w:tblStyle w:val="af3"/>
        <w:tblW w:w="10160" w:type="dxa"/>
        <w:tblLayout w:type="fixed"/>
        <w:tblLook w:val="04A0" w:firstRow="1" w:lastRow="0" w:firstColumn="1" w:lastColumn="0" w:noHBand="0" w:noVBand="1"/>
      </w:tblPr>
      <w:tblGrid>
        <w:gridCol w:w="10160"/>
      </w:tblGrid>
      <w:tr w:rsidR="00CD68AB" w14:paraId="1545C9B7" w14:textId="77777777">
        <w:tc>
          <w:tcPr>
            <w:tcW w:w="10160" w:type="dxa"/>
            <w:tcBorders>
              <w:top w:val="single" w:sz="4" w:space="0" w:color="auto"/>
              <w:left w:val="single" w:sz="4" w:space="0" w:color="auto"/>
              <w:bottom w:val="single" w:sz="4" w:space="0" w:color="auto"/>
              <w:right w:val="single" w:sz="4" w:space="0" w:color="auto"/>
            </w:tcBorders>
          </w:tcPr>
          <w:p w14:paraId="644E3689" w14:textId="77777777" w:rsidR="00CD68AB" w:rsidRDefault="0002427E">
            <w:r>
              <w:rPr>
                <w:rFonts w:ascii="Times New Roman" w:hAnsi="Times New Roman"/>
              </w:rPr>
              <w:t>The following objectives shall be included for improvement of NR spectrum efficiency for LTE-NR co-existence (RAN1):</w:t>
            </w:r>
          </w:p>
          <w:p w14:paraId="278F133E" w14:textId="77777777" w:rsidR="00CD68AB" w:rsidRDefault="0002427E">
            <w:r>
              <w:rPr>
                <w:rFonts w:ascii="Times New Roman" w:hAnsi="Times New Roman"/>
              </w:rPr>
              <w:t>•</w:t>
            </w:r>
            <w:r>
              <w:rPr>
                <w:rFonts w:ascii="Times New Roman" w:hAnsi="Times New Roman"/>
              </w:rPr>
              <w:tab/>
              <w:t>Study and if needed specify NR PDCCH reception in symbols with LTE CRS REs. [RAN1]</w:t>
            </w:r>
          </w:p>
          <w:p w14:paraId="36E1F376" w14:textId="77777777" w:rsidR="00CD68AB" w:rsidRDefault="00CD68AB">
            <w:pPr>
              <w:spacing w:before="0"/>
              <w:ind w:left="576"/>
            </w:pPr>
          </w:p>
        </w:tc>
      </w:tr>
    </w:tbl>
    <w:p w14:paraId="31582EC6" w14:textId="77777777" w:rsidR="00CD68AB" w:rsidRDefault="0002427E">
      <w:pPr>
        <w:spacing w:before="120"/>
        <w:ind w:firstLine="288"/>
      </w:pPr>
      <w:r>
        <w:t xml:space="preserve">This document contains summary of the companies’ and moderator’s proposals. </w:t>
      </w:r>
    </w:p>
    <w:p w14:paraId="1F072BBD" w14:textId="77777777" w:rsidR="00CD68AB" w:rsidRDefault="0002427E">
      <w:pPr>
        <w:pStyle w:val="1"/>
        <w:numPr>
          <w:ilvl w:val="0"/>
          <w:numId w:val="9"/>
        </w:numPr>
        <w:pBdr>
          <w:top w:val="single" w:sz="12" w:space="4" w:color="auto"/>
        </w:pBdr>
        <w:rPr>
          <w:rFonts w:cs="Arial"/>
          <w:lang w:val="en-US"/>
        </w:rPr>
      </w:pPr>
      <w:r>
        <w:rPr>
          <w:rFonts w:cs="Arial"/>
          <w:lang w:val="en-US"/>
        </w:rPr>
        <w:t>Review and observations</w:t>
      </w:r>
    </w:p>
    <w:p w14:paraId="7125A1E9" w14:textId="77777777" w:rsidR="00CD68AB" w:rsidRDefault="0002427E">
      <w:pPr>
        <w:spacing w:before="120"/>
      </w:pPr>
      <w:r>
        <w:t>The following are observations from the FL based on tdoc review. This is not meant for agreement.</w:t>
      </w:r>
    </w:p>
    <w:p w14:paraId="4BC166F3" w14:textId="77777777" w:rsidR="00CD68AB" w:rsidRDefault="00CD68AB">
      <w:pPr>
        <w:spacing w:before="120"/>
      </w:pPr>
    </w:p>
    <w:p w14:paraId="55974321" w14:textId="77777777" w:rsidR="00CD68AB" w:rsidRDefault="0002427E">
      <w:pPr>
        <w:spacing w:before="120"/>
      </w:pPr>
      <w:r>
        <w:t xml:space="preserve">Multiple companies point out that the following existing methods enabling NR PDCCH capacity for DSS: </w:t>
      </w:r>
    </w:p>
    <w:p w14:paraId="26F73470" w14:textId="77777777" w:rsidR="00CD68AB" w:rsidRDefault="0002427E">
      <w:pPr>
        <w:pStyle w:val="afb"/>
        <w:numPr>
          <w:ilvl w:val="0"/>
          <w:numId w:val="10"/>
        </w:numPr>
        <w:spacing w:before="120"/>
        <w:rPr>
          <w:rFonts w:ascii="Times New Roman" w:hAnsi="Times New Roman"/>
        </w:rPr>
      </w:pPr>
      <w:r>
        <w:rPr>
          <w:rFonts w:ascii="Times New Roman" w:hAnsi="Times New Roman"/>
        </w:rPr>
        <w:t>UE supporting FG 3-2, FG 3-5, or the newly introduced Rel-16 UE capability to support monitoring PDCCH within the first 4 symbols.</w:t>
      </w:r>
    </w:p>
    <w:p w14:paraId="74A3724B" w14:textId="77777777" w:rsidR="00CD68AB" w:rsidRDefault="0002427E">
      <w:pPr>
        <w:pStyle w:val="afb"/>
        <w:numPr>
          <w:ilvl w:val="0"/>
          <w:numId w:val="10"/>
        </w:numPr>
        <w:spacing w:before="120"/>
        <w:rPr>
          <w:rFonts w:ascii="Times New Roman" w:hAnsi="Times New Roman"/>
        </w:rPr>
      </w:pPr>
      <w:r>
        <w:rPr>
          <w:rFonts w:ascii="Times New Roman" w:hAnsi="Times New Roman"/>
        </w:rPr>
        <w:t>Rel-17 SCell PDCCH scheduling P(S)Cell PDSCH/PUSCH</w:t>
      </w:r>
    </w:p>
    <w:p w14:paraId="3D649DA2" w14:textId="77777777" w:rsidR="00CD68AB" w:rsidRDefault="00CD68AB">
      <w:pPr>
        <w:spacing w:before="120"/>
      </w:pPr>
    </w:p>
    <w:p w14:paraId="58002964" w14:textId="77777777" w:rsidR="00CD68AB" w:rsidRDefault="0002427E">
      <w:pPr>
        <w:spacing w:before="120"/>
      </w:pPr>
      <w:r>
        <w:t>Multiple companies point out the following consideration for UE implementation:</w:t>
      </w:r>
    </w:p>
    <w:p w14:paraId="1940BD7E" w14:textId="77777777" w:rsidR="00CD68AB" w:rsidRDefault="0002427E">
      <w:pPr>
        <w:pStyle w:val="afb"/>
        <w:numPr>
          <w:ilvl w:val="0"/>
          <w:numId w:val="10"/>
        </w:numPr>
        <w:spacing w:before="120"/>
        <w:rPr>
          <w:rFonts w:ascii="Times New Roman" w:hAnsi="Times New Roman"/>
        </w:rPr>
      </w:pPr>
      <w:r>
        <w:rPr>
          <w:rFonts w:ascii="Times New Roman" w:hAnsi="Times New Roman"/>
        </w:rPr>
        <w:t>Increase in UE complexity for channel estimation due to irregular DM-RS patterns for certain types of puncturing. The DMRS mapping/pattern may depend on the LTE-CRS pattern/configuration or PDCCH monitoring occasion.</w:t>
      </w:r>
    </w:p>
    <w:p w14:paraId="63B24E48" w14:textId="77777777" w:rsidR="00CD68AB" w:rsidRDefault="00CD68AB">
      <w:pPr>
        <w:spacing w:before="120"/>
      </w:pPr>
    </w:p>
    <w:p w14:paraId="4A72133F" w14:textId="77777777" w:rsidR="00CD68AB" w:rsidRDefault="0002427E">
      <w:pPr>
        <w:spacing w:before="120"/>
      </w:pPr>
      <w:r>
        <w:t>Performance related:</w:t>
      </w:r>
    </w:p>
    <w:p w14:paraId="155931BB" w14:textId="77777777" w:rsidR="00CD68AB" w:rsidRDefault="0002427E">
      <w:pPr>
        <w:pStyle w:val="afb"/>
        <w:numPr>
          <w:ilvl w:val="0"/>
          <w:numId w:val="10"/>
        </w:numPr>
        <w:spacing w:before="120"/>
        <w:rPr>
          <w:rFonts w:ascii="Times New Roman" w:hAnsi="Times New Roman"/>
        </w:rPr>
      </w:pPr>
      <w:r>
        <w:rPr>
          <w:rFonts w:ascii="Times New Roman" w:hAnsi="Times New Roman"/>
        </w:rPr>
        <w:t>Multiple companies point out that enabling NR PDCCH reception in symbols with LTE CRS REs bring additional symbols for NR PDCCH allocation which contributes to NR PDCCH system capacity gain (e.g. 2 NR PDCCH symbols overlapped with 1 CRS symbol with puncturing improves the PDCCH capacity compared with 1 NR PDCCH symbol)</w:t>
      </w:r>
    </w:p>
    <w:p w14:paraId="19D57E3F" w14:textId="77777777" w:rsidR="00CD68AB" w:rsidRDefault="0002427E">
      <w:pPr>
        <w:pStyle w:val="afb"/>
        <w:numPr>
          <w:ilvl w:val="1"/>
          <w:numId w:val="10"/>
        </w:numPr>
        <w:spacing w:before="120"/>
        <w:rPr>
          <w:rFonts w:ascii="Times New Roman" w:hAnsi="Times New Roman"/>
          <w:bCs/>
          <w:iCs/>
        </w:rPr>
      </w:pPr>
      <w:r>
        <w:rPr>
          <w:rFonts w:ascii="Times New Roman" w:hAnsi="Times New Roman"/>
          <w:bCs/>
          <w:iCs/>
        </w:rPr>
        <w:t xml:space="preserve">For individual link performance a UE using a higher AL with puncturing (AL=2X) compared to the case with no puncturing and lower AL (AL=X) show gains. Higher AL compensates for loss due to puncturing. </w:t>
      </w:r>
    </w:p>
    <w:p w14:paraId="2E58E9EA" w14:textId="77777777" w:rsidR="00CD68AB" w:rsidRDefault="0002427E">
      <w:pPr>
        <w:pStyle w:val="afb"/>
        <w:numPr>
          <w:ilvl w:val="1"/>
          <w:numId w:val="10"/>
        </w:numPr>
        <w:spacing w:before="120"/>
        <w:rPr>
          <w:rFonts w:ascii="Times New Roman" w:hAnsi="Times New Roman"/>
          <w:bCs/>
          <w:iCs/>
        </w:rPr>
      </w:pPr>
      <w:r>
        <w:rPr>
          <w:rFonts w:ascii="Times New Roman" w:hAnsi="Times New Roman"/>
          <w:bCs/>
          <w:iCs/>
        </w:rPr>
        <w:t xml:space="preserve">At least one company points out that the extent of gain over </w:t>
      </w:r>
      <w:r>
        <w:rPr>
          <w:rFonts w:ascii="Times New Roman" w:hAnsi="Times New Roman"/>
        </w:rPr>
        <w:t>the existing capability of monitoring PDCCH in the first 4 symbols without puncturing may not be significant</w:t>
      </w:r>
    </w:p>
    <w:p w14:paraId="2412843C" w14:textId="77777777" w:rsidR="00CD68AB" w:rsidRDefault="0002427E">
      <w:pPr>
        <w:pStyle w:val="afb"/>
        <w:numPr>
          <w:ilvl w:val="0"/>
          <w:numId w:val="10"/>
        </w:numPr>
        <w:spacing w:before="120"/>
        <w:rPr>
          <w:rFonts w:ascii="Times New Roman" w:hAnsi="Times New Roman"/>
          <w:bCs/>
          <w:iCs/>
        </w:rPr>
      </w:pPr>
      <w:r>
        <w:rPr>
          <w:rFonts w:ascii="Times New Roman" w:hAnsi="Times New Roman"/>
          <w:bCs/>
          <w:iCs/>
        </w:rPr>
        <w:t>Multiple companies point out that the benefits of a potential Rel-18 solution depend on various factors including the ratio of UEs supporting legacy FGs, co-existence of LTE PDCCH/PCFICH/PHICH, number of LTE CRS ports and CRS BW relative to NR system BW.</w:t>
      </w:r>
    </w:p>
    <w:p w14:paraId="7567BD8C" w14:textId="77777777" w:rsidR="00CD68AB" w:rsidRDefault="0002427E">
      <w:pPr>
        <w:pStyle w:val="1"/>
        <w:numPr>
          <w:ilvl w:val="0"/>
          <w:numId w:val="9"/>
        </w:numPr>
        <w:pBdr>
          <w:top w:val="single" w:sz="12" w:space="4" w:color="auto"/>
        </w:pBdr>
        <w:rPr>
          <w:rFonts w:cs="Arial"/>
          <w:lang w:val="en-US"/>
        </w:rPr>
      </w:pPr>
      <w:r>
        <w:rPr>
          <w:rFonts w:cs="Arial"/>
          <w:lang w:val="en-US"/>
        </w:rPr>
        <w:lastRenderedPageBreak/>
        <w:t>Enhancements for NR-PDCCH for DSS</w:t>
      </w:r>
    </w:p>
    <w:p w14:paraId="27DF9634" w14:textId="77777777" w:rsidR="00CD68AB" w:rsidRDefault="00CD68AB"/>
    <w:p w14:paraId="4792038F" w14:textId="77777777" w:rsidR="00CD68AB" w:rsidRDefault="0002427E">
      <w:pPr>
        <w:pStyle w:val="2"/>
        <w:numPr>
          <w:ilvl w:val="1"/>
          <w:numId w:val="9"/>
        </w:numPr>
        <w:ind w:left="360"/>
        <w:rPr>
          <w:lang w:val="en-US"/>
        </w:rPr>
      </w:pPr>
      <w:r>
        <w:rPr>
          <w:lang w:val="en-US"/>
        </w:rPr>
        <w:t>Possible specifications impact</w:t>
      </w:r>
    </w:p>
    <w:p w14:paraId="479F6768" w14:textId="77777777" w:rsidR="00CD68AB" w:rsidRDefault="00CD68AB"/>
    <w:p w14:paraId="494ECE2F" w14:textId="77777777" w:rsidR="00CD68AB" w:rsidRDefault="0002427E">
      <w:r>
        <w:t xml:space="preserve">Some companies have mentioned new or modified DMRS patterns for NR-PDCCH but given the TUs for this WID, such option is not included in this round. Pls. comment if you feel otherwise. </w:t>
      </w:r>
      <w:r>
        <w:rPr>
          <w:color w:val="FF0000"/>
        </w:rPr>
        <w:t>The intention of Proposal #1 is to list few (reasonably complete) proposals in this meeting and check support. If you have alternative wording to suggest pls. also feel free to mention in comments.</w:t>
      </w:r>
    </w:p>
    <w:p w14:paraId="6F48ACE6" w14:textId="77777777" w:rsidR="00CD68AB" w:rsidRDefault="00CD68AB"/>
    <w:p w14:paraId="521DECDD" w14:textId="77777777" w:rsidR="00CD68AB" w:rsidRDefault="0002427E">
      <w:pPr>
        <w:spacing w:before="120"/>
        <w:rPr>
          <w:b/>
          <w:bCs/>
        </w:rPr>
      </w:pPr>
      <w:r>
        <w:rPr>
          <w:b/>
          <w:bCs/>
        </w:rPr>
        <w:t xml:space="preserve">Proposal #1: </w:t>
      </w:r>
    </w:p>
    <w:p w14:paraId="6114B71F" w14:textId="77777777" w:rsidR="00CD68AB" w:rsidRDefault="0002427E">
      <w:pPr>
        <w:pStyle w:val="afb"/>
        <w:numPr>
          <w:ilvl w:val="0"/>
          <w:numId w:val="11"/>
        </w:numPr>
        <w:spacing w:after="120"/>
        <w:ind w:left="836" w:hanging="418"/>
        <w:rPr>
          <w:rFonts w:ascii="Times New Roman" w:hAnsi="Times New Roman"/>
        </w:rPr>
      </w:pPr>
      <w:r>
        <w:rPr>
          <w:rFonts w:ascii="Times New Roman" w:hAnsi="Times New Roman"/>
          <w:color w:val="FF0000"/>
        </w:rPr>
        <w:t xml:space="preserve">Consider the following </w:t>
      </w:r>
      <w:r>
        <w:rPr>
          <w:rFonts w:ascii="Times New Roman" w:hAnsi="Times New Roman"/>
        </w:rPr>
        <w:t xml:space="preserve">Tx procedures: In the REs comprising an OFDM symbol that is overlapped between a NR-PDCCH candidate and LTE-CRS: </w:t>
      </w:r>
    </w:p>
    <w:p w14:paraId="72C1FC1F" w14:textId="77777777" w:rsidR="00CD68AB" w:rsidRDefault="0002427E">
      <w:pPr>
        <w:pStyle w:val="afb"/>
        <w:numPr>
          <w:ilvl w:val="1"/>
          <w:numId w:val="11"/>
        </w:numPr>
        <w:spacing w:after="120"/>
        <w:rPr>
          <w:rFonts w:ascii="Times New Roman" w:hAnsi="Times New Roman"/>
        </w:rPr>
      </w:pPr>
      <w:r>
        <w:rPr>
          <w:rFonts w:ascii="Times New Roman" w:hAnsi="Times New Roman"/>
        </w:rPr>
        <w:t xml:space="preserve">Option-1: No NR-PDCCH-DMRS is transmitted, NR-PDCCH is transmitted on REs not colliding with LTE-CRS, NR-PDCCH is punctured on REs colliding with LTE-CRS, NR-PDCCH must span at least 2 consecutive symbols with at least 1 symbol not overlapping with LTE-CRS </w:t>
      </w:r>
    </w:p>
    <w:p w14:paraId="16F225A1" w14:textId="77777777" w:rsidR="00CD68AB" w:rsidRDefault="0002427E">
      <w:pPr>
        <w:pStyle w:val="afb"/>
        <w:numPr>
          <w:ilvl w:val="1"/>
          <w:numId w:val="11"/>
        </w:numPr>
        <w:spacing w:after="120"/>
        <w:rPr>
          <w:rFonts w:ascii="Times New Roman" w:hAnsi="Times New Roman"/>
        </w:rPr>
      </w:pPr>
      <w:r>
        <w:rPr>
          <w:rFonts w:ascii="Times New Roman" w:hAnsi="Times New Roman"/>
        </w:rPr>
        <w:t xml:space="preserve">Option-2: NR-PDCCH or NR-PDCCH-DMRS is transmitted on REs not colliding with LTE-CRS, NR-PDCCH and NR-PDCCH-DMRS is punctured on REs colliding with LTE-CRS  </w:t>
      </w:r>
    </w:p>
    <w:p w14:paraId="629A4869" w14:textId="77777777" w:rsidR="00CD68AB" w:rsidRDefault="0002427E">
      <w:pPr>
        <w:pStyle w:val="afb"/>
        <w:numPr>
          <w:ilvl w:val="1"/>
          <w:numId w:val="11"/>
        </w:numPr>
        <w:spacing w:after="120"/>
        <w:rPr>
          <w:rFonts w:ascii="Times New Roman" w:hAnsi="Times New Roman"/>
        </w:rPr>
      </w:pPr>
      <w:r>
        <w:rPr>
          <w:rFonts w:ascii="Times New Roman" w:hAnsi="Times New Roman"/>
        </w:rPr>
        <w:t>Option-3: NR-PDCCH or NR-PDCCH-DMRS is transmitted on REs colliding as well as not colliding with LTE-CRS (superposition)</w:t>
      </w:r>
    </w:p>
    <w:p w14:paraId="53D8C374" w14:textId="77777777" w:rsidR="00CD68AB" w:rsidRDefault="0002427E">
      <w:pPr>
        <w:pStyle w:val="afb"/>
        <w:numPr>
          <w:ilvl w:val="0"/>
          <w:numId w:val="11"/>
        </w:numPr>
        <w:spacing w:after="120"/>
        <w:rPr>
          <w:rFonts w:ascii="Times New Roman" w:hAnsi="Times New Roman"/>
        </w:rPr>
      </w:pPr>
      <w:r>
        <w:rPr>
          <w:rFonts w:ascii="Times New Roman" w:hAnsi="Times New Roman"/>
          <w:color w:val="FF0000"/>
        </w:rPr>
        <w:t xml:space="preserve">Consider the following </w:t>
      </w:r>
      <w:r>
        <w:rPr>
          <w:rFonts w:ascii="Times New Roman" w:hAnsi="Times New Roman"/>
        </w:rPr>
        <w:t xml:space="preserve">applicability </w:t>
      </w:r>
      <w:r>
        <w:rPr>
          <w:rFonts w:ascii="Times New Roman" w:hAnsi="Times New Roman"/>
          <w:color w:val="FF0000"/>
        </w:rPr>
        <w:t>conditions</w:t>
      </w:r>
      <w:r>
        <w:rPr>
          <w:rFonts w:ascii="Times New Roman" w:hAnsi="Times New Roman"/>
        </w:rPr>
        <w:t xml:space="preserve"> (in addition to UE feature): </w:t>
      </w:r>
    </w:p>
    <w:p w14:paraId="3DCF14C7" w14:textId="77777777" w:rsidR="00CD68AB" w:rsidRDefault="0002427E">
      <w:pPr>
        <w:pStyle w:val="afb"/>
        <w:numPr>
          <w:ilvl w:val="1"/>
          <w:numId w:val="11"/>
        </w:numPr>
        <w:spacing w:after="120"/>
        <w:rPr>
          <w:rFonts w:ascii="Times New Roman" w:hAnsi="Times New Roman"/>
        </w:rPr>
      </w:pPr>
      <w:r>
        <w:rPr>
          <w:rFonts w:ascii="Times New Roman" w:hAnsi="Times New Roman"/>
        </w:rPr>
        <w:t xml:space="preserve">Case-1: Applicable to NR-PDCCH candidate spanning 2 [or 3] consecutive symbols where the first 1 [or 2] symbol is overlapping with LTE CRS </w:t>
      </w:r>
    </w:p>
    <w:p w14:paraId="4C5CF5C0" w14:textId="77777777" w:rsidR="00CD68AB" w:rsidRDefault="0002427E">
      <w:pPr>
        <w:pStyle w:val="afb"/>
        <w:numPr>
          <w:ilvl w:val="1"/>
          <w:numId w:val="11"/>
        </w:numPr>
        <w:spacing w:after="120"/>
        <w:rPr>
          <w:rFonts w:ascii="Times New Roman" w:hAnsi="Times New Roman"/>
        </w:rPr>
      </w:pPr>
      <w:r>
        <w:rPr>
          <w:rFonts w:ascii="Times New Roman" w:hAnsi="Times New Roman"/>
        </w:rPr>
        <w:t>Case-2: Applicable to NR-PDCCH reception within the first 3 [or 4] consecutive symbols in a slot</w:t>
      </w:r>
    </w:p>
    <w:p w14:paraId="254CB053" w14:textId="77777777" w:rsidR="00CD68AB" w:rsidRDefault="0002427E">
      <w:pPr>
        <w:pStyle w:val="afb"/>
        <w:numPr>
          <w:ilvl w:val="1"/>
          <w:numId w:val="11"/>
        </w:numPr>
        <w:spacing w:after="120"/>
        <w:rPr>
          <w:rFonts w:ascii="Times New Roman" w:hAnsi="Times New Roman"/>
        </w:rPr>
      </w:pPr>
      <w:r>
        <w:rPr>
          <w:rFonts w:ascii="Times New Roman" w:hAnsi="Times New Roman"/>
        </w:rPr>
        <w:t>Case-3: Not applicable to Type-0/0A/1/2 CSS SS-sets reception</w:t>
      </w:r>
    </w:p>
    <w:p w14:paraId="0A15375F" w14:textId="77777777" w:rsidR="00CD68AB" w:rsidRDefault="0002427E">
      <w:pPr>
        <w:pStyle w:val="afb"/>
        <w:numPr>
          <w:ilvl w:val="1"/>
          <w:numId w:val="11"/>
        </w:numPr>
        <w:spacing w:after="120"/>
        <w:rPr>
          <w:rFonts w:ascii="Times New Roman" w:hAnsi="Times New Roman"/>
        </w:rPr>
      </w:pPr>
      <w:r>
        <w:rPr>
          <w:rFonts w:ascii="Times New Roman" w:hAnsi="Times New Roman"/>
        </w:rPr>
        <w:t>Case-4: No additional applicability restrictions</w:t>
      </w:r>
    </w:p>
    <w:p w14:paraId="6AF9FB78" w14:textId="77777777" w:rsidR="00CD68AB" w:rsidRDefault="0002427E">
      <w:pPr>
        <w:pStyle w:val="afb"/>
        <w:numPr>
          <w:ilvl w:val="0"/>
          <w:numId w:val="11"/>
        </w:numPr>
        <w:spacing w:after="120"/>
        <w:rPr>
          <w:rFonts w:ascii="Times New Roman" w:hAnsi="Times New Roman"/>
        </w:rPr>
      </w:pPr>
      <w:r>
        <w:rPr>
          <w:rFonts w:ascii="Times New Roman" w:hAnsi="Times New Roman"/>
          <w:color w:val="FF0000"/>
        </w:rPr>
        <w:t xml:space="preserve">Consider the following </w:t>
      </w:r>
      <w:r>
        <w:rPr>
          <w:rFonts w:ascii="Times New Roman" w:hAnsi="Times New Roman"/>
        </w:rPr>
        <w:t>NR-PDCCH reception with LTE CRS REs: A UE is expected to monitor a PDCCH candidate where at least one RE of the candidate is overlapping with LTE-CRS according to one of the following options (other options not precluded):</w:t>
      </w:r>
    </w:p>
    <w:p w14:paraId="13312122" w14:textId="77777777" w:rsidR="00CD68AB" w:rsidRDefault="0002427E">
      <w:pPr>
        <w:pStyle w:val="afb"/>
        <w:numPr>
          <w:ilvl w:val="1"/>
          <w:numId w:val="11"/>
        </w:numPr>
        <w:spacing w:after="120"/>
        <w:rPr>
          <w:rFonts w:ascii="Times New Roman" w:hAnsi="Times New Roman"/>
        </w:rPr>
      </w:pPr>
      <w:r>
        <w:rPr>
          <w:rFonts w:ascii="Times New Roman" w:hAnsi="Times New Roman"/>
        </w:rPr>
        <w:t>Option-1: Tx procedure option-1 + Applicability cases-1, 2, 3</w:t>
      </w:r>
    </w:p>
    <w:p w14:paraId="5ED0D69D" w14:textId="77777777" w:rsidR="00CD68AB" w:rsidRDefault="0002427E">
      <w:pPr>
        <w:pStyle w:val="afb"/>
        <w:numPr>
          <w:ilvl w:val="1"/>
          <w:numId w:val="11"/>
        </w:numPr>
        <w:spacing w:after="120"/>
        <w:rPr>
          <w:rFonts w:ascii="Times New Roman" w:hAnsi="Times New Roman"/>
        </w:rPr>
      </w:pPr>
      <w:r>
        <w:rPr>
          <w:rFonts w:ascii="Times New Roman" w:hAnsi="Times New Roman"/>
        </w:rPr>
        <w:t>Option-2: Tx procedure option-2 + Applicability case-4</w:t>
      </w:r>
    </w:p>
    <w:p w14:paraId="0CC626E5" w14:textId="77777777" w:rsidR="00CD68AB" w:rsidRDefault="0002427E">
      <w:pPr>
        <w:pStyle w:val="afb"/>
        <w:numPr>
          <w:ilvl w:val="1"/>
          <w:numId w:val="11"/>
        </w:numPr>
        <w:spacing w:after="120"/>
        <w:rPr>
          <w:rFonts w:ascii="Times New Roman" w:hAnsi="Times New Roman"/>
        </w:rPr>
      </w:pPr>
      <w:r>
        <w:rPr>
          <w:rFonts w:ascii="Times New Roman" w:hAnsi="Times New Roman"/>
        </w:rPr>
        <w:t xml:space="preserve">Option-3: Tx procedure option-2 </w:t>
      </w:r>
      <w:r>
        <w:rPr>
          <w:rFonts w:ascii="Times New Roman" w:hAnsi="Times New Roman"/>
          <w:color w:val="FF0000"/>
        </w:rPr>
        <w:t>and</w:t>
      </w:r>
      <w:r>
        <w:rPr>
          <w:rFonts w:ascii="Times New Roman" w:hAnsi="Times New Roman"/>
        </w:rPr>
        <w:t xml:space="preserve"> 3 + Applicability cases-1, 2</w:t>
      </w:r>
    </w:p>
    <w:p w14:paraId="28CEDB36" w14:textId="77777777" w:rsidR="00CD68AB" w:rsidRDefault="00CD68AB">
      <w:pPr>
        <w:spacing w:after="120"/>
        <w:ind w:left="840"/>
      </w:pPr>
    </w:p>
    <w:p w14:paraId="22BC6D0D" w14:textId="77777777" w:rsidR="00CD68AB" w:rsidRDefault="00CD68AB">
      <w:pPr>
        <w:pStyle w:val="afb"/>
        <w:keepNext/>
        <w:keepLines/>
        <w:numPr>
          <w:ilvl w:val="0"/>
          <w:numId w:val="12"/>
        </w:numPr>
        <w:overflowPunct w:val="0"/>
        <w:adjustRightInd w:val="0"/>
        <w:spacing w:before="120" w:after="180"/>
        <w:textAlignment w:val="baseline"/>
        <w:outlineLvl w:val="2"/>
        <w:rPr>
          <w:rFonts w:ascii="Arial" w:eastAsia="宋体" w:hAnsi="Arial"/>
          <w:vanish/>
          <w:sz w:val="28"/>
          <w:szCs w:val="20"/>
        </w:rPr>
      </w:pPr>
    </w:p>
    <w:p w14:paraId="31B05BAC" w14:textId="77777777" w:rsidR="00CD68AB" w:rsidRDefault="00CD68AB">
      <w:pPr>
        <w:pStyle w:val="afb"/>
        <w:keepNext/>
        <w:keepLines/>
        <w:numPr>
          <w:ilvl w:val="0"/>
          <w:numId w:val="12"/>
        </w:numPr>
        <w:overflowPunct w:val="0"/>
        <w:adjustRightInd w:val="0"/>
        <w:spacing w:before="120" w:after="180"/>
        <w:textAlignment w:val="baseline"/>
        <w:outlineLvl w:val="2"/>
        <w:rPr>
          <w:rFonts w:ascii="Arial" w:eastAsia="宋体" w:hAnsi="Arial"/>
          <w:vanish/>
          <w:sz w:val="28"/>
          <w:szCs w:val="20"/>
        </w:rPr>
      </w:pPr>
    </w:p>
    <w:p w14:paraId="55B9A80E" w14:textId="77777777" w:rsidR="00CD68AB" w:rsidRDefault="00CD68AB">
      <w:pPr>
        <w:pStyle w:val="afb"/>
        <w:keepNext/>
        <w:keepLines/>
        <w:numPr>
          <w:ilvl w:val="1"/>
          <w:numId w:val="12"/>
        </w:numPr>
        <w:overflowPunct w:val="0"/>
        <w:adjustRightInd w:val="0"/>
        <w:spacing w:before="120" w:after="180"/>
        <w:textAlignment w:val="baseline"/>
        <w:outlineLvl w:val="2"/>
        <w:rPr>
          <w:rFonts w:ascii="Arial" w:eastAsia="宋体" w:hAnsi="Arial"/>
          <w:vanish/>
          <w:sz w:val="28"/>
          <w:szCs w:val="20"/>
        </w:rPr>
      </w:pPr>
    </w:p>
    <w:p w14:paraId="4E71015E" w14:textId="77777777" w:rsidR="00CD68AB" w:rsidRDefault="00CD68AB"/>
    <w:tbl>
      <w:tblPr>
        <w:tblStyle w:val="TableGrid1"/>
        <w:tblW w:w="10255" w:type="dxa"/>
        <w:tblLayout w:type="fixed"/>
        <w:tblLook w:val="04A0" w:firstRow="1" w:lastRow="0" w:firstColumn="1" w:lastColumn="0" w:noHBand="0" w:noVBand="1"/>
      </w:tblPr>
      <w:tblGrid>
        <w:gridCol w:w="1975"/>
        <w:gridCol w:w="8280"/>
      </w:tblGrid>
      <w:tr w:rsidR="00CD68AB" w14:paraId="2B653BAB" w14:textId="77777777">
        <w:tc>
          <w:tcPr>
            <w:tcW w:w="1975" w:type="dxa"/>
            <w:shd w:val="clear" w:color="auto" w:fill="A8D08D" w:themeFill="accent6" w:themeFillTint="99"/>
          </w:tcPr>
          <w:p w14:paraId="604E5CA5" w14:textId="77777777" w:rsidR="00CD68AB" w:rsidRDefault="0002427E">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9451C8E" w14:textId="77777777" w:rsidR="00CD68AB" w:rsidRDefault="0002427E">
            <w:pPr>
              <w:pStyle w:val="afb"/>
              <w:ind w:left="0"/>
              <w:contextualSpacing/>
              <w:rPr>
                <w:rFonts w:ascii="Times New Roman" w:hAnsi="Times New Roman"/>
                <w:b/>
                <w:bCs/>
              </w:rPr>
            </w:pPr>
            <w:r>
              <w:rPr>
                <w:rFonts w:ascii="Times New Roman" w:hAnsi="Times New Roman"/>
                <w:b/>
                <w:bCs/>
              </w:rPr>
              <w:t>Comment</w:t>
            </w:r>
          </w:p>
        </w:tc>
      </w:tr>
      <w:tr w:rsidR="00CD68AB" w14:paraId="335DFBF6" w14:textId="77777777">
        <w:tc>
          <w:tcPr>
            <w:tcW w:w="1975" w:type="dxa"/>
          </w:tcPr>
          <w:p w14:paraId="65AEDEEB" w14:textId="77777777" w:rsidR="00CD68AB" w:rsidRDefault="0002427E">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0AAC85F" w14:textId="77777777" w:rsidR="00CD68AB" w:rsidRDefault="0002427E">
            <w:pPr>
              <w:pStyle w:val="afb"/>
              <w:ind w:left="0"/>
              <w:contextualSpacing/>
              <w:rPr>
                <w:rFonts w:ascii="Times New Roman" w:eastAsiaTheme="minorEastAsia" w:hAnsi="Times New Roman"/>
              </w:rPr>
            </w:pPr>
            <w:r>
              <w:rPr>
                <w:rFonts w:ascii="Times New Roman" w:eastAsiaTheme="minorEastAsia" w:hAnsi="Times New Roman" w:cs="Times New Roman"/>
              </w:rPr>
              <w:t xml:space="preserve">First, we are not sure which one of the following is the intention of proposal 1. </w:t>
            </w:r>
          </w:p>
          <w:p w14:paraId="32D5A6AD" w14:textId="77777777" w:rsidR="00CD68AB" w:rsidRDefault="0002427E">
            <w:pPr>
              <w:pStyle w:val="afb"/>
              <w:numPr>
                <w:ilvl w:val="0"/>
                <w:numId w:val="13"/>
              </w:numPr>
              <w:contextualSpacing/>
              <w:rPr>
                <w:rFonts w:ascii="Times New Roman" w:eastAsiaTheme="minorEastAsia" w:hAnsi="Times New Roman"/>
              </w:rPr>
            </w:pPr>
            <w:r>
              <w:rPr>
                <w:rFonts w:ascii="Times New Roman" w:eastAsiaTheme="minorEastAsia" w:hAnsi="Times New Roman" w:cs="Times New Roman"/>
              </w:rPr>
              <w:t>RAN1 further discusses Options listed in the last bullet, targeting the WID term of  “</w:t>
            </w:r>
            <w:r>
              <w:rPr>
                <w:rFonts w:ascii="Times New Roman" w:hAnsi="Times New Roman" w:cs="Times New Roman"/>
              </w:rPr>
              <w:t xml:space="preserve">Study and if needed specify”.  </w:t>
            </w:r>
          </w:p>
          <w:p w14:paraId="4967FD3C" w14:textId="77777777" w:rsidR="00CD68AB" w:rsidRDefault="0002427E">
            <w:pPr>
              <w:pStyle w:val="afb"/>
              <w:numPr>
                <w:ilvl w:val="0"/>
                <w:numId w:val="13"/>
              </w:numPr>
              <w:contextualSpacing/>
              <w:rPr>
                <w:rFonts w:ascii="Times New Roman" w:eastAsiaTheme="minorEastAsia" w:hAnsi="Times New Roman"/>
              </w:rPr>
            </w:pPr>
            <w:r>
              <w:rPr>
                <w:rFonts w:ascii="Times New Roman" w:hAnsi="Times New Roman" w:cs="Times New Roman"/>
              </w:rPr>
              <w:t xml:space="preserve">The agreement of the proposal means RAN1 agrees to specify something for </w:t>
            </w:r>
            <w:r>
              <w:rPr>
                <w:rFonts w:ascii="Times New Roman" w:eastAsiaTheme="minorEastAsia" w:hAnsi="Times New Roman" w:cs="Times New Roman"/>
              </w:rPr>
              <w:t xml:space="preserve"> </w:t>
            </w:r>
            <w:r>
              <w:rPr>
                <w:rFonts w:ascii="Times New Roman" w:hAnsi="Times New Roman" w:cs="Times New Roman"/>
              </w:rPr>
              <w:t xml:space="preserve">NR-PDCCH reception with LTE CRS REs, with possible solutions from Options {1,2,3}. </w:t>
            </w:r>
          </w:p>
          <w:p w14:paraId="356AC997" w14:textId="77777777" w:rsidR="00CD68AB" w:rsidRDefault="0002427E">
            <w:pPr>
              <w:pStyle w:val="afb"/>
              <w:ind w:left="0"/>
              <w:contextualSpacing/>
              <w:rPr>
                <w:rFonts w:ascii="Times New Roman" w:hAnsi="Times New Roman"/>
              </w:rPr>
            </w:pPr>
            <w:r>
              <w:rPr>
                <w:rFonts w:ascii="Times New Roman" w:hAnsi="Times New Roman" w:cs="Times New Roman"/>
              </w:rPr>
              <w:t>Could FL please clarify the intention?</w:t>
            </w:r>
          </w:p>
          <w:p w14:paraId="5CC47F78" w14:textId="77777777" w:rsidR="00CD68AB" w:rsidRDefault="00CD68AB">
            <w:pPr>
              <w:pStyle w:val="afb"/>
              <w:ind w:left="0"/>
              <w:contextualSpacing/>
              <w:rPr>
                <w:rFonts w:ascii="Times New Roman" w:hAnsi="Times New Roman"/>
              </w:rPr>
            </w:pPr>
          </w:p>
          <w:p w14:paraId="795B01B9" w14:textId="77777777" w:rsidR="00CD68AB" w:rsidRDefault="0002427E">
            <w:pPr>
              <w:pStyle w:val="afb"/>
              <w:ind w:left="0"/>
              <w:contextualSpacing/>
              <w:rPr>
                <w:rFonts w:ascii="Times New Roman" w:eastAsiaTheme="minorEastAsia" w:hAnsi="Times New Roman"/>
              </w:rPr>
            </w:pPr>
            <w:r>
              <w:rPr>
                <w:rFonts w:ascii="Times New Roman" w:hAnsi="Times New Roman" w:cs="Times New Roman"/>
              </w:rPr>
              <w:t xml:space="preserve">Secondly, the Options {1,2,3} are not defined per UE behavior for reception, but based on gNB </w:t>
            </w:r>
            <w:r>
              <w:rPr>
                <w:rFonts w:ascii="Times New Roman" w:hAnsi="Times New Roman" w:cs="Times New Roman"/>
              </w:rPr>
              <w:lastRenderedPageBreak/>
              <w:t>behavior for transmission. This makes the proposal unclear to us. For example, does “</w:t>
            </w:r>
            <w:r>
              <w:rPr>
                <w:rFonts w:ascii="Times New Roman" w:hAnsi="Times New Roman"/>
              </w:rPr>
              <w:t xml:space="preserve">Option-3: Tx procedure option-2, 3” mean the UE would monitor PDCCH (including using DMRS) in the same legacy way, which at least works for Tx option-3 (superposition) but maybe questionable for Tx Option-2 (puncturing)? </w:t>
            </w:r>
          </w:p>
        </w:tc>
      </w:tr>
      <w:tr w:rsidR="00CD68AB" w14:paraId="0F68C645" w14:textId="77777777">
        <w:tc>
          <w:tcPr>
            <w:tcW w:w="1975" w:type="dxa"/>
          </w:tcPr>
          <w:p w14:paraId="3797D99E" w14:textId="77777777" w:rsidR="00CD68AB" w:rsidRDefault="0002427E">
            <w:pPr>
              <w:pStyle w:val="afb"/>
              <w:ind w:left="0"/>
              <w:contextualSpacing/>
              <w:rPr>
                <w:rFonts w:ascii="Times New Roman" w:eastAsia="MS Mincho" w:hAnsi="Times New Roman"/>
              </w:rPr>
            </w:pPr>
            <w:r>
              <w:rPr>
                <w:rFonts w:ascii="Times New Roman" w:eastAsia="MS Mincho" w:hAnsi="Times New Roman" w:hint="eastAsia"/>
              </w:rPr>
              <w:lastRenderedPageBreak/>
              <w:t>Q</w:t>
            </w:r>
            <w:r>
              <w:rPr>
                <w:rFonts w:ascii="Times New Roman" w:eastAsia="MS Mincho" w:hAnsi="Times New Roman"/>
              </w:rPr>
              <w:t>ualcomm</w:t>
            </w:r>
          </w:p>
        </w:tc>
        <w:tc>
          <w:tcPr>
            <w:tcW w:w="8280" w:type="dxa"/>
          </w:tcPr>
          <w:p w14:paraId="578466A7" w14:textId="77777777" w:rsidR="00CD68AB" w:rsidRDefault="00CD68AB">
            <w:pPr>
              <w:pStyle w:val="afb"/>
              <w:ind w:left="0"/>
              <w:contextualSpacing/>
              <w:rPr>
                <w:rFonts w:ascii="Times New Roman" w:eastAsia="MS Mincho" w:hAnsi="Times New Roman"/>
              </w:rPr>
            </w:pPr>
          </w:p>
          <w:p w14:paraId="0D62EFDC" w14:textId="77777777" w:rsidR="00CD68AB" w:rsidRDefault="0002427E">
            <w:pPr>
              <w:pStyle w:val="afb"/>
              <w:ind w:left="0"/>
              <w:contextualSpacing/>
              <w:rPr>
                <w:rFonts w:ascii="Times New Roman" w:eastAsia="MS Mincho" w:hAnsi="Times New Roman"/>
              </w:rPr>
            </w:pPr>
            <w:r>
              <w:rPr>
                <w:rFonts w:ascii="Times New Roman" w:eastAsia="MS Mincho" w:hAnsi="Times New Roman" w:hint="eastAsia"/>
              </w:rPr>
              <w:t>C</w:t>
            </w:r>
            <w:r>
              <w:rPr>
                <w:rFonts w:ascii="Times New Roman" w:eastAsia="MS Mincho" w:hAnsi="Times New Roman"/>
              </w:rPr>
              <w:t>onsidering the limited time until the completion, we suggest the following:</w:t>
            </w:r>
          </w:p>
          <w:p w14:paraId="27988093" w14:textId="77777777" w:rsidR="00CD68AB" w:rsidRDefault="0002427E">
            <w:pPr>
              <w:pStyle w:val="afb"/>
              <w:numPr>
                <w:ilvl w:val="0"/>
                <w:numId w:val="14"/>
              </w:numPr>
              <w:contextualSpacing/>
              <w:rPr>
                <w:rFonts w:ascii="Times New Roman" w:eastAsia="MS Mincho" w:hAnsi="Times New Roman"/>
              </w:rPr>
            </w:pPr>
            <w:r>
              <w:rPr>
                <w:rFonts w:ascii="Times New Roman" w:eastAsia="MS Mincho" w:hAnsi="Times New Roman"/>
              </w:rPr>
              <w:t>In this meeting, RAN1 picks up a possible solution that is understood as feasible from various angles (UE implementation, performance)</w:t>
            </w:r>
          </w:p>
          <w:p w14:paraId="20893CFA" w14:textId="77777777" w:rsidR="00CD68AB" w:rsidRDefault="0002427E">
            <w:pPr>
              <w:pStyle w:val="afb"/>
              <w:numPr>
                <w:ilvl w:val="0"/>
                <w:numId w:val="14"/>
              </w:numPr>
              <w:contextualSpacing/>
              <w:rPr>
                <w:rFonts w:ascii="Times New Roman" w:eastAsia="MS Mincho" w:hAnsi="Times New Roman"/>
              </w:rPr>
            </w:pPr>
            <w:r>
              <w:rPr>
                <w:rFonts w:ascii="Times New Roman" w:eastAsia="MS Mincho" w:hAnsi="Times New Roman"/>
              </w:rPr>
              <w:t xml:space="preserve">In the next meeting, RAN1 will make a decision whether to support it or not. </w:t>
            </w:r>
          </w:p>
          <w:p w14:paraId="4BF517CA" w14:textId="77777777" w:rsidR="00CD68AB" w:rsidRDefault="0002427E">
            <w:pPr>
              <w:pStyle w:val="afb"/>
              <w:numPr>
                <w:ilvl w:val="1"/>
                <w:numId w:val="15"/>
              </w:numPr>
              <w:contextualSpacing/>
              <w:rPr>
                <w:rFonts w:ascii="Times New Roman" w:eastAsia="MS Mincho" w:hAnsi="Times New Roman"/>
              </w:rPr>
            </w:pPr>
            <w:r>
              <w:rPr>
                <w:rFonts w:ascii="Times New Roman" w:eastAsia="MS Mincho" w:hAnsi="Times New Roman"/>
              </w:rPr>
              <w:t>For this, LLS and SLS assumptions are to be agreed in this meeting.</w:t>
            </w:r>
          </w:p>
          <w:p w14:paraId="149E797A" w14:textId="77777777" w:rsidR="00CD68AB" w:rsidRDefault="00CD68AB">
            <w:pPr>
              <w:pStyle w:val="afb"/>
              <w:ind w:left="0"/>
              <w:contextualSpacing/>
              <w:rPr>
                <w:rFonts w:ascii="Times New Roman" w:eastAsia="MS Mincho" w:hAnsi="Times New Roman"/>
              </w:rPr>
            </w:pPr>
          </w:p>
          <w:p w14:paraId="1EA6EFAD" w14:textId="77777777" w:rsidR="00CD68AB" w:rsidRDefault="0002427E">
            <w:pPr>
              <w:pStyle w:val="afb"/>
              <w:ind w:left="0"/>
              <w:contextualSpacing/>
              <w:rPr>
                <w:rFonts w:ascii="Times New Roman" w:eastAsia="MS Mincho" w:hAnsi="Times New Roman"/>
              </w:rPr>
            </w:pPr>
            <w:r>
              <w:rPr>
                <w:rFonts w:ascii="Times New Roman" w:eastAsia="MS Mincho" w:hAnsi="Times New Roman"/>
              </w:rPr>
              <w:t xml:space="preserve">Regarding the above “a possible solution”, we are OK to move forward if it is Option-1 of the Tx procedure in the FL proposal. </w:t>
            </w:r>
          </w:p>
          <w:p w14:paraId="054575BA" w14:textId="77777777" w:rsidR="00CD68AB" w:rsidRDefault="0002427E">
            <w:pPr>
              <w:pStyle w:val="afb"/>
              <w:ind w:left="0"/>
              <w:contextualSpacing/>
              <w:rPr>
                <w:rFonts w:ascii="Times New Roman" w:eastAsia="MS Mincho" w:hAnsi="Times New Roman"/>
              </w:rPr>
            </w:pPr>
            <w:r>
              <w:rPr>
                <w:rFonts w:ascii="Times New Roman" w:eastAsia="MS Mincho" w:hAnsi="Times New Roman"/>
              </w:rPr>
              <w:t>Option-2 and Option-3 would require UE to smartly handle irregular DMRS pattern(s) or superimposed DMRS. Different handling would be necessary for different CRS pattern configurations (v-shift, # of antenna ports, bandwidth, carrier frequency). This will be further serious problem if we consider overlapped/non-overlapped multiple LTE CRS patterns that overlaps with the PDCCH, where each CRS pattern has its own parameters. There are certain operational points where basic receiver (the receiver processing PDCCH as if it is a legacy PDCCH without overlapping CRS) works, as reported by some contributions. However, it would not be possible to say that basic receiver is sufficient and advanced receiver is not necessary. Once we decide to go with Option-2 or Option-3, we have to accommodate various receiver types for various scenarios in the end.</w:t>
            </w:r>
          </w:p>
          <w:p w14:paraId="54C204AF" w14:textId="77777777" w:rsidR="00CD68AB" w:rsidRDefault="0002427E">
            <w:pPr>
              <w:pStyle w:val="afb"/>
              <w:ind w:left="0"/>
              <w:contextualSpacing/>
              <w:rPr>
                <w:rFonts w:ascii="Times New Roman" w:eastAsia="MS Mincho" w:hAnsi="Times New Roman"/>
              </w:rPr>
            </w:pPr>
            <w:r>
              <w:rPr>
                <w:rFonts w:ascii="Times New Roman" w:eastAsia="MS Mincho" w:hAnsi="Times New Roman" w:hint="eastAsia"/>
              </w:rPr>
              <w:t>F</w:t>
            </w:r>
            <w:r>
              <w:rPr>
                <w:rFonts w:ascii="Times New Roman" w:eastAsia="MS Mincho" w:hAnsi="Times New Roman"/>
              </w:rPr>
              <w:t>rom both UE and NW points of view, any possible solution is anyway a new type of PDCCH. Even with the basic receiver, the UE behavior and implementation have to be not the legacy one. With that said, we propose to consider Option-1 only.</w:t>
            </w:r>
          </w:p>
          <w:p w14:paraId="323A9C8B" w14:textId="77777777" w:rsidR="00CD68AB" w:rsidRDefault="00CD68AB">
            <w:pPr>
              <w:pStyle w:val="afb"/>
              <w:ind w:left="0"/>
              <w:contextualSpacing/>
              <w:rPr>
                <w:rFonts w:ascii="Times New Roman" w:eastAsia="MS Mincho" w:hAnsi="Times New Roman"/>
              </w:rPr>
            </w:pPr>
          </w:p>
          <w:p w14:paraId="0D945AB7" w14:textId="77777777" w:rsidR="00CD68AB" w:rsidRDefault="0002427E">
            <w:pPr>
              <w:pStyle w:val="afb"/>
              <w:ind w:left="0"/>
              <w:contextualSpacing/>
              <w:rPr>
                <w:rFonts w:ascii="Times New Roman" w:eastAsia="MS Mincho" w:hAnsi="Times New Roman"/>
              </w:rPr>
            </w:pPr>
            <w:r>
              <w:rPr>
                <w:rFonts w:ascii="Times New Roman" w:eastAsia="MS Mincho" w:hAnsi="Times New Roman" w:hint="eastAsia"/>
              </w:rPr>
              <w:t>S</w:t>
            </w:r>
            <w:r>
              <w:rPr>
                <w:rFonts w:ascii="Times New Roman" w:eastAsia="MS Mincho" w:hAnsi="Times New Roman"/>
              </w:rPr>
              <w:t>ome other aspects, e.g., whether to support Type-0/0A/1/2 CSS sets, can be concluded after the major decisions are made.</w:t>
            </w:r>
          </w:p>
        </w:tc>
      </w:tr>
      <w:tr w:rsidR="00CD68AB" w14:paraId="0DAEDDC2" w14:textId="77777777">
        <w:tc>
          <w:tcPr>
            <w:tcW w:w="1975" w:type="dxa"/>
          </w:tcPr>
          <w:p w14:paraId="418B09DA" w14:textId="77777777" w:rsidR="00CD68AB" w:rsidRDefault="0002427E">
            <w:pPr>
              <w:pStyle w:val="afb"/>
              <w:ind w:left="0"/>
              <w:contextualSpacing/>
              <w:rPr>
                <w:rFonts w:ascii="Times New Roman" w:eastAsia="MS Mincho" w:hAnsi="Times New Roman"/>
              </w:rPr>
            </w:pPr>
            <w:r>
              <w:rPr>
                <w:rFonts w:ascii="Times New Roman" w:eastAsia="MS Mincho" w:hAnsi="Times New Roman"/>
              </w:rPr>
              <w:t>Moderator</w:t>
            </w:r>
          </w:p>
        </w:tc>
        <w:tc>
          <w:tcPr>
            <w:tcW w:w="8280" w:type="dxa"/>
          </w:tcPr>
          <w:p w14:paraId="0E05C04C" w14:textId="77777777" w:rsidR="00CD68AB" w:rsidRDefault="0002427E">
            <w:pPr>
              <w:pStyle w:val="afb"/>
              <w:ind w:left="0"/>
              <w:contextualSpacing/>
              <w:rPr>
                <w:rFonts w:ascii="Times New Roman" w:eastAsia="MS Mincho" w:hAnsi="Times New Roman"/>
              </w:rPr>
            </w:pPr>
            <w:r>
              <w:rPr>
                <w:rFonts w:ascii="Times New Roman" w:eastAsiaTheme="minorEastAsia" w:hAnsi="Times New Roman"/>
              </w:rPr>
              <w:t>To OPPO: the intention is the first bullet. yes – I have same understanding that for Tx procedure option 3 UE monitors in legacy way and Tx procedure option-2 is one way of puncturing</w:t>
            </w:r>
          </w:p>
        </w:tc>
      </w:tr>
      <w:tr w:rsidR="00CD68AB" w14:paraId="1B5AD0EF" w14:textId="77777777">
        <w:tc>
          <w:tcPr>
            <w:tcW w:w="1975" w:type="dxa"/>
          </w:tcPr>
          <w:p w14:paraId="087E0D28" w14:textId="77777777" w:rsidR="00CD68AB" w:rsidRDefault="0002427E">
            <w:pPr>
              <w:pStyle w:val="afb"/>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66CB7B6A" w14:textId="77777777" w:rsidR="00CD68AB" w:rsidRDefault="0002427E">
            <w:pPr>
              <w:pStyle w:val="afb"/>
              <w:ind w:left="0"/>
              <w:contextualSpacing/>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X procedure: option1, option2</w:t>
            </w:r>
          </w:p>
          <w:p w14:paraId="274A8114" w14:textId="77777777" w:rsidR="00CD68AB" w:rsidRDefault="0002427E">
            <w:pPr>
              <w:pStyle w:val="afb"/>
              <w:numPr>
                <w:ilvl w:val="0"/>
                <w:numId w:val="16"/>
              </w:numPr>
              <w:contextualSpacing/>
              <w:rPr>
                <w:rFonts w:ascii="Times New Roman" w:eastAsiaTheme="minorEastAsia" w:hAnsi="Times New Roman"/>
              </w:rPr>
            </w:pPr>
            <w:r>
              <w:rPr>
                <w:rFonts w:ascii="Times New Roman" w:eastAsiaTheme="minorEastAsia" w:hAnsi="Times New Roman"/>
              </w:rPr>
              <w:t>According to our simulation, option3 suffers serious loss if UE use the RE colliding CRS for estimation or PDCCH decoding, thus it is not supported.</w:t>
            </w:r>
          </w:p>
          <w:p w14:paraId="7046A17F" w14:textId="77777777" w:rsidR="00CD68AB" w:rsidRDefault="0002427E">
            <w:pPr>
              <w:pStyle w:val="afb"/>
              <w:numPr>
                <w:ilvl w:val="0"/>
                <w:numId w:val="16"/>
              </w:numPr>
              <w:contextualSpacing/>
              <w:rPr>
                <w:rFonts w:ascii="Times New Roman" w:eastAsiaTheme="minorEastAsia" w:hAnsi="Times New Roman"/>
              </w:rPr>
            </w:pPr>
            <w:r>
              <w:rPr>
                <w:rFonts w:ascii="Times New Roman" w:eastAsiaTheme="minorEastAsia" w:hAnsi="Times New Roman"/>
              </w:rPr>
              <w:t>With modifications to UE side, i.e., nulling the CRS REs during the channel estimation or PDCCH decoding, option2 achieves significant PDCCH capacity gain but it may lead to irregular DMRS patterns as commented by Qualcomm, in which case it is not possible to use AL=1 to achieve 1% BLER requirement for PDCCH decoding. Option1 has no irregular DMRS issue, and provides better performance than option2. Thus, we think option1/2 should be considered for further down-selection.</w:t>
            </w:r>
          </w:p>
          <w:p w14:paraId="60AE7F0B" w14:textId="77777777" w:rsidR="00CD68AB" w:rsidRDefault="0002427E">
            <w:pPr>
              <w:pStyle w:val="afb"/>
              <w:ind w:left="0"/>
              <w:contextualSpacing/>
              <w:rPr>
                <w:rFonts w:ascii="Times New Roman" w:eastAsiaTheme="minorEastAsia" w:hAnsi="Times New Roman"/>
              </w:rPr>
            </w:pPr>
            <w:r>
              <w:rPr>
                <w:rFonts w:ascii="Times New Roman" w:eastAsiaTheme="minorEastAsia" w:hAnsi="Times New Roman"/>
              </w:rPr>
              <w:t>applicability conditions:</w:t>
            </w:r>
          </w:p>
          <w:p w14:paraId="214CB738" w14:textId="77777777" w:rsidR="00CD68AB" w:rsidRDefault="0002427E">
            <w:pPr>
              <w:pStyle w:val="afb"/>
              <w:numPr>
                <w:ilvl w:val="0"/>
                <w:numId w:val="16"/>
              </w:numPr>
              <w:contextualSpacing/>
              <w:rPr>
                <w:rFonts w:ascii="Times New Roman" w:eastAsiaTheme="minorEastAsia" w:hAnsi="Times New Roman"/>
              </w:rPr>
            </w:pPr>
            <w:r>
              <w:rPr>
                <w:rFonts w:ascii="Times New Roman" w:eastAsiaTheme="minorEastAsia" w:hAnsi="Times New Roman"/>
              </w:rPr>
              <w:t xml:space="preserve">In our understanding, the target scenario of the WID is case2. </w:t>
            </w:r>
            <w:r>
              <w:rPr>
                <w:rFonts w:ascii="Times New Roman" w:hAnsi="Times New Roman"/>
              </w:rPr>
              <w:t>We are also open to case 3 to avoid impacts to common PDCCH performance of idle UE.</w:t>
            </w:r>
          </w:p>
          <w:p w14:paraId="171D9A3D" w14:textId="77777777" w:rsidR="00CD68AB" w:rsidRDefault="0002427E">
            <w:pPr>
              <w:pStyle w:val="afb"/>
              <w:numPr>
                <w:ilvl w:val="0"/>
                <w:numId w:val="16"/>
              </w:numPr>
              <w:contextualSpacing/>
              <w:rPr>
                <w:rFonts w:ascii="Times New Roman" w:eastAsiaTheme="minorEastAsia" w:hAnsi="Times New Roman"/>
              </w:rPr>
            </w:pPr>
            <w:r>
              <w:rPr>
                <w:rFonts w:ascii="Times New Roman" w:eastAsiaTheme="minorEastAsia" w:hAnsi="Times New Roman"/>
              </w:rPr>
              <w:t xml:space="preserve">Besides, we think it should be clarified if the case with two CRS patterns should be considered in this AI. If not, an additional condition as below should be introduced. </w:t>
            </w:r>
          </w:p>
          <w:p w14:paraId="65B2E728" w14:textId="77777777" w:rsidR="00CD68AB" w:rsidRDefault="0002427E">
            <w:pPr>
              <w:pStyle w:val="afb"/>
              <w:numPr>
                <w:ilvl w:val="1"/>
                <w:numId w:val="16"/>
              </w:numPr>
              <w:spacing w:after="120"/>
              <w:rPr>
                <w:rFonts w:ascii="Times New Roman" w:hAnsi="Times New Roman"/>
                <w:color w:val="FF0000"/>
              </w:rPr>
            </w:pPr>
            <w:r>
              <w:rPr>
                <w:rFonts w:ascii="Times New Roman" w:hAnsi="Times New Roman"/>
                <w:color w:val="FF0000"/>
              </w:rPr>
              <w:t>Case-5: Applicable to NR-PDCCH candidate when there is only one LTE CRS pattern list</w:t>
            </w:r>
          </w:p>
        </w:tc>
      </w:tr>
      <w:tr w:rsidR="00CD68AB" w14:paraId="6051DA50" w14:textId="77777777">
        <w:tc>
          <w:tcPr>
            <w:tcW w:w="1975" w:type="dxa"/>
          </w:tcPr>
          <w:p w14:paraId="060E2DC8" w14:textId="77777777" w:rsidR="00CD68AB" w:rsidRDefault="0002427E">
            <w:pPr>
              <w:pStyle w:val="afb"/>
              <w:ind w:left="0"/>
              <w:contextualSpacing/>
              <w:rPr>
                <w:rFonts w:ascii="Times New Roman" w:eastAsia="Malgun Gothic" w:hAnsi="Times New Roman"/>
              </w:rPr>
            </w:pPr>
            <w:r>
              <w:rPr>
                <w:rFonts w:ascii="Times New Roman" w:eastAsia="Malgun Gothic" w:hAnsi="Times New Roman"/>
              </w:rPr>
              <w:t>Nokia, NSB</w:t>
            </w:r>
          </w:p>
        </w:tc>
        <w:tc>
          <w:tcPr>
            <w:tcW w:w="8280" w:type="dxa"/>
          </w:tcPr>
          <w:p w14:paraId="68FEF3AC" w14:textId="77777777" w:rsidR="00CD68AB" w:rsidRDefault="0002427E">
            <w:pPr>
              <w:pStyle w:val="afb"/>
              <w:ind w:left="0"/>
              <w:contextualSpacing/>
              <w:rPr>
                <w:rFonts w:ascii="Times New Roman" w:eastAsia="Malgun Gothic" w:hAnsi="Times New Roman"/>
              </w:rPr>
            </w:pPr>
            <w:r>
              <w:rPr>
                <w:rFonts w:ascii="Times New Roman" w:eastAsia="Malgun Gothic" w:hAnsi="Times New Roman"/>
              </w:rPr>
              <w:t>We are in principle OK with all the suggested branches, but as suggested by Oppo, perhaps it would be better to formulate the Rx processing</w:t>
            </w:r>
          </w:p>
          <w:p w14:paraId="17D6F929" w14:textId="77777777" w:rsidR="00CD68AB" w:rsidRDefault="0002427E">
            <w:pPr>
              <w:pStyle w:val="afb"/>
              <w:numPr>
                <w:ilvl w:val="0"/>
                <w:numId w:val="16"/>
              </w:numPr>
              <w:contextualSpacing/>
              <w:rPr>
                <w:rFonts w:ascii="Times New Roman" w:eastAsia="Malgun Gothic" w:hAnsi="Times New Roman"/>
              </w:rPr>
            </w:pPr>
            <w:r>
              <w:rPr>
                <w:rFonts w:ascii="Times New Roman" w:eastAsia="Malgun Gothic" w:hAnsi="Times New Roman"/>
              </w:rPr>
              <w:t>PDCCH and PDCCH DMRS REs overlapping with CRS are ignored (puncturing)</w:t>
            </w:r>
          </w:p>
          <w:p w14:paraId="2D214E0C" w14:textId="77777777" w:rsidR="00CD68AB" w:rsidRDefault="0002427E">
            <w:pPr>
              <w:pStyle w:val="afb"/>
              <w:numPr>
                <w:ilvl w:val="0"/>
                <w:numId w:val="16"/>
              </w:numPr>
              <w:contextualSpacing/>
              <w:rPr>
                <w:rFonts w:ascii="Times New Roman" w:eastAsia="Malgun Gothic" w:hAnsi="Times New Roman"/>
              </w:rPr>
            </w:pPr>
            <w:r>
              <w:rPr>
                <w:rFonts w:ascii="Times New Roman" w:eastAsia="Malgun Gothic" w:hAnsi="Times New Roman"/>
              </w:rPr>
              <w:t>PDCCH and PDCCH DMRS REs overlapping with CRS are processed as if there was no overlap</w:t>
            </w:r>
          </w:p>
          <w:p w14:paraId="71BBE604" w14:textId="77777777" w:rsidR="00CD68AB" w:rsidRDefault="0002427E">
            <w:pPr>
              <w:pStyle w:val="afb"/>
              <w:numPr>
                <w:ilvl w:val="1"/>
                <w:numId w:val="16"/>
              </w:numPr>
              <w:contextualSpacing/>
              <w:rPr>
                <w:rFonts w:ascii="Times New Roman" w:eastAsia="Malgun Gothic" w:hAnsi="Times New Roman"/>
              </w:rPr>
            </w:pPr>
            <w:r>
              <w:rPr>
                <w:rFonts w:ascii="Times New Roman" w:eastAsia="Malgun Gothic" w:hAnsi="Times New Roman"/>
              </w:rPr>
              <w:t>Tx could still puncture the PDCCH/PDCCH DMRS overlapping with the CRS, or it could superposition the two.</w:t>
            </w:r>
          </w:p>
          <w:p w14:paraId="5074287B" w14:textId="77777777" w:rsidR="00CD68AB" w:rsidRDefault="0002427E">
            <w:pPr>
              <w:pStyle w:val="afb"/>
              <w:numPr>
                <w:ilvl w:val="1"/>
                <w:numId w:val="16"/>
              </w:numPr>
              <w:contextualSpacing/>
              <w:rPr>
                <w:rFonts w:ascii="Times New Roman" w:eastAsia="Malgun Gothic" w:hAnsi="Times New Roman"/>
              </w:rPr>
            </w:pPr>
            <w:r>
              <w:rPr>
                <w:rFonts w:ascii="Times New Roman" w:eastAsia="Malgun Gothic" w:hAnsi="Times New Roman"/>
              </w:rPr>
              <w:lastRenderedPageBreak/>
              <w:t>If the UE is able to puncture in the Rx, then it of course should be told if these REs are not transmitted.</w:t>
            </w:r>
          </w:p>
          <w:p w14:paraId="1341C86F" w14:textId="77777777" w:rsidR="00CD68AB" w:rsidRDefault="00CD68AB">
            <w:pPr>
              <w:pStyle w:val="afb"/>
              <w:ind w:left="0"/>
              <w:contextualSpacing/>
              <w:rPr>
                <w:rFonts w:ascii="Times New Roman" w:eastAsia="Malgun Gothic" w:hAnsi="Times New Roman"/>
              </w:rPr>
            </w:pPr>
          </w:p>
          <w:p w14:paraId="5DB30451" w14:textId="77777777" w:rsidR="00CD68AB" w:rsidRDefault="0002427E">
            <w:pPr>
              <w:pStyle w:val="afb"/>
              <w:ind w:left="0"/>
              <w:contextualSpacing/>
              <w:rPr>
                <w:rFonts w:ascii="Times New Roman" w:eastAsia="Malgun Gothic" w:hAnsi="Times New Roman"/>
              </w:rPr>
            </w:pPr>
            <w:r>
              <w:rPr>
                <w:rFonts w:ascii="Times New Roman" w:eastAsia="Malgun Gothic" w:hAnsi="Times New Roman"/>
                <w:b/>
                <w:bCs/>
              </w:rPr>
              <w:t>@Qualcomm, Vivo</w:t>
            </w:r>
            <w:r>
              <w:rPr>
                <w:rFonts w:ascii="Times New Roman" w:eastAsia="Malgun Gothic" w:hAnsi="Times New Roman"/>
              </w:rPr>
              <w:t>: Superpositioning doesn’t require any changes to the UE PDCCH processing, and it actually seems to work better than puncturing with higher aggregation levels, while with low Als it would not work (would need to opt for puncturing or just not use low ALs if the UE doesn’t support puncturing). We can do superpositioning today with idle mode UEs (just as we can do puncturing, where UE still assumes the REs to be present), but because of PDCCH candidate dropping we can’t configure a connected mode UE with CRS RM pattern overlapping with PDCCHs.</w:t>
            </w:r>
          </w:p>
          <w:p w14:paraId="37B987E5" w14:textId="77777777" w:rsidR="00CD68AB" w:rsidRDefault="00CD68AB">
            <w:pPr>
              <w:pStyle w:val="afb"/>
              <w:ind w:left="0"/>
              <w:contextualSpacing/>
              <w:rPr>
                <w:rFonts w:ascii="Times New Roman" w:eastAsia="Malgun Gothic" w:hAnsi="Times New Roman"/>
              </w:rPr>
            </w:pPr>
          </w:p>
          <w:p w14:paraId="639F2851" w14:textId="77777777" w:rsidR="00CD68AB" w:rsidRDefault="0002427E">
            <w:pPr>
              <w:pStyle w:val="afb"/>
              <w:ind w:left="0"/>
              <w:contextualSpacing/>
              <w:rPr>
                <w:rFonts w:ascii="Times New Roman" w:eastAsia="Malgun Gothic" w:hAnsi="Times New Roman"/>
              </w:rPr>
            </w:pPr>
            <w:r>
              <w:rPr>
                <w:rFonts w:ascii="Times New Roman" w:eastAsia="Malgun Gothic" w:hAnsi="Times New Roman"/>
              </w:rPr>
              <w:t>Sure, the UE could do better if it wanted to, it could try to mitigate the CRS interference if it knows for sure that both CRS and PDCCH are superpositioned, or it could puncture the overlapping REs in the receiver. These could be different UE implementation alternatives. The UE would also be free to do channel estimation only based on the non-overlapping symbol or use DMRS from both overlapping and non-overlapping symbols.</w:t>
            </w:r>
          </w:p>
          <w:p w14:paraId="6BDA9A3E" w14:textId="77777777" w:rsidR="00CD68AB" w:rsidRDefault="00CD68AB">
            <w:pPr>
              <w:pStyle w:val="afb"/>
              <w:ind w:left="0"/>
              <w:contextualSpacing/>
              <w:rPr>
                <w:rFonts w:ascii="Times New Roman" w:eastAsia="Malgun Gothic" w:hAnsi="Times New Roman"/>
              </w:rPr>
            </w:pPr>
          </w:p>
          <w:p w14:paraId="3C5C2F2A" w14:textId="77777777" w:rsidR="00CD68AB" w:rsidRDefault="0002427E">
            <w:pPr>
              <w:pStyle w:val="afb"/>
              <w:ind w:left="0"/>
              <w:contextualSpacing/>
              <w:rPr>
                <w:rFonts w:ascii="Times New Roman" w:eastAsia="Malgun Gothic" w:hAnsi="Times New Roman"/>
              </w:rPr>
            </w:pPr>
            <w:r>
              <w:rPr>
                <w:rFonts w:ascii="Times New Roman" w:eastAsia="Malgun Gothic" w:hAnsi="Times New Roman"/>
              </w:rPr>
              <w:t>On scenarios, our understanding is that case 1 is the target.</w:t>
            </w:r>
          </w:p>
          <w:p w14:paraId="378A34CD" w14:textId="77777777" w:rsidR="00CD68AB" w:rsidRDefault="00CD68AB">
            <w:pPr>
              <w:pStyle w:val="afb"/>
              <w:ind w:left="0"/>
              <w:contextualSpacing/>
              <w:rPr>
                <w:rFonts w:ascii="Times New Roman" w:eastAsia="Malgun Gothic" w:hAnsi="Times New Roman"/>
              </w:rPr>
            </w:pPr>
          </w:p>
          <w:p w14:paraId="4C186E72" w14:textId="77777777" w:rsidR="00CD68AB" w:rsidRDefault="0002427E">
            <w:pPr>
              <w:pStyle w:val="afb"/>
              <w:ind w:left="0"/>
              <w:contextualSpacing/>
              <w:rPr>
                <w:rFonts w:ascii="Times New Roman" w:eastAsia="Malgun Gothic" w:hAnsi="Times New Roman"/>
              </w:rPr>
            </w:pPr>
            <w:r>
              <w:rPr>
                <w:rFonts w:ascii="Times New Roman" w:eastAsia="Malgun Gothic" w:hAnsi="Times New Roman"/>
              </w:rPr>
              <w:t>On ruling out CSS, this would be counterproductive, as it is today very bad that the UE drops PDCCH candidates overlapping with LTE CRS when it has been told that CRS is there. So if we want PDCCH we can’t configure CRS RM patter, but if want PDSCH with RM, we can’t have PDCCH. This is a pointless and counter-productive configuration restriction in Rel-15 preventing the network to find a compromise operational point without ANY impact to the UE implementation.</w:t>
            </w:r>
          </w:p>
        </w:tc>
      </w:tr>
      <w:tr w:rsidR="00CD68AB" w14:paraId="2D0BF227" w14:textId="77777777">
        <w:tc>
          <w:tcPr>
            <w:tcW w:w="1975" w:type="dxa"/>
          </w:tcPr>
          <w:p w14:paraId="3F31132B" w14:textId="77777777" w:rsidR="00CD68AB" w:rsidRDefault="0002427E">
            <w:pPr>
              <w:pStyle w:val="afb"/>
              <w:ind w:left="0"/>
              <w:contextualSpacing/>
              <w:rPr>
                <w:rFonts w:ascii="Times New Roman" w:eastAsiaTheme="minorEastAsia" w:hAnsi="Times New Roman"/>
              </w:rPr>
            </w:pPr>
            <w:r>
              <w:rPr>
                <w:rFonts w:ascii="Times New Roman" w:eastAsiaTheme="minorEastAsia" w:hAnsi="Times New Roman"/>
              </w:rPr>
              <w:lastRenderedPageBreak/>
              <w:t>MediaTek</w:t>
            </w:r>
          </w:p>
        </w:tc>
        <w:tc>
          <w:tcPr>
            <w:tcW w:w="8280" w:type="dxa"/>
          </w:tcPr>
          <w:p w14:paraId="58B925DF" w14:textId="77777777" w:rsidR="00CD68AB" w:rsidRDefault="0002427E">
            <w:pPr>
              <w:pStyle w:val="afb"/>
              <w:ind w:left="0"/>
              <w:contextualSpacing/>
              <w:rPr>
                <w:rFonts w:ascii="Times New Roman" w:eastAsia="Malgun Gothic" w:hAnsi="Times New Roman"/>
              </w:rPr>
            </w:pPr>
            <w:r>
              <w:rPr>
                <w:rFonts w:ascii="Times New Roman" w:eastAsia="Malgun Gothic" w:hAnsi="Times New Roman"/>
              </w:rPr>
              <w:t>Thanks to Moderator’s further clarification. However, it is still not clear to us what is the next step after we choose some of the combination of options+cases. Is it for further study and the simulation should consider the chosen combination or is it to ignore the study and specify the feature directly? Based on the WID, I guess Moderato’s intention is to further study the selected combinations? If so, we suggest to add the wording “</w:t>
            </w:r>
            <w:r>
              <w:rPr>
                <w:b/>
                <w:bCs/>
                <w:color w:val="FF0000"/>
              </w:rPr>
              <w:t>For the purpose of study</w:t>
            </w:r>
            <w:r>
              <w:rPr>
                <w:rFonts w:ascii="Times New Roman" w:eastAsia="Malgun Gothic" w:hAnsi="Times New Roman"/>
              </w:rPr>
              <w:t xml:space="preserve">” in each of the main bullets or simply add the wording in the beginning of proposal: </w:t>
            </w:r>
          </w:p>
          <w:p w14:paraId="51EEC044" w14:textId="77777777" w:rsidR="00CD68AB" w:rsidRDefault="0002427E">
            <w:pPr>
              <w:spacing w:before="120"/>
              <w:rPr>
                <w:b/>
                <w:bCs/>
              </w:rPr>
            </w:pPr>
            <w:r>
              <w:rPr>
                <w:b/>
                <w:bCs/>
              </w:rPr>
              <w:t xml:space="preserve">Proposal #1: </w:t>
            </w:r>
            <w:r>
              <w:rPr>
                <w:b/>
                <w:bCs/>
                <w:color w:val="FF0000"/>
              </w:rPr>
              <w:t>For the purpose of study</w:t>
            </w:r>
            <w:r>
              <w:rPr>
                <w:b/>
                <w:bCs/>
              </w:rPr>
              <w:t>,</w:t>
            </w:r>
          </w:p>
          <w:p w14:paraId="4F52CBE4" w14:textId="77777777" w:rsidR="00CD68AB" w:rsidRDefault="00CD68AB">
            <w:pPr>
              <w:pStyle w:val="afb"/>
              <w:ind w:left="0"/>
              <w:contextualSpacing/>
              <w:rPr>
                <w:rFonts w:ascii="Times New Roman" w:eastAsia="Malgun Gothic" w:hAnsi="Times New Roman"/>
              </w:rPr>
            </w:pPr>
          </w:p>
          <w:p w14:paraId="3664C5D7" w14:textId="77777777" w:rsidR="00CD68AB" w:rsidRDefault="0002427E">
            <w:pPr>
              <w:pStyle w:val="afb"/>
              <w:ind w:left="0"/>
              <w:contextualSpacing/>
              <w:rPr>
                <w:rFonts w:ascii="Times New Roman" w:eastAsia="Malgun Gothic" w:hAnsi="Times New Roman"/>
              </w:rPr>
            </w:pPr>
            <w:r>
              <w:rPr>
                <w:rFonts w:ascii="Times New Roman" w:eastAsia="Malgun Gothic" w:hAnsi="Times New Roman"/>
              </w:rPr>
              <w:t>Regarding the options, we think at least option-3 might not be within the scope of WID where puncturing is specified:</w:t>
            </w:r>
            <w:r>
              <w:rPr>
                <w:rFonts w:ascii="Times New Roman" w:eastAsia="Malgun Gothic" w:hAnsi="Times New Roman"/>
              </w:rPr>
              <w:br/>
            </w:r>
          </w:p>
          <w:p w14:paraId="5306A50B" w14:textId="77777777" w:rsidR="00CD68AB" w:rsidRDefault="0002427E">
            <w:pPr>
              <w:pStyle w:val="afb"/>
              <w:numPr>
                <w:ilvl w:val="0"/>
                <w:numId w:val="17"/>
              </w:numPr>
              <w:overflowPunct w:val="0"/>
              <w:adjustRightInd w:val="0"/>
              <w:spacing w:after="180"/>
              <w:textAlignment w:val="baseline"/>
            </w:pPr>
            <w:r>
              <w:t>Study and if needed specify NR PDCCH reception in symbols wi</w:t>
            </w:r>
            <w:r>
              <w:rPr>
                <w:rFonts w:hint="eastAsia"/>
              </w:rPr>
              <w:t>t</w:t>
            </w:r>
            <w:r>
              <w:t>h LTE CRS REs. [RAN1]</w:t>
            </w:r>
          </w:p>
          <w:p w14:paraId="40F66BF7" w14:textId="77777777" w:rsidR="00CD68AB" w:rsidRDefault="0002427E">
            <w:pPr>
              <w:numPr>
                <w:ilvl w:val="1"/>
                <w:numId w:val="17"/>
              </w:numPr>
              <w:overflowPunct w:val="0"/>
              <w:adjustRightInd w:val="0"/>
              <w:spacing w:after="180"/>
              <w:textAlignment w:val="baseline"/>
            </w:pPr>
            <w:r>
              <w:t xml:space="preserve">Investigate enabling LTE CRS to </w:t>
            </w:r>
            <w:r>
              <w:rPr>
                <w:color w:val="FF0000"/>
              </w:rPr>
              <w:t>puncture</w:t>
            </w:r>
            <w:r>
              <w:t xml:space="preserve"> NR PDCCH, including the impact to NR PDCCH DMRS if there is the performance gain from the additional PDCCH resources.</w:t>
            </w:r>
          </w:p>
          <w:p w14:paraId="4898BBD2" w14:textId="77777777" w:rsidR="00CD68AB" w:rsidRDefault="00CD68AB">
            <w:pPr>
              <w:pStyle w:val="afb"/>
              <w:ind w:left="0"/>
              <w:contextualSpacing/>
              <w:rPr>
                <w:rFonts w:ascii="Times New Roman" w:eastAsia="Malgun Gothic" w:hAnsi="Times New Roman"/>
              </w:rPr>
            </w:pPr>
          </w:p>
          <w:p w14:paraId="266A4002" w14:textId="77777777" w:rsidR="00CD68AB" w:rsidRDefault="0002427E">
            <w:pPr>
              <w:pStyle w:val="afb"/>
              <w:ind w:left="0"/>
              <w:contextualSpacing/>
              <w:rPr>
                <w:rFonts w:ascii="Times New Roman" w:eastAsia="Malgun Gothic" w:hAnsi="Times New Roman"/>
              </w:rPr>
            </w:pPr>
            <w:r>
              <w:rPr>
                <w:rFonts w:ascii="Times New Roman" w:eastAsia="Malgun Gothic" w:hAnsi="Times New Roman"/>
              </w:rPr>
              <w:t xml:space="preserve">Regarding the cases, we think case-3 should be separated as a conclusion and not as an study candidate. It’s not clear to us how gNB should handle cell-specific CSS coexistence between legacy UEs and Rel-18 DSS UEs. As for case-1 and case-2, we support to study case-2 only. As pointed out by other companies, the necessity of considering puncturing in case-1 is not clear when UE can monitor other symbols in addition to the first 3 or 4 symbols. Also, due to the limited TU, it is preferred to focus on the basic feature first in order to converge the discussion faster. Therefore, we support to study </w:t>
            </w:r>
          </w:p>
          <w:p w14:paraId="55264299" w14:textId="77777777" w:rsidR="00CD68AB" w:rsidRDefault="00CD68AB">
            <w:pPr>
              <w:pStyle w:val="afb"/>
              <w:ind w:left="0"/>
              <w:contextualSpacing/>
              <w:rPr>
                <w:rFonts w:ascii="Times New Roman" w:eastAsia="Malgun Gothic" w:hAnsi="Times New Roman"/>
              </w:rPr>
            </w:pPr>
          </w:p>
          <w:p w14:paraId="37D5D86D" w14:textId="77777777" w:rsidR="00CD68AB" w:rsidRDefault="0002427E">
            <w:pPr>
              <w:pStyle w:val="afb"/>
              <w:numPr>
                <w:ilvl w:val="1"/>
                <w:numId w:val="11"/>
              </w:numPr>
              <w:spacing w:after="120"/>
              <w:rPr>
                <w:rFonts w:ascii="Times New Roman" w:hAnsi="Times New Roman"/>
              </w:rPr>
            </w:pPr>
            <w:r>
              <w:rPr>
                <w:rFonts w:ascii="Times New Roman" w:hAnsi="Times New Roman"/>
              </w:rPr>
              <w:t>Option-</w:t>
            </w:r>
            <w:r>
              <w:rPr>
                <w:rFonts w:ascii="Times New Roman" w:hAnsi="Times New Roman"/>
                <w:color w:val="FF0000"/>
              </w:rPr>
              <w:t>4</w:t>
            </w:r>
            <w:r>
              <w:rPr>
                <w:rFonts w:ascii="Times New Roman" w:hAnsi="Times New Roman"/>
              </w:rPr>
              <w:t>: Tx procedure option-1 and 2 + Applicability case-2</w:t>
            </w:r>
          </w:p>
          <w:p w14:paraId="21DC9635" w14:textId="77777777" w:rsidR="00CD68AB" w:rsidRDefault="0002427E">
            <w:pPr>
              <w:pStyle w:val="afb"/>
              <w:ind w:left="0"/>
              <w:contextualSpacing/>
              <w:rPr>
                <w:rFonts w:ascii="Times New Roman" w:eastAsia="Malgun Gothic" w:hAnsi="Times New Roman"/>
              </w:rPr>
            </w:pPr>
            <w:r>
              <w:rPr>
                <w:rFonts w:ascii="Times New Roman" w:eastAsia="Malgun Gothic" w:hAnsi="Times New Roman"/>
              </w:rPr>
              <w:t>and separate case-3 into a proposed conclusion:</w:t>
            </w:r>
          </w:p>
          <w:p w14:paraId="267B231B" w14:textId="77777777" w:rsidR="00CD68AB" w:rsidRDefault="00CD68AB">
            <w:pPr>
              <w:pStyle w:val="afb"/>
              <w:ind w:left="0"/>
              <w:contextualSpacing/>
              <w:rPr>
                <w:rFonts w:ascii="Times New Roman" w:eastAsia="Malgun Gothic" w:hAnsi="Times New Roman"/>
              </w:rPr>
            </w:pPr>
          </w:p>
          <w:p w14:paraId="5CFE90F5" w14:textId="77777777" w:rsidR="00CD68AB" w:rsidRDefault="0002427E">
            <w:pPr>
              <w:pStyle w:val="afb"/>
              <w:ind w:left="0"/>
              <w:contextualSpacing/>
              <w:rPr>
                <w:rFonts w:ascii="Times New Roman" w:eastAsia="Malgun Gothic" w:hAnsi="Times New Roman"/>
              </w:rPr>
            </w:pPr>
            <w:r>
              <w:rPr>
                <w:rFonts w:ascii="Times New Roman" w:eastAsia="Malgun Gothic" w:hAnsi="Times New Roman"/>
                <w:u w:val="single"/>
              </w:rPr>
              <w:lastRenderedPageBreak/>
              <w:t>Conclusion</w:t>
            </w:r>
            <w:r>
              <w:rPr>
                <w:rFonts w:ascii="Times New Roman" w:eastAsia="Malgun Gothic" w:hAnsi="Times New Roman"/>
              </w:rPr>
              <w:t xml:space="preserve">:  NR PDCCH reception in symbols with LTE CRS Res is </w:t>
            </w:r>
            <w:r>
              <w:rPr>
                <w:rFonts w:ascii="Times New Roman" w:hAnsi="Times New Roman"/>
              </w:rPr>
              <w:t>not applicable to Type-0/0A/1/2 CSS SS-sets.</w:t>
            </w:r>
            <w:r>
              <w:rPr>
                <w:rFonts w:ascii="Times New Roman" w:eastAsia="Malgun Gothic" w:hAnsi="Times New Roman"/>
              </w:rPr>
              <w:t xml:space="preserve"> </w:t>
            </w:r>
          </w:p>
        </w:tc>
      </w:tr>
      <w:tr w:rsidR="00CD68AB" w14:paraId="4992FC4E" w14:textId="77777777">
        <w:tc>
          <w:tcPr>
            <w:tcW w:w="1975" w:type="dxa"/>
          </w:tcPr>
          <w:p w14:paraId="3E559244" w14:textId="77777777" w:rsidR="00CD68AB" w:rsidRDefault="0002427E">
            <w:pPr>
              <w:pStyle w:val="afb"/>
              <w:ind w:left="0"/>
              <w:contextualSpacing/>
              <w:rPr>
                <w:rFonts w:ascii="Times New Roman" w:eastAsia="MS Mincho" w:hAnsi="Times New Roman"/>
              </w:rPr>
            </w:pPr>
            <w:r>
              <w:rPr>
                <w:rFonts w:ascii="Times New Roman" w:eastAsiaTheme="minorEastAsia" w:hAnsi="Times New Roman"/>
              </w:rPr>
              <w:lastRenderedPageBreak/>
              <w:t>Apple</w:t>
            </w:r>
          </w:p>
        </w:tc>
        <w:tc>
          <w:tcPr>
            <w:tcW w:w="8280" w:type="dxa"/>
          </w:tcPr>
          <w:p w14:paraId="73D91B35" w14:textId="77777777" w:rsidR="00CD68AB" w:rsidRDefault="0002427E">
            <w:pPr>
              <w:pStyle w:val="afb"/>
              <w:ind w:left="0"/>
              <w:contextualSpacing/>
              <w:rPr>
                <w:rFonts w:ascii="Times New Roman" w:eastAsia="Malgun Gothic" w:hAnsi="Times New Roman"/>
              </w:rPr>
            </w:pPr>
            <w:r>
              <w:rPr>
                <w:rFonts w:ascii="Times New Roman" w:eastAsia="Malgun Gothic" w:hAnsi="Times New Roman"/>
              </w:rPr>
              <w:t>For Tx procedure Option-1, we are not sure this option can work properly, i.e., PDCCH occupies two symbols but only one symbol has the DMRS. The third symbol in the slot would be used by PDCCH for legacy UEs, only second symbol in the slot is available for Rel-18 DSS UE, but there is no DMRS in this symbol.</w:t>
            </w:r>
          </w:p>
          <w:p w14:paraId="6AF5BEA8" w14:textId="77777777" w:rsidR="00CD68AB" w:rsidRDefault="00CD68AB">
            <w:pPr>
              <w:pStyle w:val="afb"/>
              <w:ind w:left="0"/>
              <w:contextualSpacing/>
              <w:rPr>
                <w:rFonts w:ascii="Times New Roman" w:eastAsia="Malgun Gothic" w:hAnsi="Times New Roman"/>
              </w:rPr>
            </w:pPr>
          </w:p>
          <w:p w14:paraId="70A01D5A" w14:textId="77777777" w:rsidR="00CD68AB" w:rsidRDefault="0002427E">
            <w:pPr>
              <w:pStyle w:val="afb"/>
              <w:ind w:left="0"/>
              <w:contextualSpacing/>
              <w:rPr>
                <w:rFonts w:ascii="Times New Roman" w:eastAsia="MS Mincho" w:hAnsi="Times New Roman"/>
              </w:rPr>
            </w:pPr>
            <w:r>
              <w:rPr>
                <w:rFonts w:ascii="Times New Roman" w:hAnsi="Times New Roman"/>
              </w:rPr>
              <w:t>Similarly for applicability conditions, Case-1/2/4 is the scenario that no legacy UEs are in the network; otherwise only one symbol, i.e., the second symbol in the slot, is available for Rel-18 NR-PDCCH.</w:t>
            </w:r>
          </w:p>
        </w:tc>
      </w:tr>
      <w:tr w:rsidR="00CD68AB" w14:paraId="4B5C4A71" w14:textId="77777777">
        <w:tc>
          <w:tcPr>
            <w:tcW w:w="1975" w:type="dxa"/>
          </w:tcPr>
          <w:p w14:paraId="26E62ADB" w14:textId="77777777" w:rsidR="00CD68AB" w:rsidRDefault="0002427E">
            <w:pPr>
              <w:pStyle w:val="afb"/>
              <w:ind w:left="0"/>
              <w:contextualSpacing/>
              <w:rPr>
                <w:rFonts w:ascii="Times New Roman" w:eastAsia="Malgun Gothic" w:hAnsi="Times New Roman"/>
              </w:rPr>
            </w:pPr>
            <w:r>
              <w:rPr>
                <w:rFonts w:ascii="Times New Roman" w:eastAsia="MS Mincho" w:hAnsi="Times New Roman" w:cs="Times New Roman"/>
              </w:rPr>
              <w:t>NTT DOCOMO</w:t>
            </w:r>
          </w:p>
        </w:tc>
        <w:tc>
          <w:tcPr>
            <w:tcW w:w="8280" w:type="dxa"/>
          </w:tcPr>
          <w:p w14:paraId="6706EA53" w14:textId="77777777" w:rsidR="00CD68AB" w:rsidRDefault="0002427E">
            <w:pPr>
              <w:pStyle w:val="afb"/>
              <w:ind w:left="0"/>
              <w:contextualSpacing/>
              <w:rPr>
                <w:rFonts w:ascii="Times New Roman" w:eastAsia="MS Mincho" w:hAnsi="Times New Roman" w:cs="Times New Roman"/>
              </w:rPr>
            </w:pPr>
            <w:r>
              <w:rPr>
                <w:rFonts w:ascii="Times New Roman" w:eastAsia="MS Mincho" w:hAnsi="Times New Roman" w:cs="Times New Roman"/>
              </w:rPr>
              <w:t>Our understanding is that the objective of this AI includes Tx procedure option 1 and 2. Considering the UE processing complexity and limited time, only option 1 may be sufficient.</w:t>
            </w:r>
          </w:p>
          <w:p w14:paraId="0F585908" w14:textId="77777777" w:rsidR="00CD68AB" w:rsidRDefault="0002427E">
            <w:pPr>
              <w:pStyle w:val="afb"/>
              <w:ind w:left="0"/>
              <w:contextualSpacing/>
              <w:rPr>
                <w:rFonts w:ascii="Times New Roman" w:eastAsia="Malgun Gothic" w:hAnsi="Times New Roman"/>
              </w:rPr>
            </w:pPr>
            <w:r>
              <w:rPr>
                <w:rFonts w:ascii="Times New Roman" w:eastAsia="MS Mincho" w:hAnsi="Times New Roman" w:hint="eastAsia"/>
              </w:rPr>
              <w:t xml:space="preserve">Regarding </w:t>
            </w:r>
            <w:r>
              <w:rPr>
                <w:rFonts w:ascii="Times New Roman" w:eastAsia="MS Mincho" w:hAnsi="Times New Roman"/>
              </w:rPr>
              <w:t>applicability conditions</w:t>
            </w:r>
            <w:r>
              <w:rPr>
                <w:rFonts w:ascii="Times New Roman" w:eastAsia="MS Mincho" w:hAnsi="Times New Roman" w:hint="eastAsia"/>
              </w:rPr>
              <w:t>, as other companies have said, we see little need to support PDCCH reception in symbols that overlap with CRS other than the first 3 or 4 symbols.</w:t>
            </w:r>
          </w:p>
        </w:tc>
      </w:tr>
      <w:tr w:rsidR="00CD68AB" w14:paraId="5273EC73" w14:textId="77777777">
        <w:tc>
          <w:tcPr>
            <w:tcW w:w="1975" w:type="dxa"/>
          </w:tcPr>
          <w:p w14:paraId="2EA0B648" w14:textId="77777777" w:rsidR="00CD68AB" w:rsidRDefault="0002427E">
            <w:pPr>
              <w:pStyle w:val="afb"/>
              <w:ind w:left="0"/>
              <w:contextualSpacing/>
              <w:rPr>
                <w:rFonts w:ascii="Times New Roman" w:eastAsiaTheme="minorEastAsia" w:hAnsi="Times New Roman"/>
              </w:rPr>
            </w:pPr>
            <w:r>
              <w:rPr>
                <w:rFonts w:ascii="Times New Roman" w:eastAsiaTheme="minorEastAsia" w:hAnsi="Times New Roman"/>
              </w:rPr>
              <w:t>Ericsson1</w:t>
            </w:r>
          </w:p>
        </w:tc>
        <w:tc>
          <w:tcPr>
            <w:tcW w:w="8280" w:type="dxa"/>
          </w:tcPr>
          <w:p w14:paraId="667DAAD7" w14:textId="77777777" w:rsidR="00CD68AB" w:rsidRDefault="0002427E">
            <w:pPr>
              <w:pStyle w:val="afb"/>
              <w:ind w:left="0"/>
              <w:contextualSpacing/>
              <w:rPr>
                <w:rFonts w:ascii="Times New Roman" w:eastAsia="Malgun Gothic" w:hAnsi="Times New Roman"/>
              </w:rPr>
            </w:pPr>
            <w:r>
              <w:rPr>
                <w:rFonts w:ascii="Times New Roman" w:eastAsia="Malgun Gothic" w:hAnsi="Times New Roman"/>
              </w:rPr>
              <w:t>In terms of analyzing benefit, we suggest using below case as baseline for study. Many companies have evaluated at least this case and it should help simplify the discussions. Companies can also bring up other cases but it is good to have at least one case that everyone studies.</w:t>
            </w:r>
          </w:p>
          <w:p w14:paraId="7E0FED44" w14:textId="77777777" w:rsidR="00CD68AB" w:rsidRDefault="00CD68AB">
            <w:pPr>
              <w:pStyle w:val="afb"/>
              <w:ind w:left="0"/>
              <w:contextualSpacing/>
              <w:rPr>
                <w:rFonts w:ascii="Times New Roman" w:eastAsia="Malgun Gothic" w:hAnsi="Times New Roman"/>
              </w:rPr>
            </w:pPr>
          </w:p>
          <w:p w14:paraId="440E50E0" w14:textId="77777777" w:rsidR="00CD68AB" w:rsidRDefault="0002427E">
            <w:pPr>
              <w:pStyle w:val="afb"/>
              <w:ind w:left="0"/>
              <w:contextualSpacing/>
              <w:jc w:val="center"/>
              <w:rPr>
                <w:rFonts w:ascii="Times New Roman" w:eastAsia="Malgun Gothic" w:hAnsi="Times New Roman"/>
              </w:rPr>
            </w:pPr>
            <w:r>
              <w:rPr>
                <w:rFonts w:ascii="Times New Roman" w:eastAsia="Malgun Gothic" w:hAnsi="Times New Roman"/>
                <w:noProof/>
              </w:rPr>
              <w:drawing>
                <wp:inline distT="0" distB="0" distL="0" distR="0" wp14:anchorId="5BACD2E4" wp14:editId="10236347">
                  <wp:extent cx="2693670" cy="18973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703354" cy="1904474"/>
                          </a:xfrm>
                          <a:prstGeom prst="rect">
                            <a:avLst/>
                          </a:prstGeom>
                          <a:noFill/>
                        </pic:spPr>
                      </pic:pic>
                    </a:graphicData>
                  </a:graphic>
                </wp:inline>
              </w:drawing>
            </w:r>
          </w:p>
          <w:p w14:paraId="74416EEC" w14:textId="77777777" w:rsidR="00CD68AB" w:rsidRDefault="0002427E">
            <w:pPr>
              <w:pStyle w:val="afb"/>
              <w:ind w:left="0"/>
              <w:contextualSpacing/>
              <w:rPr>
                <w:rFonts w:ascii="Times New Roman" w:eastAsia="Malgun Gothic" w:hAnsi="Times New Roman"/>
              </w:rPr>
            </w:pPr>
            <w:r>
              <w:rPr>
                <w:rFonts w:ascii="Times New Roman" w:eastAsia="Malgun Gothic" w:hAnsi="Times New Roman"/>
              </w:rPr>
              <w:t>Some companies mentioned FG 22-12 but we do not see it being relevant for current discussion as it does not help reclaim sym#1 for NR PDCCH when LTE PDCCH is not used there.</w:t>
            </w:r>
          </w:p>
          <w:p w14:paraId="0D4953DD" w14:textId="77777777" w:rsidR="00CD68AB" w:rsidRDefault="00CD68AB">
            <w:pPr>
              <w:pStyle w:val="afb"/>
              <w:ind w:left="0"/>
              <w:contextualSpacing/>
              <w:rPr>
                <w:rFonts w:ascii="Times New Roman" w:eastAsia="Malgun Gothic" w:hAnsi="Times New Roman"/>
              </w:rPr>
            </w:pPr>
          </w:p>
          <w:p w14:paraId="51231023" w14:textId="77777777" w:rsidR="00CD68AB" w:rsidRDefault="0002427E">
            <w:pPr>
              <w:pStyle w:val="afb"/>
              <w:ind w:left="0"/>
              <w:contextualSpacing/>
              <w:rPr>
                <w:rFonts w:ascii="Times New Roman" w:eastAsia="Malgun Gothic" w:hAnsi="Times New Roman"/>
              </w:rPr>
            </w:pPr>
            <w:r>
              <w:rPr>
                <w:rFonts w:ascii="Times New Roman" w:eastAsia="Malgun Gothic" w:hAnsi="Times New Roman"/>
              </w:rPr>
              <w:t>Which additional symbols to support (i.e., sym#0, #4 etc.) can be later point of discussion.</w:t>
            </w:r>
          </w:p>
          <w:p w14:paraId="492EFA29" w14:textId="77777777" w:rsidR="00CD68AB" w:rsidRDefault="00CD68AB">
            <w:pPr>
              <w:pStyle w:val="afb"/>
              <w:ind w:left="0"/>
              <w:contextualSpacing/>
              <w:rPr>
                <w:rFonts w:ascii="Times New Roman" w:eastAsia="Malgun Gothic" w:hAnsi="Times New Roman"/>
              </w:rPr>
            </w:pPr>
          </w:p>
          <w:p w14:paraId="2A3FE2DE" w14:textId="77777777" w:rsidR="00CD68AB" w:rsidRDefault="0002427E">
            <w:pPr>
              <w:contextualSpacing/>
              <w:rPr>
                <w:rFonts w:ascii="Times New Roman" w:eastAsia="Malgun Gothic" w:hAnsi="Times New Roman"/>
              </w:rPr>
            </w:pPr>
            <w:r>
              <w:rPr>
                <w:rFonts w:ascii="Times New Roman" w:eastAsia="Malgun Gothic" w:hAnsi="Times New Roman"/>
              </w:rPr>
              <w:t xml:space="preserve">We prefer Nokia proposed formulation for Rx processing. The two cases i.e., “PDCCH and PDCCH DMRS REs overlapping with CRS are ignored (puncturing)” and “PDCCH and PDCCH DMRS REs overlapping with CRS are processed as if there was no overlap” (aka basic receiver in our contribution) can used as baseline to analyze the benefit. </w:t>
            </w:r>
          </w:p>
          <w:p w14:paraId="6FEF2EAB" w14:textId="77777777" w:rsidR="00CD68AB" w:rsidRDefault="00CD68AB">
            <w:pPr>
              <w:contextualSpacing/>
              <w:rPr>
                <w:rFonts w:ascii="Times New Roman" w:eastAsia="Malgun Gothic" w:hAnsi="Times New Roman"/>
              </w:rPr>
            </w:pPr>
          </w:p>
          <w:p w14:paraId="45DE5606" w14:textId="77777777" w:rsidR="00CD68AB" w:rsidRDefault="0002427E">
            <w:pPr>
              <w:contextualSpacing/>
              <w:rPr>
                <w:rFonts w:ascii="Times New Roman" w:eastAsia="Malgun Gothic" w:hAnsi="Times New Roman"/>
              </w:rPr>
            </w:pPr>
            <w:r>
              <w:rPr>
                <w:rFonts w:ascii="Times New Roman" w:eastAsia="Malgun Gothic" w:hAnsi="Times New Roman"/>
              </w:rPr>
              <w:t>According to our analysis, if a two-symbol CORESET (sym#1+sym#2) is used, then it is beneficial to use PDCCH-DMRS in both sym#2 and sym#1 (in spite of some REs being punctured) for channel estimation compared to only using REs in sym#2. This can also be considered.</w:t>
            </w:r>
          </w:p>
          <w:p w14:paraId="7D97006A" w14:textId="77777777" w:rsidR="00CD68AB" w:rsidRDefault="00CD68AB">
            <w:pPr>
              <w:contextualSpacing/>
              <w:rPr>
                <w:rFonts w:ascii="Times New Roman" w:eastAsia="Malgun Gothic" w:hAnsi="Times New Roman"/>
              </w:rPr>
            </w:pPr>
          </w:p>
          <w:p w14:paraId="24F7D35A" w14:textId="77777777" w:rsidR="00CD68AB" w:rsidRDefault="0002427E">
            <w:pPr>
              <w:pStyle w:val="afb"/>
              <w:ind w:left="0"/>
              <w:contextualSpacing/>
              <w:rPr>
                <w:rFonts w:ascii="Times New Roman" w:eastAsiaTheme="minorEastAsia" w:hAnsi="Times New Roman"/>
              </w:rPr>
            </w:pPr>
            <w:r>
              <w:rPr>
                <w:rFonts w:ascii="Times New Roman" w:eastAsia="Malgun Gothic" w:hAnsi="Times New Roman"/>
              </w:rPr>
              <w:t xml:space="preserve">Then on QC proposed option (i.e., </w:t>
            </w:r>
            <w:r>
              <w:rPr>
                <w:rFonts w:ascii="Times New Roman" w:eastAsia="Malgun Gothic" w:hAnsi="Times New Roman"/>
                <w:i/>
                <w:iCs/>
              </w:rPr>
              <w:t xml:space="preserve">-- </w:t>
            </w:r>
            <w:r>
              <w:rPr>
                <w:rFonts w:ascii="Times New Roman" w:eastAsia="Malgun Gothic" w:hAnsi="Times New Roman"/>
                <w:i/>
                <w:iCs/>
                <w:sz w:val="20"/>
                <w:szCs w:val="20"/>
              </w:rPr>
              <w:t xml:space="preserve">in the REs comprising an OFDM symbol that is overlapped between a NR-PDCCH candidate and LTE-CRS --  no NR-PDCCH-DMRS is transmitted, NR-PDCCH is transmitted on </w:t>
            </w:r>
            <w:r>
              <w:rPr>
                <w:rFonts w:ascii="Times New Roman" w:eastAsia="Malgun Gothic" w:hAnsi="Times New Roman"/>
                <w:i/>
                <w:iCs/>
                <w:color w:val="C00000"/>
                <w:sz w:val="20"/>
                <w:szCs w:val="20"/>
              </w:rPr>
              <w:t>all</w:t>
            </w:r>
            <w:r>
              <w:rPr>
                <w:rFonts w:ascii="Times New Roman" w:eastAsia="Malgun Gothic" w:hAnsi="Times New Roman"/>
                <w:i/>
                <w:iCs/>
                <w:sz w:val="20"/>
                <w:szCs w:val="20"/>
              </w:rPr>
              <w:t xml:space="preserve"> REs not colliding with LTE-CRS, NR-PDCCH is punctured on REs colliding with LTE-CRS, NR-PDCCH must span at least 2 consecutive symbols with at least 1 symbol not overlapping with LTE-CRS</w:t>
            </w:r>
            <w:r>
              <w:rPr>
                <w:rFonts w:ascii="Times New Roman" w:eastAsia="Malgun Gothic" w:hAnsi="Times New Roman"/>
              </w:rPr>
              <w:t>), we are open to consider if there is support. However, considering the additional spec impact (effectively a new (no) PDCCH-DMRS pattern introduced in specs for sym#1), we do not think it is justified to consider it as the only option. This especially when other (arguably simpler) approaches are shown to be viable.</w:t>
            </w:r>
          </w:p>
        </w:tc>
      </w:tr>
      <w:tr w:rsidR="00CD68AB" w14:paraId="7BF444A4" w14:textId="77777777">
        <w:tc>
          <w:tcPr>
            <w:tcW w:w="1975" w:type="dxa"/>
          </w:tcPr>
          <w:p w14:paraId="4442DFED" w14:textId="77777777" w:rsidR="00CD68AB" w:rsidRDefault="0002427E">
            <w:pPr>
              <w:pStyle w:val="afb"/>
              <w:ind w:left="0"/>
              <w:contextualSpacing/>
              <w:rPr>
                <w:rFonts w:ascii="Times New Roman" w:eastAsia="Malgun Gothic" w:hAnsi="Times New Roman"/>
              </w:rPr>
            </w:pPr>
            <w:r>
              <w:rPr>
                <w:rFonts w:ascii="Times New Roman" w:eastAsiaTheme="minorEastAsia" w:hAnsi="Times New Roman" w:hint="eastAsia"/>
              </w:rPr>
              <w:t>H</w:t>
            </w:r>
            <w:r>
              <w:rPr>
                <w:rFonts w:ascii="Times New Roman" w:eastAsiaTheme="minorEastAsia" w:hAnsi="Times New Roman"/>
              </w:rPr>
              <w:t>uawei/Hisi</w:t>
            </w:r>
          </w:p>
        </w:tc>
        <w:tc>
          <w:tcPr>
            <w:tcW w:w="8280" w:type="dxa"/>
          </w:tcPr>
          <w:p w14:paraId="5495735E" w14:textId="77777777" w:rsidR="00CD68AB" w:rsidRDefault="0002427E">
            <w:pPr>
              <w:pStyle w:val="afb"/>
              <w:ind w:left="0"/>
              <w:contextualSpacing/>
              <w:rPr>
                <w:rFonts w:ascii="Times New Roman" w:eastAsiaTheme="minorEastAsia" w:hAnsi="Times New Roman"/>
              </w:rPr>
            </w:pPr>
            <w:r>
              <w:rPr>
                <w:rFonts w:ascii="Times New Roman" w:eastAsiaTheme="minorEastAsia" w:hAnsi="Times New Roman" w:hint="eastAsia"/>
                <w:b/>
              </w:rPr>
              <w:t>1</w:t>
            </w:r>
            <w:r>
              <w:rPr>
                <w:rFonts w:ascii="Times New Roman" w:eastAsiaTheme="minorEastAsia" w:hAnsi="Times New Roman"/>
                <w:b/>
              </w:rPr>
              <w:t xml:space="preserve">, </w:t>
            </w:r>
            <w:r>
              <w:rPr>
                <w:rFonts w:ascii="Times New Roman" w:eastAsiaTheme="minorEastAsia" w:hAnsi="Times New Roman"/>
              </w:rPr>
              <w:t>For the 1</w:t>
            </w:r>
            <w:r>
              <w:rPr>
                <w:rFonts w:ascii="Times New Roman" w:eastAsiaTheme="minorEastAsia" w:hAnsi="Times New Roman"/>
                <w:vertAlign w:val="superscript"/>
              </w:rPr>
              <w:t>st</w:t>
            </w:r>
            <w:r>
              <w:rPr>
                <w:rFonts w:ascii="Times New Roman" w:eastAsiaTheme="minorEastAsia" w:hAnsi="Times New Roman"/>
              </w:rPr>
              <w:t xml:space="preserve"> proposal, we share the same view with Qualcomm that only Option-1 is a practical </w:t>
            </w:r>
            <w:r>
              <w:rPr>
                <w:rFonts w:ascii="Times New Roman" w:eastAsiaTheme="minorEastAsia" w:hAnsi="Times New Roman"/>
              </w:rPr>
              <w:lastRenderedPageBreak/>
              <w:t>way for UE channel estimation. UE cannot perform basic legacy channel estimation based on Option 2 irregular DMRS pattern. To address Ericsson’s concern, we do not see a new DMRS pattern is necessary in spec (as seen in Understanding 1 in below). For Option 3, wouldn’t the superposition NR DMRS interfere the LTE CRS for channel estimation/measurement? Such degradation of the legacy RAT is not desired.</w:t>
            </w:r>
          </w:p>
          <w:p w14:paraId="0477C90D" w14:textId="77777777" w:rsidR="00CD68AB" w:rsidRDefault="00CD68AB">
            <w:pPr>
              <w:pStyle w:val="afb"/>
              <w:ind w:left="0"/>
              <w:contextualSpacing/>
              <w:rPr>
                <w:rFonts w:ascii="Times New Roman" w:eastAsiaTheme="minorEastAsia" w:hAnsi="Times New Roman"/>
              </w:rPr>
            </w:pPr>
          </w:p>
          <w:p w14:paraId="02689A6B" w14:textId="77777777" w:rsidR="00CD68AB" w:rsidRDefault="0002427E">
            <w:pPr>
              <w:pStyle w:val="afb"/>
              <w:ind w:left="0"/>
              <w:contextualSpacing/>
              <w:rPr>
                <w:rFonts w:ascii="Times New Roman" w:eastAsiaTheme="minorEastAsia" w:hAnsi="Times New Roman"/>
              </w:rPr>
            </w:pPr>
            <w:r>
              <w:rPr>
                <w:rFonts w:ascii="Times New Roman" w:eastAsiaTheme="minorEastAsia" w:hAnsi="Times New Roman"/>
              </w:rPr>
              <w:t>In addition, the meaning of ‘</w:t>
            </w:r>
            <w:r>
              <w:rPr>
                <w:rFonts w:ascii="Times New Roman" w:hAnsi="Times New Roman"/>
              </w:rPr>
              <w:t>No NR-PDCCH-DMRS is transmitted, NR-PDCCH is transmitted on REs not colliding with LTE-CRS</w:t>
            </w:r>
            <w:r>
              <w:rPr>
                <w:rFonts w:ascii="Times New Roman" w:eastAsiaTheme="minorEastAsia" w:hAnsi="Times New Roman"/>
              </w:rPr>
              <w:t>’ in Option-1 needs clarified:</w:t>
            </w:r>
          </w:p>
          <w:p w14:paraId="01F8B22C" w14:textId="77777777" w:rsidR="00CD68AB" w:rsidRDefault="0002427E">
            <w:pPr>
              <w:pStyle w:val="afb"/>
              <w:ind w:left="0"/>
              <w:contextualSpacing/>
              <w:rPr>
                <w:rFonts w:ascii="Times New Roman" w:hAnsi="Times New Roman"/>
              </w:rPr>
            </w:pPr>
            <w:r>
              <w:rPr>
                <w:rFonts w:ascii="Times New Roman" w:eastAsiaTheme="minorEastAsia" w:hAnsi="Times New Roman"/>
                <w:b/>
              </w:rPr>
              <w:t>Understanding 1:</w:t>
            </w:r>
            <w:r>
              <w:rPr>
                <w:rFonts w:ascii="Times New Roman" w:eastAsiaTheme="minorEastAsia" w:hAnsi="Times New Roman"/>
              </w:rPr>
              <w:t xml:space="preserve"> </w:t>
            </w:r>
            <w:r>
              <w:rPr>
                <w:rFonts w:ascii="Times New Roman" w:hAnsi="Times New Roman"/>
              </w:rPr>
              <w:t xml:space="preserve">No NR-PDCCH-DMRS transmitted only on the </w:t>
            </w:r>
            <w:r>
              <w:rPr>
                <w:rFonts w:ascii="Times New Roman" w:hAnsi="Times New Roman"/>
                <w:u w:val="single"/>
              </w:rPr>
              <w:t>overlapped REs</w:t>
            </w:r>
            <w:r>
              <w:rPr>
                <w:rFonts w:ascii="Times New Roman" w:hAnsi="Times New Roman"/>
              </w:rPr>
              <w:t xml:space="preserve"> with CRS. In other words, DMRS is still transmitted on other non-overlapped REs on the overlapped symbol (red spot in the left figure). UE will not use them for estimation though.</w:t>
            </w:r>
          </w:p>
          <w:p w14:paraId="3CD7F769" w14:textId="77777777" w:rsidR="00CD68AB" w:rsidRDefault="00CD68AB">
            <w:pPr>
              <w:pStyle w:val="afb"/>
              <w:ind w:left="0"/>
              <w:contextualSpacing/>
              <w:rPr>
                <w:rFonts w:ascii="Times New Roman" w:eastAsiaTheme="minorEastAsia" w:hAnsi="Times New Roman"/>
              </w:rPr>
            </w:pPr>
          </w:p>
          <w:p w14:paraId="443B552D" w14:textId="77777777" w:rsidR="00CD68AB" w:rsidRDefault="0002427E">
            <w:pPr>
              <w:pStyle w:val="afb"/>
              <w:ind w:left="0"/>
              <w:contextualSpacing/>
              <w:rPr>
                <w:rFonts w:ascii="Times New Roman" w:hAnsi="Times New Roman"/>
              </w:rPr>
            </w:pPr>
            <w:r>
              <w:rPr>
                <w:rFonts w:ascii="Times New Roman" w:eastAsiaTheme="minorEastAsia" w:hAnsi="Times New Roman"/>
                <w:b/>
              </w:rPr>
              <w:t>Understanding 2:</w:t>
            </w:r>
            <w:r>
              <w:rPr>
                <w:rFonts w:ascii="Times New Roman" w:eastAsiaTheme="minorEastAsia" w:hAnsi="Times New Roman"/>
              </w:rPr>
              <w:t xml:space="preserve"> </w:t>
            </w:r>
            <w:r>
              <w:rPr>
                <w:rFonts w:ascii="Times New Roman" w:hAnsi="Times New Roman"/>
              </w:rPr>
              <w:t xml:space="preserve">No NR-PDCCH-DMRS transmitted on any RE of the </w:t>
            </w:r>
            <w:r>
              <w:rPr>
                <w:rFonts w:ascii="Times New Roman" w:hAnsi="Times New Roman"/>
                <w:u w:val="single"/>
              </w:rPr>
              <w:t>overlapped symbol</w:t>
            </w:r>
            <w:r>
              <w:rPr>
                <w:rFonts w:ascii="Times New Roman" w:hAnsi="Times New Roman"/>
              </w:rPr>
              <w:t>. In other words, these REs can be 1) blank, or 2) used for carrying PDCCH payload (striped purple in right figure).</w:t>
            </w:r>
          </w:p>
          <w:tbl>
            <w:tblPr>
              <w:tblStyle w:val="af3"/>
              <w:tblW w:w="0" w:type="auto"/>
              <w:tblLayout w:type="fixed"/>
              <w:tblLook w:val="04A0" w:firstRow="1" w:lastRow="0" w:firstColumn="1" w:lastColumn="0" w:noHBand="0" w:noVBand="1"/>
            </w:tblPr>
            <w:tblGrid>
              <w:gridCol w:w="4027"/>
              <w:gridCol w:w="4027"/>
            </w:tblGrid>
            <w:tr w:rsidR="00CD68AB" w14:paraId="4E1E4302" w14:textId="77777777">
              <w:tc>
                <w:tcPr>
                  <w:tcW w:w="4027" w:type="dxa"/>
                </w:tcPr>
                <w:p w14:paraId="333F6FF9" w14:textId="77777777" w:rsidR="00CD68AB" w:rsidRDefault="0002427E">
                  <w:pPr>
                    <w:pStyle w:val="afb"/>
                    <w:ind w:left="0"/>
                    <w:contextualSpacing/>
                    <w:rPr>
                      <w:rFonts w:ascii="Times New Roman" w:eastAsiaTheme="minorEastAsia" w:hAnsi="Times New Roman"/>
                    </w:rPr>
                  </w:pPr>
                  <w:r>
                    <w:rPr>
                      <w:rFonts w:ascii="Times New Roman" w:eastAsiaTheme="minorEastAsia" w:hAnsi="Times New Roman"/>
                      <w:noProof/>
                    </w:rPr>
                    <w:drawing>
                      <wp:inline distT="0" distB="0" distL="0" distR="0" wp14:anchorId="38A4443B" wp14:editId="10DA5012">
                        <wp:extent cx="2223770" cy="1843405"/>
                        <wp:effectExtent l="0" t="0" r="508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2238186" cy="1855267"/>
                                </a:xfrm>
                                <a:prstGeom prst="rect">
                                  <a:avLst/>
                                </a:prstGeom>
                              </pic:spPr>
                            </pic:pic>
                          </a:graphicData>
                        </a:graphic>
                      </wp:inline>
                    </w:drawing>
                  </w:r>
                </w:p>
              </w:tc>
              <w:tc>
                <w:tcPr>
                  <w:tcW w:w="4027" w:type="dxa"/>
                </w:tcPr>
                <w:p w14:paraId="23B76805" w14:textId="77777777" w:rsidR="00CD68AB" w:rsidRDefault="0002427E">
                  <w:pPr>
                    <w:pStyle w:val="afb"/>
                    <w:ind w:left="0"/>
                    <w:contextualSpacing/>
                    <w:rPr>
                      <w:rFonts w:ascii="Times New Roman" w:eastAsiaTheme="minorEastAsia" w:hAnsi="Times New Roman"/>
                    </w:rPr>
                  </w:pPr>
                  <w:r>
                    <w:rPr>
                      <w:noProof/>
                    </w:rPr>
                    <w:drawing>
                      <wp:inline distT="0" distB="0" distL="0" distR="0" wp14:anchorId="223E84B4" wp14:editId="5375AFC7">
                        <wp:extent cx="2132965" cy="1932940"/>
                        <wp:effectExtent l="0" t="0" r="635" b="0"/>
                        <wp:docPr id="6" name="图片 6" descr="C:\Users\l00285311\AppData\Roaming\eSpace_Desktop\UserData\l00285311\imagefiles\051DE788-35AB-4867-8DE7-2FA8477CD5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00285311\AppData\Roaming\eSpace_Desktop\UserData\l00285311\imagefiles\051DE788-35AB-4867-8DE7-2FA8477CD5B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146936" cy="1945779"/>
                                </a:xfrm>
                                <a:prstGeom prst="rect">
                                  <a:avLst/>
                                </a:prstGeom>
                                <a:noFill/>
                                <a:ln>
                                  <a:noFill/>
                                </a:ln>
                              </pic:spPr>
                            </pic:pic>
                          </a:graphicData>
                        </a:graphic>
                      </wp:inline>
                    </w:drawing>
                  </w:r>
                </w:p>
              </w:tc>
            </w:tr>
          </w:tbl>
          <w:p w14:paraId="79FD9098" w14:textId="77777777" w:rsidR="00CD68AB" w:rsidRDefault="00CD68AB">
            <w:pPr>
              <w:pStyle w:val="afb"/>
              <w:ind w:left="0"/>
              <w:contextualSpacing/>
              <w:rPr>
                <w:rFonts w:ascii="Times New Roman" w:eastAsiaTheme="minorEastAsia" w:hAnsi="Times New Roman"/>
              </w:rPr>
            </w:pPr>
          </w:p>
          <w:p w14:paraId="0FA11481" w14:textId="77777777" w:rsidR="00CD68AB" w:rsidRDefault="00CD68AB">
            <w:pPr>
              <w:pStyle w:val="afb"/>
              <w:ind w:left="0"/>
              <w:contextualSpacing/>
              <w:rPr>
                <w:rFonts w:ascii="Times New Roman" w:eastAsiaTheme="minorEastAsia" w:hAnsi="Times New Roman"/>
              </w:rPr>
            </w:pPr>
          </w:p>
          <w:p w14:paraId="319C40F3" w14:textId="77777777" w:rsidR="00CD68AB" w:rsidRDefault="0002427E">
            <w:pPr>
              <w:pStyle w:val="afb"/>
              <w:ind w:left="0"/>
              <w:contextualSpacing/>
              <w:rPr>
                <w:rFonts w:ascii="Times New Roman" w:eastAsiaTheme="minorEastAsia" w:hAnsi="Times New Roman"/>
              </w:rPr>
            </w:pPr>
            <w:r>
              <w:rPr>
                <w:rFonts w:ascii="Times New Roman" w:eastAsiaTheme="minorEastAsia" w:hAnsi="Times New Roman"/>
                <w:b/>
              </w:rPr>
              <w:t xml:space="preserve">2, </w:t>
            </w:r>
            <w:r>
              <w:rPr>
                <w:rFonts w:ascii="Times New Roman" w:eastAsiaTheme="minorEastAsia" w:hAnsi="Times New Roman"/>
              </w:rPr>
              <w:t>If the intention of Proposal#1 is to set the simulation assumptions and for the purpose of performance comparison/analysis, then we suggest the baselines (legacy PDCCH on clean symbols) are needed. E.g.:</w:t>
            </w:r>
          </w:p>
          <w:p w14:paraId="52748AEF" w14:textId="77777777" w:rsidR="00CD68AB" w:rsidRDefault="0002427E">
            <w:pPr>
              <w:pStyle w:val="afb"/>
              <w:numPr>
                <w:ilvl w:val="0"/>
                <w:numId w:val="18"/>
              </w:numPr>
              <w:contextualSpacing/>
              <w:rPr>
                <w:rFonts w:ascii="Times New Roman" w:eastAsiaTheme="minorEastAsia" w:hAnsi="Times New Roman"/>
              </w:rPr>
            </w:pPr>
            <w:r>
              <w:rPr>
                <w:rFonts w:ascii="Times New Roman" w:eastAsiaTheme="minorEastAsia" w:hAnsi="Times New Roman" w:hint="eastAsia"/>
                <w:b/>
              </w:rPr>
              <w:t>B</w:t>
            </w:r>
            <w:r>
              <w:rPr>
                <w:rFonts w:ascii="Times New Roman" w:eastAsiaTheme="minorEastAsia" w:hAnsi="Times New Roman"/>
                <w:b/>
              </w:rPr>
              <w:t>aseline</w:t>
            </w:r>
            <w:r>
              <w:rPr>
                <w:rFonts w:ascii="Times New Roman" w:eastAsiaTheme="minorEastAsia" w:hAnsi="Times New Roman"/>
              </w:rPr>
              <w:t xml:space="preserve"> 1: 1 OS (3</w:t>
            </w:r>
            <w:r>
              <w:rPr>
                <w:rFonts w:ascii="Times New Roman" w:eastAsiaTheme="minorEastAsia" w:hAnsi="Times New Roman"/>
                <w:vertAlign w:val="superscript"/>
              </w:rPr>
              <w:t>rd</w:t>
            </w:r>
            <w:r>
              <w:rPr>
                <w:rFonts w:ascii="Times New Roman" w:eastAsiaTheme="minorEastAsia" w:hAnsi="Times New Roman"/>
              </w:rPr>
              <w:t xml:space="preserve"> OS)</w:t>
            </w:r>
          </w:p>
          <w:p w14:paraId="5C02D8CD" w14:textId="77777777" w:rsidR="00CD68AB" w:rsidRDefault="0002427E">
            <w:pPr>
              <w:pStyle w:val="afb"/>
              <w:numPr>
                <w:ilvl w:val="0"/>
                <w:numId w:val="18"/>
              </w:numPr>
              <w:contextualSpacing/>
              <w:rPr>
                <w:rFonts w:ascii="Times New Roman" w:eastAsiaTheme="minorEastAsia" w:hAnsi="Times New Roman"/>
              </w:rPr>
            </w:pPr>
            <w:r>
              <w:rPr>
                <w:rFonts w:ascii="Times New Roman" w:eastAsiaTheme="minorEastAsia" w:hAnsi="Times New Roman"/>
                <w:b/>
              </w:rPr>
              <w:t>R18 Alt.1 (Case-1, or Case-2 with 3 OS monitoring)</w:t>
            </w:r>
            <w:r>
              <w:rPr>
                <w:rFonts w:ascii="Times New Roman" w:eastAsiaTheme="minorEastAsia" w:hAnsi="Times New Roman"/>
              </w:rPr>
              <w:t>: 2OS (2</w:t>
            </w:r>
            <w:r>
              <w:rPr>
                <w:rFonts w:ascii="Times New Roman" w:eastAsiaTheme="minorEastAsia" w:hAnsi="Times New Roman"/>
                <w:vertAlign w:val="superscript"/>
              </w:rPr>
              <w:t>nd</w:t>
            </w:r>
            <w:r>
              <w:rPr>
                <w:rFonts w:ascii="Times New Roman" w:eastAsiaTheme="minorEastAsia" w:hAnsi="Times New Roman"/>
              </w:rPr>
              <w:t xml:space="preserve"> OS + 3</w:t>
            </w:r>
            <w:r>
              <w:rPr>
                <w:rFonts w:ascii="Times New Roman" w:eastAsiaTheme="minorEastAsia" w:hAnsi="Times New Roman"/>
                <w:vertAlign w:val="superscript"/>
              </w:rPr>
              <w:t>rd</w:t>
            </w:r>
            <w:r>
              <w:rPr>
                <w:rFonts w:ascii="Times New Roman" w:eastAsiaTheme="minorEastAsia" w:hAnsi="Times New Roman"/>
              </w:rPr>
              <w:t xml:space="preserve"> OS), i.e. 1OS overlap + 1OS clean</w:t>
            </w:r>
          </w:p>
          <w:p w14:paraId="7444127A" w14:textId="77777777" w:rsidR="00CD68AB" w:rsidRDefault="0002427E">
            <w:pPr>
              <w:pStyle w:val="afb"/>
              <w:ind w:left="0"/>
              <w:contextualSpacing/>
              <w:rPr>
                <w:rFonts w:ascii="Times New Roman" w:eastAsiaTheme="minorEastAsia" w:hAnsi="Times New Roman"/>
              </w:rPr>
            </w:pPr>
            <w:r>
              <w:rPr>
                <w:rFonts w:ascii="Times New Roman" w:eastAsiaTheme="minorEastAsia" w:hAnsi="Times New Roman"/>
                <w:noProof/>
              </w:rPr>
              <w:drawing>
                <wp:inline distT="0" distB="0" distL="0" distR="0" wp14:anchorId="64E53C95" wp14:editId="4952116C">
                  <wp:extent cx="4475480" cy="1798955"/>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4494267" cy="1806847"/>
                          </a:xfrm>
                          <a:prstGeom prst="rect">
                            <a:avLst/>
                          </a:prstGeom>
                        </pic:spPr>
                      </pic:pic>
                    </a:graphicData>
                  </a:graphic>
                </wp:inline>
              </w:drawing>
            </w:r>
          </w:p>
          <w:p w14:paraId="7285C2A3" w14:textId="77777777" w:rsidR="00CD68AB" w:rsidRDefault="00CD68AB">
            <w:pPr>
              <w:pStyle w:val="afb"/>
              <w:ind w:left="0"/>
              <w:contextualSpacing/>
              <w:rPr>
                <w:rFonts w:ascii="Times New Roman" w:eastAsiaTheme="minorEastAsia" w:hAnsi="Times New Roman"/>
              </w:rPr>
            </w:pPr>
          </w:p>
          <w:p w14:paraId="1088CBD9" w14:textId="77777777" w:rsidR="00CD68AB" w:rsidRDefault="0002427E">
            <w:pPr>
              <w:pStyle w:val="afb"/>
              <w:numPr>
                <w:ilvl w:val="0"/>
                <w:numId w:val="18"/>
              </w:numPr>
              <w:contextualSpacing/>
              <w:rPr>
                <w:rFonts w:ascii="Times New Roman" w:eastAsiaTheme="minorEastAsia" w:hAnsi="Times New Roman"/>
              </w:rPr>
            </w:pPr>
            <w:r>
              <w:rPr>
                <w:rFonts w:ascii="Times New Roman" w:eastAsiaTheme="minorEastAsia" w:hAnsi="Times New Roman" w:hint="eastAsia"/>
                <w:b/>
              </w:rPr>
              <w:t>B</w:t>
            </w:r>
            <w:r>
              <w:rPr>
                <w:rFonts w:ascii="Times New Roman" w:eastAsiaTheme="minorEastAsia" w:hAnsi="Times New Roman"/>
                <w:b/>
              </w:rPr>
              <w:t>aseline 2</w:t>
            </w:r>
            <w:r>
              <w:rPr>
                <w:rFonts w:ascii="Times New Roman" w:eastAsiaTheme="minorEastAsia" w:hAnsi="Times New Roman"/>
              </w:rPr>
              <w:t>: 1 OS (3</w:t>
            </w:r>
            <w:r>
              <w:rPr>
                <w:rFonts w:ascii="Times New Roman" w:eastAsiaTheme="minorEastAsia" w:hAnsi="Times New Roman"/>
                <w:vertAlign w:val="superscript"/>
              </w:rPr>
              <w:t>rd</w:t>
            </w:r>
            <w:r>
              <w:rPr>
                <w:rFonts w:ascii="Times New Roman" w:eastAsiaTheme="minorEastAsia" w:hAnsi="Times New Roman"/>
              </w:rPr>
              <w:t xml:space="preserve"> OS+4</w:t>
            </w:r>
            <w:r>
              <w:rPr>
                <w:rFonts w:ascii="Times New Roman" w:eastAsiaTheme="minorEastAsia" w:hAnsi="Times New Roman"/>
                <w:vertAlign w:val="superscript"/>
              </w:rPr>
              <w:t>th</w:t>
            </w:r>
            <w:r>
              <w:rPr>
                <w:rFonts w:ascii="Times New Roman" w:eastAsiaTheme="minorEastAsia" w:hAnsi="Times New Roman"/>
              </w:rPr>
              <w:t xml:space="preserve"> OS)</w:t>
            </w:r>
          </w:p>
          <w:p w14:paraId="6B00F535" w14:textId="77777777" w:rsidR="00CD68AB" w:rsidRDefault="0002427E">
            <w:pPr>
              <w:pStyle w:val="afb"/>
              <w:numPr>
                <w:ilvl w:val="0"/>
                <w:numId w:val="18"/>
              </w:numPr>
              <w:contextualSpacing/>
              <w:rPr>
                <w:rFonts w:ascii="Times New Roman" w:eastAsiaTheme="minorEastAsia" w:hAnsi="Times New Roman"/>
              </w:rPr>
            </w:pPr>
            <w:r>
              <w:rPr>
                <w:rFonts w:ascii="Times New Roman" w:eastAsiaTheme="minorEastAsia" w:hAnsi="Times New Roman"/>
                <w:b/>
              </w:rPr>
              <w:t>R18 Alt.2 (Case-2 with 4 OS monitoring):</w:t>
            </w:r>
            <w:r>
              <w:rPr>
                <w:rFonts w:ascii="Times New Roman" w:eastAsiaTheme="minorEastAsia" w:hAnsi="Times New Roman"/>
              </w:rPr>
              <w:t xml:space="preserve"> 3OS (2</w:t>
            </w:r>
            <w:r>
              <w:rPr>
                <w:rFonts w:ascii="Times New Roman" w:eastAsiaTheme="minorEastAsia" w:hAnsi="Times New Roman"/>
                <w:vertAlign w:val="superscript"/>
              </w:rPr>
              <w:t>nd</w:t>
            </w:r>
            <w:r>
              <w:rPr>
                <w:rFonts w:ascii="Times New Roman" w:eastAsiaTheme="minorEastAsia" w:hAnsi="Times New Roman"/>
              </w:rPr>
              <w:t xml:space="preserve"> OS + 3</w:t>
            </w:r>
            <w:r>
              <w:rPr>
                <w:rFonts w:ascii="Times New Roman" w:eastAsiaTheme="minorEastAsia" w:hAnsi="Times New Roman"/>
                <w:vertAlign w:val="superscript"/>
              </w:rPr>
              <w:t>rd</w:t>
            </w:r>
            <w:r>
              <w:rPr>
                <w:rFonts w:ascii="Times New Roman" w:eastAsiaTheme="minorEastAsia" w:hAnsi="Times New Roman"/>
              </w:rPr>
              <w:t xml:space="preserve"> OS + 4</w:t>
            </w:r>
            <w:r>
              <w:rPr>
                <w:rFonts w:ascii="Times New Roman" w:eastAsiaTheme="minorEastAsia" w:hAnsi="Times New Roman"/>
                <w:vertAlign w:val="superscript"/>
              </w:rPr>
              <w:t>th</w:t>
            </w:r>
            <w:r>
              <w:rPr>
                <w:rFonts w:ascii="Times New Roman" w:eastAsiaTheme="minorEastAsia" w:hAnsi="Times New Roman"/>
              </w:rPr>
              <w:t xml:space="preserve"> OS), i.e. 1OS overlap + 2OS clean</w:t>
            </w:r>
          </w:p>
          <w:p w14:paraId="1ECBE6FF" w14:textId="77777777" w:rsidR="00CD68AB" w:rsidRDefault="0002427E">
            <w:pPr>
              <w:pStyle w:val="afb"/>
              <w:ind w:left="0"/>
              <w:contextualSpacing/>
              <w:rPr>
                <w:rFonts w:ascii="Times New Roman" w:eastAsiaTheme="minorEastAsia" w:hAnsi="Times New Roman"/>
              </w:rPr>
            </w:pPr>
            <w:r>
              <w:rPr>
                <w:rFonts w:ascii="Times New Roman" w:eastAsiaTheme="minorEastAsia" w:hAnsi="Times New Roman"/>
                <w:noProof/>
              </w:rPr>
              <w:lastRenderedPageBreak/>
              <w:drawing>
                <wp:inline distT="0" distB="0" distL="0" distR="0" wp14:anchorId="6C732849" wp14:editId="18DD605F">
                  <wp:extent cx="4496435" cy="20574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4514733" cy="2065894"/>
                          </a:xfrm>
                          <a:prstGeom prst="rect">
                            <a:avLst/>
                          </a:prstGeom>
                        </pic:spPr>
                      </pic:pic>
                    </a:graphicData>
                  </a:graphic>
                </wp:inline>
              </w:drawing>
            </w:r>
          </w:p>
          <w:p w14:paraId="0F69781E" w14:textId="77777777" w:rsidR="00CD68AB" w:rsidRDefault="00CD68AB">
            <w:pPr>
              <w:pStyle w:val="afb"/>
              <w:ind w:left="0"/>
              <w:contextualSpacing/>
              <w:rPr>
                <w:rFonts w:ascii="Times New Roman" w:eastAsiaTheme="minorEastAsia" w:hAnsi="Times New Roman"/>
              </w:rPr>
            </w:pPr>
          </w:p>
          <w:p w14:paraId="5C31C235" w14:textId="77777777" w:rsidR="00CD68AB" w:rsidRDefault="0002427E">
            <w:pPr>
              <w:pStyle w:val="afb"/>
              <w:ind w:left="0"/>
              <w:contextualSpacing/>
              <w:rPr>
                <w:rFonts w:ascii="Times New Roman" w:eastAsia="Malgun Gothic" w:hAnsi="Times New Roman"/>
              </w:rPr>
            </w:pPr>
            <w:r>
              <w:rPr>
                <w:rFonts w:ascii="Times New Roman" w:eastAsiaTheme="minorEastAsia" w:hAnsi="Times New Roman" w:hint="eastAsia"/>
              </w:rPr>
              <w:t>W</w:t>
            </w:r>
            <w:r>
              <w:rPr>
                <w:rFonts w:ascii="Times New Roman" w:eastAsiaTheme="minorEastAsia" w:hAnsi="Times New Roman"/>
              </w:rPr>
              <w:t xml:space="preserve">e are OK with Case-3, Case-4 in </w:t>
            </w:r>
            <w:r>
              <w:rPr>
                <w:rFonts w:ascii="Times New Roman" w:hAnsi="Times New Roman"/>
              </w:rPr>
              <w:t>applicability cases. For the combination (3</w:t>
            </w:r>
            <w:r>
              <w:rPr>
                <w:rFonts w:ascii="Times New Roman" w:hAnsi="Times New Roman"/>
                <w:vertAlign w:val="superscript"/>
              </w:rPr>
              <w:t>rd</w:t>
            </w:r>
            <w:r>
              <w:rPr>
                <w:rFonts w:ascii="Times New Roman" w:hAnsi="Times New Roman"/>
              </w:rPr>
              <w:t xml:space="preserve"> bullet), as we only prefer Option-1, then only the 1</w:t>
            </w:r>
            <w:r>
              <w:rPr>
                <w:rFonts w:ascii="Times New Roman" w:hAnsi="Times New Roman"/>
                <w:vertAlign w:val="superscript"/>
              </w:rPr>
              <w:t>st</w:t>
            </w:r>
            <w:r>
              <w:rPr>
                <w:rFonts w:ascii="Times New Roman" w:hAnsi="Times New Roman"/>
              </w:rPr>
              <w:t xml:space="preserve"> combination (Option-1) is valid.</w:t>
            </w:r>
          </w:p>
        </w:tc>
      </w:tr>
      <w:tr w:rsidR="00CD68AB" w14:paraId="5D2DBA86" w14:textId="77777777">
        <w:tc>
          <w:tcPr>
            <w:tcW w:w="1975" w:type="dxa"/>
          </w:tcPr>
          <w:p w14:paraId="64FA3C2A" w14:textId="77777777" w:rsidR="00CD68AB" w:rsidRDefault="0002427E">
            <w:pPr>
              <w:pStyle w:val="afb"/>
              <w:ind w:left="0"/>
              <w:contextualSpacing/>
              <w:rPr>
                <w:rFonts w:ascii="Times New Roman" w:eastAsiaTheme="minorEastAsia" w:hAnsi="Times New Roman"/>
                <w:sz w:val="24"/>
                <w:szCs w:val="24"/>
              </w:rPr>
            </w:pPr>
            <w:r>
              <w:rPr>
                <w:rFonts w:ascii="Times New Roman" w:eastAsiaTheme="minorEastAsia" w:hAnsi="Times New Roman" w:hint="eastAsia"/>
              </w:rPr>
              <w:lastRenderedPageBreak/>
              <w:t>ZTE</w:t>
            </w:r>
          </w:p>
        </w:tc>
        <w:tc>
          <w:tcPr>
            <w:tcW w:w="8280" w:type="dxa"/>
          </w:tcPr>
          <w:p w14:paraId="6EE3095F" w14:textId="77777777" w:rsidR="00CD68AB" w:rsidRDefault="0002427E">
            <w:pPr>
              <w:pStyle w:val="afb"/>
              <w:ind w:left="0"/>
              <w:contextualSpacing/>
              <w:rPr>
                <w:rFonts w:ascii="Times New Roman" w:eastAsia="宋体" w:hAnsi="Times New Roman"/>
              </w:rPr>
            </w:pPr>
            <w:r>
              <w:rPr>
                <w:rFonts w:ascii="Times New Roman" w:eastAsiaTheme="minorEastAsia" w:hAnsi="Times New Roman" w:hint="eastAsia"/>
              </w:rPr>
              <w:t xml:space="preserve">Regarding </w:t>
            </w:r>
            <w:r>
              <w:rPr>
                <w:rFonts w:ascii="Times New Roman" w:eastAsia="Malgun Gothic" w:hAnsi="Times New Roman"/>
              </w:rPr>
              <w:t>Tx procedure</w:t>
            </w:r>
            <w:r>
              <w:rPr>
                <w:rFonts w:ascii="Times New Roman" w:eastAsia="宋体" w:hAnsi="Times New Roman" w:hint="eastAsia"/>
              </w:rPr>
              <w:t xml:space="preserve">, Option 2 is preferred considering the better performance provided. Option 3 is not in the scope of the WID. </w:t>
            </w:r>
          </w:p>
          <w:p w14:paraId="16EB73DB" w14:textId="77777777" w:rsidR="00CD68AB" w:rsidRDefault="0002427E">
            <w:pPr>
              <w:pStyle w:val="afb"/>
              <w:ind w:left="0"/>
              <w:contextualSpacing/>
              <w:rPr>
                <w:rFonts w:ascii="Times New Roman" w:eastAsia="宋体" w:hAnsi="Times New Roman"/>
              </w:rPr>
            </w:pPr>
            <w:r>
              <w:rPr>
                <w:rFonts w:ascii="Times New Roman" w:eastAsia="宋体" w:hAnsi="Times New Roman" w:hint="eastAsia"/>
              </w:rPr>
              <w:t xml:space="preserve"> </w:t>
            </w:r>
          </w:p>
          <w:p w14:paraId="61C8533A" w14:textId="77777777" w:rsidR="00CD68AB" w:rsidRDefault="0002427E">
            <w:pPr>
              <w:pStyle w:val="afb"/>
              <w:spacing w:after="120"/>
              <w:ind w:left="0"/>
              <w:rPr>
                <w:rFonts w:ascii="Times New Roman" w:eastAsiaTheme="minorEastAsia" w:hAnsi="Times New Roman"/>
              </w:rPr>
            </w:pPr>
            <w:r>
              <w:rPr>
                <w:rFonts w:ascii="Times New Roman" w:eastAsia="宋体" w:hAnsi="Times New Roman" w:hint="eastAsia"/>
              </w:rPr>
              <w:t>For the applicable cases, Case 1 should be the target. But it</w:t>
            </w:r>
            <w:r>
              <w:rPr>
                <w:rFonts w:ascii="Times New Roman" w:eastAsia="宋体" w:hAnsi="Times New Roman"/>
              </w:rPr>
              <w:t>’</w:t>
            </w:r>
            <w:r>
              <w:rPr>
                <w:rFonts w:ascii="Times New Roman" w:eastAsia="宋体" w:hAnsi="Times New Roman" w:hint="eastAsia"/>
              </w:rPr>
              <w:t xml:space="preserve">s not clear to us whether the current Case 1 could include a case that </w:t>
            </w:r>
            <w:r>
              <w:rPr>
                <w:rFonts w:ascii="Times New Roman" w:hAnsi="Times New Roman"/>
              </w:rPr>
              <w:t>NR-PDCCH candidate spanning 3</w:t>
            </w:r>
            <w:r>
              <w:rPr>
                <w:rFonts w:ascii="Times New Roman" w:eastAsia="宋体" w:hAnsi="Times New Roman" w:hint="eastAsia"/>
              </w:rPr>
              <w:t xml:space="preserve"> </w:t>
            </w:r>
            <w:r>
              <w:rPr>
                <w:rFonts w:ascii="Times New Roman" w:hAnsi="Times New Roman"/>
              </w:rPr>
              <w:t>consecutive symbols where the first 1 symbol is overlapping with LTE CRS</w:t>
            </w:r>
            <w:r>
              <w:rPr>
                <w:rFonts w:ascii="Times New Roman" w:eastAsia="宋体" w:hAnsi="Times New Roman" w:hint="eastAsia"/>
              </w:rPr>
              <w:t>. In addition, f</w:t>
            </w:r>
            <w:r>
              <w:rPr>
                <w:rFonts w:ascii="Times New Roman" w:eastAsiaTheme="minorEastAsia" w:hAnsi="Times New Roman" w:hint="eastAsia"/>
              </w:rPr>
              <w:t>or Case 2, the first symbol in a slot should be excluded for Case 2, due to the impact from LTE PDCCH/CRS/PHICH/PCFICH.  We are open to Case 3.</w:t>
            </w:r>
          </w:p>
        </w:tc>
      </w:tr>
      <w:tr w:rsidR="00CD68AB" w14:paraId="5F90661E" w14:textId="77777777">
        <w:tc>
          <w:tcPr>
            <w:tcW w:w="1975" w:type="dxa"/>
          </w:tcPr>
          <w:p w14:paraId="3E599A72" w14:textId="77777777" w:rsidR="00CD68AB" w:rsidRDefault="0004190A">
            <w:pPr>
              <w:pStyle w:val="afb"/>
              <w:ind w:left="0"/>
              <w:contextualSpacing/>
              <w:rPr>
                <w:rFonts w:ascii="Times New Roman" w:eastAsiaTheme="minorEastAsia" w:hAnsi="Times New Roman"/>
              </w:rPr>
            </w:pPr>
            <w:r w:rsidRPr="00375A57">
              <w:rPr>
                <w:rFonts w:ascii="Times New Roman" w:eastAsiaTheme="minorEastAsia" w:hAnsi="Times New Roman" w:hint="eastAsia"/>
              </w:rPr>
              <w:t>X</w:t>
            </w:r>
            <w:r w:rsidRPr="00375A57">
              <w:rPr>
                <w:rFonts w:ascii="Times New Roman" w:eastAsiaTheme="minorEastAsia" w:hAnsi="Times New Roman"/>
              </w:rPr>
              <w:t>iaomi</w:t>
            </w:r>
          </w:p>
        </w:tc>
        <w:tc>
          <w:tcPr>
            <w:tcW w:w="8280" w:type="dxa"/>
          </w:tcPr>
          <w:p w14:paraId="0E86D33F" w14:textId="77777777" w:rsidR="0004190A" w:rsidRPr="00EA602B" w:rsidRDefault="0004190A" w:rsidP="0004190A">
            <w:pPr>
              <w:contextualSpacing/>
              <w:rPr>
                <w:rFonts w:ascii="Times New Roman" w:hAnsi="Times New Roman" w:cs="Times New Roman"/>
                <w:szCs w:val="21"/>
              </w:rPr>
            </w:pPr>
            <w:r w:rsidRPr="00597809">
              <w:rPr>
                <w:rFonts w:ascii="Times New Roman" w:hAnsi="Times New Roman" w:cs="Times New Roman" w:hint="eastAsia"/>
                <w:szCs w:val="21"/>
              </w:rPr>
              <w:t>F</w:t>
            </w:r>
            <w:r w:rsidRPr="00597809">
              <w:rPr>
                <w:rFonts w:ascii="Times New Roman" w:hAnsi="Times New Roman" w:cs="Times New Roman"/>
                <w:szCs w:val="21"/>
              </w:rPr>
              <w:t xml:space="preserve">or option-1 </w:t>
            </w:r>
            <w:r w:rsidRPr="00597809">
              <w:rPr>
                <w:rFonts w:ascii="Times New Roman" w:hAnsi="Times New Roman" w:cs="Times New Roman" w:hint="eastAsia"/>
                <w:szCs w:val="21"/>
              </w:rPr>
              <w:t>of</w:t>
            </w:r>
            <w:r w:rsidRPr="00597809">
              <w:rPr>
                <w:rFonts w:ascii="Times New Roman" w:hAnsi="Times New Roman" w:cs="Times New Roman"/>
                <w:szCs w:val="21"/>
              </w:rPr>
              <w:t xml:space="preserve"> Tx procedure, if majority goes to no NR PDCCH DMRS is transmitted on the OFDM symbol</w:t>
            </w:r>
            <w:r w:rsidRPr="00597809">
              <w:rPr>
                <w:rFonts w:ascii="Times New Roman" w:hAnsi="Times New Roman" w:cs="Times New Roman" w:hint="eastAsia"/>
                <w:szCs w:val="21"/>
              </w:rPr>
              <w:t>s</w:t>
            </w:r>
            <w:r w:rsidRPr="00597809">
              <w:rPr>
                <w:rFonts w:ascii="Times New Roman" w:hAnsi="Times New Roman" w:cs="Times New Roman"/>
                <w:szCs w:val="21"/>
              </w:rPr>
              <w:t xml:space="preserve"> with LTE CRS, we are fine to accept it.</w:t>
            </w:r>
          </w:p>
          <w:p w14:paraId="6562C478" w14:textId="77777777" w:rsidR="0004190A" w:rsidRPr="00EA602B" w:rsidRDefault="0004190A" w:rsidP="0004190A">
            <w:pPr>
              <w:contextualSpacing/>
              <w:rPr>
                <w:rFonts w:ascii="Times New Roman" w:hAnsi="Times New Roman" w:cs="Times New Roman"/>
                <w:szCs w:val="21"/>
              </w:rPr>
            </w:pPr>
          </w:p>
          <w:p w14:paraId="19180C5C" w14:textId="77777777" w:rsidR="0004190A" w:rsidRPr="00597809" w:rsidRDefault="0004190A" w:rsidP="0004190A">
            <w:pPr>
              <w:contextualSpacing/>
              <w:rPr>
                <w:rFonts w:ascii="Times New Roman" w:hAnsi="Times New Roman" w:cs="Times New Roman"/>
                <w:szCs w:val="21"/>
              </w:rPr>
            </w:pPr>
            <w:r w:rsidRPr="00597809">
              <w:rPr>
                <w:rFonts w:ascii="Times New Roman" w:hAnsi="Times New Roman" w:cs="Times New Roman" w:hint="eastAsia"/>
                <w:szCs w:val="21"/>
              </w:rPr>
              <w:t>For</w:t>
            </w:r>
            <w:r w:rsidRPr="00597809">
              <w:rPr>
                <w:rFonts w:ascii="Times New Roman" w:hAnsi="Times New Roman" w:cs="Times New Roman"/>
                <w:szCs w:val="21"/>
              </w:rPr>
              <w:t xml:space="preserve"> </w:t>
            </w:r>
            <w:r w:rsidRPr="00597809">
              <w:rPr>
                <w:rFonts w:ascii="Times New Roman" w:hAnsi="Times New Roman" w:cs="Times New Roman" w:hint="eastAsia"/>
                <w:szCs w:val="21"/>
              </w:rPr>
              <w:t>option-</w:t>
            </w:r>
            <w:r w:rsidRPr="00597809">
              <w:rPr>
                <w:rFonts w:ascii="Times New Roman" w:hAnsi="Times New Roman" w:cs="Times New Roman"/>
                <w:szCs w:val="21"/>
              </w:rPr>
              <w:t xml:space="preserve">3 </w:t>
            </w:r>
            <w:r w:rsidRPr="00597809">
              <w:rPr>
                <w:rFonts w:ascii="Times New Roman" w:hAnsi="Times New Roman" w:cs="Times New Roman" w:hint="eastAsia"/>
                <w:szCs w:val="21"/>
              </w:rPr>
              <w:t>of</w:t>
            </w:r>
            <w:r w:rsidRPr="00597809">
              <w:rPr>
                <w:rFonts w:ascii="Times New Roman" w:hAnsi="Times New Roman" w:cs="Times New Roman"/>
                <w:szCs w:val="21"/>
              </w:rPr>
              <w:t xml:space="preserve"> Tx-procedure</w:t>
            </w:r>
            <w:r w:rsidRPr="00597809">
              <w:rPr>
                <w:rFonts w:ascii="Times New Roman" w:hAnsi="Times New Roman" w:cs="Times New Roman" w:hint="eastAsia"/>
                <w:szCs w:val="21"/>
              </w:rPr>
              <w:t>,</w:t>
            </w:r>
            <w:r w:rsidRPr="00597809">
              <w:rPr>
                <w:rFonts w:ascii="Times New Roman" w:hAnsi="Times New Roman" w:cs="Times New Roman"/>
                <w:szCs w:val="21"/>
              </w:rPr>
              <w:t xml:space="preserve"> </w:t>
            </w:r>
            <w:r w:rsidRPr="00EA602B">
              <w:rPr>
                <w:rFonts w:ascii="Times New Roman" w:hAnsi="Times New Roman" w:cs="Times New Roman"/>
                <w:szCs w:val="21"/>
              </w:rPr>
              <w:t xml:space="preserve">if it goes to Tx </w:t>
            </w:r>
            <w:r w:rsidRPr="00EA602B">
              <w:rPr>
                <w:rFonts w:ascii="Times New Roman" w:eastAsia="Malgun Gothic" w:hAnsi="Times New Roman"/>
                <w:szCs w:val="21"/>
              </w:rPr>
              <w:t xml:space="preserve">superpositions </w:t>
            </w:r>
            <w:r w:rsidRPr="00597809">
              <w:rPr>
                <w:rFonts w:ascii="Times New Roman" w:hAnsi="Times New Roman" w:cs="Times New Roman"/>
                <w:szCs w:val="21"/>
              </w:rPr>
              <w:t>NR</w:t>
            </w:r>
            <w:r w:rsidRPr="00EA602B">
              <w:rPr>
                <w:rFonts w:ascii="Times New Roman" w:hAnsi="Times New Roman" w:cs="Times New Roman"/>
                <w:szCs w:val="21"/>
              </w:rPr>
              <w:t xml:space="preserve"> </w:t>
            </w:r>
            <w:r w:rsidRPr="00597809">
              <w:rPr>
                <w:rFonts w:ascii="Times New Roman" w:hAnsi="Times New Roman" w:cs="Times New Roman"/>
                <w:szCs w:val="21"/>
              </w:rPr>
              <w:t>PDCCH and NR</w:t>
            </w:r>
            <w:r w:rsidRPr="00EA602B">
              <w:rPr>
                <w:rFonts w:ascii="Times New Roman" w:hAnsi="Times New Roman" w:cs="Times New Roman"/>
                <w:szCs w:val="21"/>
              </w:rPr>
              <w:t xml:space="preserve"> </w:t>
            </w:r>
            <w:r w:rsidRPr="00597809">
              <w:rPr>
                <w:rFonts w:ascii="Times New Roman" w:hAnsi="Times New Roman" w:cs="Times New Roman"/>
                <w:szCs w:val="21"/>
              </w:rPr>
              <w:t>PDCCH DMRS on REs colliding with LTE-CRS</w:t>
            </w:r>
            <w:r w:rsidRPr="00EA602B">
              <w:rPr>
                <w:rFonts w:ascii="Times New Roman" w:hAnsi="Times New Roman" w:cs="Times New Roman"/>
                <w:szCs w:val="21"/>
              </w:rPr>
              <w:t>, we think that</w:t>
            </w:r>
            <w:r w:rsidRPr="00597809">
              <w:rPr>
                <w:rFonts w:ascii="Times New Roman" w:hAnsi="Times New Roman" w:cs="Times New Roman"/>
                <w:szCs w:val="21"/>
              </w:rPr>
              <w:t xml:space="preserve"> is out of </w:t>
            </w:r>
            <w:r w:rsidRPr="00597809">
              <w:rPr>
                <w:rFonts w:ascii="Times New Roman" w:hAnsi="Times New Roman" w:cs="Times New Roman" w:hint="eastAsia"/>
                <w:szCs w:val="21"/>
              </w:rPr>
              <w:t>the</w:t>
            </w:r>
            <w:r w:rsidRPr="00597809">
              <w:rPr>
                <w:rFonts w:ascii="Times New Roman" w:hAnsi="Times New Roman" w:cs="Times New Roman"/>
                <w:szCs w:val="21"/>
              </w:rPr>
              <w:t xml:space="preserve"> scope.  </w:t>
            </w:r>
            <w:r w:rsidRPr="00597809">
              <w:rPr>
                <w:rFonts w:ascii="Times New Roman" w:hAnsi="Times New Roman" w:cs="Times New Roman" w:hint="eastAsia"/>
                <w:szCs w:val="21"/>
              </w:rPr>
              <w:t>The</w:t>
            </w:r>
            <w:r w:rsidRPr="00597809">
              <w:rPr>
                <w:rFonts w:ascii="Times New Roman" w:hAnsi="Times New Roman" w:cs="Times New Roman"/>
                <w:szCs w:val="21"/>
              </w:rPr>
              <w:t xml:space="preserve"> WID aims to investigate enabling LTE CRS to puncture NR PDCCH, at least transmitting NR-PDCCH with LTE CRS is not specified in the WID. Besides, enabling transmitting NR-PDCCH or NR PDCCH DMRS on the REs colliding with LTE-CRS will result in severe interference </w:t>
            </w:r>
            <w:r w:rsidRPr="00EA602B">
              <w:rPr>
                <w:rFonts w:ascii="Times New Roman" w:hAnsi="Times New Roman" w:cs="Times New Roman"/>
                <w:szCs w:val="21"/>
              </w:rPr>
              <w:t>to</w:t>
            </w:r>
            <w:r w:rsidRPr="00597809">
              <w:rPr>
                <w:rFonts w:ascii="Times New Roman" w:hAnsi="Times New Roman" w:cs="Times New Roman"/>
                <w:szCs w:val="21"/>
              </w:rPr>
              <w:t xml:space="preserve"> LTE-CRS. </w:t>
            </w:r>
            <w:r w:rsidRPr="00EA602B">
              <w:rPr>
                <w:rFonts w:ascii="Times New Roman" w:hAnsi="Times New Roman" w:cs="Times New Roman"/>
                <w:szCs w:val="21"/>
              </w:rPr>
              <w:t xml:space="preserve">If it goes to Tx puncturing NR PDCCH and NR PDCCH DMRS, while the Rx chooses to “ignore” the punctured REs, it will result in worse decoding performance as vivo clarifies. </w:t>
            </w:r>
            <w:r w:rsidRPr="00597809">
              <w:rPr>
                <w:rFonts w:ascii="Times New Roman" w:hAnsi="Times New Roman" w:cs="Times New Roman"/>
                <w:szCs w:val="21"/>
              </w:rPr>
              <w:t xml:space="preserve">Based on above observations, we do not support </w:t>
            </w:r>
            <w:r w:rsidRPr="00EA602B">
              <w:rPr>
                <w:rFonts w:ascii="Times New Roman" w:hAnsi="Times New Roman" w:cs="Times New Roman"/>
                <w:szCs w:val="21"/>
              </w:rPr>
              <w:t xml:space="preserve">Tx </w:t>
            </w:r>
            <w:r w:rsidRPr="00597809">
              <w:rPr>
                <w:rFonts w:ascii="Times New Roman" w:hAnsi="Times New Roman" w:cs="Times New Roman"/>
                <w:szCs w:val="21"/>
              </w:rPr>
              <w:t>super positioning NR PDCCH and DMRS REs on colliding REs in Option</w:t>
            </w:r>
            <w:r w:rsidRPr="00597809">
              <w:rPr>
                <w:rFonts w:ascii="Times New Roman" w:hAnsi="Times New Roman" w:cs="Times New Roman" w:hint="eastAsia"/>
                <w:szCs w:val="21"/>
              </w:rPr>
              <w:t>-</w:t>
            </w:r>
            <w:r w:rsidRPr="00597809">
              <w:rPr>
                <w:rFonts w:ascii="Times New Roman" w:hAnsi="Times New Roman" w:cs="Times New Roman"/>
                <w:szCs w:val="21"/>
              </w:rPr>
              <w:t xml:space="preserve">3. </w:t>
            </w:r>
          </w:p>
          <w:p w14:paraId="4A9ED3F4" w14:textId="77777777" w:rsidR="0004190A" w:rsidRPr="00597809" w:rsidRDefault="0004190A" w:rsidP="0004190A">
            <w:pPr>
              <w:contextualSpacing/>
              <w:rPr>
                <w:rFonts w:ascii="Times New Roman" w:hAnsi="Times New Roman" w:cs="Times New Roman"/>
                <w:szCs w:val="21"/>
              </w:rPr>
            </w:pPr>
          </w:p>
          <w:p w14:paraId="4A3609C3" w14:textId="77777777" w:rsidR="0004190A" w:rsidRPr="00EA602B" w:rsidRDefault="0004190A" w:rsidP="0004190A">
            <w:pPr>
              <w:pStyle w:val="afb"/>
              <w:ind w:left="0"/>
              <w:contextualSpacing/>
              <w:rPr>
                <w:rFonts w:ascii="Times New Roman" w:eastAsiaTheme="minorEastAsia" w:hAnsi="Times New Roman"/>
                <w:szCs w:val="21"/>
              </w:rPr>
            </w:pPr>
            <w:r w:rsidRPr="00EA602B">
              <w:rPr>
                <w:rFonts w:ascii="Times New Roman" w:eastAsiaTheme="minorEastAsia" w:hAnsi="Times New Roman" w:hint="eastAsia"/>
                <w:szCs w:val="21"/>
              </w:rPr>
              <w:t>As</w:t>
            </w:r>
            <w:r w:rsidRPr="00EA602B">
              <w:rPr>
                <w:rFonts w:ascii="Times New Roman" w:eastAsiaTheme="minorEastAsia" w:hAnsi="Times New Roman"/>
                <w:szCs w:val="21"/>
              </w:rPr>
              <w:t xml:space="preserve"> </w:t>
            </w:r>
            <w:r w:rsidRPr="00EA602B">
              <w:rPr>
                <w:rFonts w:ascii="Times New Roman" w:eastAsiaTheme="minorEastAsia" w:hAnsi="Times New Roman" w:hint="eastAsia"/>
                <w:szCs w:val="21"/>
              </w:rPr>
              <w:t>for</w:t>
            </w:r>
            <w:r w:rsidRPr="00EA602B">
              <w:rPr>
                <w:rFonts w:ascii="Times New Roman" w:eastAsiaTheme="minorEastAsia" w:hAnsi="Times New Roman"/>
                <w:szCs w:val="21"/>
              </w:rPr>
              <w:t xml:space="preserve"> the applicability cases, we have similar views as </w:t>
            </w:r>
            <w:r w:rsidRPr="00EA602B">
              <w:rPr>
                <w:rFonts w:ascii="Times New Roman" w:eastAsia="MS Mincho" w:hAnsi="Times New Roman" w:hint="eastAsia"/>
                <w:szCs w:val="21"/>
              </w:rPr>
              <w:t>Q</w:t>
            </w:r>
            <w:r w:rsidRPr="00EA602B">
              <w:rPr>
                <w:rFonts w:ascii="Times New Roman" w:eastAsia="MS Mincho" w:hAnsi="Times New Roman"/>
                <w:szCs w:val="21"/>
              </w:rPr>
              <w:t>ualcomm</w:t>
            </w:r>
            <w:r w:rsidRPr="00EA602B">
              <w:rPr>
                <w:rFonts w:ascii="Times New Roman" w:eastAsiaTheme="minorEastAsia" w:hAnsi="Times New Roman"/>
                <w:szCs w:val="21"/>
              </w:rPr>
              <w:t>. The cases can be concluded after the major decisions are made.</w:t>
            </w:r>
          </w:p>
          <w:p w14:paraId="16215AAE" w14:textId="77777777" w:rsidR="0004190A" w:rsidRPr="00EA602B" w:rsidRDefault="0004190A" w:rsidP="0004190A">
            <w:pPr>
              <w:pStyle w:val="afb"/>
              <w:ind w:left="0"/>
              <w:contextualSpacing/>
              <w:rPr>
                <w:rFonts w:ascii="Times New Roman" w:eastAsia="Malgun Gothic" w:hAnsi="Times New Roman"/>
                <w:szCs w:val="21"/>
              </w:rPr>
            </w:pPr>
          </w:p>
          <w:p w14:paraId="18A07AB6" w14:textId="77777777" w:rsidR="00CD68AB" w:rsidRDefault="0004190A" w:rsidP="0004190A">
            <w:pPr>
              <w:pStyle w:val="afb"/>
              <w:ind w:left="0"/>
              <w:contextualSpacing/>
              <w:rPr>
                <w:rFonts w:ascii="Times New Roman" w:eastAsia="Malgun Gothic" w:hAnsi="Times New Roman"/>
              </w:rPr>
            </w:pPr>
            <w:r w:rsidRPr="00EA602B">
              <w:rPr>
                <w:rFonts w:ascii="Times New Roman" w:eastAsia="Malgun Gothic" w:hAnsi="Times New Roman"/>
                <w:b/>
                <w:bCs/>
                <w:szCs w:val="21"/>
              </w:rPr>
              <w:t>@Vivo</w:t>
            </w:r>
            <w:r w:rsidRPr="00EA602B">
              <w:rPr>
                <w:rFonts w:ascii="Times New Roman" w:eastAsia="Malgun Gothic" w:hAnsi="Times New Roman"/>
                <w:bCs/>
                <w:szCs w:val="21"/>
              </w:rPr>
              <w:t>:</w:t>
            </w:r>
            <w:r w:rsidRPr="00EA602B">
              <w:rPr>
                <w:rFonts w:ascii="Times New Roman" w:eastAsiaTheme="minorEastAsia" w:hAnsi="Times New Roman"/>
                <w:szCs w:val="21"/>
              </w:rPr>
              <w:t xml:space="preserve"> For case-5, do you mean if configuring two LTE CRS pattern lists, enabling NR PDCCH reception in symbols with LTE CRS REs is not supported? In some cases, e.g., one 4-port CRS with one 2-port CRS, or one 4-port CRS with one 1-port CRS, the NR PDCCH can still be received on symbol#1 with LTE CRS.  This issue can be discussed after there is clear conclusion of supporting PDCCH reception in symbols with LTE CRE REs.</w:t>
            </w:r>
          </w:p>
        </w:tc>
      </w:tr>
      <w:tr w:rsidR="00CD68AB" w14:paraId="05603ACA" w14:textId="77777777">
        <w:tc>
          <w:tcPr>
            <w:tcW w:w="1975" w:type="dxa"/>
          </w:tcPr>
          <w:p w14:paraId="41AA6A1C" w14:textId="77777777" w:rsidR="00CD68AB" w:rsidRDefault="00896193">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1B58C83" w14:textId="77777777" w:rsidR="00896193" w:rsidRPr="00896193" w:rsidRDefault="00896193" w:rsidP="00896193">
            <w:pPr>
              <w:contextualSpacing/>
              <w:rPr>
                <w:rFonts w:ascii="Times New Roman" w:eastAsia="MS Mincho" w:hAnsi="Times New Roman"/>
              </w:rPr>
            </w:pPr>
            <w:r w:rsidRPr="00896193">
              <w:rPr>
                <w:rFonts w:ascii="Times New Roman" w:eastAsia="Calibri" w:hAnsi="Times New Roman"/>
              </w:rPr>
              <w:t>We think the target scenario of this feature</w:t>
            </w:r>
            <w:r w:rsidRPr="00896193">
              <w:rPr>
                <w:rFonts w:ascii="Times New Roman" w:eastAsia="MS Mincho" w:hAnsi="Times New Roman"/>
              </w:rPr>
              <w:t xml:space="preserve"> is not very clear, hoping get some clarification. For example, the maximum number of CRS ports and CRS patterns should be clarified at the initial stage.</w:t>
            </w:r>
          </w:p>
          <w:p w14:paraId="6CDC5D59" w14:textId="77777777" w:rsidR="00896193" w:rsidRPr="00896193" w:rsidRDefault="00896193" w:rsidP="00896193">
            <w:pPr>
              <w:contextualSpacing/>
              <w:rPr>
                <w:rFonts w:ascii="Times New Roman" w:eastAsia="MS Mincho" w:hAnsi="Times New Roman"/>
              </w:rPr>
            </w:pPr>
          </w:p>
          <w:p w14:paraId="5CF5FE6A" w14:textId="77777777" w:rsidR="00896193" w:rsidRPr="00896193" w:rsidRDefault="00896193" w:rsidP="00896193">
            <w:pPr>
              <w:contextualSpacing/>
              <w:rPr>
                <w:rFonts w:ascii="Times New Roman" w:eastAsia="Malgun Gothic" w:hAnsi="Times New Roman"/>
              </w:rPr>
            </w:pPr>
            <w:r w:rsidRPr="00896193">
              <w:rPr>
                <w:rFonts w:ascii="Times New Roman" w:hAnsi="Times New Roman" w:hint="eastAsia"/>
              </w:rPr>
              <w:t>S</w:t>
            </w:r>
            <w:r w:rsidRPr="00896193">
              <w:rPr>
                <w:rFonts w:ascii="Times New Roman" w:hAnsi="Times New Roman"/>
              </w:rPr>
              <w:t xml:space="preserve">ame view as MTK, Option 3 in TX </w:t>
            </w:r>
            <w:r w:rsidRPr="00896193">
              <w:rPr>
                <w:rFonts w:ascii="Times New Roman" w:hAnsi="Times New Roman" w:hint="eastAsia"/>
              </w:rPr>
              <w:t>procedure</w:t>
            </w:r>
            <w:r w:rsidRPr="00896193">
              <w:rPr>
                <w:rFonts w:ascii="Times New Roman" w:hAnsi="Times New Roman"/>
              </w:rPr>
              <w:t xml:space="preserve">s </w:t>
            </w:r>
            <w:r w:rsidRPr="00896193">
              <w:rPr>
                <w:rFonts w:ascii="Times New Roman" w:hAnsi="Times New Roman" w:hint="eastAsia"/>
              </w:rPr>
              <w:t>is</w:t>
            </w:r>
            <w:r w:rsidRPr="00896193">
              <w:rPr>
                <w:rFonts w:ascii="Times New Roman" w:hAnsi="Times New Roman"/>
              </w:rPr>
              <w:t xml:space="preserve"> not in the </w:t>
            </w:r>
            <w:r w:rsidRPr="00896193">
              <w:rPr>
                <w:rFonts w:ascii="Times New Roman" w:eastAsia="Malgun Gothic" w:hAnsi="Times New Roman"/>
              </w:rPr>
              <w:t xml:space="preserve">scope of WID. We are open to Option 1 and Option 2. </w:t>
            </w:r>
            <w:r w:rsidR="00E14A51">
              <w:rPr>
                <w:rFonts w:ascii="Times New Roman" w:eastAsia="Malgun Gothic" w:hAnsi="Times New Roman"/>
              </w:rPr>
              <w:t xml:space="preserve"> In our understanding, </w:t>
            </w:r>
            <w:r w:rsidR="00E14A51" w:rsidRPr="00896193">
              <w:rPr>
                <w:rFonts w:ascii="Times New Roman" w:eastAsia="Malgun Gothic" w:hAnsi="Times New Roman"/>
              </w:rPr>
              <w:t xml:space="preserve">Option 1 </w:t>
            </w:r>
            <w:r w:rsidR="00E14A51" w:rsidRPr="00896193">
              <w:rPr>
                <w:rFonts w:ascii="Times New Roman" w:hAnsi="Times New Roman"/>
              </w:rPr>
              <w:t xml:space="preserve">in TX </w:t>
            </w:r>
            <w:r w:rsidR="00E14A51" w:rsidRPr="00896193">
              <w:rPr>
                <w:rFonts w:ascii="Times New Roman" w:hAnsi="Times New Roman" w:hint="eastAsia"/>
              </w:rPr>
              <w:t>procedure</w:t>
            </w:r>
            <w:r w:rsidR="00E14A51" w:rsidRPr="00896193">
              <w:rPr>
                <w:rFonts w:ascii="Times New Roman" w:hAnsi="Times New Roman"/>
              </w:rPr>
              <w:t xml:space="preserve">s </w:t>
            </w:r>
            <w:r w:rsidR="00E14A51">
              <w:rPr>
                <w:rFonts w:ascii="Times New Roman" w:eastAsia="Malgun Gothic" w:hAnsi="Times New Roman"/>
              </w:rPr>
              <w:t>and 2) in understanding 2 proposed by HW have same meaning, which should be clarified.</w:t>
            </w:r>
          </w:p>
          <w:p w14:paraId="642E15AD" w14:textId="77777777" w:rsidR="00896193" w:rsidRPr="00896193" w:rsidRDefault="00896193" w:rsidP="00896193">
            <w:pPr>
              <w:contextualSpacing/>
              <w:rPr>
                <w:rFonts w:ascii="Times New Roman" w:eastAsia="Malgun Gothic" w:hAnsi="Times New Roman"/>
              </w:rPr>
            </w:pPr>
          </w:p>
          <w:p w14:paraId="570280A3" w14:textId="77777777" w:rsidR="00896193" w:rsidRPr="00896193" w:rsidRDefault="00896193" w:rsidP="00896193">
            <w:pPr>
              <w:contextualSpacing/>
              <w:rPr>
                <w:rFonts w:ascii="Times New Roman" w:eastAsia="MS Mincho" w:hAnsi="Times New Roman"/>
              </w:rPr>
            </w:pPr>
            <w:r w:rsidRPr="00896193">
              <w:rPr>
                <w:rFonts w:ascii="Times New Roman" w:eastAsia="MS Mincho" w:hAnsi="Times New Roman"/>
              </w:rPr>
              <w:lastRenderedPageBreak/>
              <w:t xml:space="preserve">Regarding the Case 1 in “applicability conditions”, does it imply the feature is for NR PDCCH overlapping with LTE CRS within the first 3 symbols only? If  PDCCH can span to any symbol contains LTE CRS in a slot, there will be many scenarios and symbol overlapping with the LTE CRS may not be the first 1 [or 2] symbol. It is unclear whether Case 1 includes the case where PDCCH occupies the first 3 symbols in a slot and </w:t>
            </w:r>
            <w:r w:rsidRPr="00896193">
              <w:rPr>
                <w:rFonts w:ascii="Times New Roman" w:eastAsia="Calibri" w:hAnsi="Times New Roman"/>
              </w:rPr>
              <w:t>the first 2 symbol is overlapping with LTE CRS</w:t>
            </w:r>
            <w:r w:rsidRPr="00896193">
              <w:rPr>
                <w:rFonts w:ascii="Times New Roman" w:eastAsia="MS Mincho" w:hAnsi="Times New Roman"/>
              </w:rPr>
              <w:t>. Thus, Case 1 is not clear to us.</w:t>
            </w:r>
          </w:p>
          <w:p w14:paraId="160DD18C" w14:textId="77777777" w:rsidR="00896193" w:rsidRPr="00896193" w:rsidRDefault="00896193" w:rsidP="00896193">
            <w:pPr>
              <w:contextualSpacing/>
              <w:rPr>
                <w:rFonts w:ascii="Times New Roman" w:hAnsi="Times New Roman"/>
              </w:rPr>
            </w:pPr>
          </w:p>
          <w:p w14:paraId="2B2CA3A7" w14:textId="77777777" w:rsidR="00896193" w:rsidRPr="00896193" w:rsidRDefault="00896193" w:rsidP="00896193">
            <w:pPr>
              <w:contextualSpacing/>
              <w:rPr>
                <w:rFonts w:ascii="Times New Roman" w:eastAsia="Malgun Gothic" w:hAnsi="Times New Roman"/>
              </w:rPr>
            </w:pPr>
            <w:r w:rsidRPr="00896193">
              <w:rPr>
                <w:rFonts w:ascii="Times New Roman" w:eastAsia="MS Mincho" w:hAnsi="Times New Roman"/>
              </w:rPr>
              <w:t xml:space="preserve">We think the overlap occurs at symbol 1 can be studied as high priority.  It means NR PDCCH can occupy the first 3 or 4 symbols which are overlapped with LTE CRS. Thus, we are OK to Case 2 and support </w:t>
            </w:r>
            <w:r w:rsidRPr="00896193">
              <w:rPr>
                <w:rFonts w:ascii="Times New Roman" w:eastAsia="Calibri" w:hAnsi="Times New Roman"/>
              </w:rPr>
              <w:t>Op</w:t>
            </w:r>
            <w:r w:rsidRPr="00896193">
              <w:rPr>
                <w:rFonts w:ascii="Times New Roman" w:eastAsia="MS Mincho" w:hAnsi="Times New Roman"/>
              </w:rPr>
              <w:t xml:space="preserve">tion-4 proposed by MTK. </w:t>
            </w:r>
            <w:r w:rsidRPr="00896193">
              <w:rPr>
                <w:rFonts w:ascii="Times New Roman" w:hAnsi="Times New Roman" w:hint="eastAsia"/>
              </w:rPr>
              <w:t xml:space="preserve"> </w:t>
            </w:r>
            <w:r w:rsidRPr="00896193">
              <w:rPr>
                <w:rFonts w:ascii="Times New Roman" w:eastAsia="MS Mincho" w:hAnsi="Times New Roman"/>
              </w:rPr>
              <w:t>In addition</w:t>
            </w:r>
            <w:r w:rsidRPr="00896193">
              <w:rPr>
                <w:rFonts w:ascii="Times New Roman" w:hAnsi="Times New Roman"/>
              </w:rPr>
              <w:t xml:space="preserve">, we agree </w:t>
            </w:r>
            <w:r w:rsidRPr="00896193">
              <w:rPr>
                <w:rFonts w:ascii="Times New Roman" w:eastAsia="MS Mincho" w:hAnsi="Times New Roman"/>
              </w:rPr>
              <w:t xml:space="preserve">with Huawei and the simulation assumptions include </w:t>
            </w:r>
            <w:r w:rsidRPr="00896193">
              <w:rPr>
                <w:rFonts w:ascii="Times New Roman" w:eastAsia="MS Mincho" w:hAnsi="Times New Roman" w:hint="eastAsia"/>
              </w:rPr>
              <w:t>B</w:t>
            </w:r>
            <w:r w:rsidRPr="00896193">
              <w:rPr>
                <w:rFonts w:ascii="Times New Roman" w:eastAsia="MS Mincho" w:hAnsi="Times New Roman"/>
              </w:rPr>
              <w:t xml:space="preserve">aseline 1, </w:t>
            </w:r>
            <w:r w:rsidRPr="00896193">
              <w:rPr>
                <w:rFonts w:ascii="Times New Roman" w:eastAsia="MS Mincho" w:hAnsi="Times New Roman" w:hint="eastAsia"/>
              </w:rPr>
              <w:t>B</w:t>
            </w:r>
            <w:r w:rsidRPr="00896193">
              <w:rPr>
                <w:rFonts w:ascii="Times New Roman" w:eastAsia="MS Mincho" w:hAnsi="Times New Roman"/>
              </w:rPr>
              <w:t xml:space="preserve">aseline 2, R18 Alt.1 and R18 Alt.2, which is also consistent with </w:t>
            </w:r>
            <w:r w:rsidRPr="00896193">
              <w:rPr>
                <w:rFonts w:ascii="Times New Roman" w:eastAsia="Calibri" w:hAnsi="Times New Roman"/>
              </w:rPr>
              <w:t>Op</w:t>
            </w:r>
            <w:r w:rsidRPr="00896193">
              <w:rPr>
                <w:rFonts w:ascii="Times New Roman" w:eastAsia="MS Mincho" w:hAnsi="Times New Roman"/>
              </w:rPr>
              <w:t>tion-4 proposed by MTK</w:t>
            </w:r>
            <w:r>
              <w:rPr>
                <w:rFonts w:ascii="Times New Roman" w:eastAsia="MS Mincho" w:hAnsi="Times New Roman"/>
              </w:rPr>
              <w:t>.</w:t>
            </w:r>
          </w:p>
          <w:p w14:paraId="6A8F158E" w14:textId="77777777" w:rsidR="00896193" w:rsidRPr="00896193" w:rsidRDefault="00896193" w:rsidP="00896193">
            <w:pPr>
              <w:contextualSpacing/>
              <w:rPr>
                <w:rFonts w:ascii="Times New Roman" w:eastAsia="MS Mincho" w:hAnsi="Times New Roman"/>
              </w:rPr>
            </w:pPr>
          </w:p>
          <w:p w14:paraId="0E3AEB44" w14:textId="77777777" w:rsidR="00CD68AB" w:rsidRDefault="00896193" w:rsidP="00896193">
            <w:pPr>
              <w:pStyle w:val="afb"/>
              <w:ind w:left="0"/>
              <w:contextualSpacing/>
              <w:rPr>
                <w:rFonts w:ascii="Times New Roman" w:eastAsiaTheme="minorEastAsia" w:hAnsi="Times New Roman"/>
              </w:rPr>
            </w:pPr>
            <w:r w:rsidRPr="00896193">
              <w:rPr>
                <w:rFonts w:ascii="Times New Roman" w:eastAsia="MS Mincho" w:hAnsi="Times New Roman"/>
              </w:rPr>
              <w:t>Regarding the Case 3, for the CSS such as Type 0/0A/1/2, it is typically cell specific and they might be shared by a group of UEs such as UE is before RRC connection setup. Thus, it is not feasible to do LTE CRS puncture PDCCH associated with Type 0/0A/1/2 CSS. We think NR PDCCH in Type 0/0A/1/2 CSS punctured by LTE CRS on overlapping symbols is not studied in this item, so Case 3 is  fine to us.</w:t>
            </w:r>
          </w:p>
        </w:tc>
      </w:tr>
      <w:tr w:rsidR="001D1340" w14:paraId="4952FCE4" w14:textId="77777777">
        <w:tc>
          <w:tcPr>
            <w:tcW w:w="1975" w:type="dxa"/>
          </w:tcPr>
          <w:p w14:paraId="57BC1BDE" w14:textId="77777777" w:rsidR="001D1340" w:rsidRPr="00574E33" w:rsidRDefault="001D1340" w:rsidP="001D1340">
            <w:pPr>
              <w:pStyle w:val="afb"/>
              <w:ind w:left="0"/>
              <w:contextualSpacing/>
              <w:rPr>
                <w:rFonts w:ascii="Times New Roman" w:eastAsia="Malgun Gothic" w:hAnsi="Times New Roman"/>
              </w:rPr>
            </w:pPr>
            <w:r>
              <w:rPr>
                <w:rFonts w:ascii="Times New Roman" w:eastAsia="Malgun Gothic" w:hAnsi="Times New Roman" w:hint="eastAsia"/>
              </w:rPr>
              <w:lastRenderedPageBreak/>
              <w:t>LG</w:t>
            </w:r>
          </w:p>
        </w:tc>
        <w:tc>
          <w:tcPr>
            <w:tcW w:w="8280" w:type="dxa"/>
          </w:tcPr>
          <w:p w14:paraId="6685EE3C" w14:textId="77777777" w:rsidR="001D1340" w:rsidRDefault="001D1340" w:rsidP="001D1340">
            <w:pPr>
              <w:pStyle w:val="afb"/>
              <w:ind w:left="0"/>
              <w:contextualSpacing/>
              <w:rPr>
                <w:rFonts w:ascii="Times New Roman" w:eastAsia="Malgun Gothic" w:hAnsi="Times New Roman"/>
              </w:rPr>
            </w:pPr>
            <w:r>
              <w:rPr>
                <w:rFonts w:ascii="Times New Roman" w:eastAsia="Malgun Gothic" w:hAnsi="Times New Roman"/>
              </w:rPr>
              <w:t>W</w:t>
            </w:r>
            <w:r>
              <w:rPr>
                <w:rFonts w:ascii="Times New Roman" w:eastAsia="Malgun Gothic" w:hAnsi="Times New Roman" w:hint="eastAsia"/>
              </w:rPr>
              <w:t xml:space="preserve">e </w:t>
            </w:r>
            <w:r>
              <w:rPr>
                <w:rFonts w:ascii="Times New Roman" w:eastAsia="Malgun Gothic" w:hAnsi="Times New Roman"/>
              </w:rPr>
              <w:t xml:space="preserve">are open to list possible TX procedures, applicable conditions, and their combinations for NR-PDCCH reception. But, we have some comments on the applicable conditions i.e., Case-1/2/3/4. </w:t>
            </w:r>
          </w:p>
          <w:p w14:paraId="3B1164CA" w14:textId="77777777" w:rsidR="001D1340" w:rsidRDefault="001D1340" w:rsidP="001D1340">
            <w:pPr>
              <w:pStyle w:val="afb"/>
              <w:ind w:left="0"/>
              <w:contextualSpacing/>
              <w:rPr>
                <w:rFonts w:ascii="Times New Roman" w:eastAsia="Malgun Gothic" w:hAnsi="Times New Roman"/>
              </w:rPr>
            </w:pPr>
          </w:p>
          <w:p w14:paraId="25546FED" w14:textId="77777777" w:rsidR="001D1340" w:rsidRDefault="001D1340" w:rsidP="001D1340">
            <w:pPr>
              <w:pStyle w:val="afb"/>
              <w:ind w:left="0"/>
              <w:contextualSpacing/>
              <w:rPr>
                <w:rFonts w:ascii="Times New Roman" w:eastAsia="Malgun Gothic" w:hAnsi="Times New Roman"/>
              </w:rPr>
            </w:pPr>
            <w:r>
              <w:rPr>
                <w:rFonts w:ascii="Times New Roman" w:eastAsia="Malgun Gothic" w:hAnsi="Times New Roman"/>
              </w:rPr>
              <w:t xml:space="preserve">Regarding Case-2, as commented by ZTE, there can be two ways: NR-PDCCH can start at symbol index 0 or 1. Therefore, for aligned understanding, the Case-2 can be updated as the following. </w:t>
            </w:r>
          </w:p>
          <w:p w14:paraId="3356A912" w14:textId="77777777" w:rsidR="001D1340" w:rsidRDefault="001D1340" w:rsidP="001D1340">
            <w:pPr>
              <w:pStyle w:val="afb"/>
              <w:ind w:left="0"/>
              <w:contextualSpacing/>
              <w:rPr>
                <w:rFonts w:ascii="Times New Roman" w:eastAsia="Malgun Gothic" w:hAnsi="Times New Roman"/>
              </w:rPr>
            </w:pPr>
          </w:p>
          <w:p w14:paraId="1EA0E671" w14:textId="77777777" w:rsidR="001D1340" w:rsidRDefault="001D1340" w:rsidP="001D1340">
            <w:pPr>
              <w:pStyle w:val="afb"/>
              <w:numPr>
                <w:ilvl w:val="1"/>
                <w:numId w:val="11"/>
              </w:numPr>
              <w:spacing w:after="120"/>
              <w:rPr>
                <w:rFonts w:ascii="Times New Roman" w:hAnsi="Times New Roman"/>
              </w:rPr>
            </w:pPr>
            <w:r>
              <w:rPr>
                <w:rFonts w:ascii="Times New Roman" w:hAnsi="Times New Roman"/>
              </w:rPr>
              <w:t xml:space="preserve">Case-2: Applicable to NR-PDCCH reception within </w:t>
            </w:r>
            <w:r w:rsidRPr="00645374">
              <w:rPr>
                <w:rFonts w:ascii="Times New Roman" w:hAnsi="Times New Roman"/>
                <w:strike/>
                <w:color w:val="FF0000"/>
              </w:rPr>
              <w:t>the first</w:t>
            </w:r>
            <w:r>
              <w:rPr>
                <w:rFonts w:ascii="Times New Roman" w:hAnsi="Times New Roman"/>
              </w:rPr>
              <w:t xml:space="preserve"> 3 </w:t>
            </w:r>
            <w:r w:rsidRPr="00645374">
              <w:rPr>
                <w:rFonts w:ascii="Times New Roman" w:hAnsi="Times New Roman"/>
                <w:strike/>
                <w:color w:val="FF0000"/>
              </w:rPr>
              <w:t>[or 4]</w:t>
            </w:r>
            <w:r w:rsidRPr="00645374">
              <w:rPr>
                <w:rFonts w:ascii="Times New Roman" w:hAnsi="Times New Roman"/>
                <w:color w:val="FF0000"/>
              </w:rPr>
              <w:t xml:space="preserve"> </w:t>
            </w:r>
            <w:r>
              <w:rPr>
                <w:rFonts w:ascii="Times New Roman" w:hAnsi="Times New Roman"/>
              </w:rPr>
              <w:t xml:space="preserve">consecutive symbols </w:t>
            </w:r>
            <w:r w:rsidRPr="005B5E85">
              <w:rPr>
                <w:rFonts w:ascii="Times New Roman" w:hAnsi="Times New Roman"/>
                <w:color w:val="FF0000"/>
              </w:rPr>
              <w:t>starting from symbol index 0 or 1</w:t>
            </w:r>
            <w:r>
              <w:rPr>
                <w:rFonts w:ascii="Times New Roman" w:hAnsi="Times New Roman"/>
              </w:rPr>
              <w:t xml:space="preserve"> in a slot</w:t>
            </w:r>
          </w:p>
          <w:p w14:paraId="1DB53ACB" w14:textId="77777777" w:rsidR="001D1340" w:rsidRDefault="001D1340" w:rsidP="001D1340">
            <w:pPr>
              <w:pStyle w:val="afb"/>
              <w:ind w:left="0"/>
              <w:contextualSpacing/>
              <w:rPr>
                <w:rFonts w:ascii="Times New Roman" w:eastAsia="Malgun Gothic" w:hAnsi="Times New Roman"/>
              </w:rPr>
            </w:pPr>
          </w:p>
          <w:p w14:paraId="4C9D4AFF" w14:textId="77777777" w:rsidR="001D1340" w:rsidRPr="005B5E85" w:rsidRDefault="001D1340" w:rsidP="001D1340">
            <w:pPr>
              <w:pStyle w:val="afb"/>
              <w:ind w:left="0"/>
              <w:contextualSpacing/>
              <w:rPr>
                <w:rFonts w:ascii="Times New Roman" w:eastAsia="Malgun Gothic" w:hAnsi="Times New Roman"/>
              </w:rPr>
            </w:pPr>
            <w:r>
              <w:rPr>
                <w:rFonts w:ascii="Times New Roman" w:eastAsia="Malgun Gothic" w:hAnsi="Times New Roman"/>
              </w:rPr>
              <w:t>R</w:t>
            </w:r>
            <w:r>
              <w:rPr>
                <w:rFonts w:ascii="Times New Roman" w:eastAsia="Malgun Gothic" w:hAnsi="Times New Roman" w:hint="eastAsia"/>
              </w:rPr>
              <w:t>egarding Case-3</w:t>
            </w:r>
            <w:r>
              <w:rPr>
                <w:rFonts w:ascii="Times New Roman" w:eastAsia="Malgun Gothic" w:hAnsi="Times New Roman"/>
              </w:rPr>
              <w:t>, it doesn’t seem to be same level with other Case-1/2 since it is related to applicable SS set while Case-1/2 is about composition of NR-PDCCH. Thus, as commented by MTK, the Case-3 can be considered as a conclusion on any NR PDCCH reception (with LTE CRS REs).</w:t>
            </w:r>
          </w:p>
        </w:tc>
      </w:tr>
      <w:tr w:rsidR="00CD68AB" w14:paraId="6F38D42A" w14:textId="77777777">
        <w:tc>
          <w:tcPr>
            <w:tcW w:w="1975" w:type="dxa"/>
          </w:tcPr>
          <w:p w14:paraId="0FBC9205" w14:textId="5AFACFF0" w:rsidR="00CD68AB" w:rsidRDefault="007419E2">
            <w:pPr>
              <w:pStyle w:val="afb"/>
              <w:ind w:left="0"/>
              <w:contextualSpacing/>
              <w:rPr>
                <w:rFonts w:ascii="Times New Roman" w:eastAsiaTheme="minorEastAsia" w:hAnsi="Times New Roman"/>
              </w:rPr>
            </w:pPr>
            <w:r>
              <w:rPr>
                <w:rFonts w:ascii="Times New Roman" w:eastAsiaTheme="minorEastAsia" w:hAnsi="Times New Roman"/>
              </w:rPr>
              <w:t>Samsung</w:t>
            </w:r>
          </w:p>
        </w:tc>
        <w:tc>
          <w:tcPr>
            <w:tcW w:w="8280" w:type="dxa"/>
          </w:tcPr>
          <w:p w14:paraId="50D20B5F" w14:textId="77777777" w:rsidR="006135E0" w:rsidRDefault="007419E2">
            <w:pPr>
              <w:pStyle w:val="afb"/>
              <w:ind w:left="0"/>
              <w:contextualSpacing/>
              <w:rPr>
                <w:rFonts w:ascii="Times New Roman" w:eastAsiaTheme="minorEastAsia" w:hAnsi="Times New Roman"/>
              </w:rPr>
            </w:pPr>
            <w:r>
              <w:rPr>
                <w:rFonts w:ascii="Times New Roman" w:eastAsiaTheme="minorEastAsia" w:hAnsi="Times New Roman"/>
              </w:rPr>
              <w:t xml:space="preserve">Agree with previous comments from Qualcomm and Huawei and support Option 1. </w:t>
            </w:r>
          </w:p>
          <w:p w14:paraId="77D353CF" w14:textId="7050A34F" w:rsidR="00CD68AB" w:rsidRDefault="007419E2">
            <w:pPr>
              <w:pStyle w:val="afb"/>
              <w:ind w:left="0"/>
              <w:contextualSpacing/>
              <w:rPr>
                <w:rFonts w:ascii="Times New Roman" w:eastAsiaTheme="minorEastAsia" w:hAnsi="Times New Roman"/>
              </w:rPr>
            </w:pPr>
            <w:r>
              <w:rPr>
                <w:rFonts w:ascii="Times New Roman" w:eastAsiaTheme="minorEastAsia" w:hAnsi="Times New Roman"/>
              </w:rPr>
              <w:t xml:space="preserve">We also understand that Option 1 does not require definition of new DM-RS patterns </w:t>
            </w:r>
            <w:r w:rsidR="007F41EB">
              <w:rPr>
                <w:rFonts w:ascii="Times New Roman" w:eastAsiaTheme="minorEastAsia" w:hAnsi="Times New Roman"/>
              </w:rPr>
              <w:t>and</w:t>
            </w:r>
            <w:r>
              <w:rPr>
                <w:rFonts w:ascii="Times New Roman" w:eastAsiaTheme="minorEastAsia" w:hAnsi="Times New Roman"/>
              </w:rPr>
              <w:t xml:space="preserve"> does </w:t>
            </w:r>
            <w:r w:rsidR="007F41EB">
              <w:rPr>
                <w:rFonts w:ascii="Times New Roman" w:eastAsiaTheme="minorEastAsia" w:hAnsi="Times New Roman"/>
              </w:rPr>
              <w:t>not</w:t>
            </w:r>
            <w:r>
              <w:rPr>
                <w:rFonts w:ascii="Times New Roman" w:eastAsiaTheme="minorEastAsia" w:hAnsi="Times New Roman"/>
              </w:rPr>
              <w:t xml:space="preserve"> require a</w:t>
            </w:r>
            <w:r w:rsidR="007F41EB">
              <w:rPr>
                <w:rFonts w:ascii="Times New Roman" w:eastAsiaTheme="minorEastAsia" w:hAnsi="Times New Roman"/>
              </w:rPr>
              <w:t>ny</w:t>
            </w:r>
            <w:r>
              <w:rPr>
                <w:rFonts w:ascii="Times New Roman" w:eastAsiaTheme="minorEastAsia" w:hAnsi="Times New Roman"/>
              </w:rPr>
              <w:t xml:space="preserve"> change to </w:t>
            </w:r>
            <w:r w:rsidR="007F41EB">
              <w:rPr>
                <w:rFonts w:ascii="Times New Roman" w:eastAsiaTheme="minorEastAsia" w:hAnsi="Times New Roman"/>
              </w:rPr>
              <w:t xml:space="preserve">the </w:t>
            </w:r>
            <w:r>
              <w:rPr>
                <w:rFonts w:ascii="Times New Roman" w:eastAsiaTheme="minorEastAsia" w:hAnsi="Times New Roman"/>
              </w:rPr>
              <w:t>Rel-17 UE implementation</w:t>
            </w:r>
            <w:r w:rsidR="006135E0">
              <w:rPr>
                <w:rFonts w:ascii="Times New Roman" w:eastAsiaTheme="minorEastAsia" w:hAnsi="Times New Roman"/>
              </w:rPr>
              <w:t>, unlike Option 2</w:t>
            </w:r>
            <w:r>
              <w:rPr>
                <w:rFonts w:ascii="Times New Roman" w:eastAsiaTheme="minorEastAsia" w:hAnsi="Times New Roman"/>
              </w:rPr>
              <w:t>.</w:t>
            </w:r>
            <w:r w:rsidR="006135E0">
              <w:rPr>
                <w:rFonts w:ascii="Times New Roman" w:eastAsiaTheme="minorEastAsia" w:hAnsi="Times New Roman"/>
              </w:rPr>
              <w:t xml:space="preserve"> Option 3 will certainly have an impact on LTE performance, will be difficult to evaluate for both LTE and NR, and need not be considered. </w:t>
            </w:r>
          </w:p>
          <w:p w14:paraId="0A9DAB10" w14:textId="77777777" w:rsidR="006135E0" w:rsidRDefault="006135E0">
            <w:pPr>
              <w:pStyle w:val="afb"/>
              <w:ind w:left="0"/>
              <w:contextualSpacing/>
              <w:rPr>
                <w:rFonts w:ascii="Times New Roman" w:eastAsiaTheme="minorEastAsia" w:hAnsi="Times New Roman"/>
              </w:rPr>
            </w:pPr>
          </w:p>
          <w:p w14:paraId="472415BA" w14:textId="77777777" w:rsidR="006135E0" w:rsidRDefault="006135E0">
            <w:pPr>
              <w:pStyle w:val="afb"/>
              <w:ind w:left="0"/>
              <w:contextualSpacing/>
              <w:rPr>
                <w:rFonts w:ascii="Times New Roman" w:eastAsiaTheme="minorEastAsia" w:hAnsi="Times New Roman"/>
              </w:rPr>
            </w:pPr>
            <w:r>
              <w:rPr>
                <w:rFonts w:ascii="Times New Roman" w:eastAsiaTheme="minorEastAsia" w:hAnsi="Times New Roman"/>
              </w:rPr>
              <w:t>For the evaluation cases, the main issue is when the NR PDCCH has available only the third symbo</w:t>
            </w:r>
            <w:r w:rsidR="00D857D3">
              <w:rPr>
                <w:rFonts w:ascii="Times New Roman" w:eastAsiaTheme="minorEastAsia" w:hAnsi="Times New Roman"/>
              </w:rPr>
              <w:t xml:space="preserve">l and most benefit would be from also having available the second symbol. We do not think considering the first symbol makes sense as that would mean there is no LTE PDCCH/PCFICH/PHICH. </w:t>
            </w:r>
          </w:p>
          <w:p w14:paraId="19F29889" w14:textId="77777777" w:rsidR="00D857D3" w:rsidRDefault="00D857D3">
            <w:pPr>
              <w:pStyle w:val="afb"/>
              <w:ind w:left="0"/>
              <w:contextualSpacing/>
              <w:rPr>
                <w:rFonts w:ascii="Times New Roman" w:eastAsiaTheme="minorEastAsia" w:hAnsi="Times New Roman"/>
              </w:rPr>
            </w:pPr>
            <w:r>
              <w:rPr>
                <w:rFonts w:ascii="Times New Roman" w:eastAsiaTheme="minorEastAsia" w:hAnsi="Times New Roman"/>
              </w:rPr>
              <w:t xml:space="preserve">So, only the first combination needs to be considered and only for Case-1 with the text in the [ ] removed. Case-3 can be a conclusion. </w:t>
            </w:r>
          </w:p>
          <w:p w14:paraId="49E363CC" w14:textId="59F61B0B" w:rsidR="00D857D3" w:rsidRDefault="00D857D3" w:rsidP="00D857D3">
            <w:pPr>
              <w:pStyle w:val="afb"/>
              <w:numPr>
                <w:ilvl w:val="1"/>
                <w:numId w:val="11"/>
              </w:numPr>
              <w:spacing w:after="120"/>
              <w:rPr>
                <w:rFonts w:ascii="Times New Roman" w:hAnsi="Times New Roman"/>
              </w:rPr>
            </w:pPr>
            <w:r>
              <w:rPr>
                <w:rFonts w:ascii="Times New Roman" w:hAnsi="Times New Roman"/>
              </w:rPr>
              <w:t>Option-1: Tx procedure option-1 + Applicability cases-1</w:t>
            </w:r>
          </w:p>
          <w:p w14:paraId="503A7F77" w14:textId="64DCD383" w:rsidR="00D857D3" w:rsidRPr="00D857D3" w:rsidRDefault="00D857D3" w:rsidP="00D857D3">
            <w:pPr>
              <w:pStyle w:val="afb"/>
              <w:numPr>
                <w:ilvl w:val="1"/>
                <w:numId w:val="11"/>
              </w:numPr>
              <w:spacing w:after="120"/>
              <w:rPr>
                <w:rFonts w:ascii="Times New Roman" w:hAnsi="Times New Roman"/>
              </w:rPr>
            </w:pPr>
            <w:r>
              <w:rPr>
                <w:rFonts w:ascii="Times New Roman" w:hAnsi="Times New Roman"/>
              </w:rPr>
              <w:t xml:space="preserve">Case-1: Applicable to NR-PDCCH candidate spanning 2 </w:t>
            </w:r>
            <w:r w:rsidRPr="00D857D3">
              <w:rPr>
                <w:rFonts w:ascii="Times New Roman" w:hAnsi="Times New Roman"/>
                <w:strike/>
              </w:rPr>
              <w:t>[or 3]</w:t>
            </w:r>
            <w:r>
              <w:rPr>
                <w:rFonts w:ascii="Times New Roman" w:hAnsi="Times New Roman"/>
              </w:rPr>
              <w:t xml:space="preserve"> consecutive symbols where the first 1 </w:t>
            </w:r>
            <w:r w:rsidRPr="00D857D3">
              <w:rPr>
                <w:rFonts w:ascii="Times New Roman" w:hAnsi="Times New Roman"/>
                <w:strike/>
              </w:rPr>
              <w:t>[or 2]</w:t>
            </w:r>
            <w:r>
              <w:rPr>
                <w:rFonts w:ascii="Times New Roman" w:hAnsi="Times New Roman"/>
              </w:rPr>
              <w:t xml:space="preserve"> symbol is overlapping with LTE CRS </w:t>
            </w:r>
          </w:p>
        </w:tc>
      </w:tr>
      <w:tr w:rsidR="00CD68AB" w14:paraId="3F9BEB72" w14:textId="77777777">
        <w:tc>
          <w:tcPr>
            <w:tcW w:w="1975" w:type="dxa"/>
          </w:tcPr>
          <w:p w14:paraId="72304A96" w14:textId="77777777" w:rsidR="00CD68AB" w:rsidRDefault="00CD68AB">
            <w:pPr>
              <w:pStyle w:val="afb"/>
              <w:ind w:left="0"/>
              <w:contextualSpacing/>
              <w:rPr>
                <w:rFonts w:ascii="Times New Roman" w:eastAsiaTheme="minorEastAsia" w:hAnsi="Times New Roman"/>
              </w:rPr>
            </w:pPr>
          </w:p>
        </w:tc>
        <w:tc>
          <w:tcPr>
            <w:tcW w:w="8280" w:type="dxa"/>
          </w:tcPr>
          <w:p w14:paraId="41AA5C18" w14:textId="77777777" w:rsidR="00CD68AB" w:rsidRDefault="00CD68AB">
            <w:pPr>
              <w:pStyle w:val="afb"/>
              <w:ind w:left="0"/>
              <w:contextualSpacing/>
              <w:rPr>
                <w:rFonts w:ascii="Times New Roman" w:eastAsiaTheme="minorEastAsia" w:hAnsi="Times New Roman"/>
              </w:rPr>
            </w:pPr>
          </w:p>
        </w:tc>
      </w:tr>
      <w:tr w:rsidR="00CD68AB" w14:paraId="353B2F45" w14:textId="77777777">
        <w:tc>
          <w:tcPr>
            <w:tcW w:w="1975" w:type="dxa"/>
          </w:tcPr>
          <w:p w14:paraId="5BA44F60" w14:textId="77777777" w:rsidR="00CD68AB" w:rsidRDefault="00CD68AB">
            <w:pPr>
              <w:pStyle w:val="afb"/>
              <w:ind w:left="0"/>
              <w:contextualSpacing/>
              <w:rPr>
                <w:rFonts w:ascii="Times New Roman" w:eastAsiaTheme="minorEastAsia" w:hAnsi="Times New Roman"/>
              </w:rPr>
            </w:pPr>
          </w:p>
        </w:tc>
        <w:tc>
          <w:tcPr>
            <w:tcW w:w="8280" w:type="dxa"/>
          </w:tcPr>
          <w:p w14:paraId="49860358" w14:textId="77777777" w:rsidR="00CD68AB" w:rsidRDefault="00CD68AB">
            <w:pPr>
              <w:pStyle w:val="afb"/>
              <w:ind w:left="0"/>
              <w:contextualSpacing/>
              <w:rPr>
                <w:rFonts w:ascii="Times New Roman" w:eastAsiaTheme="minorEastAsia" w:hAnsi="Times New Roman"/>
              </w:rPr>
            </w:pPr>
          </w:p>
        </w:tc>
      </w:tr>
      <w:tr w:rsidR="00CD68AB" w14:paraId="4D1C0EC7" w14:textId="77777777">
        <w:tc>
          <w:tcPr>
            <w:tcW w:w="1975" w:type="dxa"/>
          </w:tcPr>
          <w:p w14:paraId="3A913DE9" w14:textId="77777777" w:rsidR="00CD68AB" w:rsidRDefault="00CD68AB">
            <w:pPr>
              <w:pStyle w:val="afb"/>
              <w:ind w:left="0"/>
              <w:contextualSpacing/>
              <w:rPr>
                <w:rFonts w:ascii="Times New Roman" w:eastAsia="Malgun Gothic" w:hAnsi="Times New Roman"/>
              </w:rPr>
            </w:pPr>
          </w:p>
        </w:tc>
        <w:tc>
          <w:tcPr>
            <w:tcW w:w="8280" w:type="dxa"/>
          </w:tcPr>
          <w:p w14:paraId="7100F74C" w14:textId="77777777" w:rsidR="00CD68AB" w:rsidRDefault="00CD68AB">
            <w:pPr>
              <w:pStyle w:val="afb"/>
              <w:ind w:left="0"/>
              <w:contextualSpacing/>
              <w:rPr>
                <w:rFonts w:ascii="Times New Roman" w:eastAsia="Malgun Gothic" w:hAnsi="Times New Roman"/>
              </w:rPr>
            </w:pPr>
          </w:p>
        </w:tc>
      </w:tr>
      <w:tr w:rsidR="00CD68AB" w14:paraId="21B7B42A" w14:textId="77777777">
        <w:tc>
          <w:tcPr>
            <w:tcW w:w="1975" w:type="dxa"/>
          </w:tcPr>
          <w:p w14:paraId="486FBEFC" w14:textId="77777777" w:rsidR="00CD68AB" w:rsidRDefault="00CD68AB">
            <w:pPr>
              <w:pStyle w:val="afb"/>
              <w:ind w:left="0"/>
              <w:contextualSpacing/>
              <w:rPr>
                <w:rFonts w:ascii="Times New Roman" w:eastAsia="Malgun Gothic" w:hAnsi="Times New Roman"/>
              </w:rPr>
            </w:pPr>
          </w:p>
        </w:tc>
        <w:tc>
          <w:tcPr>
            <w:tcW w:w="8280" w:type="dxa"/>
          </w:tcPr>
          <w:p w14:paraId="01FEA976" w14:textId="77777777" w:rsidR="00CD68AB" w:rsidRDefault="00CD68AB">
            <w:pPr>
              <w:pStyle w:val="afb"/>
              <w:ind w:left="0"/>
              <w:contextualSpacing/>
              <w:rPr>
                <w:rFonts w:ascii="Times New Roman" w:eastAsia="Malgun Gothic" w:hAnsi="Times New Roman"/>
              </w:rPr>
            </w:pPr>
          </w:p>
        </w:tc>
      </w:tr>
    </w:tbl>
    <w:p w14:paraId="1F876DC1" w14:textId="77777777" w:rsidR="00CD68AB" w:rsidRDefault="00CD68AB"/>
    <w:p w14:paraId="6B2EA147" w14:textId="2391B018" w:rsidR="006E4580" w:rsidRDefault="006E4580" w:rsidP="006E4580">
      <w:pPr>
        <w:pStyle w:val="2"/>
        <w:numPr>
          <w:ilvl w:val="2"/>
          <w:numId w:val="9"/>
        </w:numPr>
        <w:rPr>
          <w:lang w:val="en-US"/>
        </w:rPr>
      </w:pPr>
      <w:r>
        <w:rPr>
          <w:lang w:val="en-US"/>
        </w:rPr>
        <w:lastRenderedPageBreak/>
        <w:t>Update-1</w:t>
      </w:r>
    </w:p>
    <w:p w14:paraId="0B5D2304" w14:textId="77777777" w:rsidR="00BE1DBC" w:rsidRDefault="00BE1DBC" w:rsidP="00F24638"/>
    <w:p w14:paraId="11AEC1E6" w14:textId="1D82784F" w:rsidR="00BE1DBC" w:rsidRDefault="00BE1DBC" w:rsidP="00F24638">
      <w:r>
        <w:t xml:space="preserve">Dear all, thanks for the comments, </w:t>
      </w:r>
      <w:r w:rsidR="00866DE7">
        <w:t>it seems</w:t>
      </w:r>
      <w:r>
        <w:t xml:space="preserve"> that </w:t>
      </w:r>
      <w:r w:rsidR="009C2112">
        <w:t xml:space="preserve">Tx procedure </w:t>
      </w:r>
      <w:r>
        <w:t>option-1 has the least concerns</w:t>
      </w:r>
      <w:r w:rsidR="009C2112">
        <w:t xml:space="preserve"> and if possible good to do some down-selection in this meeting.</w:t>
      </w:r>
      <w:r w:rsidR="00540775">
        <w:t xml:space="preserve"> </w:t>
      </w:r>
      <w:r w:rsidR="008B1636">
        <w:t>For agreement</w:t>
      </w:r>
      <w:r w:rsidR="00540775">
        <w:t xml:space="preserve"> </w:t>
      </w:r>
      <w:r w:rsidR="00AE05B4">
        <w:t>it may be good</w:t>
      </w:r>
      <w:r w:rsidR="002E79B4">
        <w:t xml:space="preserve"> to focus on the first bullet</w:t>
      </w:r>
      <w:r w:rsidR="00AE05B4">
        <w:t xml:space="preserve"> first</w:t>
      </w:r>
      <w:r w:rsidR="002E79B4">
        <w:t>, then the second, then the third.</w:t>
      </w:r>
      <w:r w:rsidR="00434740">
        <w:t xml:space="preserve"> </w:t>
      </w:r>
    </w:p>
    <w:p w14:paraId="271D499C" w14:textId="7D647378" w:rsidR="00F24638" w:rsidRDefault="00422BC4" w:rsidP="00F24638">
      <w:r>
        <w:t>@vivo: added case-5</w:t>
      </w:r>
    </w:p>
    <w:p w14:paraId="60FCE5CA" w14:textId="6CF6D6F0" w:rsidR="00422BC4" w:rsidRDefault="00422BC4" w:rsidP="00F24638">
      <w:r>
        <w:t xml:space="preserve">@Nokia, NSB: </w:t>
      </w:r>
      <w:r w:rsidR="00856842">
        <w:t>formulating fr</w:t>
      </w:r>
      <w:r w:rsidR="00F01275">
        <w:t>om</w:t>
      </w:r>
      <w:r w:rsidR="00856842">
        <w:t xml:space="preserve"> Rx point of view </w:t>
      </w:r>
      <w:r w:rsidR="002E6FB3">
        <w:t>merge</w:t>
      </w:r>
      <w:r w:rsidR="00B91E47">
        <w:t xml:space="preserve">s Tx procedure options-1 and option-2 </w:t>
      </w:r>
      <w:r w:rsidR="0028200A">
        <w:t xml:space="preserve">(both of them are puncturing) </w:t>
      </w:r>
      <w:r w:rsidR="00B91E47">
        <w:t>but does not resolve the key problem of irregular DMRS channel estimation</w:t>
      </w:r>
      <w:r w:rsidR="001A5784">
        <w:t xml:space="preserve"> – this will make the discussion longer</w:t>
      </w:r>
    </w:p>
    <w:p w14:paraId="64716C07" w14:textId="419AB0EE" w:rsidR="008476B2" w:rsidRDefault="001A5784" w:rsidP="00F24638">
      <w:r>
        <w:t>@</w:t>
      </w:r>
      <w:r w:rsidR="008117F4">
        <w:t xml:space="preserve">MTK: added Option-4, </w:t>
      </w:r>
      <w:r w:rsidR="00C0560A">
        <w:t>we can try conclusion</w:t>
      </w:r>
      <w:r w:rsidR="008476B2">
        <w:t xml:space="preserve"> online</w:t>
      </w:r>
    </w:p>
    <w:p w14:paraId="72498054" w14:textId="77777777" w:rsidR="00664579" w:rsidRDefault="008476B2" w:rsidP="00F24638">
      <w:r>
        <w:t>@</w:t>
      </w:r>
      <w:r w:rsidR="005B3634">
        <w:t>Ericsson: see response to Nokia above</w:t>
      </w:r>
    </w:p>
    <w:p w14:paraId="54A0AAF9" w14:textId="17375E32" w:rsidR="001A5784" w:rsidRDefault="00664579" w:rsidP="00F24638">
      <w:r>
        <w:t xml:space="preserve">@ Huawei/Hisi: </w:t>
      </w:r>
      <w:r w:rsidR="00F1089D">
        <w:t>It is understanding 2</w:t>
      </w:r>
      <w:r w:rsidR="00352107">
        <w:t xml:space="preserve"> (</w:t>
      </w:r>
      <w:r w:rsidR="00E75D39">
        <w:t>it should be clear from the main bullet but added some clarification still)</w:t>
      </w:r>
      <w:r w:rsidR="00385589">
        <w:t>. Baseline discussion can be long and if possible let us come back to such issue</w:t>
      </w:r>
      <w:r w:rsidR="00434740">
        <w:t xml:space="preserve"> in Proposals-2, 3.</w:t>
      </w:r>
      <w:r w:rsidR="00F1089D">
        <w:t xml:space="preserve"> </w:t>
      </w:r>
      <w:r w:rsidR="005B3634">
        <w:t xml:space="preserve"> </w:t>
      </w:r>
      <w:r w:rsidR="008117F4">
        <w:t xml:space="preserve"> </w:t>
      </w:r>
    </w:p>
    <w:p w14:paraId="4225716A" w14:textId="3BACAF00" w:rsidR="00F14343" w:rsidRDefault="00F14343" w:rsidP="00F24638">
      <w:r>
        <w:t>@Spreadtrum</w:t>
      </w:r>
      <w:r w:rsidR="00E0414F">
        <w:t>:</w:t>
      </w:r>
      <w:r w:rsidR="00A9330F">
        <w:t xml:space="preserve"> Case-1 is not limited to </w:t>
      </w:r>
      <w:r w:rsidR="001D04E7">
        <w:t xml:space="preserve">the </w:t>
      </w:r>
      <w:r w:rsidR="00A9330F">
        <w:t>first 2 [or 3] symbols only</w:t>
      </w:r>
      <w:r w:rsidR="001D04E7">
        <w:t xml:space="preserve"> in a slot</w:t>
      </w:r>
      <w:r w:rsidR="00EC05FD">
        <w:t xml:space="preserve"> but LTE</w:t>
      </w:r>
      <w:r w:rsidR="00B35AB7">
        <w:t>-CRS overlap is limited to the first 1 [or 2] symbols of a PDCCH candidate.</w:t>
      </w:r>
      <w:r w:rsidR="00697C62">
        <w:t xml:space="preserve"> yes, it includes the case</w:t>
      </w:r>
      <w:r w:rsidR="000D0057">
        <w:t xml:space="preserve"> where PDCCH occupies the fist 3 symbols in a slot and CRS is in first 2.</w:t>
      </w:r>
    </w:p>
    <w:p w14:paraId="1FC3C490" w14:textId="7C16BBFD" w:rsidR="00F24638" w:rsidRDefault="000D1299" w:rsidP="00F24638">
      <w:r>
        <w:t xml:space="preserve">@LG: your </w:t>
      </w:r>
      <w:r w:rsidR="00D2335E">
        <w:t xml:space="preserve">suggestions are </w:t>
      </w:r>
      <w:r>
        <w:t xml:space="preserve">narrower than the current formulation – we can </w:t>
      </w:r>
      <w:r w:rsidR="00CE1F04">
        <w:t>try</w:t>
      </w:r>
      <w:r>
        <w:t xml:space="preserve"> online</w:t>
      </w:r>
    </w:p>
    <w:p w14:paraId="49C33F22" w14:textId="23D83D89" w:rsidR="00CE1F04" w:rsidRDefault="00CE1F04" w:rsidP="00F24638">
      <w:r>
        <w:t>@</w:t>
      </w:r>
      <w:r w:rsidR="00B409D9">
        <w:t xml:space="preserve">Samsung: </w:t>
      </w:r>
      <w:r w:rsidR="00D2335E">
        <w:t xml:space="preserve">your </w:t>
      </w:r>
      <w:r w:rsidR="00282416">
        <w:t>suggestions are narrower than the current formulation – we can try online</w:t>
      </w:r>
    </w:p>
    <w:p w14:paraId="39BD72C8" w14:textId="77777777" w:rsidR="00282416" w:rsidRPr="00F24638" w:rsidRDefault="00282416" w:rsidP="00F24638"/>
    <w:p w14:paraId="417E1253" w14:textId="77777777" w:rsidR="00F24638" w:rsidRDefault="00F24638" w:rsidP="00F24638">
      <w:pPr>
        <w:spacing w:before="120"/>
        <w:rPr>
          <w:b/>
          <w:bCs/>
        </w:rPr>
      </w:pPr>
      <w:r>
        <w:rPr>
          <w:b/>
          <w:bCs/>
        </w:rPr>
        <w:t xml:space="preserve">Proposal #1: </w:t>
      </w:r>
    </w:p>
    <w:p w14:paraId="1C91CF0C" w14:textId="77777777" w:rsidR="00F24638" w:rsidRPr="00F24638" w:rsidRDefault="00F24638" w:rsidP="00F24638">
      <w:pPr>
        <w:pStyle w:val="afb"/>
        <w:numPr>
          <w:ilvl w:val="0"/>
          <w:numId w:val="11"/>
        </w:numPr>
        <w:spacing w:after="120"/>
        <w:ind w:left="836" w:hanging="418"/>
        <w:rPr>
          <w:rFonts w:ascii="Times New Roman" w:hAnsi="Times New Roman"/>
        </w:rPr>
      </w:pPr>
      <w:r w:rsidRPr="00F24638">
        <w:rPr>
          <w:rFonts w:ascii="Times New Roman" w:hAnsi="Times New Roman"/>
        </w:rPr>
        <w:t xml:space="preserve">Consider the following Tx procedures: In the REs comprising an OFDM symbol that is overlapped between a NR-PDCCH candidate and LTE-CRS: </w:t>
      </w:r>
    </w:p>
    <w:p w14:paraId="20C0D17C" w14:textId="083D394A" w:rsidR="00F24638" w:rsidRPr="00F24638" w:rsidRDefault="00F24638" w:rsidP="00F24638">
      <w:pPr>
        <w:pStyle w:val="afb"/>
        <w:numPr>
          <w:ilvl w:val="1"/>
          <w:numId w:val="11"/>
        </w:numPr>
        <w:spacing w:after="120"/>
        <w:rPr>
          <w:rFonts w:ascii="Times New Roman" w:hAnsi="Times New Roman"/>
        </w:rPr>
      </w:pPr>
      <w:r w:rsidRPr="00F24638">
        <w:rPr>
          <w:rFonts w:ascii="Times New Roman" w:hAnsi="Times New Roman"/>
        </w:rPr>
        <w:t>Option-1: No NR-PDCCH-DMRS is transmitted</w:t>
      </w:r>
      <w:r w:rsidR="00632640">
        <w:rPr>
          <w:rFonts w:ascii="Times New Roman" w:hAnsi="Times New Roman"/>
        </w:rPr>
        <w:t xml:space="preserve"> </w:t>
      </w:r>
      <w:r w:rsidR="00632640" w:rsidRPr="00632640">
        <w:rPr>
          <w:rFonts w:ascii="Times New Roman" w:hAnsi="Times New Roman"/>
          <w:color w:val="FF0000"/>
        </w:rPr>
        <w:t>in any such RE</w:t>
      </w:r>
      <w:r w:rsidRPr="00F24638">
        <w:rPr>
          <w:rFonts w:ascii="Times New Roman" w:hAnsi="Times New Roman"/>
        </w:rPr>
        <w:t xml:space="preserve">, NR-PDCCH is transmitted on REs not colliding with LTE-CRS, NR-PDCCH is punctured on REs colliding with LTE-CRS, NR-PDCCH must span at least 2 consecutive symbols with at least 1 symbol not overlapping with LTE-CRS </w:t>
      </w:r>
    </w:p>
    <w:p w14:paraId="20313886" w14:textId="5134A44C" w:rsidR="00F24638" w:rsidRPr="00BE61E9" w:rsidRDefault="00F24638" w:rsidP="00BE61E9">
      <w:pPr>
        <w:pStyle w:val="afb"/>
        <w:numPr>
          <w:ilvl w:val="1"/>
          <w:numId w:val="11"/>
        </w:numPr>
        <w:spacing w:after="120"/>
        <w:rPr>
          <w:rFonts w:ascii="Times New Roman" w:hAnsi="Times New Roman"/>
        </w:rPr>
      </w:pPr>
      <w:r w:rsidRPr="00F24638">
        <w:rPr>
          <w:rFonts w:ascii="Times New Roman" w:hAnsi="Times New Roman"/>
        </w:rPr>
        <w:t>Option-2: NR-PDCCH or NR-PDCCH-DMRS is transmitted on REs not colliding with LTE-CRS, NR-PDCCH and NR-PDCCH-DMRS is punctured on REs colliding with LTE-CRS</w:t>
      </w:r>
      <w:r w:rsidR="00BE61E9">
        <w:rPr>
          <w:rFonts w:ascii="Times New Roman" w:hAnsi="Times New Roman"/>
        </w:rPr>
        <w:t>.</w:t>
      </w:r>
    </w:p>
    <w:p w14:paraId="1B52222E" w14:textId="0C14549F" w:rsidR="00F24638" w:rsidRPr="00F24638" w:rsidRDefault="00F24638" w:rsidP="00F24638">
      <w:pPr>
        <w:pStyle w:val="afb"/>
        <w:numPr>
          <w:ilvl w:val="1"/>
          <w:numId w:val="11"/>
        </w:numPr>
        <w:spacing w:after="120"/>
        <w:rPr>
          <w:rFonts w:ascii="Times New Roman" w:hAnsi="Times New Roman"/>
        </w:rPr>
      </w:pPr>
      <w:r w:rsidRPr="00F24638">
        <w:rPr>
          <w:rFonts w:ascii="Times New Roman" w:hAnsi="Times New Roman"/>
        </w:rPr>
        <w:t>Option-3: NR-PDCCH or NR-PDCCH-DMRS is transmitted on REs colliding as well as not colliding with LTE-CRS (superposition)</w:t>
      </w:r>
      <w:r w:rsidR="00F92428">
        <w:rPr>
          <w:rFonts w:ascii="Times New Roman" w:hAnsi="Times New Roman"/>
        </w:rPr>
        <w:t>.</w:t>
      </w:r>
      <w:r w:rsidR="004218C3">
        <w:rPr>
          <w:rFonts w:ascii="Times New Roman" w:hAnsi="Times New Roman"/>
        </w:rPr>
        <w:t xml:space="preserve"> </w:t>
      </w:r>
    </w:p>
    <w:p w14:paraId="38F60CB6" w14:textId="587F0BC1" w:rsidR="00F24638" w:rsidRPr="00F24638" w:rsidRDefault="00F24638" w:rsidP="00F24638">
      <w:pPr>
        <w:pStyle w:val="afb"/>
        <w:numPr>
          <w:ilvl w:val="0"/>
          <w:numId w:val="11"/>
        </w:numPr>
        <w:spacing w:after="120"/>
        <w:rPr>
          <w:rFonts w:ascii="Times New Roman" w:hAnsi="Times New Roman"/>
        </w:rPr>
      </w:pPr>
      <w:r w:rsidRPr="00F24638">
        <w:rPr>
          <w:rFonts w:ascii="Times New Roman" w:hAnsi="Times New Roman"/>
        </w:rPr>
        <w:t>Consider the following applicability conditions (in addition to UE feature</w:t>
      </w:r>
      <w:r w:rsidR="00893C6D">
        <w:rPr>
          <w:rFonts w:ascii="Times New Roman" w:hAnsi="Times New Roman"/>
        </w:rPr>
        <w:t xml:space="preserve">, </w:t>
      </w:r>
      <w:r w:rsidR="00893C6D" w:rsidRPr="00893C6D">
        <w:rPr>
          <w:rFonts w:ascii="Times New Roman" w:hAnsi="Times New Roman"/>
          <w:color w:val="FF0000"/>
        </w:rPr>
        <w:t>other cases not precluded</w:t>
      </w:r>
      <w:r w:rsidRPr="00F24638">
        <w:rPr>
          <w:rFonts w:ascii="Times New Roman" w:hAnsi="Times New Roman"/>
        </w:rPr>
        <w:t xml:space="preserve">): </w:t>
      </w:r>
    </w:p>
    <w:p w14:paraId="52527F54" w14:textId="77777777" w:rsidR="00F24638" w:rsidRPr="00F24638" w:rsidRDefault="00F24638" w:rsidP="00F24638">
      <w:pPr>
        <w:pStyle w:val="afb"/>
        <w:numPr>
          <w:ilvl w:val="1"/>
          <w:numId w:val="11"/>
        </w:numPr>
        <w:spacing w:after="120"/>
        <w:rPr>
          <w:rFonts w:ascii="Times New Roman" w:hAnsi="Times New Roman"/>
        </w:rPr>
      </w:pPr>
      <w:r w:rsidRPr="00F24638">
        <w:rPr>
          <w:rFonts w:ascii="Times New Roman" w:hAnsi="Times New Roman"/>
        </w:rPr>
        <w:t xml:space="preserve">Case-1: Applicable to NR-PDCCH candidate spanning 2 [or 3] consecutive symbols where the first 1 [or 2] symbol is overlapping with LTE CRS </w:t>
      </w:r>
    </w:p>
    <w:p w14:paraId="41EB91DB" w14:textId="77777777" w:rsidR="00F24638" w:rsidRPr="00F24638" w:rsidRDefault="00F24638" w:rsidP="00F24638">
      <w:pPr>
        <w:pStyle w:val="afb"/>
        <w:numPr>
          <w:ilvl w:val="1"/>
          <w:numId w:val="11"/>
        </w:numPr>
        <w:spacing w:after="120"/>
        <w:rPr>
          <w:rFonts w:ascii="Times New Roman" w:hAnsi="Times New Roman"/>
        </w:rPr>
      </w:pPr>
      <w:r w:rsidRPr="00F24638">
        <w:rPr>
          <w:rFonts w:ascii="Times New Roman" w:hAnsi="Times New Roman"/>
        </w:rPr>
        <w:t>Case-2: Applicable to NR-PDCCH reception within the first 3 [or 4] consecutive symbols in a slot</w:t>
      </w:r>
    </w:p>
    <w:p w14:paraId="05475E52" w14:textId="77777777" w:rsidR="00F24638" w:rsidRPr="00F24638" w:rsidRDefault="00F24638" w:rsidP="00F24638">
      <w:pPr>
        <w:pStyle w:val="afb"/>
        <w:numPr>
          <w:ilvl w:val="1"/>
          <w:numId w:val="11"/>
        </w:numPr>
        <w:spacing w:after="120"/>
        <w:rPr>
          <w:rFonts w:ascii="Times New Roman" w:hAnsi="Times New Roman"/>
        </w:rPr>
      </w:pPr>
      <w:r w:rsidRPr="00F24638">
        <w:rPr>
          <w:rFonts w:ascii="Times New Roman" w:hAnsi="Times New Roman"/>
        </w:rPr>
        <w:t>Case-3: Not applicable to Type-0/0A/1/2 CSS SS-sets reception</w:t>
      </w:r>
    </w:p>
    <w:p w14:paraId="1DFA2883" w14:textId="1F488953" w:rsidR="00F24638" w:rsidRDefault="00F24638" w:rsidP="00F24638">
      <w:pPr>
        <w:pStyle w:val="afb"/>
        <w:numPr>
          <w:ilvl w:val="1"/>
          <w:numId w:val="11"/>
        </w:numPr>
        <w:spacing w:after="120"/>
        <w:rPr>
          <w:rFonts w:ascii="Times New Roman" w:hAnsi="Times New Roman"/>
        </w:rPr>
      </w:pPr>
      <w:r w:rsidRPr="00F24638">
        <w:rPr>
          <w:rFonts w:ascii="Times New Roman" w:hAnsi="Times New Roman"/>
        </w:rPr>
        <w:t>Case-4: No additional applicability restrictions</w:t>
      </w:r>
    </w:p>
    <w:p w14:paraId="3CC8EEB3" w14:textId="6BC6D0F7" w:rsidR="00E548D7" w:rsidRPr="003F5C5C" w:rsidRDefault="00E548D7" w:rsidP="00F24638">
      <w:pPr>
        <w:pStyle w:val="afb"/>
        <w:numPr>
          <w:ilvl w:val="1"/>
          <w:numId w:val="11"/>
        </w:numPr>
        <w:spacing w:after="120"/>
        <w:rPr>
          <w:rFonts w:ascii="Times New Roman" w:hAnsi="Times New Roman"/>
          <w:color w:val="FF0000"/>
        </w:rPr>
      </w:pPr>
      <w:r w:rsidRPr="003F5C5C">
        <w:rPr>
          <w:rFonts w:ascii="Times New Roman" w:hAnsi="Times New Roman"/>
          <w:color w:val="FF0000"/>
        </w:rPr>
        <w:t xml:space="preserve">Case-5: </w:t>
      </w:r>
      <w:r w:rsidR="00F52774" w:rsidRPr="003F5C5C">
        <w:rPr>
          <w:rFonts w:ascii="Times New Roman" w:hAnsi="Times New Roman"/>
          <w:color w:val="FF0000"/>
        </w:rPr>
        <w:t xml:space="preserve">Applicable to NR-PDCCH </w:t>
      </w:r>
      <w:r w:rsidR="00635703" w:rsidRPr="003F5C5C">
        <w:rPr>
          <w:rFonts w:ascii="Times New Roman" w:hAnsi="Times New Roman"/>
          <w:color w:val="FF0000"/>
        </w:rPr>
        <w:t xml:space="preserve">candidate </w:t>
      </w:r>
      <w:r w:rsidR="003F5C5C" w:rsidRPr="003F5C5C">
        <w:rPr>
          <w:rFonts w:ascii="Times New Roman" w:hAnsi="Times New Roman"/>
          <w:color w:val="FF0000"/>
        </w:rPr>
        <w:t>overlapped with only one LTE CRS pattern</w:t>
      </w:r>
    </w:p>
    <w:p w14:paraId="20F0F053" w14:textId="77777777" w:rsidR="00F24638" w:rsidRPr="00F24638" w:rsidRDefault="00F24638" w:rsidP="00F24638">
      <w:pPr>
        <w:pStyle w:val="afb"/>
        <w:numPr>
          <w:ilvl w:val="0"/>
          <w:numId w:val="11"/>
        </w:numPr>
        <w:spacing w:after="120"/>
        <w:rPr>
          <w:rFonts w:ascii="Times New Roman" w:hAnsi="Times New Roman"/>
        </w:rPr>
      </w:pPr>
      <w:r w:rsidRPr="00F24638">
        <w:rPr>
          <w:rFonts w:ascii="Times New Roman" w:hAnsi="Times New Roman"/>
        </w:rPr>
        <w:t>Consider the following NR-PDCCH reception with LTE CRS REs: A UE is expected to monitor a PDCCH candidate where at least one RE of the candidate is overlapping with LTE-CRS according to one of the following options (other options not precluded):</w:t>
      </w:r>
    </w:p>
    <w:p w14:paraId="5640659C" w14:textId="77777777" w:rsidR="00F24638" w:rsidRPr="00F24638" w:rsidRDefault="00F24638" w:rsidP="00F24638">
      <w:pPr>
        <w:pStyle w:val="afb"/>
        <w:numPr>
          <w:ilvl w:val="1"/>
          <w:numId w:val="11"/>
        </w:numPr>
        <w:spacing w:after="120"/>
        <w:rPr>
          <w:rFonts w:ascii="Times New Roman" w:hAnsi="Times New Roman"/>
        </w:rPr>
      </w:pPr>
      <w:r w:rsidRPr="00F24638">
        <w:rPr>
          <w:rFonts w:ascii="Times New Roman" w:hAnsi="Times New Roman"/>
        </w:rPr>
        <w:t>Option-1: Tx procedure option-1 + Applicability cases-1, 2, 3</w:t>
      </w:r>
    </w:p>
    <w:p w14:paraId="7F86FA1E" w14:textId="26F86DF8" w:rsidR="00F24638" w:rsidRPr="00F24638" w:rsidRDefault="00F24638" w:rsidP="00F24638">
      <w:pPr>
        <w:pStyle w:val="afb"/>
        <w:numPr>
          <w:ilvl w:val="1"/>
          <w:numId w:val="11"/>
        </w:numPr>
        <w:spacing w:after="120"/>
        <w:rPr>
          <w:rFonts w:ascii="Times New Roman" w:hAnsi="Times New Roman"/>
        </w:rPr>
      </w:pPr>
      <w:r w:rsidRPr="00F24638">
        <w:rPr>
          <w:rFonts w:ascii="Times New Roman" w:hAnsi="Times New Roman"/>
        </w:rPr>
        <w:t>Option-2: Tx procedure option-2 + Applicability case-4</w:t>
      </w:r>
    </w:p>
    <w:p w14:paraId="298A3BF6" w14:textId="4D2E0AE3" w:rsidR="00CD68AB" w:rsidRDefault="00F24638" w:rsidP="00F24638">
      <w:pPr>
        <w:pStyle w:val="afb"/>
        <w:numPr>
          <w:ilvl w:val="1"/>
          <w:numId w:val="11"/>
        </w:numPr>
        <w:spacing w:after="120"/>
        <w:rPr>
          <w:rFonts w:ascii="Times New Roman" w:hAnsi="Times New Roman"/>
        </w:rPr>
      </w:pPr>
      <w:r w:rsidRPr="00F24638">
        <w:rPr>
          <w:rFonts w:ascii="Times New Roman" w:hAnsi="Times New Roman"/>
        </w:rPr>
        <w:t>Option-3: Tx procedure option-2 and 3 + Applicability cases-1, 2</w:t>
      </w:r>
    </w:p>
    <w:p w14:paraId="7A649249" w14:textId="6AE33A56" w:rsidR="00FC6DA9" w:rsidRPr="00F24638" w:rsidRDefault="00FC6DA9" w:rsidP="00F24638">
      <w:pPr>
        <w:pStyle w:val="afb"/>
        <w:numPr>
          <w:ilvl w:val="1"/>
          <w:numId w:val="11"/>
        </w:numPr>
        <w:spacing w:after="120"/>
        <w:rPr>
          <w:rFonts w:ascii="Times New Roman" w:hAnsi="Times New Roman"/>
        </w:rPr>
      </w:pPr>
      <w:r>
        <w:rPr>
          <w:rFonts w:ascii="Times New Roman" w:hAnsi="Times New Roman"/>
          <w:color w:val="FF0000"/>
        </w:rPr>
        <w:t>Option</w:t>
      </w:r>
      <w:r w:rsidR="00DA261C">
        <w:rPr>
          <w:rFonts w:ascii="Times New Roman" w:hAnsi="Times New Roman"/>
          <w:color w:val="FF0000"/>
        </w:rPr>
        <w:t>-4</w:t>
      </w:r>
      <w:r w:rsidRPr="003F5C5C">
        <w:rPr>
          <w:rFonts w:ascii="Times New Roman" w:hAnsi="Times New Roman"/>
          <w:color w:val="FF0000"/>
        </w:rPr>
        <w:t xml:space="preserve">: </w:t>
      </w:r>
      <w:r w:rsidR="00DA261C">
        <w:rPr>
          <w:rFonts w:ascii="Times New Roman" w:hAnsi="Times New Roman"/>
          <w:color w:val="FF0000"/>
        </w:rPr>
        <w:t>Tx procedure option-1 and</w:t>
      </w:r>
      <w:r w:rsidR="004F595C">
        <w:rPr>
          <w:rFonts w:ascii="Times New Roman" w:hAnsi="Times New Roman"/>
          <w:color w:val="FF0000"/>
        </w:rPr>
        <w:t>/or</w:t>
      </w:r>
      <w:r w:rsidR="00DA261C">
        <w:rPr>
          <w:rFonts w:ascii="Times New Roman" w:hAnsi="Times New Roman"/>
          <w:color w:val="FF0000"/>
        </w:rPr>
        <w:t xml:space="preserve"> 2 + Applicability</w:t>
      </w:r>
      <w:r w:rsidR="00C578BE">
        <w:rPr>
          <w:rFonts w:ascii="Times New Roman" w:hAnsi="Times New Roman"/>
          <w:color w:val="FF0000"/>
        </w:rPr>
        <w:t xml:space="preserve"> case-2</w:t>
      </w:r>
    </w:p>
    <w:p w14:paraId="372B24B5" w14:textId="1CE2323A" w:rsidR="00CD68AB" w:rsidRDefault="00CD68AB">
      <w:pPr>
        <w:ind w:firstLine="288"/>
        <w:rPr>
          <w:b/>
          <w:bCs/>
          <w:u w:val="single"/>
        </w:rPr>
      </w:pPr>
    </w:p>
    <w:p w14:paraId="2CADA1CE" w14:textId="1C25214C" w:rsidR="00282416" w:rsidRDefault="00282416">
      <w:pPr>
        <w:ind w:firstLine="288"/>
        <w:rPr>
          <w:b/>
          <w:bCs/>
          <w:u w:val="single"/>
        </w:rPr>
      </w:pPr>
    </w:p>
    <w:tbl>
      <w:tblPr>
        <w:tblStyle w:val="TableGrid1"/>
        <w:tblW w:w="10255" w:type="dxa"/>
        <w:tblLayout w:type="fixed"/>
        <w:tblLook w:val="04A0" w:firstRow="1" w:lastRow="0" w:firstColumn="1" w:lastColumn="0" w:noHBand="0" w:noVBand="1"/>
      </w:tblPr>
      <w:tblGrid>
        <w:gridCol w:w="1975"/>
        <w:gridCol w:w="8280"/>
      </w:tblGrid>
      <w:tr w:rsidR="00282416" w14:paraId="4C88E792" w14:textId="77777777" w:rsidTr="009B255C">
        <w:tc>
          <w:tcPr>
            <w:tcW w:w="1975" w:type="dxa"/>
            <w:shd w:val="clear" w:color="auto" w:fill="A8D08D" w:themeFill="accent6" w:themeFillTint="99"/>
          </w:tcPr>
          <w:p w14:paraId="29EEE872" w14:textId="77777777" w:rsidR="00282416" w:rsidRDefault="00282416" w:rsidP="009B255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D5838D3" w14:textId="77777777" w:rsidR="00282416" w:rsidRDefault="00282416" w:rsidP="009B255C">
            <w:pPr>
              <w:pStyle w:val="afb"/>
              <w:ind w:left="0"/>
              <w:contextualSpacing/>
              <w:rPr>
                <w:rFonts w:ascii="Times New Roman" w:hAnsi="Times New Roman"/>
                <w:b/>
                <w:bCs/>
              </w:rPr>
            </w:pPr>
            <w:r>
              <w:rPr>
                <w:rFonts w:ascii="Times New Roman" w:hAnsi="Times New Roman"/>
                <w:b/>
                <w:bCs/>
              </w:rPr>
              <w:t>Comment</w:t>
            </w:r>
          </w:p>
        </w:tc>
      </w:tr>
      <w:tr w:rsidR="00282416" w14:paraId="7FCE00E8" w14:textId="77777777" w:rsidTr="009B255C">
        <w:tc>
          <w:tcPr>
            <w:tcW w:w="1975" w:type="dxa"/>
          </w:tcPr>
          <w:p w14:paraId="3B289B9D" w14:textId="7FEE034B" w:rsidR="00282416" w:rsidRDefault="004C0D0C" w:rsidP="009B255C">
            <w:pPr>
              <w:pStyle w:val="afb"/>
              <w:ind w:left="0"/>
              <w:contextualSpacing/>
              <w:rPr>
                <w:rFonts w:ascii="Times New Roman" w:eastAsiaTheme="minorEastAsia" w:hAnsi="Times New Roman"/>
              </w:rPr>
            </w:pPr>
            <w:r>
              <w:rPr>
                <w:rFonts w:ascii="Times New Roman" w:eastAsiaTheme="minorEastAsia" w:hAnsi="Times New Roman"/>
              </w:rPr>
              <w:t>Ericsson2</w:t>
            </w:r>
          </w:p>
        </w:tc>
        <w:tc>
          <w:tcPr>
            <w:tcW w:w="8280" w:type="dxa"/>
          </w:tcPr>
          <w:p w14:paraId="1250C65F" w14:textId="4619552B" w:rsidR="004C0D0C" w:rsidRDefault="004C0D0C" w:rsidP="004C0D0C">
            <w:pPr>
              <w:tabs>
                <w:tab w:val="left" w:pos="420"/>
              </w:tabs>
              <w:contextualSpacing/>
              <w:rPr>
                <w:rFonts w:ascii="Times New Roman" w:hAnsi="Times New Roman"/>
              </w:rPr>
            </w:pPr>
            <w:r>
              <w:rPr>
                <w:rFonts w:ascii="Times New Roman" w:hAnsi="Times New Roman"/>
              </w:rPr>
              <w:t xml:space="preserve">Thank you for the updated Proposal and </w:t>
            </w:r>
            <w:r w:rsidR="00F93A1E">
              <w:rPr>
                <w:rFonts w:ascii="Times New Roman" w:hAnsi="Times New Roman"/>
              </w:rPr>
              <w:t xml:space="preserve">below </w:t>
            </w:r>
            <w:r>
              <w:rPr>
                <w:rFonts w:ascii="Times New Roman" w:hAnsi="Times New Roman"/>
              </w:rPr>
              <w:t>comments</w:t>
            </w:r>
          </w:p>
          <w:p w14:paraId="52A5316A" w14:textId="77777777" w:rsidR="004C0D0C" w:rsidRDefault="004C0D0C" w:rsidP="004C0D0C">
            <w:pPr>
              <w:tabs>
                <w:tab w:val="left" w:pos="420"/>
              </w:tabs>
              <w:contextualSpacing/>
              <w:rPr>
                <w:rFonts w:ascii="Times New Roman" w:hAnsi="Times New Roman"/>
              </w:rPr>
            </w:pPr>
            <w:r>
              <w:rPr>
                <w:noProof/>
              </w:rPr>
              <w:drawing>
                <wp:inline distT="0" distB="0" distL="0" distR="0" wp14:anchorId="0C12129F" wp14:editId="16426E6B">
                  <wp:extent cx="4318000" cy="818728"/>
                  <wp:effectExtent l="0" t="0" r="635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34512" cy="821859"/>
                          </a:xfrm>
                          <a:prstGeom prst="rect">
                            <a:avLst/>
                          </a:prstGeom>
                        </pic:spPr>
                      </pic:pic>
                    </a:graphicData>
                  </a:graphic>
                </wp:inline>
              </w:drawing>
            </w:r>
          </w:p>
          <w:p w14:paraId="75ED67CA" w14:textId="77777777" w:rsidR="00F93A1E" w:rsidRDefault="004C0D0C" w:rsidP="004C0D0C">
            <w:pPr>
              <w:tabs>
                <w:tab w:val="left" w:pos="420"/>
              </w:tabs>
              <w:contextualSpacing/>
              <w:rPr>
                <w:rFonts w:ascii="Times New Roman" w:hAnsi="Times New Roman"/>
              </w:rPr>
            </w:pPr>
            <w:r>
              <w:rPr>
                <w:rFonts w:ascii="Times New Roman" w:hAnsi="Times New Roman"/>
              </w:rPr>
              <w:t xml:space="preserve">To further clarify our previous comment, current proposal focuses on Tx procedures (which </w:t>
            </w:r>
            <w:r w:rsidR="00F777FB">
              <w:rPr>
                <w:rFonts w:ascii="Times New Roman" w:hAnsi="Times New Roman"/>
              </w:rPr>
              <w:t xml:space="preserve">are useful to </w:t>
            </w:r>
            <w:r>
              <w:rPr>
                <w:rFonts w:ascii="Times New Roman" w:hAnsi="Times New Roman"/>
              </w:rPr>
              <w:t xml:space="preserve">explain set </w:t>
            </w:r>
            <w:r w:rsidR="00F777FB">
              <w:rPr>
                <w:rFonts w:ascii="Times New Roman" w:hAnsi="Times New Roman"/>
              </w:rPr>
              <w:t xml:space="preserve">up </w:t>
            </w:r>
            <w:r>
              <w:rPr>
                <w:rFonts w:ascii="Times New Roman" w:hAnsi="Times New Roman"/>
              </w:rPr>
              <w:t xml:space="preserve">for </w:t>
            </w:r>
            <w:r w:rsidR="00F777FB">
              <w:rPr>
                <w:rFonts w:ascii="Times New Roman" w:hAnsi="Times New Roman"/>
              </w:rPr>
              <w:t>study</w:t>
            </w:r>
            <w:r>
              <w:rPr>
                <w:rFonts w:ascii="Times New Roman" w:hAnsi="Times New Roman"/>
              </w:rPr>
              <w:t xml:space="preserve">) but does not </w:t>
            </w:r>
            <w:r w:rsidR="00F777FB">
              <w:rPr>
                <w:rFonts w:ascii="Times New Roman" w:hAnsi="Times New Roman"/>
              </w:rPr>
              <w:t xml:space="preserve">clearly </w:t>
            </w:r>
            <w:r>
              <w:rPr>
                <w:rFonts w:ascii="Times New Roman" w:hAnsi="Times New Roman"/>
              </w:rPr>
              <w:t xml:space="preserve">capture what PDCCH and PDCCH-DMRS </w:t>
            </w:r>
            <w:r w:rsidR="00F777FB">
              <w:rPr>
                <w:rFonts w:ascii="Times New Roman" w:hAnsi="Times New Roman"/>
              </w:rPr>
              <w:t xml:space="preserve">assumption </w:t>
            </w:r>
            <w:r>
              <w:rPr>
                <w:rFonts w:ascii="Times New Roman" w:hAnsi="Times New Roman"/>
              </w:rPr>
              <w:t>should be used by the UE for decoding the PDCCH candidates (in short – UE Rx point of view or UE Rx assumption</w:t>
            </w:r>
            <w:r w:rsidR="00E73C3C">
              <w:rPr>
                <w:rFonts w:ascii="Times New Roman" w:hAnsi="Times New Roman"/>
              </w:rPr>
              <w:t>, this determines spec impact</w:t>
            </w:r>
            <w:r>
              <w:rPr>
                <w:rFonts w:ascii="Times New Roman" w:hAnsi="Times New Roman"/>
              </w:rPr>
              <w:t xml:space="preserve">). </w:t>
            </w:r>
          </w:p>
          <w:p w14:paraId="17B6086B" w14:textId="77777777" w:rsidR="00F93A1E" w:rsidRDefault="00F93A1E" w:rsidP="004C0D0C">
            <w:pPr>
              <w:tabs>
                <w:tab w:val="left" w:pos="420"/>
              </w:tabs>
              <w:contextualSpacing/>
              <w:rPr>
                <w:rFonts w:ascii="Times New Roman" w:hAnsi="Times New Roman"/>
              </w:rPr>
            </w:pPr>
          </w:p>
          <w:p w14:paraId="322CDD2B" w14:textId="60EC5E87" w:rsidR="00F93A1E" w:rsidRDefault="004C0D0C" w:rsidP="004C0D0C">
            <w:pPr>
              <w:tabs>
                <w:tab w:val="left" w:pos="420"/>
              </w:tabs>
              <w:contextualSpacing/>
              <w:rPr>
                <w:rFonts w:ascii="Times New Roman" w:hAnsi="Times New Roman"/>
              </w:rPr>
            </w:pPr>
            <w:r>
              <w:rPr>
                <w:rFonts w:ascii="Times New Roman" w:hAnsi="Times New Roman"/>
              </w:rPr>
              <w:t xml:space="preserve">The </w:t>
            </w:r>
            <w:r w:rsidR="00F777FB">
              <w:rPr>
                <w:rFonts w:ascii="Times New Roman" w:hAnsi="Times New Roman"/>
              </w:rPr>
              <w:t xml:space="preserve">UE </w:t>
            </w:r>
            <w:r>
              <w:rPr>
                <w:rFonts w:ascii="Times New Roman" w:hAnsi="Times New Roman"/>
              </w:rPr>
              <w:t xml:space="preserve">Rx assumption need not necessarily match the Tx procedure and this </w:t>
            </w:r>
            <w:r w:rsidR="00F777FB">
              <w:rPr>
                <w:rFonts w:ascii="Times New Roman" w:hAnsi="Times New Roman"/>
              </w:rPr>
              <w:t>aspect</w:t>
            </w:r>
            <w:r>
              <w:rPr>
                <w:rFonts w:ascii="Times New Roman" w:hAnsi="Times New Roman"/>
              </w:rPr>
              <w:t xml:space="preserve"> is missing from the </w:t>
            </w:r>
            <w:r w:rsidR="00F93A1E">
              <w:rPr>
                <w:rFonts w:ascii="Times New Roman" w:hAnsi="Times New Roman"/>
              </w:rPr>
              <w:t xml:space="preserve">current </w:t>
            </w:r>
            <w:r>
              <w:rPr>
                <w:rFonts w:ascii="Times New Roman" w:hAnsi="Times New Roman"/>
              </w:rPr>
              <w:t>Proposal</w:t>
            </w:r>
            <w:r w:rsidR="00E73C3C">
              <w:rPr>
                <w:rFonts w:ascii="Times New Roman" w:hAnsi="Times New Roman"/>
              </w:rPr>
              <w:t xml:space="preserve">. </w:t>
            </w:r>
          </w:p>
          <w:p w14:paraId="35632784" w14:textId="77777777" w:rsidR="00F93A1E" w:rsidRDefault="00F93A1E" w:rsidP="004C0D0C">
            <w:pPr>
              <w:tabs>
                <w:tab w:val="left" w:pos="420"/>
              </w:tabs>
              <w:contextualSpacing/>
              <w:rPr>
                <w:rFonts w:ascii="Times New Roman" w:hAnsi="Times New Roman"/>
              </w:rPr>
            </w:pPr>
          </w:p>
          <w:p w14:paraId="37625BF2" w14:textId="678B6909" w:rsidR="004C0D0C" w:rsidRDefault="00F777FB" w:rsidP="004C0D0C">
            <w:pPr>
              <w:tabs>
                <w:tab w:val="left" w:pos="420"/>
              </w:tabs>
              <w:contextualSpacing/>
              <w:rPr>
                <w:rFonts w:ascii="Times New Roman" w:hAnsi="Times New Roman"/>
              </w:rPr>
            </w:pPr>
            <w:r>
              <w:rPr>
                <w:rFonts w:ascii="Times New Roman" w:hAnsi="Times New Roman"/>
              </w:rPr>
              <w:t>B</w:t>
            </w:r>
            <w:r w:rsidR="004C0D0C">
              <w:rPr>
                <w:rFonts w:ascii="Times New Roman" w:hAnsi="Times New Roman"/>
              </w:rPr>
              <w:t xml:space="preserve">elow </w:t>
            </w:r>
            <w:r w:rsidR="00E73C3C">
              <w:rPr>
                <w:rFonts w:ascii="Times New Roman" w:hAnsi="Times New Roman"/>
              </w:rPr>
              <w:t xml:space="preserve">updates to the third main bullet of the proposal are required to </w:t>
            </w:r>
            <w:r w:rsidR="004C0D0C">
              <w:rPr>
                <w:rFonts w:ascii="Times New Roman" w:hAnsi="Times New Roman"/>
              </w:rPr>
              <w:t xml:space="preserve">complete </w:t>
            </w:r>
            <w:r w:rsidR="00E73C3C">
              <w:rPr>
                <w:rFonts w:ascii="Times New Roman" w:hAnsi="Times New Roman"/>
              </w:rPr>
              <w:t xml:space="preserve">the </w:t>
            </w:r>
            <w:r w:rsidR="004C0D0C">
              <w:rPr>
                <w:rFonts w:ascii="Times New Roman" w:hAnsi="Times New Roman"/>
              </w:rPr>
              <w:t>framework pro</w:t>
            </w:r>
            <w:r w:rsidR="00F93A1E">
              <w:rPr>
                <w:rFonts w:ascii="Times New Roman" w:hAnsi="Times New Roman"/>
              </w:rPr>
              <w:t>posed</w:t>
            </w:r>
            <w:r w:rsidR="004C0D0C">
              <w:rPr>
                <w:rFonts w:ascii="Times New Roman" w:hAnsi="Times New Roman"/>
              </w:rPr>
              <w:t xml:space="preserve"> by Moderator</w:t>
            </w:r>
            <w:r w:rsidR="00E73C3C">
              <w:rPr>
                <w:rFonts w:ascii="Times New Roman" w:hAnsi="Times New Roman"/>
              </w:rPr>
              <w:t xml:space="preserve"> (proposed updates in </w:t>
            </w:r>
            <w:r w:rsidR="00E73C3C" w:rsidRPr="00E73C3C">
              <w:rPr>
                <w:rFonts w:ascii="Times New Roman" w:hAnsi="Times New Roman"/>
                <w:color w:val="4472C4" w:themeColor="accent5"/>
              </w:rPr>
              <w:t>blue</w:t>
            </w:r>
            <w:r w:rsidR="00E73C3C">
              <w:rPr>
                <w:rFonts w:ascii="Times New Roman" w:hAnsi="Times New Roman"/>
              </w:rPr>
              <w:t xml:space="preserve">). </w:t>
            </w:r>
          </w:p>
          <w:p w14:paraId="4208B8B2" w14:textId="77777777" w:rsidR="004C0D0C" w:rsidRDefault="004C0D0C" w:rsidP="004C0D0C">
            <w:pPr>
              <w:tabs>
                <w:tab w:val="left" w:pos="420"/>
              </w:tabs>
              <w:contextualSpacing/>
              <w:rPr>
                <w:rFonts w:ascii="Times New Roman" w:hAnsi="Times New Roman"/>
              </w:rPr>
            </w:pPr>
          </w:p>
          <w:p w14:paraId="2AA67FE9" w14:textId="2B97551F" w:rsidR="00E73C3C" w:rsidRPr="00E73C3C" w:rsidRDefault="00E73C3C" w:rsidP="00E73C3C">
            <w:pPr>
              <w:spacing w:before="120"/>
              <w:rPr>
                <w:b/>
                <w:bCs/>
              </w:rPr>
            </w:pPr>
            <w:r>
              <w:rPr>
                <w:b/>
                <w:bCs/>
                <w:highlight w:val="yellow"/>
              </w:rPr>
              <w:t>Updates to 3</w:t>
            </w:r>
            <w:r w:rsidRPr="00E73C3C">
              <w:rPr>
                <w:b/>
                <w:bCs/>
                <w:highlight w:val="yellow"/>
                <w:vertAlign w:val="superscript"/>
              </w:rPr>
              <w:t>rd</w:t>
            </w:r>
            <w:r>
              <w:rPr>
                <w:b/>
                <w:bCs/>
                <w:highlight w:val="yellow"/>
              </w:rPr>
              <w:t xml:space="preserve"> bullet of Moderator Proposal</w:t>
            </w:r>
            <w:r w:rsidR="004C0D0C" w:rsidRPr="004C0D0C">
              <w:rPr>
                <w:b/>
                <w:bCs/>
                <w:highlight w:val="yellow"/>
              </w:rPr>
              <w:t xml:space="preserve">: </w:t>
            </w:r>
            <w:r w:rsidR="004C0D0C">
              <w:rPr>
                <w:b/>
                <w:bCs/>
              </w:rPr>
              <w:t xml:space="preserve"> </w:t>
            </w:r>
          </w:p>
          <w:p w14:paraId="660DE9FD" w14:textId="4BE1A5E8" w:rsidR="004C0D0C" w:rsidRPr="00E73C3C" w:rsidRDefault="004C0D0C" w:rsidP="004C0D0C">
            <w:pPr>
              <w:pStyle w:val="afb"/>
              <w:numPr>
                <w:ilvl w:val="0"/>
                <w:numId w:val="11"/>
              </w:numPr>
              <w:spacing w:after="120"/>
              <w:rPr>
                <w:rFonts w:ascii="Times New Roman" w:hAnsi="Times New Roman"/>
                <w:sz w:val="20"/>
                <w:szCs w:val="20"/>
              </w:rPr>
            </w:pPr>
            <w:r w:rsidRPr="00E73C3C">
              <w:rPr>
                <w:rFonts w:ascii="Times New Roman" w:hAnsi="Times New Roman"/>
                <w:sz w:val="20"/>
                <w:szCs w:val="20"/>
              </w:rPr>
              <w:t>Consider the following NR-PDCCH reception with LTE CRS REs: A UE is expected to monitor a PDCCH candidate where at least one RE of the candidate is overlapping with LTE-CRS according to one of the following options (other options not precluded):</w:t>
            </w:r>
          </w:p>
          <w:p w14:paraId="3ED66AEC" w14:textId="7A255B5F" w:rsidR="004C0D0C" w:rsidRPr="00E73C3C" w:rsidRDefault="004C0D0C" w:rsidP="004C0D0C">
            <w:pPr>
              <w:pStyle w:val="afb"/>
              <w:numPr>
                <w:ilvl w:val="1"/>
                <w:numId w:val="11"/>
              </w:numPr>
              <w:spacing w:after="120"/>
              <w:rPr>
                <w:rFonts w:ascii="Times New Roman" w:hAnsi="Times New Roman"/>
                <w:sz w:val="20"/>
                <w:szCs w:val="20"/>
              </w:rPr>
            </w:pPr>
            <w:r w:rsidRPr="00E73C3C">
              <w:rPr>
                <w:rFonts w:ascii="Times New Roman" w:hAnsi="Times New Roman"/>
                <w:sz w:val="20"/>
                <w:szCs w:val="20"/>
              </w:rPr>
              <w:t>Option-1: Tx procedure option-1 + Applicability cases-1, 2, 3</w:t>
            </w:r>
          </w:p>
          <w:p w14:paraId="062F4DBE" w14:textId="13590768" w:rsidR="00F777FB" w:rsidRPr="00E73C3C" w:rsidRDefault="00F777FB" w:rsidP="00E73C3C">
            <w:pPr>
              <w:pStyle w:val="afb"/>
              <w:numPr>
                <w:ilvl w:val="3"/>
                <w:numId w:val="11"/>
              </w:numPr>
              <w:spacing w:after="120"/>
              <w:rPr>
                <w:rFonts w:ascii="Times New Roman" w:hAnsi="Times New Roman"/>
                <w:color w:val="4472C4" w:themeColor="accent5"/>
                <w:sz w:val="20"/>
                <w:szCs w:val="20"/>
              </w:rPr>
            </w:pPr>
            <w:r w:rsidRPr="00E73C3C">
              <w:rPr>
                <w:rFonts w:ascii="Times New Roman" w:hAnsi="Times New Roman"/>
                <w:color w:val="4472C4" w:themeColor="accent5"/>
                <w:sz w:val="20"/>
                <w:szCs w:val="20"/>
                <w:highlight w:val="cyan"/>
              </w:rPr>
              <w:t>Option 1-1:</w:t>
            </w:r>
            <w:r w:rsidRPr="00E73C3C">
              <w:rPr>
                <w:rFonts w:ascii="Times New Roman" w:hAnsi="Times New Roman"/>
                <w:color w:val="4472C4" w:themeColor="accent5"/>
                <w:sz w:val="20"/>
                <w:szCs w:val="20"/>
              </w:rPr>
              <w:t xml:space="preserve"> UE assumption for decoding PDCCH candidates: according to Tx procedure option 1</w:t>
            </w:r>
          </w:p>
          <w:p w14:paraId="42D0BBAC" w14:textId="3C5332B8" w:rsidR="004C0D0C" w:rsidRPr="00E73C3C" w:rsidRDefault="004C0D0C" w:rsidP="004C0D0C">
            <w:pPr>
              <w:pStyle w:val="afb"/>
              <w:numPr>
                <w:ilvl w:val="1"/>
                <w:numId w:val="11"/>
              </w:numPr>
              <w:spacing w:after="120"/>
              <w:rPr>
                <w:rFonts w:ascii="Times New Roman" w:hAnsi="Times New Roman"/>
                <w:sz w:val="20"/>
                <w:szCs w:val="20"/>
              </w:rPr>
            </w:pPr>
            <w:r w:rsidRPr="00E73C3C">
              <w:rPr>
                <w:rFonts w:ascii="Times New Roman" w:hAnsi="Times New Roman"/>
                <w:sz w:val="20"/>
                <w:szCs w:val="20"/>
              </w:rPr>
              <w:t>Option-2: Tx procedure option-2 + Applicability case-4</w:t>
            </w:r>
          </w:p>
          <w:p w14:paraId="6125B893" w14:textId="470B56F2" w:rsidR="00F777FB" w:rsidRPr="00E73C3C" w:rsidRDefault="00F777FB" w:rsidP="00F777FB">
            <w:pPr>
              <w:pStyle w:val="afb"/>
              <w:numPr>
                <w:ilvl w:val="3"/>
                <w:numId w:val="11"/>
              </w:numPr>
              <w:spacing w:after="120"/>
              <w:rPr>
                <w:rFonts w:ascii="Times New Roman" w:hAnsi="Times New Roman"/>
                <w:color w:val="4472C4" w:themeColor="accent5"/>
                <w:sz w:val="20"/>
                <w:szCs w:val="20"/>
              </w:rPr>
            </w:pPr>
            <w:r w:rsidRPr="00E73C3C">
              <w:rPr>
                <w:rFonts w:ascii="Times New Roman" w:hAnsi="Times New Roman"/>
                <w:color w:val="4472C4" w:themeColor="accent5"/>
                <w:sz w:val="20"/>
                <w:szCs w:val="20"/>
                <w:highlight w:val="cyan"/>
              </w:rPr>
              <w:t>Option 2-</w:t>
            </w:r>
            <w:r w:rsidR="00E73C3C" w:rsidRPr="00E73C3C">
              <w:rPr>
                <w:rFonts w:ascii="Times New Roman" w:hAnsi="Times New Roman"/>
                <w:color w:val="4472C4" w:themeColor="accent5"/>
                <w:sz w:val="20"/>
                <w:szCs w:val="20"/>
                <w:highlight w:val="cyan"/>
              </w:rPr>
              <w:t>1</w:t>
            </w:r>
            <w:r w:rsidRPr="00E73C3C">
              <w:rPr>
                <w:rFonts w:ascii="Times New Roman" w:hAnsi="Times New Roman"/>
                <w:color w:val="4472C4" w:themeColor="accent5"/>
                <w:sz w:val="20"/>
                <w:szCs w:val="20"/>
                <w:highlight w:val="cyan"/>
              </w:rPr>
              <w:t>:</w:t>
            </w:r>
            <w:r w:rsidRPr="00E73C3C">
              <w:rPr>
                <w:rFonts w:ascii="Times New Roman" w:hAnsi="Times New Roman"/>
                <w:color w:val="4472C4" w:themeColor="accent5"/>
                <w:sz w:val="20"/>
                <w:szCs w:val="20"/>
              </w:rPr>
              <w:t xml:space="preserve"> UE assumption for decoding PDCCH candidates: Legacy PDCCH and PDCCH-DMRS transmission is assumed in all symbols regardless of CRS overlap/not.</w:t>
            </w:r>
          </w:p>
          <w:p w14:paraId="6780F43F" w14:textId="194EAEC9" w:rsidR="00E73C3C" w:rsidRPr="00E73C3C" w:rsidRDefault="00E73C3C" w:rsidP="00E73C3C">
            <w:pPr>
              <w:pStyle w:val="afb"/>
              <w:numPr>
                <w:ilvl w:val="3"/>
                <w:numId w:val="11"/>
              </w:numPr>
              <w:spacing w:after="120"/>
              <w:rPr>
                <w:rFonts w:ascii="Times New Roman" w:hAnsi="Times New Roman"/>
                <w:color w:val="4472C4" w:themeColor="accent5"/>
                <w:sz w:val="20"/>
                <w:szCs w:val="20"/>
              </w:rPr>
            </w:pPr>
            <w:r w:rsidRPr="00E73C3C">
              <w:rPr>
                <w:rFonts w:ascii="Times New Roman" w:hAnsi="Times New Roman"/>
                <w:color w:val="4472C4" w:themeColor="accent5"/>
                <w:sz w:val="20"/>
                <w:szCs w:val="20"/>
                <w:highlight w:val="cyan"/>
              </w:rPr>
              <w:t>Option 2-2:</w:t>
            </w:r>
            <w:r w:rsidRPr="00E73C3C">
              <w:rPr>
                <w:rFonts w:ascii="Times New Roman" w:hAnsi="Times New Roman"/>
                <w:color w:val="4472C4" w:themeColor="accent5"/>
                <w:sz w:val="20"/>
                <w:szCs w:val="20"/>
              </w:rPr>
              <w:t xml:space="preserve"> UE assumption for decoding PDCCH candidates: according to Tx procedure option 2.</w:t>
            </w:r>
          </w:p>
          <w:p w14:paraId="5ECD8ED0" w14:textId="6278B6C7" w:rsidR="00F777FB" w:rsidRPr="00E73C3C" w:rsidRDefault="00F777FB" w:rsidP="00F777FB">
            <w:pPr>
              <w:pStyle w:val="afb"/>
              <w:numPr>
                <w:ilvl w:val="3"/>
                <w:numId w:val="11"/>
              </w:numPr>
              <w:spacing w:after="120"/>
              <w:rPr>
                <w:rFonts w:ascii="Times New Roman" w:hAnsi="Times New Roman"/>
                <w:color w:val="4472C4" w:themeColor="accent5"/>
                <w:sz w:val="20"/>
                <w:szCs w:val="20"/>
              </w:rPr>
            </w:pPr>
            <w:r w:rsidRPr="00E73C3C">
              <w:rPr>
                <w:rFonts w:ascii="Times New Roman" w:hAnsi="Times New Roman"/>
                <w:color w:val="4472C4" w:themeColor="accent5"/>
                <w:sz w:val="20"/>
                <w:szCs w:val="20"/>
                <w:highlight w:val="cyan"/>
              </w:rPr>
              <w:t>Option 2-3:</w:t>
            </w:r>
            <w:r w:rsidRPr="00E73C3C">
              <w:rPr>
                <w:rFonts w:ascii="Times New Roman" w:hAnsi="Times New Roman"/>
                <w:color w:val="4472C4" w:themeColor="accent5"/>
                <w:sz w:val="20"/>
                <w:szCs w:val="20"/>
              </w:rPr>
              <w:t xml:space="preserve"> UE assumption for decoding PDCCH candidates: NR PDCCH</w:t>
            </w:r>
            <w:r w:rsidR="00F93A1E">
              <w:rPr>
                <w:rFonts w:ascii="Times New Roman" w:hAnsi="Times New Roman"/>
                <w:color w:val="4472C4" w:themeColor="accent5"/>
                <w:sz w:val="20"/>
                <w:szCs w:val="20"/>
              </w:rPr>
              <w:t>-</w:t>
            </w:r>
            <w:r w:rsidRPr="00E73C3C">
              <w:rPr>
                <w:rFonts w:ascii="Times New Roman" w:hAnsi="Times New Roman"/>
                <w:color w:val="4472C4" w:themeColor="accent5"/>
                <w:sz w:val="20"/>
                <w:szCs w:val="20"/>
              </w:rPr>
              <w:t xml:space="preserve">DMRS REs in symbol overlapping with CRS are not used in channel estimation. NR PDCCH is punctured according to Tx procedure option 2. Legacy PDCCH and </w:t>
            </w:r>
            <w:r w:rsidR="00F93A1E">
              <w:rPr>
                <w:rFonts w:ascii="Times New Roman" w:hAnsi="Times New Roman"/>
                <w:color w:val="4472C4" w:themeColor="accent5"/>
                <w:sz w:val="20"/>
                <w:szCs w:val="20"/>
              </w:rPr>
              <w:t>PDCCH-</w:t>
            </w:r>
            <w:r w:rsidRPr="00E73C3C">
              <w:rPr>
                <w:rFonts w:ascii="Times New Roman" w:hAnsi="Times New Roman"/>
                <w:color w:val="4472C4" w:themeColor="accent5"/>
                <w:sz w:val="20"/>
                <w:szCs w:val="20"/>
              </w:rPr>
              <w:t>DMRS is assumed in symbol not overlapping with CRS (if present).</w:t>
            </w:r>
          </w:p>
          <w:p w14:paraId="72CE7B51" w14:textId="762E1002" w:rsidR="00F777FB" w:rsidRPr="00E73C3C" w:rsidRDefault="00F777FB" w:rsidP="00F777FB">
            <w:pPr>
              <w:pStyle w:val="afb"/>
              <w:numPr>
                <w:ilvl w:val="3"/>
                <w:numId w:val="11"/>
              </w:numPr>
              <w:spacing w:after="120"/>
              <w:rPr>
                <w:rFonts w:ascii="Times New Roman" w:hAnsi="Times New Roman"/>
                <w:color w:val="4472C4" w:themeColor="accent5"/>
                <w:sz w:val="20"/>
                <w:szCs w:val="20"/>
              </w:rPr>
            </w:pPr>
            <w:r w:rsidRPr="00E73C3C">
              <w:rPr>
                <w:rFonts w:ascii="Times New Roman" w:hAnsi="Times New Roman"/>
                <w:color w:val="4472C4" w:themeColor="accent5"/>
                <w:sz w:val="20"/>
                <w:szCs w:val="20"/>
                <w:highlight w:val="cyan"/>
              </w:rPr>
              <w:t>Option 2-4:</w:t>
            </w:r>
            <w:r w:rsidRPr="00E73C3C">
              <w:rPr>
                <w:rFonts w:ascii="Times New Roman" w:hAnsi="Times New Roman"/>
                <w:color w:val="4472C4" w:themeColor="accent5"/>
                <w:sz w:val="20"/>
                <w:szCs w:val="20"/>
              </w:rPr>
              <w:t xml:space="preserve"> UE assumption for decoding PDCCH candidates: NR PDCCH DMRS REs in symbol overlapping with CRS are not used in channel estimation. Legacy PDCCH transmission assumed in symbol overlapping with CRS. Legacy PDCCH and PDCCH-DMRS is assumed in symbol not overlapping with CRS (if present).</w:t>
            </w:r>
          </w:p>
          <w:p w14:paraId="5CBC8A74" w14:textId="129C07DF" w:rsidR="004C0D0C" w:rsidRPr="00E73C3C" w:rsidRDefault="004C0D0C" w:rsidP="004C0D0C">
            <w:pPr>
              <w:pStyle w:val="afb"/>
              <w:numPr>
                <w:ilvl w:val="1"/>
                <w:numId w:val="11"/>
              </w:numPr>
              <w:spacing w:after="120"/>
              <w:rPr>
                <w:rFonts w:ascii="Times New Roman" w:hAnsi="Times New Roman"/>
                <w:sz w:val="20"/>
                <w:szCs w:val="20"/>
              </w:rPr>
            </w:pPr>
            <w:r w:rsidRPr="00E73C3C">
              <w:rPr>
                <w:rFonts w:ascii="Times New Roman" w:hAnsi="Times New Roman"/>
                <w:sz w:val="20"/>
                <w:szCs w:val="20"/>
              </w:rPr>
              <w:t>Option-3: Tx procedure option-2 and 3 + Applicability cases-1, 2</w:t>
            </w:r>
          </w:p>
          <w:p w14:paraId="08DA45A7" w14:textId="468444F9" w:rsidR="00E73C3C" w:rsidRPr="00E73C3C" w:rsidRDefault="00E73C3C" w:rsidP="00E73C3C">
            <w:pPr>
              <w:pStyle w:val="afb"/>
              <w:numPr>
                <w:ilvl w:val="3"/>
                <w:numId w:val="11"/>
              </w:numPr>
              <w:spacing w:after="120"/>
              <w:rPr>
                <w:rFonts w:ascii="Times New Roman" w:hAnsi="Times New Roman"/>
                <w:color w:val="4472C4" w:themeColor="accent5"/>
                <w:sz w:val="20"/>
                <w:szCs w:val="20"/>
              </w:rPr>
            </w:pPr>
            <w:r w:rsidRPr="00E73C3C">
              <w:rPr>
                <w:rFonts w:ascii="Times New Roman" w:hAnsi="Times New Roman"/>
                <w:color w:val="4472C4" w:themeColor="accent5"/>
                <w:sz w:val="20"/>
                <w:szCs w:val="20"/>
                <w:highlight w:val="cyan"/>
              </w:rPr>
              <w:t>Option 3-1:</w:t>
            </w:r>
            <w:r w:rsidRPr="00E73C3C">
              <w:rPr>
                <w:rFonts w:ascii="Times New Roman" w:hAnsi="Times New Roman"/>
                <w:color w:val="4472C4" w:themeColor="accent5"/>
                <w:sz w:val="20"/>
                <w:szCs w:val="20"/>
              </w:rPr>
              <w:t xml:space="preserve"> UE assumption for decoding PDCCH candidates: Legacy PDCCH and PDCCH-DMRS transmission is assumed in all symbols regardless of CRS overlap/not.</w:t>
            </w:r>
          </w:p>
          <w:p w14:paraId="1C787D6A" w14:textId="318BF966" w:rsidR="00E73C3C" w:rsidRPr="00E73C3C" w:rsidRDefault="00E73C3C" w:rsidP="00E73C3C">
            <w:pPr>
              <w:pStyle w:val="afb"/>
              <w:numPr>
                <w:ilvl w:val="3"/>
                <w:numId w:val="11"/>
              </w:numPr>
              <w:spacing w:after="120"/>
              <w:rPr>
                <w:rFonts w:ascii="Times New Roman" w:hAnsi="Times New Roman"/>
                <w:color w:val="4472C4" w:themeColor="accent5"/>
                <w:sz w:val="20"/>
                <w:szCs w:val="20"/>
              </w:rPr>
            </w:pPr>
            <w:r w:rsidRPr="00E73C3C">
              <w:rPr>
                <w:rFonts w:ascii="Times New Roman" w:hAnsi="Times New Roman"/>
                <w:color w:val="4472C4" w:themeColor="accent5"/>
                <w:sz w:val="20"/>
                <w:szCs w:val="20"/>
                <w:highlight w:val="cyan"/>
              </w:rPr>
              <w:t>Option 3-2:</w:t>
            </w:r>
            <w:r w:rsidRPr="00E73C3C">
              <w:rPr>
                <w:rFonts w:ascii="Times New Roman" w:hAnsi="Times New Roman"/>
                <w:color w:val="4472C4" w:themeColor="accent5"/>
                <w:sz w:val="20"/>
                <w:szCs w:val="20"/>
              </w:rPr>
              <w:t xml:space="preserve"> UE assumption for decoding PDCCH candidates: according to Tx procedure option 2 and 3.</w:t>
            </w:r>
          </w:p>
          <w:p w14:paraId="38AEC394" w14:textId="624104E3" w:rsidR="00E73C3C" w:rsidRPr="00E73C3C" w:rsidRDefault="00E73C3C" w:rsidP="00E73C3C">
            <w:pPr>
              <w:pStyle w:val="afb"/>
              <w:numPr>
                <w:ilvl w:val="3"/>
                <w:numId w:val="11"/>
              </w:numPr>
              <w:spacing w:after="120"/>
              <w:rPr>
                <w:rFonts w:ascii="Times New Roman" w:hAnsi="Times New Roman"/>
                <w:color w:val="4472C4" w:themeColor="accent5"/>
                <w:sz w:val="20"/>
                <w:szCs w:val="20"/>
              </w:rPr>
            </w:pPr>
            <w:r w:rsidRPr="00E73C3C">
              <w:rPr>
                <w:rFonts w:ascii="Times New Roman" w:hAnsi="Times New Roman"/>
                <w:color w:val="4472C4" w:themeColor="accent5"/>
                <w:sz w:val="20"/>
                <w:szCs w:val="20"/>
                <w:highlight w:val="cyan"/>
              </w:rPr>
              <w:t>Option 3-3:</w:t>
            </w:r>
            <w:r w:rsidRPr="00E73C3C">
              <w:rPr>
                <w:rFonts w:ascii="Times New Roman" w:hAnsi="Times New Roman"/>
                <w:color w:val="4472C4" w:themeColor="accent5"/>
                <w:sz w:val="20"/>
                <w:szCs w:val="20"/>
              </w:rPr>
              <w:t xml:space="preserve"> UE assumption for decoding PDCCH candidates: NR PDCCH </w:t>
            </w:r>
            <w:r w:rsidRPr="00E73C3C">
              <w:rPr>
                <w:rFonts w:ascii="Times New Roman" w:hAnsi="Times New Roman"/>
                <w:color w:val="4472C4" w:themeColor="accent5"/>
                <w:sz w:val="20"/>
                <w:szCs w:val="20"/>
              </w:rPr>
              <w:lastRenderedPageBreak/>
              <w:t xml:space="preserve">DMRS REs in symbol overlapping with CRS are not used in channel estimation. NR PDCCH is punctured according to Tx procedure option 2 and 3. Legacy PDCCH and </w:t>
            </w:r>
            <w:r w:rsidR="00C12147">
              <w:rPr>
                <w:rFonts w:ascii="Times New Roman" w:hAnsi="Times New Roman"/>
                <w:color w:val="4472C4" w:themeColor="accent5"/>
                <w:sz w:val="20"/>
                <w:szCs w:val="20"/>
              </w:rPr>
              <w:t>PDCCH-</w:t>
            </w:r>
            <w:r w:rsidRPr="00E73C3C">
              <w:rPr>
                <w:rFonts w:ascii="Times New Roman" w:hAnsi="Times New Roman"/>
                <w:color w:val="4472C4" w:themeColor="accent5"/>
                <w:sz w:val="20"/>
                <w:szCs w:val="20"/>
              </w:rPr>
              <w:t>DMRS is assumed in symbol not overlapping with CRS (if present).</w:t>
            </w:r>
          </w:p>
          <w:p w14:paraId="2391C92D" w14:textId="1B3E9176" w:rsidR="00E73C3C" w:rsidRPr="00E73C3C" w:rsidRDefault="00E73C3C" w:rsidP="00E73C3C">
            <w:pPr>
              <w:pStyle w:val="afb"/>
              <w:numPr>
                <w:ilvl w:val="3"/>
                <w:numId w:val="11"/>
              </w:numPr>
              <w:spacing w:after="120"/>
              <w:rPr>
                <w:rFonts w:ascii="Times New Roman" w:hAnsi="Times New Roman"/>
                <w:color w:val="4472C4" w:themeColor="accent5"/>
                <w:sz w:val="20"/>
                <w:szCs w:val="20"/>
              </w:rPr>
            </w:pPr>
            <w:r w:rsidRPr="00E73C3C">
              <w:rPr>
                <w:rFonts w:ascii="Times New Roman" w:hAnsi="Times New Roman"/>
                <w:color w:val="4472C4" w:themeColor="accent5"/>
                <w:sz w:val="20"/>
                <w:szCs w:val="20"/>
                <w:highlight w:val="cyan"/>
              </w:rPr>
              <w:t>Option 3-4:</w:t>
            </w:r>
            <w:r w:rsidRPr="00E73C3C">
              <w:rPr>
                <w:rFonts w:ascii="Times New Roman" w:hAnsi="Times New Roman"/>
                <w:color w:val="4472C4" w:themeColor="accent5"/>
                <w:sz w:val="20"/>
                <w:szCs w:val="20"/>
              </w:rPr>
              <w:t xml:space="preserve"> UE assumption for decoding PDCCH candidates: NR PDCCH DMRS REs in symbol overlapping with CRS are not used in channel estimation. Legacy PDCCH transmission assumed in symbol overlapping with CRS. Legacy PDCCH and PDCCH-DMRS is assumed in symbol not overlapping with CRS (if present).</w:t>
            </w:r>
          </w:p>
          <w:p w14:paraId="48185D3B" w14:textId="77777777" w:rsidR="004C0D0C" w:rsidRPr="00E73C3C" w:rsidRDefault="004C0D0C" w:rsidP="004C0D0C">
            <w:pPr>
              <w:pStyle w:val="afb"/>
              <w:numPr>
                <w:ilvl w:val="1"/>
                <w:numId w:val="11"/>
              </w:numPr>
              <w:spacing w:after="120"/>
              <w:rPr>
                <w:rFonts w:ascii="Times New Roman" w:hAnsi="Times New Roman"/>
                <w:sz w:val="20"/>
                <w:szCs w:val="20"/>
              </w:rPr>
            </w:pPr>
            <w:r w:rsidRPr="00E73C3C">
              <w:rPr>
                <w:rFonts w:ascii="Times New Roman" w:hAnsi="Times New Roman"/>
                <w:color w:val="FF0000"/>
                <w:sz w:val="20"/>
                <w:szCs w:val="20"/>
              </w:rPr>
              <w:t>Option-4: Tx procedure option-1 and/or 2 + Applicability case-2</w:t>
            </w:r>
          </w:p>
          <w:p w14:paraId="610985E5" w14:textId="77777777" w:rsidR="004C0D0C" w:rsidRDefault="004C0D0C" w:rsidP="004C0D0C">
            <w:pPr>
              <w:tabs>
                <w:tab w:val="left" w:pos="420"/>
              </w:tabs>
              <w:contextualSpacing/>
              <w:rPr>
                <w:rFonts w:ascii="Times New Roman" w:hAnsi="Times New Roman"/>
              </w:rPr>
            </w:pPr>
          </w:p>
          <w:p w14:paraId="72CC1C12" w14:textId="2CDA9838" w:rsidR="00E73C3C" w:rsidRDefault="00DB67CA" w:rsidP="004C0D0C">
            <w:pPr>
              <w:tabs>
                <w:tab w:val="left" w:pos="420"/>
              </w:tabs>
              <w:contextualSpacing/>
              <w:rPr>
                <w:rFonts w:ascii="Times New Roman" w:hAnsi="Times New Roman"/>
              </w:rPr>
            </w:pPr>
            <w:r>
              <w:rPr>
                <w:rFonts w:ascii="Times New Roman" w:hAnsi="Times New Roman"/>
              </w:rPr>
              <w:t xml:space="preserve">To </w:t>
            </w:r>
            <w:r w:rsidR="009C0497">
              <w:rPr>
                <w:rFonts w:ascii="Times New Roman" w:hAnsi="Times New Roman"/>
              </w:rPr>
              <w:t xml:space="preserve">further </w:t>
            </w:r>
            <w:r>
              <w:rPr>
                <w:rFonts w:ascii="Times New Roman" w:hAnsi="Times New Roman"/>
              </w:rPr>
              <w:t>clarify</w:t>
            </w:r>
            <w:r w:rsidR="00E73C3C">
              <w:rPr>
                <w:rFonts w:ascii="Times New Roman" w:hAnsi="Times New Roman"/>
              </w:rPr>
              <w:t xml:space="preserve"> spec impact/new DMRS pattern for Option 1</w:t>
            </w:r>
            <w:r>
              <w:rPr>
                <w:rFonts w:ascii="Times New Roman" w:hAnsi="Times New Roman"/>
              </w:rPr>
              <w:t>, o</w:t>
            </w:r>
            <w:r w:rsidR="00E73C3C">
              <w:rPr>
                <w:rFonts w:ascii="Times New Roman" w:hAnsi="Times New Roman"/>
              </w:rPr>
              <w:t xml:space="preserve">ur understanding is that Option 1 </w:t>
            </w:r>
            <w:r w:rsidR="009C0497">
              <w:rPr>
                <w:rFonts w:ascii="Times New Roman" w:hAnsi="Times New Roman"/>
              </w:rPr>
              <w:t xml:space="preserve">is </w:t>
            </w:r>
            <w:r w:rsidR="00E73C3C">
              <w:rPr>
                <w:rFonts w:ascii="Times New Roman" w:hAnsi="Times New Roman"/>
              </w:rPr>
              <w:t xml:space="preserve">according to below figure in </w:t>
            </w:r>
            <w:r>
              <w:rPr>
                <w:rFonts w:ascii="Times New Roman" w:hAnsi="Times New Roman"/>
              </w:rPr>
              <w:t xml:space="preserve">R1-2205049. (i.e., Understanding #2 in comment from </w:t>
            </w:r>
            <w:r>
              <w:rPr>
                <w:rFonts w:ascii="Times New Roman" w:hAnsi="Times New Roman" w:hint="eastAsia"/>
              </w:rPr>
              <w:t>H</w:t>
            </w:r>
            <w:r>
              <w:rPr>
                <w:rFonts w:ascii="Times New Roman" w:hAnsi="Times New Roman"/>
              </w:rPr>
              <w:t xml:space="preserve">uawei/Hisi with the striped-purple REs in the figure in their comments used for PDCCH). We think updates to sub clause 7.4.1.3.2 in 38.211 are required to enable this.  </w:t>
            </w:r>
          </w:p>
          <w:p w14:paraId="1FAA7ECB" w14:textId="54A6AE3A" w:rsidR="00DB67CA" w:rsidRDefault="00DB67CA" w:rsidP="00DB67CA">
            <w:pPr>
              <w:tabs>
                <w:tab w:val="left" w:pos="420"/>
              </w:tabs>
              <w:contextualSpacing/>
              <w:jc w:val="center"/>
              <w:rPr>
                <w:rFonts w:ascii="Times New Roman" w:hAnsi="Times New Roman"/>
              </w:rPr>
            </w:pPr>
            <w:r>
              <w:rPr>
                <w:noProof/>
              </w:rPr>
              <w:drawing>
                <wp:inline distT="0" distB="0" distL="0" distR="0" wp14:anchorId="1976D272" wp14:editId="66C43CD5">
                  <wp:extent cx="4041140" cy="2090228"/>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46531" cy="2093017"/>
                          </a:xfrm>
                          <a:prstGeom prst="rect">
                            <a:avLst/>
                          </a:prstGeom>
                        </pic:spPr>
                      </pic:pic>
                    </a:graphicData>
                  </a:graphic>
                </wp:inline>
              </w:drawing>
            </w:r>
          </w:p>
          <w:p w14:paraId="402C5537" w14:textId="45629A74" w:rsidR="00E73C3C" w:rsidRPr="00282416" w:rsidRDefault="00E73C3C" w:rsidP="004C0D0C">
            <w:pPr>
              <w:tabs>
                <w:tab w:val="left" w:pos="420"/>
              </w:tabs>
              <w:contextualSpacing/>
              <w:rPr>
                <w:rFonts w:ascii="Times New Roman" w:hAnsi="Times New Roman"/>
              </w:rPr>
            </w:pPr>
          </w:p>
        </w:tc>
      </w:tr>
      <w:tr w:rsidR="00282416" w14:paraId="10E4BD58" w14:textId="77777777" w:rsidTr="009B255C">
        <w:tc>
          <w:tcPr>
            <w:tcW w:w="1975" w:type="dxa"/>
          </w:tcPr>
          <w:p w14:paraId="1D05D3FF" w14:textId="1B689E7D" w:rsidR="00282416" w:rsidRDefault="00E8678D" w:rsidP="009B255C">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H</w:t>
            </w:r>
            <w:r>
              <w:rPr>
                <w:rFonts w:ascii="Times New Roman" w:eastAsiaTheme="minorEastAsia" w:hAnsi="Times New Roman"/>
              </w:rPr>
              <w:t>uawei/Hisi2</w:t>
            </w:r>
          </w:p>
        </w:tc>
        <w:tc>
          <w:tcPr>
            <w:tcW w:w="8280" w:type="dxa"/>
          </w:tcPr>
          <w:p w14:paraId="43D498D8" w14:textId="2EF0AA97" w:rsidR="00E8678D" w:rsidRDefault="00E8678D" w:rsidP="009B255C">
            <w:pPr>
              <w:pStyle w:val="afb"/>
              <w:ind w:left="0"/>
              <w:contextualSpacing/>
              <w:rPr>
                <w:rFonts w:ascii="Times New Roman" w:eastAsiaTheme="minorEastAsia" w:hAnsi="Times New Roman"/>
              </w:rPr>
            </w:pPr>
            <w:r>
              <w:rPr>
                <w:rFonts w:ascii="Times New Roman" w:eastAsiaTheme="minorEastAsia" w:hAnsi="Times New Roman"/>
              </w:rPr>
              <w:t>@Moderator</w:t>
            </w:r>
            <w:r w:rsidR="0009701A">
              <w:rPr>
                <w:rFonts w:ascii="Times New Roman" w:eastAsiaTheme="minorEastAsia" w:hAnsi="Times New Roman"/>
              </w:rPr>
              <w:t xml:space="preserve"> Thanks for clarification and updates. Please see some further comments.</w:t>
            </w:r>
          </w:p>
          <w:p w14:paraId="4DF86D03" w14:textId="77777777" w:rsidR="00E8678D" w:rsidRDefault="00E8678D" w:rsidP="009B255C">
            <w:pPr>
              <w:pStyle w:val="afb"/>
              <w:ind w:left="0"/>
              <w:contextualSpacing/>
              <w:rPr>
                <w:rFonts w:ascii="Times New Roman" w:eastAsiaTheme="minorEastAsia" w:hAnsi="Times New Roman"/>
              </w:rPr>
            </w:pPr>
          </w:p>
          <w:p w14:paraId="3A17C4D2" w14:textId="04896841" w:rsidR="00E8678D" w:rsidRDefault="00F827B4" w:rsidP="00E8678D">
            <w:pPr>
              <w:pStyle w:val="afb"/>
              <w:ind w:left="0"/>
              <w:contextualSpacing/>
              <w:rPr>
                <w:rFonts w:ascii="Times New Roman" w:eastAsiaTheme="minorEastAsia" w:hAnsi="Times New Roman"/>
              </w:rPr>
            </w:pPr>
            <w:r w:rsidRPr="00F827B4">
              <w:rPr>
                <w:rFonts w:ascii="Times New Roman" w:eastAsiaTheme="minorEastAsia" w:hAnsi="Times New Roman"/>
                <w:b/>
              </w:rPr>
              <w:t xml:space="preserve">1, </w:t>
            </w:r>
            <w:r w:rsidR="00E8678D">
              <w:rPr>
                <w:rFonts w:ascii="Times New Roman" w:eastAsiaTheme="minorEastAsia" w:hAnsi="Times New Roman" w:hint="eastAsia"/>
              </w:rPr>
              <w:t>F</w:t>
            </w:r>
            <w:r w:rsidR="00E8678D">
              <w:rPr>
                <w:rFonts w:ascii="Times New Roman" w:eastAsiaTheme="minorEastAsia" w:hAnsi="Times New Roman"/>
              </w:rPr>
              <w:t>or the two understandings, we believe both should be captured as sub-options of Option 1. Understanding#2 has benefits of more PDCCH resources (assuming the</w:t>
            </w:r>
            <w:r w:rsidR="00E8678D">
              <w:rPr>
                <w:rFonts w:ascii="Times New Roman" w:hAnsi="Times New Roman"/>
              </w:rPr>
              <w:t xml:space="preserve"> striped purple is used for carrying PDCCH payload</w:t>
            </w:r>
            <w:r w:rsidR="00E8678D">
              <w:rPr>
                <w:rFonts w:ascii="Times New Roman" w:eastAsiaTheme="minorEastAsia" w:hAnsi="Times New Roman"/>
              </w:rPr>
              <w:t>), but has additional capability requirement to UE since the UE has to support additional PDCCH rate matching patterns (one pattern including DMRS</w:t>
            </w:r>
            <w:r w:rsidR="00FF0C76">
              <w:rPr>
                <w:rFonts w:ascii="Times New Roman" w:eastAsiaTheme="minorEastAsia" w:hAnsi="Times New Roman"/>
              </w:rPr>
              <w:t xml:space="preserve"> in case of no overlapping</w:t>
            </w:r>
            <w:r w:rsidR="00E8678D">
              <w:rPr>
                <w:rFonts w:ascii="Times New Roman" w:eastAsiaTheme="minorEastAsia" w:hAnsi="Times New Roman"/>
              </w:rPr>
              <w:t xml:space="preserve"> and the other does not include DMRS</w:t>
            </w:r>
            <w:r w:rsidR="00FF0C76">
              <w:rPr>
                <w:rFonts w:ascii="Times New Roman" w:eastAsiaTheme="minorEastAsia" w:hAnsi="Times New Roman"/>
              </w:rPr>
              <w:t xml:space="preserve"> in case of overlapping</w:t>
            </w:r>
            <w:r w:rsidR="00E8678D">
              <w:rPr>
                <w:rFonts w:ascii="Times New Roman" w:eastAsiaTheme="minorEastAsia" w:hAnsi="Times New Roman"/>
              </w:rPr>
              <w:t>).</w:t>
            </w:r>
            <w:r>
              <w:rPr>
                <w:rFonts w:ascii="Times New Roman" w:eastAsiaTheme="minorEastAsia" w:hAnsi="Times New Roman"/>
              </w:rPr>
              <w:t xml:space="preserve"> Thus the </w:t>
            </w:r>
            <w:r w:rsidRPr="0025236F">
              <w:rPr>
                <w:rFonts w:ascii="Times New Roman" w:eastAsiaTheme="minorEastAsia" w:hAnsi="Times New Roman"/>
                <w:color w:val="0000FF"/>
              </w:rPr>
              <w:t xml:space="preserve">changes </w:t>
            </w:r>
            <w:r>
              <w:rPr>
                <w:rFonts w:ascii="Times New Roman" w:eastAsiaTheme="minorEastAsia" w:hAnsi="Times New Roman"/>
              </w:rPr>
              <w:t>are made (Option 1-1 for Understanding#1, and Option 1-2 for Understanding#2)</w:t>
            </w:r>
          </w:p>
          <w:tbl>
            <w:tblPr>
              <w:tblStyle w:val="af3"/>
              <w:tblW w:w="0" w:type="auto"/>
              <w:tblLayout w:type="fixed"/>
              <w:tblLook w:val="04A0" w:firstRow="1" w:lastRow="0" w:firstColumn="1" w:lastColumn="0" w:noHBand="0" w:noVBand="1"/>
            </w:tblPr>
            <w:tblGrid>
              <w:gridCol w:w="4027"/>
              <w:gridCol w:w="4027"/>
            </w:tblGrid>
            <w:tr w:rsidR="00E8678D" w14:paraId="317DEC96" w14:textId="77777777" w:rsidTr="009B255C">
              <w:tc>
                <w:tcPr>
                  <w:tcW w:w="4027" w:type="dxa"/>
                </w:tcPr>
                <w:p w14:paraId="5FE5081E" w14:textId="77777777" w:rsidR="00E8678D" w:rsidRDefault="00E8678D" w:rsidP="00E8678D">
                  <w:pPr>
                    <w:pStyle w:val="afb"/>
                    <w:ind w:left="0"/>
                    <w:contextualSpacing/>
                    <w:rPr>
                      <w:rFonts w:ascii="Times New Roman" w:eastAsiaTheme="minorEastAsia" w:hAnsi="Times New Roman"/>
                    </w:rPr>
                  </w:pPr>
                  <w:r>
                    <w:rPr>
                      <w:rFonts w:ascii="Times New Roman" w:eastAsiaTheme="minorEastAsia" w:hAnsi="Times New Roman"/>
                      <w:noProof/>
                    </w:rPr>
                    <w:drawing>
                      <wp:inline distT="0" distB="0" distL="0" distR="0" wp14:anchorId="46EA0312" wp14:editId="1A849572">
                        <wp:extent cx="2223770" cy="1843405"/>
                        <wp:effectExtent l="0" t="0" r="508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2238186" cy="1855267"/>
                                </a:xfrm>
                                <a:prstGeom prst="rect">
                                  <a:avLst/>
                                </a:prstGeom>
                              </pic:spPr>
                            </pic:pic>
                          </a:graphicData>
                        </a:graphic>
                      </wp:inline>
                    </w:drawing>
                  </w:r>
                </w:p>
                <w:p w14:paraId="6E0DEBED" w14:textId="73C4E6BA" w:rsidR="00FF0C76" w:rsidRDefault="00FF0C76" w:rsidP="00FF0C76">
                  <w:pPr>
                    <w:pStyle w:val="afb"/>
                    <w:ind w:left="0"/>
                    <w:contextualSpacing/>
                    <w:jc w:val="center"/>
                    <w:rPr>
                      <w:rFonts w:ascii="Times New Roman" w:eastAsiaTheme="minorEastAsia" w:hAnsi="Times New Roman"/>
                    </w:rPr>
                  </w:pPr>
                  <w:r>
                    <w:rPr>
                      <w:rFonts w:ascii="Times New Roman" w:eastAsiaTheme="minorEastAsia" w:hAnsi="Times New Roman" w:hint="eastAsia"/>
                    </w:rPr>
                    <w:t>U</w:t>
                  </w:r>
                  <w:r>
                    <w:rPr>
                      <w:rFonts w:ascii="Times New Roman" w:eastAsiaTheme="minorEastAsia" w:hAnsi="Times New Roman"/>
                    </w:rPr>
                    <w:t>nderstanding#1</w:t>
                  </w:r>
                </w:p>
              </w:tc>
              <w:tc>
                <w:tcPr>
                  <w:tcW w:w="4027" w:type="dxa"/>
                </w:tcPr>
                <w:p w14:paraId="47E456E3" w14:textId="77777777" w:rsidR="00E8678D" w:rsidRDefault="00E8678D" w:rsidP="00E8678D">
                  <w:pPr>
                    <w:pStyle w:val="afb"/>
                    <w:ind w:left="0"/>
                    <w:contextualSpacing/>
                    <w:rPr>
                      <w:rFonts w:ascii="Times New Roman" w:eastAsiaTheme="minorEastAsia" w:hAnsi="Times New Roman"/>
                    </w:rPr>
                  </w:pPr>
                  <w:r>
                    <w:rPr>
                      <w:noProof/>
                    </w:rPr>
                    <w:drawing>
                      <wp:inline distT="0" distB="0" distL="0" distR="0" wp14:anchorId="6B65E9F6" wp14:editId="3FCD815F">
                        <wp:extent cx="2132965" cy="1932940"/>
                        <wp:effectExtent l="0" t="0" r="635" b="0"/>
                        <wp:docPr id="11" name="图片 11" descr="C:\Users\l00285311\AppData\Roaming\eSpace_Desktop\UserData\l00285311\imagefiles\051DE788-35AB-4867-8DE7-2FA8477CD5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00285311\AppData\Roaming\eSpace_Desktop\UserData\l00285311\imagefiles\051DE788-35AB-4867-8DE7-2FA8477CD5B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146936" cy="1945779"/>
                                </a:xfrm>
                                <a:prstGeom prst="rect">
                                  <a:avLst/>
                                </a:prstGeom>
                                <a:noFill/>
                                <a:ln>
                                  <a:noFill/>
                                </a:ln>
                              </pic:spPr>
                            </pic:pic>
                          </a:graphicData>
                        </a:graphic>
                      </wp:inline>
                    </w:drawing>
                  </w:r>
                </w:p>
                <w:p w14:paraId="2720D451" w14:textId="4AF0C985" w:rsidR="00FF0C76" w:rsidRDefault="00FF0C76" w:rsidP="00FF0C76">
                  <w:pPr>
                    <w:pStyle w:val="afb"/>
                    <w:ind w:left="0"/>
                    <w:contextualSpacing/>
                    <w:jc w:val="center"/>
                    <w:rPr>
                      <w:rFonts w:ascii="Times New Roman" w:eastAsiaTheme="minorEastAsia" w:hAnsi="Times New Roman"/>
                    </w:rPr>
                  </w:pPr>
                  <w:r>
                    <w:rPr>
                      <w:rFonts w:ascii="Times New Roman" w:eastAsiaTheme="minorEastAsia" w:hAnsi="Times New Roman" w:hint="eastAsia"/>
                    </w:rPr>
                    <w:t>U</w:t>
                  </w:r>
                  <w:r>
                    <w:rPr>
                      <w:rFonts w:ascii="Times New Roman" w:eastAsiaTheme="minorEastAsia" w:hAnsi="Times New Roman"/>
                    </w:rPr>
                    <w:t>nderstanding#2</w:t>
                  </w:r>
                </w:p>
              </w:tc>
            </w:tr>
          </w:tbl>
          <w:p w14:paraId="37425C38" w14:textId="77777777" w:rsidR="00E8678D" w:rsidRPr="00E8678D" w:rsidRDefault="00E8678D" w:rsidP="009B255C">
            <w:pPr>
              <w:pStyle w:val="afb"/>
              <w:ind w:left="0"/>
              <w:contextualSpacing/>
              <w:rPr>
                <w:rFonts w:ascii="Times New Roman" w:eastAsiaTheme="minorEastAsia" w:hAnsi="Times New Roman"/>
              </w:rPr>
            </w:pPr>
          </w:p>
          <w:p w14:paraId="37775746" w14:textId="45D849B1" w:rsidR="00E8678D" w:rsidRPr="00F827B4" w:rsidRDefault="00E8678D" w:rsidP="00F827B4">
            <w:pPr>
              <w:contextualSpacing/>
              <w:rPr>
                <w:rFonts w:ascii="Times New Roman" w:hAnsi="Times New Roman"/>
              </w:rPr>
            </w:pPr>
          </w:p>
          <w:p w14:paraId="785BE574" w14:textId="12282648" w:rsidR="00E8678D" w:rsidRDefault="0025236F" w:rsidP="009B255C">
            <w:pPr>
              <w:pStyle w:val="afb"/>
              <w:ind w:left="0"/>
              <w:contextualSpacing/>
              <w:rPr>
                <w:rFonts w:ascii="Times New Roman" w:eastAsiaTheme="minorEastAsia" w:hAnsi="Times New Roman"/>
              </w:rPr>
            </w:pPr>
            <w:r w:rsidRPr="00647B55">
              <w:rPr>
                <w:rFonts w:ascii="Times New Roman" w:eastAsiaTheme="minorEastAsia" w:hAnsi="Times New Roman" w:hint="eastAsia"/>
                <w:b/>
              </w:rPr>
              <w:lastRenderedPageBreak/>
              <w:t>2</w:t>
            </w:r>
            <w:r w:rsidRPr="00647B55">
              <w:rPr>
                <w:rFonts w:ascii="Times New Roman" w:eastAsiaTheme="minorEastAsia" w:hAnsi="Times New Roman"/>
                <w:b/>
              </w:rPr>
              <w:t>,</w:t>
            </w:r>
            <w:r>
              <w:rPr>
                <w:rFonts w:ascii="Times New Roman" w:eastAsiaTheme="minorEastAsia" w:hAnsi="Times New Roman"/>
              </w:rPr>
              <w:t xml:space="preserve"> </w:t>
            </w:r>
            <w:r w:rsidR="003E129A">
              <w:rPr>
                <w:rFonts w:ascii="Times New Roman" w:eastAsiaTheme="minorEastAsia" w:hAnsi="Times New Roman"/>
              </w:rPr>
              <w:t xml:space="preserve">For </w:t>
            </w:r>
            <w:r w:rsidR="00712ACB">
              <w:rPr>
                <w:rFonts w:ascii="Times New Roman" w:eastAsiaTheme="minorEastAsia" w:hAnsi="Times New Roman"/>
              </w:rPr>
              <w:t>Understanding#2</w:t>
            </w:r>
            <w:r w:rsidR="003E129A">
              <w:rPr>
                <w:rFonts w:ascii="Times New Roman" w:eastAsiaTheme="minorEastAsia" w:hAnsi="Times New Roman"/>
              </w:rPr>
              <w:t>, t</w:t>
            </w:r>
            <w:r>
              <w:rPr>
                <w:rFonts w:ascii="Times New Roman" w:eastAsiaTheme="minorEastAsia" w:hAnsi="Times New Roman"/>
              </w:rPr>
              <w:t>he PDCCH candidate should rather be REG bundle?</w:t>
            </w:r>
            <w:r w:rsidR="003E129A">
              <w:rPr>
                <w:rFonts w:ascii="Times New Roman" w:eastAsiaTheme="minorEastAsia" w:hAnsi="Times New Roman"/>
              </w:rPr>
              <w:t xml:space="preserve"> Consider the case PDCCH candidate</w:t>
            </w:r>
            <w:r w:rsidR="003C26E1">
              <w:rPr>
                <w:rFonts w:ascii="Times New Roman" w:eastAsiaTheme="minorEastAsia" w:hAnsi="Times New Roman"/>
              </w:rPr>
              <w:t xml:space="preserve"> may</w:t>
            </w:r>
            <w:r w:rsidR="003E129A">
              <w:rPr>
                <w:rFonts w:ascii="Times New Roman" w:eastAsiaTheme="minorEastAsia" w:hAnsi="Times New Roman"/>
              </w:rPr>
              <w:t xml:space="preserve"> include</w:t>
            </w:r>
            <w:r w:rsidR="003C26E1">
              <w:rPr>
                <w:rFonts w:ascii="Times New Roman" w:eastAsiaTheme="minorEastAsia" w:hAnsi="Times New Roman"/>
              </w:rPr>
              <w:t>:</w:t>
            </w:r>
            <w:r w:rsidR="003E129A">
              <w:rPr>
                <w:rFonts w:ascii="Times New Roman" w:eastAsiaTheme="minorEastAsia" w:hAnsi="Times New Roman"/>
              </w:rPr>
              <w:t xml:space="preserve"> </w:t>
            </w:r>
            <w:r w:rsidR="00712ACB">
              <w:rPr>
                <w:rFonts w:ascii="Times New Roman" w:eastAsiaTheme="minorEastAsia" w:hAnsi="Times New Roman"/>
              </w:rPr>
              <w:t xml:space="preserve">Case 1: </w:t>
            </w:r>
            <w:r w:rsidR="003E129A">
              <w:rPr>
                <w:rFonts w:ascii="Times New Roman" w:eastAsiaTheme="minorEastAsia" w:hAnsi="Times New Roman"/>
              </w:rPr>
              <w:t>2 CCEs: CCE1 on the 2 clean symbols and  CCE2 on partially overlapped symbols</w:t>
            </w:r>
            <w:r w:rsidR="00F16772">
              <w:rPr>
                <w:rFonts w:ascii="Times New Roman" w:eastAsiaTheme="minorEastAsia" w:hAnsi="Times New Roman"/>
              </w:rPr>
              <w:t xml:space="preserve">, </w:t>
            </w:r>
            <w:r w:rsidR="00712ACB">
              <w:rPr>
                <w:rFonts w:ascii="Times New Roman" w:eastAsiaTheme="minorEastAsia" w:hAnsi="Times New Roman"/>
              </w:rPr>
              <w:t>or Case 2: 1 CCE, which is CCE1. T</w:t>
            </w:r>
            <w:r w:rsidR="00F16772">
              <w:rPr>
                <w:rFonts w:ascii="Times New Roman" w:eastAsiaTheme="minorEastAsia" w:hAnsi="Times New Roman"/>
              </w:rPr>
              <w:t xml:space="preserve">hen </w:t>
            </w:r>
            <w:r w:rsidR="00712ACB">
              <w:rPr>
                <w:rFonts w:ascii="Times New Roman" w:eastAsiaTheme="minorEastAsia" w:hAnsi="Times New Roman"/>
              </w:rPr>
              <w:t xml:space="preserve">if </w:t>
            </w:r>
            <w:r w:rsidR="00A23FF5">
              <w:rPr>
                <w:rFonts w:ascii="Times New Roman" w:eastAsiaTheme="minorEastAsia" w:hAnsi="Times New Roman"/>
              </w:rPr>
              <w:t>‘</w:t>
            </w:r>
            <w:r w:rsidR="00712ACB">
              <w:rPr>
                <w:rFonts w:ascii="Times New Roman" w:eastAsiaTheme="minorEastAsia" w:hAnsi="Times New Roman"/>
              </w:rPr>
              <w:t>PDCCH candidate</w:t>
            </w:r>
            <w:r w:rsidR="00A23FF5">
              <w:rPr>
                <w:rFonts w:ascii="Times New Roman" w:eastAsiaTheme="minorEastAsia" w:hAnsi="Times New Roman"/>
              </w:rPr>
              <w:t>’</w:t>
            </w:r>
            <w:r w:rsidR="00712ACB">
              <w:rPr>
                <w:rFonts w:ascii="Times New Roman" w:eastAsiaTheme="minorEastAsia" w:hAnsi="Times New Roman"/>
              </w:rPr>
              <w:t xml:space="preserve"> is used</w:t>
            </w:r>
            <w:r w:rsidR="00A23FF5">
              <w:rPr>
                <w:rFonts w:ascii="Times New Roman" w:eastAsiaTheme="minorEastAsia" w:hAnsi="Times New Roman"/>
              </w:rPr>
              <w:t>, it</w:t>
            </w:r>
            <w:r w:rsidR="00712ACB">
              <w:rPr>
                <w:rFonts w:ascii="Times New Roman" w:eastAsiaTheme="minorEastAsia" w:hAnsi="Times New Roman"/>
              </w:rPr>
              <w:t xml:space="preserve"> would cause two hypothesis for UE </w:t>
            </w:r>
            <w:r w:rsidR="00D16601">
              <w:rPr>
                <w:rFonts w:ascii="Times New Roman" w:eastAsiaTheme="minorEastAsia" w:hAnsi="Times New Roman"/>
              </w:rPr>
              <w:t>channel estimation</w:t>
            </w:r>
            <w:r w:rsidR="00A23FF5">
              <w:rPr>
                <w:rFonts w:ascii="Times New Roman" w:eastAsiaTheme="minorEastAsia" w:hAnsi="Times New Roman"/>
              </w:rPr>
              <w:t>/PDCCH reception</w:t>
            </w:r>
            <w:r w:rsidR="00647B55">
              <w:rPr>
                <w:rFonts w:ascii="Times New Roman" w:eastAsiaTheme="minorEastAsia" w:hAnsi="Times New Roman"/>
              </w:rPr>
              <w:t>: for Case 1, legacy DMRS</w:t>
            </w:r>
            <w:r w:rsidR="00A23FF5">
              <w:rPr>
                <w:rFonts w:ascii="Times New Roman" w:eastAsiaTheme="minorEastAsia" w:hAnsi="Times New Roman"/>
              </w:rPr>
              <w:t>/PDCCH</w:t>
            </w:r>
            <w:r w:rsidR="00647B55">
              <w:rPr>
                <w:rFonts w:ascii="Times New Roman" w:eastAsiaTheme="minorEastAsia" w:hAnsi="Times New Roman"/>
              </w:rPr>
              <w:t xml:space="preserve"> pattern using 2 symbols</w:t>
            </w:r>
            <w:r w:rsidR="00A23FF5">
              <w:rPr>
                <w:rFonts w:ascii="Times New Roman" w:eastAsiaTheme="minorEastAsia" w:hAnsi="Times New Roman"/>
              </w:rPr>
              <w:t xml:space="preserve"> for CCE1</w:t>
            </w:r>
            <w:r w:rsidR="00647B55">
              <w:rPr>
                <w:rFonts w:ascii="Times New Roman" w:eastAsiaTheme="minorEastAsia" w:hAnsi="Times New Roman"/>
              </w:rPr>
              <w:t xml:space="preserve">; for Case 2, R18 </w:t>
            </w:r>
            <w:r w:rsidR="00A23FF5">
              <w:rPr>
                <w:rFonts w:ascii="Times New Roman" w:eastAsiaTheme="minorEastAsia" w:hAnsi="Times New Roman"/>
              </w:rPr>
              <w:t xml:space="preserve">DMRS/PDCCH </w:t>
            </w:r>
            <w:r w:rsidR="00647B55">
              <w:rPr>
                <w:rFonts w:ascii="Times New Roman" w:eastAsiaTheme="minorEastAsia" w:hAnsi="Times New Roman"/>
              </w:rPr>
              <w:t>pattern using only the 1 clean symbol</w:t>
            </w:r>
            <w:r w:rsidR="00A23FF5">
              <w:rPr>
                <w:rFonts w:ascii="Times New Roman" w:eastAsiaTheme="minorEastAsia" w:hAnsi="Times New Roman"/>
              </w:rPr>
              <w:t xml:space="preserve"> for CCE1</w:t>
            </w:r>
            <w:r w:rsidR="00712ACB">
              <w:rPr>
                <w:rFonts w:ascii="Times New Roman" w:eastAsiaTheme="minorEastAsia" w:hAnsi="Times New Roman"/>
              </w:rPr>
              <w:t xml:space="preserve">. The </w:t>
            </w:r>
            <w:r w:rsidR="00712ACB" w:rsidRPr="00712ACB">
              <w:rPr>
                <w:rFonts w:ascii="Times New Roman" w:eastAsiaTheme="minorEastAsia" w:hAnsi="Times New Roman"/>
                <w:color w:val="0000FF"/>
                <w:highlight w:val="yellow"/>
              </w:rPr>
              <w:t>changes</w:t>
            </w:r>
            <w:r w:rsidR="00712ACB" w:rsidRPr="0025236F">
              <w:rPr>
                <w:rFonts w:ascii="Times New Roman" w:eastAsiaTheme="minorEastAsia" w:hAnsi="Times New Roman"/>
                <w:color w:val="0000FF"/>
              </w:rPr>
              <w:t xml:space="preserve"> </w:t>
            </w:r>
            <w:r w:rsidR="00712ACB">
              <w:rPr>
                <w:rFonts w:ascii="Times New Roman" w:eastAsiaTheme="minorEastAsia" w:hAnsi="Times New Roman"/>
              </w:rPr>
              <w:t>are made accordingly.</w:t>
            </w:r>
          </w:p>
          <w:p w14:paraId="2CBB098C" w14:textId="77777777" w:rsidR="0025236F" w:rsidRDefault="0025236F" w:rsidP="009B255C">
            <w:pPr>
              <w:pStyle w:val="afb"/>
              <w:ind w:left="0"/>
              <w:contextualSpacing/>
              <w:rPr>
                <w:rFonts w:ascii="Times New Roman" w:eastAsiaTheme="minorEastAsia" w:hAnsi="Times New Roman"/>
              </w:rPr>
            </w:pPr>
          </w:p>
          <w:p w14:paraId="2DD20A8B" w14:textId="4124903D" w:rsidR="00F827B4" w:rsidRDefault="00712ACB" w:rsidP="009B255C">
            <w:pPr>
              <w:pStyle w:val="afb"/>
              <w:ind w:left="0"/>
              <w:contextualSpacing/>
              <w:rPr>
                <w:rFonts w:ascii="Times New Roman" w:eastAsiaTheme="minorEastAsia" w:hAnsi="Times New Roman"/>
              </w:rPr>
            </w:pPr>
            <w:r>
              <w:rPr>
                <w:noProof/>
              </w:rPr>
              <w:drawing>
                <wp:inline distT="0" distB="0" distL="0" distR="0" wp14:anchorId="0277BEC8" wp14:editId="288F5AB7">
                  <wp:extent cx="946150" cy="2305050"/>
                  <wp:effectExtent l="0" t="0" r="6350" b="0"/>
                  <wp:docPr id="12" name="图片 12" descr="C:\Users\l00285311\AppData\Roaming\eSpace_Desktop\UserData\l00285311\imagefiles\0F34EC53-30D5-4D25-9CE8-3E14C17837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00285311\AppData\Roaming\eSpace_Desktop\UserData\l00285311\imagefiles\0F34EC53-30D5-4D25-9CE8-3E14C178377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6150" cy="2305050"/>
                          </a:xfrm>
                          <a:prstGeom prst="rect">
                            <a:avLst/>
                          </a:prstGeom>
                          <a:noFill/>
                          <a:ln>
                            <a:noFill/>
                          </a:ln>
                        </pic:spPr>
                      </pic:pic>
                    </a:graphicData>
                  </a:graphic>
                </wp:inline>
              </w:drawing>
            </w:r>
          </w:p>
          <w:p w14:paraId="1E97F673" w14:textId="5A475022" w:rsidR="00712ACB" w:rsidRDefault="00712ACB" w:rsidP="009B255C">
            <w:pPr>
              <w:pStyle w:val="afb"/>
              <w:ind w:left="0"/>
              <w:contextualSpacing/>
              <w:rPr>
                <w:rFonts w:ascii="Times New Roman" w:eastAsiaTheme="minorEastAsia" w:hAnsi="Times New Roman"/>
              </w:rPr>
            </w:pPr>
          </w:p>
          <w:p w14:paraId="0060AB70" w14:textId="0CAFB56D" w:rsidR="00245109" w:rsidRDefault="00245109" w:rsidP="009B255C">
            <w:pPr>
              <w:pStyle w:val="afb"/>
              <w:ind w:left="0"/>
              <w:contextualSpacing/>
              <w:rPr>
                <w:rFonts w:ascii="Times New Roman" w:eastAsiaTheme="minorEastAsia" w:hAnsi="Times New Roman"/>
              </w:rPr>
            </w:pPr>
            <w:r w:rsidRPr="001F21EE">
              <w:rPr>
                <w:rFonts w:ascii="Times New Roman" w:eastAsiaTheme="minorEastAsia" w:hAnsi="Times New Roman" w:hint="eastAsia"/>
                <w:b/>
              </w:rPr>
              <w:t>3</w:t>
            </w:r>
            <w:r w:rsidRPr="001F21EE">
              <w:rPr>
                <w:rFonts w:ascii="Times New Roman" w:eastAsiaTheme="minorEastAsia" w:hAnsi="Times New Roman"/>
                <w:b/>
              </w:rPr>
              <w:t xml:space="preserve">, </w:t>
            </w:r>
            <w:r>
              <w:rPr>
                <w:rFonts w:ascii="Times New Roman" w:eastAsiaTheme="minorEastAsia" w:hAnsi="Times New Roman"/>
              </w:rPr>
              <w:t>We still believe Option 1 should be the baseline/mandatory, instead of with the same priority of Option 2/3</w:t>
            </w:r>
            <w:r w:rsidR="008A4A34">
              <w:rPr>
                <w:rFonts w:ascii="Times New Roman" w:eastAsiaTheme="minorEastAsia" w:hAnsi="Times New Roman"/>
              </w:rPr>
              <w:t xml:space="preserve"> up to company report</w:t>
            </w:r>
            <w:r>
              <w:rPr>
                <w:rFonts w:ascii="Times New Roman" w:eastAsiaTheme="minorEastAsia" w:hAnsi="Times New Roman"/>
              </w:rPr>
              <w:t>. Otherwise different companies still simulated their preferred Options, and evaluations results are still non-aligned at the next meeting.</w:t>
            </w:r>
          </w:p>
          <w:p w14:paraId="1C88C32C" w14:textId="77777777" w:rsidR="00712ACB" w:rsidRDefault="00712ACB" w:rsidP="009B255C">
            <w:pPr>
              <w:pStyle w:val="afb"/>
              <w:ind w:left="0"/>
              <w:contextualSpacing/>
              <w:rPr>
                <w:rFonts w:ascii="Times New Roman" w:eastAsiaTheme="minorEastAsia" w:hAnsi="Times New Roman"/>
              </w:rPr>
            </w:pPr>
          </w:p>
          <w:p w14:paraId="46D656B2" w14:textId="533BC45C" w:rsidR="00712ACB" w:rsidRDefault="00712ACB" w:rsidP="009B255C">
            <w:pPr>
              <w:pStyle w:val="afb"/>
              <w:ind w:left="0"/>
              <w:contextualSpacing/>
              <w:rPr>
                <w:rFonts w:ascii="Times New Roman" w:eastAsiaTheme="minorEastAsia" w:hAnsi="Times New Roman"/>
              </w:rPr>
            </w:pPr>
            <w:r>
              <w:rPr>
                <w:rFonts w:ascii="Times New Roman" w:eastAsiaTheme="minorEastAsia" w:hAnsi="Times New Roman"/>
              </w:rPr>
              <w:t>Suggested changes:</w:t>
            </w:r>
          </w:p>
          <w:p w14:paraId="36E8D038" w14:textId="77777777" w:rsidR="00712ACB" w:rsidRDefault="00712ACB" w:rsidP="009B255C">
            <w:pPr>
              <w:pStyle w:val="afb"/>
              <w:ind w:left="0"/>
              <w:contextualSpacing/>
              <w:rPr>
                <w:rFonts w:ascii="Times New Roman" w:eastAsiaTheme="minorEastAsia" w:hAnsi="Times New Roman"/>
              </w:rPr>
            </w:pPr>
          </w:p>
          <w:p w14:paraId="517FAAC6" w14:textId="747560F6" w:rsidR="00E8678D" w:rsidRDefault="00E8678D" w:rsidP="009B255C">
            <w:pPr>
              <w:pStyle w:val="afb"/>
              <w:ind w:left="0"/>
              <w:contextualSpacing/>
              <w:rPr>
                <w:rFonts w:ascii="Times New Roman" w:eastAsiaTheme="minorEastAsia" w:hAnsi="Times New Roman"/>
              </w:rPr>
            </w:pPr>
            <w:r w:rsidRPr="00F24638">
              <w:rPr>
                <w:rFonts w:ascii="Times New Roman" w:hAnsi="Times New Roman"/>
              </w:rPr>
              <w:t xml:space="preserve">Consider the following Tx procedures: In the </w:t>
            </w:r>
            <w:r w:rsidRPr="00F827B4">
              <w:rPr>
                <w:rFonts w:ascii="Times New Roman" w:hAnsi="Times New Roman"/>
                <w:strike/>
                <w:color w:val="0000FF"/>
              </w:rPr>
              <w:t>REs comprising an</w:t>
            </w:r>
            <w:r w:rsidRPr="00F827B4">
              <w:rPr>
                <w:rFonts w:ascii="Times New Roman" w:hAnsi="Times New Roman"/>
                <w:color w:val="0000FF"/>
              </w:rPr>
              <w:t xml:space="preserve"> </w:t>
            </w:r>
            <w:r w:rsidRPr="00F24638">
              <w:rPr>
                <w:rFonts w:ascii="Times New Roman" w:hAnsi="Times New Roman"/>
              </w:rPr>
              <w:t xml:space="preserve">OFDM symbol that is overlapped between a NR-PDCCH </w:t>
            </w:r>
            <w:r w:rsidRPr="0025236F">
              <w:rPr>
                <w:rFonts w:ascii="Times New Roman" w:hAnsi="Times New Roman"/>
                <w:strike/>
                <w:color w:val="0000FF"/>
                <w:highlight w:val="yellow"/>
              </w:rPr>
              <w:t>candidate</w:t>
            </w:r>
            <w:r w:rsidRPr="0025236F">
              <w:rPr>
                <w:rFonts w:ascii="Times New Roman" w:hAnsi="Times New Roman"/>
                <w:color w:val="0000FF"/>
                <w:highlight w:val="yellow"/>
              </w:rPr>
              <w:t xml:space="preserve"> REG bundle</w:t>
            </w:r>
            <w:r w:rsidRPr="00F827B4">
              <w:rPr>
                <w:rFonts w:ascii="Times New Roman" w:hAnsi="Times New Roman"/>
                <w:color w:val="0000FF"/>
              </w:rPr>
              <w:t xml:space="preserve"> </w:t>
            </w:r>
            <w:r w:rsidRPr="00F24638">
              <w:rPr>
                <w:rFonts w:ascii="Times New Roman" w:hAnsi="Times New Roman"/>
              </w:rPr>
              <w:t>and LTE-CRS</w:t>
            </w:r>
          </w:p>
          <w:p w14:paraId="3C97767E" w14:textId="77777777" w:rsidR="00E8678D" w:rsidRDefault="00E8678D" w:rsidP="009B255C">
            <w:pPr>
              <w:pStyle w:val="afb"/>
              <w:ind w:left="0"/>
              <w:contextualSpacing/>
              <w:rPr>
                <w:rFonts w:ascii="Times New Roman" w:eastAsiaTheme="minorEastAsia" w:hAnsi="Times New Roman"/>
              </w:rPr>
            </w:pPr>
          </w:p>
          <w:p w14:paraId="406EE597" w14:textId="74FC8157" w:rsidR="00F827B4" w:rsidRPr="00F827B4" w:rsidRDefault="00F827B4" w:rsidP="00F827B4">
            <w:pPr>
              <w:pStyle w:val="afb"/>
              <w:numPr>
                <w:ilvl w:val="1"/>
                <w:numId w:val="11"/>
              </w:numPr>
              <w:spacing w:after="120"/>
              <w:rPr>
                <w:rFonts w:ascii="Times New Roman" w:hAnsi="Times New Roman"/>
                <w:color w:val="0000FF"/>
              </w:rPr>
            </w:pPr>
            <w:r w:rsidRPr="00F827B4">
              <w:rPr>
                <w:rFonts w:ascii="Times New Roman" w:hAnsi="Times New Roman"/>
                <w:color w:val="0000FF"/>
              </w:rPr>
              <w:t xml:space="preserve">Option-1-1: No NR-PDCCH-DMRS is transmitted </w:t>
            </w:r>
            <w:r>
              <w:rPr>
                <w:rFonts w:ascii="Times New Roman" w:hAnsi="Times New Roman"/>
                <w:color w:val="0000FF"/>
              </w:rPr>
              <w:t>for</w:t>
            </w:r>
            <w:r w:rsidRPr="00F827B4">
              <w:rPr>
                <w:rFonts w:ascii="Times New Roman" w:hAnsi="Times New Roman"/>
                <w:color w:val="0000FF"/>
              </w:rPr>
              <w:t xml:space="preserve"> </w:t>
            </w:r>
            <w:r>
              <w:rPr>
                <w:rFonts w:ascii="Times New Roman" w:hAnsi="Times New Roman"/>
                <w:color w:val="0000FF"/>
              </w:rPr>
              <w:t>only the</w:t>
            </w:r>
            <w:r w:rsidRPr="00F827B4">
              <w:rPr>
                <w:rFonts w:ascii="Times New Roman" w:hAnsi="Times New Roman"/>
                <w:color w:val="0000FF"/>
              </w:rPr>
              <w:t xml:space="preserve"> RE</w:t>
            </w:r>
            <w:r>
              <w:rPr>
                <w:rFonts w:ascii="Times New Roman" w:hAnsi="Times New Roman"/>
                <w:color w:val="0000FF"/>
              </w:rPr>
              <w:t xml:space="preserve">s overlapping with </w:t>
            </w:r>
            <w:r w:rsidR="0025236F" w:rsidRPr="00F827B4">
              <w:rPr>
                <w:rFonts w:ascii="Times New Roman" w:hAnsi="Times New Roman"/>
                <w:color w:val="0000FF"/>
              </w:rPr>
              <w:t>LTE-CRS</w:t>
            </w:r>
            <w:r w:rsidR="0025236F">
              <w:rPr>
                <w:rFonts w:ascii="Times New Roman" w:hAnsi="Times New Roman"/>
                <w:color w:val="0000FF"/>
              </w:rPr>
              <w:t xml:space="preserve"> </w:t>
            </w:r>
            <w:r>
              <w:rPr>
                <w:rFonts w:ascii="Times New Roman" w:hAnsi="Times New Roman"/>
                <w:color w:val="0000FF"/>
              </w:rPr>
              <w:t xml:space="preserve">of the </w:t>
            </w:r>
            <w:r w:rsidRPr="00F827B4">
              <w:rPr>
                <w:rFonts w:ascii="Times New Roman" w:hAnsi="Times New Roman"/>
                <w:color w:val="0000FF"/>
              </w:rPr>
              <w:t xml:space="preserve">OFDM symbol, NR-PDCCH is punctured on REs colliding with LTE-CRS, NR-PDCCH must span at least 2 consecutive symbols with at least 1 symbol not overlapping with LTE-CRS </w:t>
            </w:r>
          </w:p>
          <w:p w14:paraId="749FBE47" w14:textId="279EEBA4" w:rsidR="00E8678D" w:rsidRDefault="00E8678D" w:rsidP="00E8678D">
            <w:pPr>
              <w:pStyle w:val="afb"/>
              <w:numPr>
                <w:ilvl w:val="1"/>
                <w:numId w:val="11"/>
              </w:numPr>
              <w:spacing w:after="120"/>
              <w:rPr>
                <w:rFonts w:ascii="Times New Roman" w:hAnsi="Times New Roman"/>
              </w:rPr>
            </w:pPr>
            <w:r w:rsidRPr="00F24638">
              <w:rPr>
                <w:rFonts w:ascii="Times New Roman" w:hAnsi="Times New Roman"/>
              </w:rPr>
              <w:t>Option-1</w:t>
            </w:r>
            <w:r w:rsidRPr="00F827B4">
              <w:rPr>
                <w:rFonts w:ascii="Times New Roman" w:hAnsi="Times New Roman"/>
                <w:color w:val="0000FF"/>
              </w:rPr>
              <w:t>-</w:t>
            </w:r>
            <w:r w:rsidR="00F827B4">
              <w:rPr>
                <w:rFonts w:ascii="Times New Roman" w:hAnsi="Times New Roman"/>
                <w:color w:val="0000FF"/>
              </w:rPr>
              <w:t>2</w:t>
            </w:r>
            <w:r w:rsidRPr="00F24638">
              <w:rPr>
                <w:rFonts w:ascii="Times New Roman" w:hAnsi="Times New Roman"/>
              </w:rPr>
              <w:t>: No NR-PDCCH-DMRS is transmitted</w:t>
            </w:r>
            <w:r>
              <w:rPr>
                <w:rFonts w:ascii="Times New Roman" w:hAnsi="Times New Roman"/>
              </w:rPr>
              <w:t xml:space="preserve"> </w:t>
            </w:r>
            <w:r w:rsidRPr="00632640">
              <w:rPr>
                <w:rFonts w:ascii="Times New Roman" w:hAnsi="Times New Roman"/>
                <w:color w:val="FF0000"/>
              </w:rPr>
              <w:t xml:space="preserve">in any </w:t>
            </w:r>
            <w:r w:rsidRPr="0025236F">
              <w:rPr>
                <w:rFonts w:ascii="Times New Roman" w:hAnsi="Times New Roman"/>
                <w:strike/>
                <w:color w:val="0000FF"/>
              </w:rPr>
              <w:t>such</w:t>
            </w:r>
            <w:r w:rsidRPr="0025236F">
              <w:rPr>
                <w:rFonts w:ascii="Times New Roman" w:hAnsi="Times New Roman"/>
                <w:color w:val="0000FF"/>
              </w:rPr>
              <w:t xml:space="preserve"> </w:t>
            </w:r>
            <w:r w:rsidRPr="00632640">
              <w:rPr>
                <w:rFonts w:ascii="Times New Roman" w:hAnsi="Times New Roman"/>
                <w:color w:val="FF0000"/>
              </w:rPr>
              <w:t>RE</w:t>
            </w:r>
            <w:r w:rsidR="0025236F">
              <w:rPr>
                <w:rFonts w:ascii="Times New Roman" w:hAnsi="Times New Roman"/>
                <w:color w:val="0000FF"/>
              </w:rPr>
              <w:t xml:space="preserve"> of the </w:t>
            </w:r>
            <w:r w:rsidR="0025236F" w:rsidRPr="00F827B4">
              <w:rPr>
                <w:rFonts w:ascii="Times New Roman" w:hAnsi="Times New Roman"/>
                <w:color w:val="0000FF"/>
              </w:rPr>
              <w:t>OFDM symbol</w:t>
            </w:r>
            <w:r w:rsidRPr="00F24638">
              <w:rPr>
                <w:rFonts w:ascii="Times New Roman" w:hAnsi="Times New Roman"/>
              </w:rPr>
              <w:t>, NR-PDCCH is transmitted on REs not colliding with LTE-CRS</w:t>
            </w:r>
            <w:r w:rsidR="0025236F">
              <w:rPr>
                <w:rFonts w:ascii="Times New Roman" w:hAnsi="Times New Roman"/>
              </w:rPr>
              <w:t xml:space="preserve"> </w:t>
            </w:r>
            <w:r w:rsidR="0025236F">
              <w:rPr>
                <w:rFonts w:ascii="Times New Roman" w:hAnsi="Times New Roman"/>
                <w:color w:val="0000FF"/>
              </w:rPr>
              <w:t xml:space="preserve">including </w:t>
            </w:r>
            <w:r w:rsidR="0025236F" w:rsidRPr="0025236F">
              <w:rPr>
                <w:rFonts w:ascii="Times New Roman" w:hAnsi="Times New Roman"/>
                <w:color w:val="0000FF"/>
              </w:rPr>
              <w:t>the original DMRS</w:t>
            </w:r>
            <w:r w:rsidRPr="00F24638">
              <w:rPr>
                <w:rFonts w:ascii="Times New Roman" w:hAnsi="Times New Roman"/>
              </w:rPr>
              <w:t xml:space="preserve">, NR-PDCCH is punctured on REs colliding with LTE-CRS, NR-PDCCH must span at least 2 consecutive symbols with at least 1 symbol not overlapping with LTE-CRS </w:t>
            </w:r>
          </w:p>
          <w:p w14:paraId="03A2A01A" w14:textId="16050FCB" w:rsidR="00F827B4" w:rsidRPr="004A39F1" w:rsidRDefault="00F827B4" w:rsidP="004A39F1">
            <w:pPr>
              <w:spacing w:after="120"/>
              <w:rPr>
                <w:rFonts w:ascii="Times New Roman" w:hAnsi="Times New Roman"/>
              </w:rPr>
            </w:pPr>
          </w:p>
        </w:tc>
      </w:tr>
    </w:tbl>
    <w:p w14:paraId="577B22B2" w14:textId="4DFC37A2" w:rsidR="00282416" w:rsidRDefault="00282416">
      <w:pPr>
        <w:ind w:firstLine="288"/>
        <w:rPr>
          <w:b/>
          <w:bCs/>
          <w:u w:val="single"/>
        </w:rPr>
      </w:pPr>
    </w:p>
    <w:p w14:paraId="5FEF243B" w14:textId="744DD83A" w:rsidR="00582B5C" w:rsidRDefault="00582B5C">
      <w:pPr>
        <w:ind w:firstLine="288"/>
        <w:rPr>
          <w:b/>
          <w:bCs/>
          <w:u w:val="single"/>
        </w:rPr>
      </w:pPr>
    </w:p>
    <w:p w14:paraId="6ED93EAB" w14:textId="6DF56767" w:rsidR="00582B5C" w:rsidRDefault="00582B5C" w:rsidP="00582B5C">
      <w:pPr>
        <w:pStyle w:val="2"/>
        <w:numPr>
          <w:ilvl w:val="2"/>
          <w:numId w:val="9"/>
        </w:numPr>
        <w:ind w:left="360" w:hanging="360"/>
        <w:rPr>
          <w:lang w:val="en-US"/>
        </w:rPr>
      </w:pPr>
      <w:r>
        <w:rPr>
          <w:lang w:val="en-US"/>
        </w:rPr>
        <w:t>Update-2</w:t>
      </w:r>
    </w:p>
    <w:p w14:paraId="696D1F61" w14:textId="1A59C540" w:rsidR="00582B5C" w:rsidRDefault="00582B5C">
      <w:pPr>
        <w:ind w:firstLine="288"/>
        <w:rPr>
          <w:b/>
          <w:bCs/>
          <w:u w:val="single"/>
        </w:rPr>
      </w:pPr>
    </w:p>
    <w:tbl>
      <w:tblPr>
        <w:tblStyle w:val="af3"/>
        <w:tblW w:w="0" w:type="auto"/>
        <w:tblLook w:val="04A0" w:firstRow="1" w:lastRow="0" w:firstColumn="1" w:lastColumn="0" w:noHBand="0" w:noVBand="1"/>
      </w:tblPr>
      <w:tblGrid>
        <w:gridCol w:w="10160"/>
      </w:tblGrid>
      <w:tr w:rsidR="00BE4520" w14:paraId="37DB626D" w14:textId="77777777" w:rsidTr="00BE4520">
        <w:tc>
          <w:tcPr>
            <w:tcW w:w="10160" w:type="dxa"/>
          </w:tcPr>
          <w:p w14:paraId="765BCF47" w14:textId="77777777" w:rsidR="00BE4520" w:rsidRPr="006D3208" w:rsidRDefault="00BE4520" w:rsidP="00BE4520">
            <w:pPr>
              <w:rPr>
                <w:rFonts w:eastAsia="等线"/>
                <w:b/>
                <w:bCs/>
                <w:highlight w:val="green"/>
              </w:rPr>
            </w:pPr>
            <w:r w:rsidRPr="006D3208">
              <w:rPr>
                <w:rFonts w:eastAsia="等线" w:hint="eastAsia"/>
                <w:b/>
                <w:bCs/>
                <w:highlight w:val="green"/>
              </w:rPr>
              <w:t>A</w:t>
            </w:r>
            <w:r w:rsidRPr="006D3208">
              <w:rPr>
                <w:rFonts w:eastAsia="等线"/>
                <w:b/>
                <w:bCs/>
                <w:highlight w:val="green"/>
              </w:rPr>
              <w:t xml:space="preserve">greement </w:t>
            </w:r>
          </w:p>
          <w:p w14:paraId="3B2BD546" w14:textId="77777777" w:rsidR="00BE4520" w:rsidRPr="006D3208" w:rsidRDefault="00BE4520" w:rsidP="00BE4520">
            <w:pPr>
              <w:rPr>
                <w:rFonts w:eastAsia="等线"/>
                <w:b/>
                <w:bCs/>
              </w:rPr>
            </w:pPr>
            <w:r w:rsidRPr="006D3208">
              <w:rPr>
                <w:rFonts w:eastAsia="等线"/>
                <w:b/>
                <w:bCs/>
              </w:rPr>
              <w:t>To evaluate the following options:</w:t>
            </w:r>
          </w:p>
          <w:p w14:paraId="1BA1A949" w14:textId="77777777" w:rsidR="00BE4520" w:rsidRPr="00BE528E" w:rsidRDefault="00BE4520" w:rsidP="00BE4520">
            <w:pPr>
              <w:pStyle w:val="afb"/>
              <w:numPr>
                <w:ilvl w:val="1"/>
                <w:numId w:val="11"/>
              </w:numPr>
              <w:spacing w:after="120" w:line="240" w:lineRule="auto"/>
              <w:ind w:leftChars="120" w:left="672"/>
              <w:rPr>
                <w:rFonts w:ascii="Times New Roman" w:hAnsi="Times New Roman"/>
                <w:color w:val="0000FF"/>
              </w:rPr>
            </w:pPr>
            <w:r w:rsidRPr="00F827B4">
              <w:rPr>
                <w:rFonts w:ascii="Times New Roman" w:hAnsi="Times New Roman"/>
                <w:color w:val="0000FF"/>
              </w:rPr>
              <w:t xml:space="preserve">Option-1-1: No NR-PDCCH-DMRS is transmitted </w:t>
            </w:r>
            <w:r>
              <w:rPr>
                <w:rFonts w:ascii="Times New Roman" w:hAnsi="Times New Roman"/>
                <w:color w:val="0000FF"/>
              </w:rPr>
              <w:t>for</w:t>
            </w:r>
            <w:r w:rsidRPr="00F827B4">
              <w:rPr>
                <w:rFonts w:ascii="Times New Roman" w:hAnsi="Times New Roman"/>
                <w:color w:val="0000FF"/>
              </w:rPr>
              <w:t xml:space="preserve"> </w:t>
            </w:r>
            <w:r>
              <w:rPr>
                <w:rFonts w:ascii="Times New Roman" w:hAnsi="Times New Roman"/>
                <w:color w:val="0000FF"/>
              </w:rPr>
              <w:t>only the</w:t>
            </w:r>
            <w:r w:rsidRPr="00F827B4">
              <w:rPr>
                <w:rFonts w:ascii="Times New Roman" w:hAnsi="Times New Roman"/>
                <w:color w:val="0000FF"/>
              </w:rPr>
              <w:t xml:space="preserve"> RE</w:t>
            </w:r>
            <w:r>
              <w:rPr>
                <w:rFonts w:ascii="Times New Roman" w:hAnsi="Times New Roman"/>
                <w:color w:val="0000FF"/>
              </w:rPr>
              <w:t xml:space="preserve">s overlapping with </w:t>
            </w:r>
            <w:r w:rsidRPr="00F827B4">
              <w:rPr>
                <w:rFonts w:ascii="Times New Roman" w:hAnsi="Times New Roman"/>
                <w:color w:val="0000FF"/>
              </w:rPr>
              <w:t>LTE-CRS</w:t>
            </w:r>
            <w:r>
              <w:rPr>
                <w:rFonts w:ascii="Times New Roman" w:hAnsi="Times New Roman"/>
                <w:color w:val="0000FF"/>
              </w:rPr>
              <w:t xml:space="preserve"> of the </w:t>
            </w:r>
            <w:r w:rsidRPr="00F827B4">
              <w:rPr>
                <w:rFonts w:ascii="Times New Roman" w:hAnsi="Times New Roman"/>
                <w:color w:val="0000FF"/>
              </w:rPr>
              <w:t xml:space="preserve">OFDM </w:t>
            </w:r>
            <w:r w:rsidRPr="00F827B4">
              <w:rPr>
                <w:rFonts w:ascii="Times New Roman" w:hAnsi="Times New Roman"/>
                <w:color w:val="0000FF"/>
              </w:rPr>
              <w:lastRenderedPageBreak/>
              <w:t xml:space="preserve">symbol, NR-PDCCH is punctured on REs colliding with LTE-CRS, NR-PDCCH must span at least 2 consecutive symbols with at least 1 symbol not overlapping with LTE-CRS </w:t>
            </w:r>
          </w:p>
          <w:p w14:paraId="23E81A9B" w14:textId="77777777" w:rsidR="00BE4520" w:rsidRPr="00F827B4" w:rsidRDefault="00BE4520" w:rsidP="00BE4520">
            <w:pPr>
              <w:pStyle w:val="afb"/>
              <w:spacing w:after="120"/>
              <w:ind w:leftChars="330" w:left="693"/>
              <w:rPr>
                <w:rFonts w:ascii="Times New Roman" w:hAnsi="Times New Roman"/>
                <w:color w:val="0000FF"/>
              </w:rPr>
            </w:pPr>
          </w:p>
          <w:p w14:paraId="1A5171EB" w14:textId="77777777" w:rsidR="00BE4520" w:rsidRDefault="00BE4520" w:rsidP="00BE4520">
            <w:pPr>
              <w:pStyle w:val="afb"/>
              <w:numPr>
                <w:ilvl w:val="1"/>
                <w:numId w:val="11"/>
              </w:numPr>
              <w:spacing w:after="120" w:line="240" w:lineRule="auto"/>
              <w:ind w:leftChars="120" w:left="672"/>
              <w:rPr>
                <w:rFonts w:ascii="Times New Roman" w:hAnsi="Times New Roman"/>
              </w:rPr>
            </w:pPr>
            <w:r w:rsidRPr="00F24638">
              <w:rPr>
                <w:rFonts w:ascii="Times New Roman" w:hAnsi="Times New Roman"/>
              </w:rPr>
              <w:t>Option-1</w:t>
            </w:r>
            <w:r w:rsidRPr="00F827B4">
              <w:rPr>
                <w:rFonts w:ascii="Times New Roman" w:hAnsi="Times New Roman"/>
                <w:color w:val="0000FF"/>
              </w:rPr>
              <w:t>-</w:t>
            </w:r>
            <w:r>
              <w:rPr>
                <w:rFonts w:ascii="Times New Roman" w:hAnsi="Times New Roman"/>
                <w:color w:val="0000FF"/>
              </w:rPr>
              <w:t>2</w:t>
            </w:r>
            <w:r w:rsidRPr="00F24638">
              <w:rPr>
                <w:rFonts w:ascii="Times New Roman" w:hAnsi="Times New Roman"/>
              </w:rPr>
              <w:t>: No NR-PDCCH-DMRS is transmitted</w:t>
            </w:r>
            <w:r>
              <w:rPr>
                <w:rFonts w:ascii="Times New Roman" w:hAnsi="Times New Roman"/>
              </w:rPr>
              <w:t xml:space="preserve"> </w:t>
            </w:r>
            <w:r w:rsidRPr="00632640">
              <w:rPr>
                <w:rFonts w:ascii="Times New Roman" w:hAnsi="Times New Roman"/>
                <w:color w:val="FF0000"/>
              </w:rPr>
              <w:t xml:space="preserve">in any </w:t>
            </w:r>
            <w:r w:rsidRPr="0025236F">
              <w:rPr>
                <w:rFonts w:ascii="Times New Roman" w:hAnsi="Times New Roman"/>
                <w:strike/>
                <w:color w:val="0000FF"/>
              </w:rPr>
              <w:t>such</w:t>
            </w:r>
            <w:r w:rsidRPr="0025236F">
              <w:rPr>
                <w:rFonts w:ascii="Times New Roman" w:hAnsi="Times New Roman"/>
                <w:color w:val="0000FF"/>
              </w:rPr>
              <w:t xml:space="preserve"> </w:t>
            </w:r>
            <w:r w:rsidRPr="00632640">
              <w:rPr>
                <w:rFonts w:ascii="Times New Roman" w:hAnsi="Times New Roman"/>
                <w:color w:val="FF0000"/>
              </w:rPr>
              <w:t>RE</w:t>
            </w:r>
            <w:r>
              <w:rPr>
                <w:rFonts w:ascii="Times New Roman" w:hAnsi="Times New Roman"/>
                <w:color w:val="0000FF"/>
              </w:rPr>
              <w:t xml:space="preserve"> of the </w:t>
            </w:r>
            <w:r w:rsidRPr="00F827B4">
              <w:rPr>
                <w:rFonts w:ascii="Times New Roman" w:hAnsi="Times New Roman"/>
                <w:color w:val="0000FF"/>
              </w:rPr>
              <w:t>OFDM symbol</w:t>
            </w:r>
            <w:r w:rsidRPr="00F24638">
              <w:rPr>
                <w:rFonts w:ascii="Times New Roman" w:hAnsi="Times New Roman"/>
              </w:rPr>
              <w:t>, NR-PDCCH is transmitted on REs not colliding with LTE-CRS</w:t>
            </w:r>
            <w:r>
              <w:rPr>
                <w:rFonts w:ascii="Times New Roman" w:hAnsi="Times New Roman"/>
              </w:rPr>
              <w:t xml:space="preserve"> </w:t>
            </w:r>
            <w:r>
              <w:rPr>
                <w:rFonts w:ascii="Times New Roman" w:hAnsi="Times New Roman"/>
                <w:color w:val="0000FF"/>
              </w:rPr>
              <w:t xml:space="preserve">including </w:t>
            </w:r>
            <w:r w:rsidRPr="0025236F">
              <w:rPr>
                <w:rFonts w:ascii="Times New Roman" w:hAnsi="Times New Roman"/>
                <w:color w:val="0000FF"/>
              </w:rPr>
              <w:t>the original DMRS</w:t>
            </w:r>
            <w:r w:rsidRPr="00F24638">
              <w:rPr>
                <w:rFonts w:ascii="Times New Roman" w:hAnsi="Times New Roman"/>
              </w:rPr>
              <w:t xml:space="preserve">, NR-PDCCH is punctured on REs colliding with LTE-CRS, NR-PDCCH must span at least 2 consecutive symbols with at least 1 symbol not overlapping with LTE-CRS </w:t>
            </w:r>
          </w:p>
          <w:p w14:paraId="418C1465" w14:textId="77777777" w:rsidR="00BE4520" w:rsidRDefault="00BE4520" w:rsidP="00BE4520">
            <w:pPr>
              <w:pStyle w:val="afb"/>
              <w:spacing w:after="120"/>
              <w:ind w:left="0"/>
              <w:rPr>
                <w:rFonts w:ascii="Times New Roman" w:hAnsi="Times New Roman"/>
              </w:rPr>
            </w:pPr>
          </w:p>
          <w:p w14:paraId="35F7403B" w14:textId="77777777" w:rsidR="00BE4520" w:rsidRDefault="00BE4520" w:rsidP="00BE4520">
            <w:pPr>
              <w:pStyle w:val="afb"/>
              <w:numPr>
                <w:ilvl w:val="1"/>
                <w:numId w:val="11"/>
              </w:numPr>
              <w:spacing w:after="120" w:line="240" w:lineRule="auto"/>
              <w:ind w:leftChars="120" w:left="672"/>
              <w:rPr>
                <w:rFonts w:ascii="Times New Roman" w:hAnsi="Times New Roman"/>
              </w:rPr>
            </w:pPr>
            <w:r w:rsidRPr="000066EA">
              <w:rPr>
                <w:rFonts w:ascii="Times New Roman" w:hAnsi="Times New Roman"/>
              </w:rPr>
              <w:t xml:space="preserve">Option-2: NR-PDCCH or NR-PDCCH-DMRS is transmitted on REs not colliding with LTE-CRS, NR-PDCCH and NR-PDCCH-DMRS </w:t>
            </w:r>
            <w:r>
              <w:rPr>
                <w:rFonts w:ascii="Times New Roman" w:hAnsi="Times New Roman"/>
              </w:rPr>
              <w:t xml:space="preserve">may or may not be punctured </w:t>
            </w:r>
            <w:r w:rsidRPr="000066EA">
              <w:rPr>
                <w:rFonts w:ascii="Times New Roman" w:hAnsi="Times New Roman"/>
              </w:rPr>
              <w:t>on REs colliding with LTE-CRS</w:t>
            </w:r>
          </w:p>
          <w:p w14:paraId="3B0B341F" w14:textId="50883950" w:rsidR="00BE4520" w:rsidRPr="00BE4520" w:rsidRDefault="00BE4520" w:rsidP="00BE4520">
            <w:pPr>
              <w:pStyle w:val="afb"/>
              <w:numPr>
                <w:ilvl w:val="2"/>
                <w:numId w:val="11"/>
              </w:numPr>
              <w:spacing w:after="120" w:line="240" w:lineRule="auto"/>
              <w:rPr>
                <w:rFonts w:ascii="Times New Roman" w:hAnsi="Times New Roman"/>
              </w:rPr>
            </w:pPr>
            <w:r w:rsidRPr="00D3327F">
              <w:rPr>
                <w:rFonts w:ascii="Times New Roman" w:hAnsi="Times New Roman"/>
              </w:rPr>
              <w:t>No puncture is baseline</w:t>
            </w:r>
            <w:r>
              <w:rPr>
                <w:rFonts w:ascii="Times New Roman" w:hAnsi="Times New Roman"/>
              </w:rPr>
              <w:t xml:space="preserve"> (UE side)</w:t>
            </w:r>
          </w:p>
        </w:tc>
      </w:tr>
    </w:tbl>
    <w:p w14:paraId="00F0E924" w14:textId="352CC918" w:rsidR="00582B5C" w:rsidRDefault="00582B5C">
      <w:pPr>
        <w:ind w:firstLine="288"/>
        <w:rPr>
          <w:b/>
          <w:bCs/>
          <w:u w:val="single"/>
        </w:rPr>
      </w:pPr>
    </w:p>
    <w:p w14:paraId="5963F524" w14:textId="38A2B921" w:rsidR="00DA09F1" w:rsidRDefault="005C03D7" w:rsidP="00404B3D">
      <w:r>
        <w:t xml:space="preserve">The agreement above </w:t>
      </w:r>
      <w:r w:rsidR="004C6E3F">
        <w:t xml:space="preserve">provides the framework for us to proceed. </w:t>
      </w:r>
      <w:r w:rsidR="00404B3D">
        <w:t>In terms of UE behavior my understanding is th</w:t>
      </w:r>
      <w:r w:rsidR="00B239D5">
        <w:t>e following. This may also help us to understand the specification impact for each option.</w:t>
      </w:r>
    </w:p>
    <w:p w14:paraId="13D8EE11" w14:textId="4C42B737" w:rsidR="003B4315" w:rsidRDefault="00404B3D" w:rsidP="000529FE">
      <w:pPr>
        <w:pStyle w:val="afb"/>
        <w:numPr>
          <w:ilvl w:val="0"/>
          <w:numId w:val="21"/>
        </w:numPr>
      </w:pPr>
      <w:r>
        <w:t xml:space="preserve">Option-1-1: </w:t>
      </w:r>
      <w:r w:rsidR="000F7ADE">
        <w:t xml:space="preserve">UE assumes </w:t>
      </w:r>
      <w:r w:rsidR="00CA152A">
        <w:t>NR-</w:t>
      </w:r>
      <w:r w:rsidR="0026661F">
        <w:t>PDCCH</w:t>
      </w:r>
      <w:r w:rsidR="00457229">
        <w:t xml:space="preserve"> and </w:t>
      </w:r>
      <w:r w:rsidR="00CA152A">
        <w:t>NR-</w:t>
      </w:r>
      <w:r w:rsidR="00457229">
        <w:t>PDCCH-DMRS</w:t>
      </w:r>
      <w:r w:rsidR="0026661F">
        <w:t xml:space="preserve"> </w:t>
      </w:r>
      <w:r w:rsidR="00457229">
        <w:t>transmission</w:t>
      </w:r>
      <w:r w:rsidR="0026661F">
        <w:t xml:space="preserve"> according to this option</w:t>
      </w:r>
      <w:r w:rsidR="003B4315">
        <w:t xml:space="preserve"> for PDCCH decoding</w:t>
      </w:r>
      <w:r w:rsidR="008B788D">
        <w:t xml:space="preserve"> based on a CRS pattern</w:t>
      </w:r>
    </w:p>
    <w:p w14:paraId="2D8F6926" w14:textId="4051CAE3" w:rsidR="00404B3D" w:rsidRDefault="003B4315" w:rsidP="000529FE">
      <w:pPr>
        <w:pStyle w:val="afb"/>
        <w:numPr>
          <w:ilvl w:val="0"/>
          <w:numId w:val="21"/>
        </w:numPr>
      </w:pPr>
      <w:r>
        <w:t xml:space="preserve">Option-1-2: UE assumes </w:t>
      </w:r>
      <w:r w:rsidR="00CA152A">
        <w:t>NR-</w:t>
      </w:r>
      <w:r>
        <w:t xml:space="preserve">PDCCH and </w:t>
      </w:r>
      <w:r w:rsidR="00CA152A">
        <w:t>NR-</w:t>
      </w:r>
      <w:r>
        <w:t>PDCCH-DMRS transmission according to this option for PDCCH decoding</w:t>
      </w:r>
      <w:r w:rsidR="00D41323">
        <w:t xml:space="preserve"> based on </w:t>
      </w:r>
      <w:r w:rsidR="008B788D">
        <w:t>a CRS pattern</w:t>
      </w:r>
    </w:p>
    <w:p w14:paraId="1F8A03CA" w14:textId="77777777" w:rsidR="000529FE" w:rsidRDefault="003B4315" w:rsidP="00404B3D">
      <w:pPr>
        <w:pStyle w:val="afb"/>
        <w:numPr>
          <w:ilvl w:val="0"/>
          <w:numId w:val="16"/>
        </w:numPr>
      </w:pPr>
      <w:r>
        <w:t xml:space="preserve">Option-2: </w:t>
      </w:r>
    </w:p>
    <w:p w14:paraId="45EB17DE" w14:textId="26C8A55B" w:rsidR="003B4315" w:rsidRDefault="000529FE" w:rsidP="000529FE">
      <w:pPr>
        <w:pStyle w:val="afb"/>
        <w:numPr>
          <w:ilvl w:val="1"/>
          <w:numId w:val="16"/>
        </w:numPr>
      </w:pPr>
      <w:r>
        <w:t>Baseline</w:t>
      </w:r>
      <w:r w:rsidR="002C5E35">
        <w:t xml:space="preserve"> </w:t>
      </w:r>
      <w:r w:rsidR="00E82013">
        <w:t>UE reception</w:t>
      </w:r>
      <w:r>
        <w:t xml:space="preserve">: </w:t>
      </w:r>
      <w:r w:rsidR="003B4315">
        <w:t xml:space="preserve">UE assumes </w:t>
      </w:r>
      <w:r w:rsidR="00936085">
        <w:t>NR-</w:t>
      </w:r>
      <w:r w:rsidR="00F27673">
        <w:t xml:space="preserve">PDCCH rate-matching and </w:t>
      </w:r>
      <w:r w:rsidR="00936085">
        <w:t>NR-</w:t>
      </w:r>
      <w:r w:rsidR="00F27673">
        <w:t xml:space="preserve">PDCCH-DMRS </w:t>
      </w:r>
      <w:r w:rsidR="00D148BD">
        <w:t>transmission according to legacy</w:t>
      </w:r>
      <w:r w:rsidR="00D41323">
        <w:t xml:space="preserve"> </w:t>
      </w:r>
      <w:r w:rsidR="006E3EC9">
        <w:t>for PDCCH decoding and is not based on any CRS pattern</w:t>
      </w:r>
    </w:p>
    <w:p w14:paraId="35CF5AC0" w14:textId="5A956B60" w:rsidR="00582B5C" w:rsidRDefault="00582B5C" w:rsidP="00E82013">
      <w:pPr>
        <w:rPr>
          <w:b/>
          <w:bCs/>
          <w:u w:val="single"/>
        </w:rPr>
      </w:pPr>
    </w:p>
    <w:p w14:paraId="3145345E" w14:textId="1B10BA21" w:rsidR="00E82013" w:rsidRDefault="00E82013" w:rsidP="00E82013">
      <w:r w:rsidRPr="00E82013">
        <w:t xml:space="preserve">If you </w:t>
      </w:r>
      <w:r>
        <w:t>require any further clarifications</w:t>
      </w:r>
      <w:r w:rsidR="006D73E4">
        <w:t>/discussions</w:t>
      </w:r>
      <w:r>
        <w:t xml:space="preserve"> on the agreement please comment below:</w:t>
      </w:r>
    </w:p>
    <w:p w14:paraId="2361B1E4" w14:textId="75F24035" w:rsidR="00E82013" w:rsidRDefault="00E82013" w:rsidP="00E82013"/>
    <w:tbl>
      <w:tblPr>
        <w:tblStyle w:val="TableGrid1"/>
        <w:tblW w:w="10255" w:type="dxa"/>
        <w:tblLayout w:type="fixed"/>
        <w:tblLook w:val="04A0" w:firstRow="1" w:lastRow="0" w:firstColumn="1" w:lastColumn="0" w:noHBand="0" w:noVBand="1"/>
      </w:tblPr>
      <w:tblGrid>
        <w:gridCol w:w="1975"/>
        <w:gridCol w:w="8280"/>
      </w:tblGrid>
      <w:tr w:rsidR="00E82013" w14:paraId="2FF74AFC" w14:textId="77777777" w:rsidTr="009B255C">
        <w:tc>
          <w:tcPr>
            <w:tcW w:w="1975" w:type="dxa"/>
            <w:shd w:val="clear" w:color="auto" w:fill="A8D08D" w:themeFill="accent6" w:themeFillTint="99"/>
          </w:tcPr>
          <w:p w14:paraId="39BEE26E" w14:textId="77777777" w:rsidR="00E82013" w:rsidRDefault="00E82013" w:rsidP="009B255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B0167C8" w14:textId="77777777" w:rsidR="00E82013" w:rsidRDefault="00E82013" w:rsidP="009B255C">
            <w:pPr>
              <w:pStyle w:val="afb"/>
              <w:ind w:left="0"/>
              <w:contextualSpacing/>
              <w:rPr>
                <w:rFonts w:ascii="Times New Roman" w:hAnsi="Times New Roman"/>
                <w:b/>
                <w:bCs/>
              </w:rPr>
            </w:pPr>
            <w:r>
              <w:rPr>
                <w:rFonts w:ascii="Times New Roman" w:hAnsi="Times New Roman"/>
                <w:b/>
                <w:bCs/>
              </w:rPr>
              <w:t>Comment</w:t>
            </w:r>
          </w:p>
        </w:tc>
      </w:tr>
      <w:tr w:rsidR="00E82013" w14:paraId="51A87578" w14:textId="77777777" w:rsidTr="009B255C">
        <w:tc>
          <w:tcPr>
            <w:tcW w:w="1975" w:type="dxa"/>
          </w:tcPr>
          <w:p w14:paraId="3D046B9B" w14:textId="0C7AFCB1" w:rsidR="00E82013" w:rsidRDefault="00FC05E9" w:rsidP="009B255C">
            <w:pPr>
              <w:pStyle w:val="afb"/>
              <w:ind w:left="0"/>
              <w:contextualSpacing/>
              <w:rPr>
                <w:rFonts w:ascii="Times New Roman" w:eastAsiaTheme="minorEastAsia" w:hAnsi="Times New Roman"/>
              </w:rPr>
            </w:pPr>
            <w:r>
              <w:rPr>
                <w:rFonts w:ascii="Times New Roman" w:eastAsiaTheme="minorEastAsia" w:hAnsi="Times New Roman"/>
              </w:rPr>
              <w:t>Nokia, NSB</w:t>
            </w:r>
          </w:p>
        </w:tc>
        <w:tc>
          <w:tcPr>
            <w:tcW w:w="8280" w:type="dxa"/>
          </w:tcPr>
          <w:p w14:paraId="3F6EBD5A" w14:textId="0DE7B198" w:rsidR="00FC05E9" w:rsidRDefault="00FC05E9" w:rsidP="009B255C">
            <w:pPr>
              <w:pStyle w:val="afb"/>
              <w:ind w:left="0"/>
              <w:contextualSpacing/>
              <w:rPr>
                <w:rFonts w:ascii="Times New Roman" w:eastAsiaTheme="minorEastAsia" w:hAnsi="Times New Roman"/>
              </w:rPr>
            </w:pPr>
            <w:r>
              <w:rPr>
                <w:rFonts w:ascii="Times New Roman" w:eastAsiaTheme="minorEastAsia" w:hAnsi="Times New Roman"/>
              </w:rPr>
              <w:t>In an attempt to rephrase the options to explain how I understand them</w:t>
            </w:r>
            <w:r w:rsidR="0068545F">
              <w:rPr>
                <w:rFonts w:ascii="Times New Roman" w:eastAsiaTheme="minorEastAsia" w:hAnsi="Times New Roman"/>
              </w:rPr>
              <w:t>. I am not asking to rephrase the agreement, simply trying to make sure I have the same understanding as everyone else as well as make a note on what implications each option has.</w:t>
            </w:r>
          </w:p>
          <w:p w14:paraId="6C9C1757" w14:textId="77777777" w:rsidR="00FC05E9" w:rsidRDefault="00FC05E9" w:rsidP="009B255C">
            <w:pPr>
              <w:pStyle w:val="afb"/>
              <w:ind w:left="0"/>
              <w:contextualSpacing/>
              <w:rPr>
                <w:rFonts w:ascii="Times New Roman" w:eastAsiaTheme="minorEastAsia" w:hAnsi="Times New Roman"/>
              </w:rPr>
            </w:pPr>
          </w:p>
          <w:p w14:paraId="2729665A" w14:textId="1662EFF4" w:rsidR="00FC05E9" w:rsidRPr="00543CBA" w:rsidRDefault="00FC05E9" w:rsidP="009B255C">
            <w:pPr>
              <w:pStyle w:val="afb"/>
              <w:ind w:left="0"/>
              <w:contextualSpacing/>
              <w:rPr>
                <w:rFonts w:ascii="Times New Roman" w:eastAsiaTheme="minorEastAsia" w:hAnsi="Times New Roman"/>
                <w:b/>
                <w:bCs/>
              </w:rPr>
            </w:pPr>
            <w:r w:rsidRPr="00543CBA">
              <w:rPr>
                <w:rFonts w:ascii="Times New Roman" w:eastAsiaTheme="minorEastAsia" w:hAnsi="Times New Roman"/>
                <w:b/>
                <w:bCs/>
              </w:rPr>
              <w:t>Option 1-1: In this option:</w:t>
            </w:r>
          </w:p>
          <w:p w14:paraId="279CC49E" w14:textId="513B8021" w:rsidR="0068545F" w:rsidRDefault="0068545F" w:rsidP="00FC05E9">
            <w:pPr>
              <w:pStyle w:val="afb"/>
              <w:numPr>
                <w:ilvl w:val="0"/>
                <w:numId w:val="16"/>
              </w:numPr>
              <w:contextualSpacing/>
              <w:rPr>
                <w:rFonts w:ascii="Times New Roman" w:eastAsiaTheme="minorEastAsia" w:hAnsi="Times New Roman"/>
              </w:rPr>
            </w:pPr>
            <w:r>
              <w:rPr>
                <w:rFonts w:ascii="Times New Roman" w:eastAsiaTheme="minorEastAsia" w:hAnsi="Times New Roman"/>
              </w:rPr>
              <w:t xml:space="preserve">PDCCH and PDCCH DMRS mapping to REs: </w:t>
            </w:r>
            <w:r w:rsidRPr="00543CBA">
              <w:rPr>
                <w:rFonts w:ascii="Times New Roman" w:eastAsiaTheme="minorEastAsia" w:hAnsi="Times New Roman"/>
                <w:color w:val="FF0000"/>
              </w:rPr>
              <w:t>Legacy</w:t>
            </w:r>
          </w:p>
          <w:p w14:paraId="72AF5198" w14:textId="1A4E1B25" w:rsidR="0068545F" w:rsidRDefault="0068545F" w:rsidP="00FC05E9">
            <w:pPr>
              <w:pStyle w:val="afb"/>
              <w:numPr>
                <w:ilvl w:val="0"/>
                <w:numId w:val="16"/>
              </w:numPr>
              <w:contextualSpacing/>
              <w:rPr>
                <w:rFonts w:ascii="Times New Roman" w:eastAsiaTheme="minorEastAsia" w:hAnsi="Times New Roman"/>
              </w:rPr>
            </w:pPr>
            <w:r>
              <w:rPr>
                <w:rFonts w:ascii="Times New Roman" w:eastAsiaTheme="minorEastAsia" w:hAnsi="Times New Roman"/>
              </w:rPr>
              <w:t xml:space="preserve">PDCCH REs overlapping with LTE CRS: </w:t>
            </w:r>
            <w:r w:rsidR="002D0856" w:rsidRPr="00543CBA">
              <w:rPr>
                <w:rFonts w:ascii="Times New Roman" w:eastAsiaTheme="minorEastAsia" w:hAnsi="Times New Roman"/>
                <w:color w:val="FF0000"/>
              </w:rPr>
              <w:t xml:space="preserve">Receiver </w:t>
            </w:r>
            <w:r w:rsidRPr="00543CBA">
              <w:rPr>
                <w:rFonts w:ascii="Times New Roman" w:eastAsiaTheme="minorEastAsia" w:hAnsi="Times New Roman"/>
                <w:color w:val="FF0000"/>
              </w:rPr>
              <w:t>puncture</w:t>
            </w:r>
            <w:r w:rsidR="002D0856" w:rsidRPr="00543CBA">
              <w:rPr>
                <w:rFonts w:ascii="Times New Roman" w:eastAsiaTheme="minorEastAsia" w:hAnsi="Times New Roman"/>
                <w:color w:val="FF0000"/>
              </w:rPr>
              <w:t>s</w:t>
            </w:r>
          </w:p>
          <w:p w14:paraId="58268D90" w14:textId="48D6CE2F" w:rsidR="0068545F" w:rsidRDefault="0068545F" w:rsidP="00FC05E9">
            <w:pPr>
              <w:pStyle w:val="afb"/>
              <w:numPr>
                <w:ilvl w:val="0"/>
                <w:numId w:val="16"/>
              </w:numPr>
              <w:contextualSpacing/>
              <w:rPr>
                <w:rFonts w:ascii="Times New Roman" w:eastAsiaTheme="minorEastAsia" w:hAnsi="Times New Roman"/>
              </w:rPr>
            </w:pPr>
            <w:r>
              <w:rPr>
                <w:rFonts w:ascii="Times New Roman" w:eastAsiaTheme="minorEastAsia" w:hAnsi="Times New Roman"/>
              </w:rPr>
              <w:t xml:space="preserve">PDCCH DMRS REs overlapping with LTE CRS: </w:t>
            </w:r>
            <w:r w:rsidR="002D0856" w:rsidRPr="00543CBA">
              <w:rPr>
                <w:rFonts w:ascii="Times New Roman" w:eastAsiaTheme="minorEastAsia" w:hAnsi="Times New Roman"/>
                <w:color w:val="FF0000"/>
              </w:rPr>
              <w:t>Receiver punctures</w:t>
            </w:r>
          </w:p>
          <w:p w14:paraId="10ACC294" w14:textId="098D1CF3" w:rsidR="0068545F" w:rsidRDefault="0068545F" w:rsidP="00FC05E9">
            <w:pPr>
              <w:pStyle w:val="afb"/>
              <w:numPr>
                <w:ilvl w:val="0"/>
                <w:numId w:val="16"/>
              </w:numPr>
              <w:contextualSpacing/>
              <w:rPr>
                <w:rFonts w:ascii="Times New Roman" w:eastAsiaTheme="minorEastAsia" w:hAnsi="Times New Roman"/>
              </w:rPr>
            </w:pPr>
            <w:r>
              <w:rPr>
                <w:rFonts w:ascii="Times New Roman" w:eastAsiaTheme="minorEastAsia" w:hAnsi="Times New Roman"/>
              </w:rPr>
              <w:t xml:space="preserve">Channel estimator: </w:t>
            </w:r>
            <w:r w:rsidRPr="00543CBA">
              <w:rPr>
                <w:rFonts w:ascii="Times New Roman" w:eastAsiaTheme="minorEastAsia" w:hAnsi="Times New Roman"/>
                <w:color w:val="FF0000"/>
              </w:rPr>
              <w:t>Not specified</w:t>
            </w:r>
            <w:r>
              <w:rPr>
                <w:rFonts w:ascii="Times New Roman" w:eastAsiaTheme="minorEastAsia" w:hAnsi="Times New Roman"/>
              </w:rPr>
              <w:t>, may operate on clean symbol only DMRS only, or use DMRS on both symbols</w:t>
            </w:r>
          </w:p>
          <w:p w14:paraId="0E2C3666" w14:textId="6102FD12" w:rsidR="00FC05E9" w:rsidRDefault="0068545F" w:rsidP="00FC05E9">
            <w:pPr>
              <w:pStyle w:val="afb"/>
              <w:numPr>
                <w:ilvl w:val="0"/>
                <w:numId w:val="16"/>
              </w:numPr>
              <w:contextualSpacing/>
              <w:rPr>
                <w:rFonts w:ascii="Times New Roman" w:eastAsiaTheme="minorEastAsia" w:hAnsi="Times New Roman"/>
              </w:rPr>
            </w:pPr>
            <w:r>
              <w:rPr>
                <w:rFonts w:ascii="Times New Roman" w:eastAsiaTheme="minorEastAsia" w:hAnsi="Times New Roman"/>
              </w:rPr>
              <w:t xml:space="preserve">gNB transmits: </w:t>
            </w:r>
            <w:r w:rsidRPr="00D0372B">
              <w:rPr>
                <w:rFonts w:ascii="Times New Roman" w:eastAsiaTheme="minorEastAsia" w:hAnsi="Times New Roman"/>
                <w:color w:val="FF0000"/>
                <w:highlight w:val="yellow"/>
              </w:rPr>
              <w:t>I</w:t>
            </w:r>
            <w:r w:rsidR="00FC05E9" w:rsidRPr="00D0372B">
              <w:rPr>
                <w:rFonts w:ascii="Times New Roman" w:eastAsiaTheme="minorEastAsia" w:hAnsi="Times New Roman"/>
                <w:color w:val="FF0000"/>
                <w:highlight w:val="yellow"/>
              </w:rPr>
              <w:t>rrelevant</w:t>
            </w:r>
            <w:r w:rsidR="00FC05E9" w:rsidRPr="00D0372B">
              <w:rPr>
                <w:rFonts w:ascii="Times New Roman" w:eastAsiaTheme="minorEastAsia" w:hAnsi="Times New Roman"/>
                <w:highlight w:val="yellow"/>
              </w:rPr>
              <w:t xml:space="preserve"> what the gNB transmits on </w:t>
            </w:r>
            <w:r w:rsidRPr="00D0372B">
              <w:rPr>
                <w:rFonts w:ascii="Times New Roman" w:eastAsiaTheme="minorEastAsia" w:hAnsi="Times New Roman"/>
                <w:highlight w:val="yellow"/>
              </w:rPr>
              <w:t>REs overlapping with the LTE CRS REs as indicated in the CRS RM pattern as the</w:t>
            </w:r>
            <w:r w:rsidR="00FC05E9" w:rsidRPr="00D0372B">
              <w:rPr>
                <w:rFonts w:ascii="Times New Roman" w:eastAsiaTheme="minorEastAsia" w:hAnsi="Times New Roman"/>
                <w:highlight w:val="yellow"/>
              </w:rPr>
              <w:t xml:space="preserve"> </w:t>
            </w:r>
            <w:r w:rsidRPr="00D0372B">
              <w:rPr>
                <w:rFonts w:ascii="Times New Roman" w:eastAsiaTheme="minorEastAsia" w:hAnsi="Times New Roman"/>
                <w:highlight w:val="yellow"/>
              </w:rPr>
              <w:t xml:space="preserve">UE ignores those </w:t>
            </w:r>
            <w:r w:rsidR="00FC05E9" w:rsidRPr="00D0372B">
              <w:rPr>
                <w:rFonts w:ascii="Times New Roman" w:eastAsiaTheme="minorEastAsia" w:hAnsi="Times New Roman"/>
                <w:highlight w:val="yellow"/>
              </w:rPr>
              <w:t>REs.</w:t>
            </w:r>
            <w:r w:rsidR="00FC05E9">
              <w:rPr>
                <w:rFonts w:ascii="Times New Roman" w:eastAsiaTheme="minorEastAsia" w:hAnsi="Times New Roman"/>
              </w:rPr>
              <w:t xml:space="preserve"> </w:t>
            </w:r>
          </w:p>
          <w:p w14:paraId="31BC3D99" w14:textId="77777777" w:rsidR="00FC05E9" w:rsidRDefault="00FC05E9" w:rsidP="00FC05E9">
            <w:pPr>
              <w:pStyle w:val="afb"/>
              <w:ind w:left="420"/>
              <w:contextualSpacing/>
              <w:rPr>
                <w:rFonts w:ascii="Times New Roman" w:eastAsiaTheme="minorEastAsia" w:hAnsi="Times New Roman"/>
              </w:rPr>
            </w:pPr>
          </w:p>
          <w:p w14:paraId="66099EBD" w14:textId="0E87D498" w:rsidR="00FC05E9" w:rsidRPr="00543CBA" w:rsidRDefault="00FC05E9" w:rsidP="00FC05E9">
            <w:pPr>
              <w:pStyle w:val="afb"/>
              <w:ind w:left="0"/>
              <w:contextualSpacing/>
              <w:rPr>
                <w:rFonts w:ascii="Times New Roman" w:eastAsiaTheme="minorEastAsia" w:hAnsi="Times New Roman"/>
                <w:b/>
                <w:bCs/>
              </w:rPr>
            </w:pPr>
            <w:r w:rsidRPr="00543CBA">
              <w:rPr>
                <w:rFonts w:ascii="Times New Roman" w:eastAsiaTheme="minorEastAsia" w:hAnsi="Times New Roman"/>
                <w:b/>
                <w:bCs/>
              </w:rPr>
              <w:t>Option 1-2: In this option:</w:t>
            </w:r>
          </w:p>
          <w:p w14:paraId="3445AEC2" w14:textId="4B80AC32" w:rsidR="0068545F" w:rsidRDefault="0068545F" w:rsidP="0068545F">
            <w:pPr>
              <w:pStyle w:val="afb"/>
              <w:numPr>
                <w:ilvl w:val="0"/>
                <w:numId w:val="16"/>
              </w:numPr>
              <w:contextualSpacing/>
              <w:rPr>
                <w:rFonts w:ascii="Times New Roman" w:eastAsiaTheme="minorEastAsia" w:hAnsi="Times New Roman"/>
              </w:rPr>
            </w:pPr>
            <w:r>
              <w:rPr>
                <w:rFonts w:ascii="Times New Roman" w:eastAsiaTheme="minorEastAsia" w:hAnsi="Times New Roman"/>
              </w:rPr>
              <w:t xml:space="preserve">PDCCH and PDCCH DMRS mapping to REs: </w:t>
            </w:r>
            <w:r w:rsidRPr="00C70B3B">
              <w:rPr>
                <w:rFonts w:ascii="Times New Roman" w:eastAsiaTheme="minorEastAsia" w:hAnsi="Times New Roman"/>
                <w:color w:val="FF0000"/>
              </w:rPr>
              <w:t>New</w:t>
            </w:r>
            <w:r>
              <w:rPr>
                <w:rFonts w:ascii="Times New Roman" w:eastAsiaTheme="minorEastAsia" w:hAnsi="Times New Roman"/>
              </w:rPr>
              <w:t xml:space="preserve"> </w:t>
            </w:r>
          </w:p>
          <w:p w14:paraId="3E93C9EB" w14:textId="46012170" w:rsidR="0068545F" w:rsidRPr="002D0856" w:rsidRDefault="0068545F" w:rsidP="002D0856">
            <w:pPr>
              <w:pStyle w:val="afb"/>
              <w:numPr>
                <w:ilvl w:val="1"/>
                <w:numId w:val="24"/>
              </w:numPr>
              <w:contextualSpacing/>
              <w:rPr>
                <w:rFonts w:ascii="Times New Roman" w:eastAsiaTheme="minorEastAsia" w:hAnsi="Times New Roman"/>
              </w:rPr>
            </w:pPr>
            <w:r w:rsidRPr="002D0856">
              <w:rPr>
                <w:rFonts w:ascii="Times New Roman" w:eastAsiaTheme="minorEastAsia" w:hAnsi="Times New Roman"/>
              </w:rPr>
              <w:t xml:space="preserve">No PDCCH DMRS on the symbol overlapping with LTE CRS </w:t>
            </w:r>
          </w:p>
          <w:p w14:paraId="46B60A5F" w14:textId="2DBD748A" w:rsidR="0068545F" w:rsidRPr="00C70B3B" w:rsidRDefault="0068545F" w:rsidP="002D0856">
            <w:pPr>
              <w:pStyle w:val="afb"/>
              <w:numPr>
                <w:ilvl w:val="0"/>
                <w:numId w:val="24"/>
              </w:numPr>
              <w:contextualSpacing/>
              <w:rPr>
                <w:rFonts w:ascii="Times New Roman" w:eastAsiaTheme="minorEastAsia" w:hAnsi="Times New Roman"/>
                <w:color w:val="FF0000"/>
              </w:rPr>
            </w:pPr>
            <w:r w:rsidRPr="002D0856">
              <w:rPr>
                <w:rFonts w:ascii="Times New Roman" w:eastAsiaTheme="minorEastAsia" w:hAnsi="Times New Roman"/>
              </w:rPr>
              <w:t xml:space="preserve">PDCCH REs overlapping with LTE CRS: </w:t>
            </w:r>
            <w:r w:rsidR="002D0856" w:rsidRPr="00C70B3B">
              <w:rPr>
                <w:rFonts w:ascii="Times New Roman" w:eastAsiaTheme="minorEastAsia" w:hAnsi="Times New Roman"/>
                <w:color w:val="FF0000"/>
              </w:rPr>
              <w:t>Receiver punctures</w:t>
            </w:r>
          </w:p>
          <w:p w14:paraId="50B8BBB9" w14:textId="7C240A48" w:rsidR="0068545F" w:rsidRPr="002D0856" w:rsidRDefault="0068545F" w:rsidP="002D0856">
            <w:pPr>
              <w:pStyle w:val="afb"/>
              <w:numPr>
                <w:ilvl w:val="0"/>
                <w:numId w:val="24"/>
              </w:numPr>
              <w:contextualSpacing/>
              <w:rPr>
                <w:rFonts w:ascii="Times New Roman" w:eastAsiaTheme="minorEastAsia" w:hAnsi="Times New Roman"/>
              </w:rPr>
            </w:pPr>
            <w:r w:rsidRPr="002D0856">
              <w:rPr>
                <w:rFonts w:ascii="Times New Roman" w:eastAsiaTheme="minorEastAsia" w:hAnsi="Times New Roman"/>
              </w:rPr>
              <w:t xml:space="preserve">PDCCH DMRS REs overlapping with LTE CRS: </w:t>
            </w:r>
            <w:r w:rsidRPr="00C70B3B">
              <w:rPr>
                <w:rFonts w:ascii="Times New Roman" w:eastAsiaTheme="minorEastAsia" w:hAnsi="Times New Roman"/>
                <w:color w:val="FF0000"/>
              </w:rPr>
              <w:t>Never happens</w:t>
            </w:r>
          </w:p>
          <w:p w14:paraId="5A06808C" w14:textId="18BC5CA7" w:rsidR="0068545F" w:rsidRPr="00C70B3B" w:rsidRDefault="0068545F" w:rsidP="002D0856">
            <w:pPr>
              <w:pStyle w:val="afb"/>
              <w:numPr>
                <w:ilvl w:val="0"/>
                <w:numId w:val="24"/>
              </w:numPr>
              <w:contextualSpacing/>
              <w:rPr>
                <w:rFonts w:ascii="Times New Roman" w:eastAsiaTheme="minorEastAsia" w:hAnsi="Times New Roman"/>
                <w:color w:val="FF0000"/>
              </w:rPr>
            </w:pPr>
            <w:r w:rsidRPr="002D0856">
              <w:rPr>
                <w:rFonts w:ascii="Times New Roman" w:eastAsiaTheme="minorEastAsia" w:hAnsi="Times New Roman"/>
              </w:rPr>
              <w:t xml:space="preserve">Channel estimator: </w:t>
            </w:r>
            <w:r w:rsidRPr="00C70B3B">
              <w:rPr>
                <w:rFonts w:ascii="Times New Roman" w:eastAsiaTheme="minorEastAsia" w:hAnsi="Times New Roman"/>
                <w:color w:val="FF0000"/>
              </w:rPr>
              <w:t>Operate on clean symbol DMRS only</w:t>
            </w:r>
          </w:p>
          <w:p w14:paraId="467E5A9E" w14:textId="77777777" w:rsidR="0068545F" w:rsidRPr="0076600A" w:rsidRDefault="0068545F" w:rsidP="002D0856">
            <w:pPr>
              <w:pStyle w:val="afb"/>
              <w:numPr>
                <w:ilvl w:val="0"/>
                <w:numId w:val="24"/>
              </w:numPr>
              <w:contextualSpacing/>
              <w:rPr>
                <w:rFonts w:ascii="Times New Roman" w:eastAsiaTheme="minorEastAsia" w:hAnsi="Times New Roman"/>
                <w:highlight w:val="yellow"/>
              </w:rPr>
            </w:pPr>
            <w:r w:rsidRPr="002D0856">
              <w:rPr>
                <w:rFonts w:ascii="Times New Roman" w:eastAsiaTheme="minorEastAsia" w:hAnsi="Times New Roman"/>
              </w:rPr>
              <w:t>gNB transmits:</w:t>
            </w:r>
            <w:r w:rsidRPr="00C70B3B">
              <w:rPr>
                <w:rFonts w:ascii="Times New Roman" w:eastAsiaTheme="minorEastAsia" w:hAnsi="Times New Roman"/>
                <w:color w:val="FF0000"/>
              </w:rPr>
              <w:t xml:space="preserve"> </w:t>
            </w:r>
            <w:r w:rsidRPr="0076600A">
              <w:rPr>
                <w:rFonts w:ascii="Times New Roman" w:eastAsiaTheme="minorEastAsia" w:hAnsi="Times New Roman"/>
                <w:color w:val="FF0000"/>
                <w:highlight w:val="yellow"/>
              </w:rPr>
              <w:t xml:space="preserve">Irrelevant </w:t>
            </w:r>
            <w:r w:rsidRPr="0076600A">
              <w:rPr>
                <w:rFonts w:ascii="Times New Roman" w:eastAsiaTheme="minorEastAsia" w:hAnsi="Times New Roman"/>
                <w:highlight w:val="yellow"/>
              </w:rPr>
              <w:t xml:space="preserve">what the gNB transmits on REs overlapping with the LTE CRS REs as indicated in the CRS RM pattern as the UE ignores those REs. </w:t>
            </w:r>
          </w:p>
          <w:p w14:paraId="10C02C11" w14:textId="77777777" w:rsidR="00FC05E9" w:rsidRDefault="00FC05E9" w:rsidP="00FC05E9">
            <w:pPr>
              <w:pStyle w:val="afb"/>
              <w:ind w:left="420"/>
              <w:contextualSpacing/>
              <w:rPr>
                <w:rFonts w:ascii="Times New Roman" w:eastAsiaTheme="minorEastAsia" w:hAnsi="Times New Roman"/>
              </w:rPr>
            </w:pPr>
          </w:p>
          <w:p w14:paraId="4817C0FC" w14:textId="3B9EEF4B" w:rsidR="00FC05E9" w:rsidRPr="00543CBA" w:rsidRDefault="00FC05E9" w:rsidP="00FC05E9">
            <w:pPr>
              <w:pStyle w:val="afb"/>
              <w:ind w:left="0"/>
              <w:contextualSpacing/>
              <w:rPr>
                <w:rFonts w:ascii="Times New Roman" w:eastAsiaTheme="minorEastAsia" w:hAnsi="Times New Roman"/>
                <w:b/>
                <w:bCs/>
              </w:rPr>
            </w:pPr>
            <w:r w:rsidRPr="00543CBA">
              <w:rPr>
                <w:rFonts w:ascii="Times New Roman" w:eastAsiaTheme="minorEastAsia" w:hAnsi="Times New Roman"/>
                <w:b/>
                <w:bCs/>
              </w:rPr>
              <w:t>Option 2: In this option:</w:t>
            </w:r>
          </w:p>
          <w:p w14:paraId="24004750" w14:textId="77777777" w:rsidR="0068545F" w:rsidRPr="002D0856" w:rsidRDefault="0068545F" w:rsidP="002D0856">
            <w:pPr>
              <w:pStyle w:val="afb"/>
              <w:numPr>
                <w:ilvl w:val="0"/>
                <w:numId w:val="24"/>
              </w:numPr>
              <w:contextualSpacing/>
              <w:rPr>
                <w:rFonts w:ascii="Times New Roman" w:eastAsiaTheme="minorEastAsia" w:hAnsi="Times New Roman"/>
              </w:rPr>
            </w:pPr>
            <w:r w:rsidRPr="002D0856">
              <w:rPr>
                <w:rFonts w:ascii="Times New Roman" w:eastAsiaTheme="minorEastAsia" w:hAnsi="Times New Roman"/>
              </w:rPr>
              <w:t xml:space="preserve">PDCCH and PDCCH DMRS mapping to REs: </w:t>
            </w:r>
            <w:r w:rsidRPr="00C70B3B">
              <w:rPr>
                <w:rFonts w:ascii="Times New Roman" w:eastAsiaTheme="minorEastAsia" w:hAnsi="Times New Roman"/>
                <w:color w:val="FF0000"/>
              </w:rPr>
              <w:t>Legacy</w:t>
            </w:r>
          </w:p>
          <w:p w14:paraId="5CCE74BE" w14:textId="657E4314" w:rsidR="0068545F" w:rsidRPr="00C70B3B" w:rsidRDefault="0068545F" w:rsidP="00C70B3B">
            <w:pPr>
              <w:pStyle w:val="afb"/>
              <w:numPr>
                <w:ilvl w:val="0"/>
                <w:numId w:val="24"/>
              </w:numPr>
              <w:contextualSpacing/>
              <w:rPr>
                <w:rFonts w:ascii="Times New Roman" w:eastAsiaTheme="minorEastAsia" w:hAnsi="Times New Roman"/>
              </w:rPr>
            </w:pPr>
            <w:r w:rsidRPr="00C70B3B">
              <w:rPr>
                <w:rFonts w:ascii="Times New Roman" w:eastAsiaTheme="minorEastAsia" w:hAnsi="Times New Roman"/>
              </w:rPr>
              <w:t xml:space="preserve">PDCCH REs overlapping with LTE CRS: </w:t>
            </w:r>
            <w:commentRangeStart w:id="1"/>
            <w:r w:rsidR="00C70B3B" w:rsidRPr="00C70B3B">
              <w:rPr>
                <w:rFonts w:ascii="Times New Roman" w:eastAsiaTheme="minorEastAsia" w:hAnsi="Times New Roman"/>
                <w:color w:val="FF0000"/>
              </w:rPr>
              <w:t>P</w:t>
            </w:r>
            <w:r w:rsidR="002D0856" w:rsidRPr="00C70B3B">
              <w:rPr>
                <w:rFonts w:ascii="Times New Roman" w:eastAsiaTheme="minorEastAsia" w:hAnsi="Times New Roman"/>
                <w:color w:val="FF0000"/>
              </w:rPr>
              <w:t xml:space="preserve">rocess as </w:t>
            </w:r>
            <w:r w:rsidR="00C70B3B" w:rsidRPr="00C70B3B">
              <w:rPr>
                <w:rFonts w:ascii="Times New Roman" w:eastAsiaTheme="minorEastAsia" w:hAnsi="Times New Roman"/>
                <w:color w:val="FF0000"/>
              </w:rPr>
              <w:t>legacy</w:t>
            </w:r>
            <w:r w:rsidR="002D0856" w:rsidRPr="00C70B3B">
              <w:rPr>
                <w:rFonts w:ascii="Times New Roman" w:eastAsiaTheme="minorEastAsia" w:hAnsi="Times New Roman"/>
                <w:color w:val="FF0000"/>
              </w:rPr>
              <w:t xml:space="preserve"> or puncture </w:t>
            </w:r>
            <w:commentRangeEnd w:id="1"/>
            <w:r w:rsidR="00340BF5">
              <w:rPr>
                <w:rStyle w:val="af9"/>
                <w:rFonts w:asciiTheme="minorHAnsi" w:eastAsiaTheme="minorEastAsia" w:hAnsiTheme="minorHAnsi"/>
              </w:rPr>
              <w:commentReference w:id="1"/>
            </w:r>
            <w:r w:rsidR="002D0856" w:rsidRPr="00C70B3B">
              <w:rPr>
                <w:rFonts w:ascii="Times New Roman" w:eastAsiaTheme="minorEastAsia" w:hAnsi="Times New Roman"/>
              </w:rPr>
              <w:t xml:space="preserve">(up to the receiver </w:t>
            </w:r>
            <w:r w:rsidR="002D0856" w:rsidRPr="00C70B3B">
              <w:rPr>
                <w:rFonts w:ascii="Times New Roman" w:eastAsiaTheme="minorEastAsia" w:hAnsi="Times New Roman"/>
              </w:rPr>
              <w:lastRenderedPageBreak/>
              <w:t>type)</w:t>
            </w:r>
          </w:p>
          <w:p w14:paraId="78D7149F" w14:textId="14979CAB" w:rsidR="002D0856" w:rsidRPr="00C70B3B" w:rsidRDefault="0068545F" w:rsidP="00C70B3B">
            <w:pPr>
              <w:pStyle w:val="afb"/>
              <w:numPr>
                <w:ilvl w:val="0"/>
                <w:numId w:val="24"/>
              </w:numPr>
              <w:contextualSpacing/>
              <w:rPr>
                <w:rFonts w:ascii="Times New Roman" w:eastAsiaTheme="minorEastAsia" w:hAnsi="Times New Roman"/>
              </w:rPr>
            </w:pPr>
            <w:r w:rsidRPr="00C70B3B">
              <w:rPr>
                <w:rFonts w:ascii="Times New Roman" w:eastAsiaTheme="minorEastAsia" w:hAnsi="Times New Roman"/>
              </w:rPr>
              <w:t xml:space="preserve">PDCCH DMRS REs overlapping with LTE CRS: </w:t>
            </w:r>
            <w:r w:rsidR="00C70B3B">
              <w:rPr>
                <w:rFonts w:ascii="Times New Roman" w:eastAsiaTheme="minorEastAsia" w:hAnsi="Times New Roman"/>
                <w:color w:val="FF0000"/>
              </w:rPr>
              <w:t>P</w:t>
            </w:r>
            <w:r w:rsidR="002D0856" w:rsidRPr="00C70B3B">
              <w:rPr>
                <w:rFonts w:ascii="Times New Roman" w:eastAsiaTheme="minorEastAsia" w:hAnsi="Times New Roman"/>
                <w:color w:val="FF0000"/>
              </w:rPr>
              <w:t xml:space="preserve">rocess as before or puncture </w:t>
            </w:r>
            <w:r w:rsidR="002D0856" w:rsidRPr="00C70B3B">
              <w:rPr>
                <w:rFonts w:ascii="Times New Roman" w:eastAsiaTheme="minorEastAsia" w:hAnsi="Times New Roman"/>
              </w:rPr>
              <w:t>(up to the receiver type)</w:t>
            </w:r>
          </w:p>
          <w:p w14:paraId="298D1365" w14:textId="77777777" w:rsidR="0068545F" w:rsidRPr="002D0856" w:rsidRDefault="0068545F" w:rsidP="002D0856">
            <w:pPr>
              <w:pStyle w:val="afb"/>
              <w:numPr>
                <w:ilvl w:val="0"/>
                <w:numId w:val="24"/>
              </w:numPr>
              <w:contextualSpacing/>
              <w:rPr>
                <w:rFonts w:ascii="Times New Roman" w:eastAsiaTheme="minorEastAsia" w:hAnsi="Times New Roman"/>
              </w:rPr>
            </w:pPr>
            <w:r w:rsidRPr="002D0856">
              <w:rPr>
                <w:rFonts w:ascii="Times New Roman" w:eastAsiaTheme="minorEastAsia" w:hAnsi="Times New Roman"/>
              </w:rPr>
              <w:t xml:space="preserve">Channel estimator: </w:t>
            </w:r>
            <w:commentRangeStart w:id="2"/>
            <w:r w:rsidRPr="00C70B3B">
              <w:rPr>
                <w:rFonts w:ascii="Times New Roman" w:eastAsiaTheme="minorEastAsia" w:hAnsi="Times New Roman"/>
                <w:color w:val="FF0000"/>
              </w:rPr>
              <w:t>Not specified</w:t>
            </w:r>
            <w:r w:rsidRPr="002D0856">
              <w:rPr>
                <w:rFonts w:ascii="Times New Roman" w:eastAsiaTheme="minorEastAsia" w:hAnsi="Times New Roman"/>
              </w:rPr>
              <w:t>, may operate on clean symbol only DMRS only, or use DMRS on both symbols</w:t>
            </w:r>
            <w:commentRangeEnd w:id="2"/>
            <w:r w:rsidR="00340BF5">
              <w:rPr>
                <w:rStyle w:val="af9"/>
                <w:rFonts w:asciiTheme="minorHAnsi" w:eastAsiaTheme="minorEastAsia" w:hAnsiTheme="minorHAnsi"/>
              </w:rPr>
              <w:commentReference w:id="2"/>
            </w:r>
          </w:p>
          <w:p w14:paraId="3C48608A" w14:textId="706B2E39" w:rsidR="00FC05E9" w:rsidRDefault="0068545F" w:rsidP="002D0856">
            <w:pPr>
              <w:pStyle w:val="afb"/>
              <w:numPr>
                <w:ilvl w:val="0"/>
                <w:numId w:val="24"/>
              </w:numPr>
              <w:contextualSpacing/>
              <w:rPr>
                <w:rFonts w:ascii="Times New Roman" w:eastAsiaTheme="minorEastAsia" w:hAnsi="Times New Roman"/>
              </w:rPr>
            </w:pPr>
            <w:r w:rsidRPr="002D0856">
              <w:rPr>
                <w:rFonts w:ascii="Times New Roman" w:eastAsiaTheme="minorEastAsia" w:hAnsi="Times New Roman"/>
              </w:rPr>
              <w:t xml:space="preserve">gNB transmits: </w:t>
            </w:r>
            <w:r w:rsidR="002D0856" w:rsidRPr="0076600A">
              <w:rPr>
                <w:rFonts w:ascii="Times New Roman" w:eastAsiaTheme="minorEastAsia" w:hAnsi="Times New Roman"/>
                <w:color w:val="FF0000"/>
                <w:highlight w:val="yellow"/>
              </w:rPr>
              <w:t>May puncture the PDCCH/PDCCH DMRS, may puncture LTE CRS, or may superposition the two</w:t>
            </w:r>
            <w:r w:rsidR="002D0856">
              <w:rPr>
                <w:rFonts w:ascii="Times New Roman" w:eastAsiaTheme="minorEastAsia" w:hAnsi="Times New Roman"/>
              </w:rPr>
              <w:t>. Depending on what the UE</w:t>
            </w:r>
            <w:r w:rsidR="00C70B3B">
              <w:rPr>
                <w:rFonts w:ascii="Times New Roman" w:eastAsiaTheme="minorEastAsia" w:hAnsi="Times New Roman"/>
              </w:rPr>
              <w:t xml:space="preserve"> receiver</w:t>
            </w:r>
            <w:r w:rsidR="002D0856">
              <w:rPr>
                <w:rFonts w:ascii="Times New Roman" w:eastAsiaTheme="minorEastAsia" w:hAnsi="Times New Roman"/>
              </w:rPr>
              <w:t xml:space="preserve"> does this may or may not impact the performance</w:t>
            </w:r>
          </w:p>
          <w:p w14:paraId="018E3242" w14:textId="2AFA94A7" w:rsidR="002D0856" w:rsidRPr="00543CBA" w:rsidRDefault="002D0856" w:rsidP="002D0856">
            <w:pPr>
              <w:contextualSpacing/>
              <w:rPr>
                <w:rFonts w:ascii="Times New Roman" w:hAnsi="Times New Roman"/>
                <w:b/>
                <w:bCs/>
              </w:rPr>
            </w:pPr>
            <w:r w:rsidRPr="00543CBA">
              <w:rPr>
                <w:rFonts w:ascii="Times New Roman" w:hAnsi="Times New Roman"/>
                <w:b/>
                <w:bCs/>
              </w:rPr>
              <w:t>If the above is a correct representation, the following seems to hold</w:t>
            </w:r>
          </w:p>
          <w:p w14:paraId="3FFFAE17" w14:textId="60C557BC" w:rsidR="002D0856" w:rsidRDefault="002D0856" w:rsidP="002D0856">
            <w:pPr>
              <w:pStyle w:val="afb"/>
              <w:numPr>
                <w:ilvl w:val="0"/>
                <w:numId w:val="25"/>
              </w:numPr>
              <w:contextualSpacing/>
              <w:rPr>
                <w:rFonts w:ascii="Times New Roman" w:eastAsiaTheme="minorEastAsia" w:hAnsi="Times New Roman"/>
              </w:rPr>
            </w:pPr>
            <w:r>
              <w:rPr>
                <w:rFonts w:ascii="Times New Roman" w:eastAsiaTheme="minorEastAsia" w:hAnsi="Times New Roman"/>
              </w:rPr>
              <w:t>option 1-1 UE implementation is allowed by option 2.</w:t>
            </w:r>
          </w:p>
          <w:p w14:paraId="0DC3A7F5" w14:textId="6A541460" w:rsidR="002D0856" w:rsidRDefault="002D0856" w:rsidP="002D0856">
            <w:pPr>
              <w:pStyle w:val="afb"/>
              <w:numPr>
                <w:ilvl w:val="0"/>
                <w:numId w:val="25"/>
              </w:numPr>
              <w:contextualSpacing/>
              <w:rPr>
                <w:rFonts w:ascii="Times New Roman" w:eastAsiaTheme="minorEastAsia" w:hAnsi="Times New Roman"/>
              </w:rPr>
            </w:pPr>
            <w:r>
              <w:rPr>
                <w:rFonts w:ascii="Times New Roman" w:eastAsiaTheme="minorEastAsia" w:hAnsi="Times New Roman"/>
              </w:rPr>
              <w:t>option 2 allows legacy PDCCH processing implementations</w:t>
            </w:r>
          </w:p>
          <w:p w14:paraId="6DA0ECC7" w14:textId="270104F5" w:rsidR="002D0856" w:rsidRPr="002D0856" w:rsidRDefault="002D0856" w:rsidP="002D0856">
            <w:pPr>
              <w:pStyle w:val="afb"/>
              <w:numPr>
                <w:ilvl w:val="0"/>
                <w:numId w:val="25"/>
              </w:numPr>
              <w:contextualSpacing/>
              <w:rPr>
                <w:rFonts w:ascii="Times New Roman" w:eastAsiaTheme="minorEastAsia" w:hAnsi="Times New Roman"/>
              </w:rPr>
            </w:pPr>
            <w:r>
              <w:rPr>
                <w:rFonts w:ascii="Times New Roman" w:eastAsiaTheme="minorEastAsia" w:hAnsi="Times New Roman"/>
              </w:rPr>
              <w:t xml:space="preserve">option 1-2 </w:t>
            </w:r>
            <w:r w:rsidR="00543CBA">
              <w:rPr>
                <w:rFonts w:ascii="Times New Roman" w:eastAsiaTheme="minorEastAsia" w:hAnsi="Times New Roman"/>
              </w:rPr>
              <w:t xml:space="preserve">allows zero-waste of REs if the UE implementations would anyway choose to only use DMRS of the clean symbol, but </w:t>
            </w:r>
            <w:r>
              <w:rPr>
                <w:rFonts w:ascii="Times New Roman" w:eastAsiaTheme="minorEastAsia" w:hAnsi="Times New Roman"/>
              </w:rPr>
              <w:t xml:space="preserve">requires </w:t>
            </w:r>
            <w:r w:rsidR="00543CBA">
              <w:rPr>
                <w:rFonts w:ascii="Times New Roman" w:eastAsiaTheme="minorEastAsia" w:hAnsi="Times New Roman"/>
              </w:rPr>
              <w:t>new physical layer mapping for PDCCH and for PDCCH DMRS, and introduces DMRS-less PDCCH symbols with DMRS available in the next symbol in time. We are not very eager to go with such 38.211 modifications</w:t>
            </w:r>
          </w:p>
        </w:tc>
      </w:tr>
      <w:tr w:rsidR="00E82013" w14:paraId="252E0240" w14:textId="77777777" w:rsidTr="009B255C">
        <w:tc>
          <w:tcPr>
            <w:tcW w:w="1975" w:type="dxa"/>
          </w:tcPr>
          <w:p w14:paraId="46AF5B14" w14:textId="04BED3CB" w:rsidR="00E82013" w:rsidRDefault="009B255C" w:rsidP="009B255C">
            <w:pPr>
              <w:pStyle w:val="afb"/>
              <w:ind w:left="0"/>
              <w:contextualSpacing/>
              <w:rPr>
                <w:rFonts w:ascii="Times New Roman" w:eastAsiaTheme="minorEastAsia" w:hAnsi="Times New Roman"/>
              </w:rPr>
            </w:pPr>
            <w:r>
              <w:rPr>
                <w:rFonts w:ascii="Times New Roman" w:eastAsiaTheme="minorEastAsia" w:hAnsi="Times New Roman"/>
              </w:rPr>
              <w:lastRenderedPageBreak/>
              <w:t>MediaTek</w:t>
            </w:r>
          </w:p>
        </w:tc>
        <w:tc>
          <w:tcPr>
            <w:tcW w:w="8280" w:type="dxa"/>
          </w:tcPr>
          <w:p w14:paraId="4A28361D" w14:textId="66AA26FC" w:rsidR="009B255C" w:rsidRDefault="009B255C" w:rsidP="009B255C">
            <w:pPr>
              <w:pStyle w:val="afb"/>
              <w:ind w:left="0"/>
              <w:contextualSpacing/>
              <w:rPr>
                <w:rFonts w:ascii="Times New Roman" w:eastAsiaTheme="minorEastAsia" w:hAnsi="Times New Roman"/>
              </w:rPr>
            </w:pPr>
            <w:r>
              <w:rPr>
                <w:rFonts w:ascii="Times New Roman" w:eastAsiaTheme="minorEastAsia" w:hAnsi="Times New Roman"/>
              </w:rPr>
              <w:t>Thanks to Moderator’s suggestion on aligning company understanding on UE behaviors for the three options. We also thank Nokia’s organized analysis on UE behavior and we suggest to use it as a discussion starting point and update the original agreement accordingly.  Following is MTK’s view on Nokia’s analysis and we hope we can converge the understanding.</w:t>
            </w:r>
          </w:p>
          <w:p w14:paraId="3111663B" w14:textId="77777777" w:rsidR="009B255C" w:rsidRDefault="009B255C" w:rsidP="009B255C">
            <w:pPr>
              <w:pStyle w:val="afb"/>
              <w:ind w:left="0"/>
              <w:contextualSpacing/>
              <w:rPr>
                <w:rFonts w:ascii="Times New Roman" w:eastAsiaTheme="minorEastAsia" w:hAnsi="Times New Roman"/>
              </w:rPr>
            </w:pPr>
          </w:p>
          <w:p w14:paraId="239F6F37" w14:textId="2808C9F3" w:rsidR="009B255C" w:rsidRDefault="009B255C" w:rsidP="009B255C">
            <w:pPr>
              <w:pStyle w:val="afb"/>
              <w:ind w:left="0"/>
              <w:contextualSpacing/>
              <w:rPr>
                <w:rFonts w:ascii="Times New Roman" w:eastAsiaTheme="minorEastAsia" w:hAnsi="Times New Roman"/>
              </w:rPr>
            </w:pPr>
            <w:r>
              <w:rPr>
                <w:rFonts w:ascii="Times New Roman" w:eastAsiaTheme="minorEastAsia" w:hAnsi="Times New Roman"/>
              </w:rPr>
              <w:t xml:space="preserve">For option 1-1, we basically agree </w:t>
            </w:r>
            <w:r w:rsidR="00F74FBC">
              <w:rPr>
                <w:rFonts w:ascii="Times New Roman" w:eastAsiaTheme="minorEastAsia" w:hAnsi="Times New Roman"/>
              </w:rPr>
              <w:t>with</w:t>
            </w:r>
            <w:r>
              <w:rPr>
                <w:rFonts w:ascii="Times New Roman" w:eastAsiaTheme="minorEastAsia" w:hAnsi="Times New Roman"/>
              </w:rPr>
              <w:t xml:space="preserve"> Nokia’s view except </w:t>
            </w:r>
            <w:r w:rsidR="00E60296">
              <w:rPr>
                <w:rFonts w:ascii="Times New Roman" w:eastAsiaTheme="minorEastAsia" w:hAnsi="Times New Roman"/>
              </w:rPr>
              <w:t xml:space="preserve">for </w:t>
            </w:r>
            <w:r>
              <w:rPr>
                <w:rFonts w:ascii="Times New Roman" w:eastAsiaTheme="minorEastAsia" w:hAnsi="Times New Roman"/>
              </w:rPr>
              <w:t xml:space="preserve">the Channel estimator part. Based on Huawei’s first round comment shown below, it seems like UE will only use the clean symbol for CE to simplify UE implementation. However, we are open to discuss this aspect.  </w:t>
            </w:r>
          </w:p>
          <w:p w14:paraId="2C2D6A54" w14:textId="06E53E9B" w:rsidR="009B255C" w:rsidRPr="009B255C" w:rsidRDefault="009B255C" w:rsidP="009B255C">
            <w:pPr>
              <w:pStyle w:val="afb"/>
              <w:ind w:left="0"/>
              <w:contextualSpacing/>
              <w:rPr>
                <w:rFonts w:ascii="Times New Roman" w:hAnsi="Times New Roman"/>
                <w:i/>
                <w:iCs/>
              </w:rPr>
            </w:pPr>
            <w:r>
              <w:rPr>
                <w:rFonts w:ascii="Times New Roman" w:eastAsiaTheme="minorEastAsia" w:hAnsi="Times New Roman"/>
              </w:rPr>
              <w:br/>
            </w:r>
            <w:r w:rsidRPr="009B255C">
              <w:rPr>
                <w:rFonts w:ascii="Times New Roman" w:eastAsiaTheme="minorEastAsia" w:hAnsi="Times New Roman"/>
                <w:b/>
                <w:i/>
                <w:iCs/>
              </w:rPr>
              <w:t>Understanding 1:</w:t>
            </w:r>
            <w:r w:rsidRPr="009B255C">
              <w:rPr>
                <w:rFonts w:ascii="Times New Roman" w:eastAsiaTheme="minorEastAsia" w:hAnsi="Times New Roman"/>
                <w:i/>
                <w:iCs/>
              </w:rPr>
              <w:t xml:space="preserve"> </w:t>
            </w:r>
            <w:r w:rsidRPr="009B255C">
              <w:rPr>
                <w:rFonts w:ascii="Times New Roman" w:hAnsi="Times New Roman"/>
                <w:i/>
                <w:iCs/>
              </w:rPr>
              <w:t xml:space="preserve">No NR-PDCCH-DMRS transmitted only on the </w:t>
            </w:r>
            <w:r w:rsidRPr="009B255C">
              <w:rPr>
                <w:rFonts w:ascii="Times New Roman" w:hAnsi="Times New Roman"/>
                <w:i/>
                <w:iCs/>
                <w:u w:val="single"/>
              </w:rPr>
              <w:t>overlapped REs</w:t>
            </w:r>
            <w:r w:rsidRPr="009B255C">
              <w:rPr>
                <w:rFonts w:ascii="Times New Roman" w:hAnsi="Times New Roman"/>
                <w:i/>
                <w:iCs/>
              </w:rPr>
              <w:t xml:space="preserve"> with CRS. In other words, DMRS is still transmitted on other non-overlapped REs on the overlapped symbol (red spot in the left figure). </w:t>
            </w:r>
            <w:r w:rsidRPr="009B255C">
              <w:rPr>
                <w:rFonts w:ascii="Times New Roman" w:hAnsi="Times New Roman"/>
                <w:i/>
                <w:iCs/>
                <w:highlight w:val="yellow"/>
              </w:rPr>
              <w:t>UE will not use them for estimation though.</w:t>
            </w:r>
          </w:p>
          <w:p w14:paraId="0A5995D9" w14:textId="6554F26D" w:rsidR="009B255C" w:rsidRDefault="009B255C" w:rsidP="009B255C">
            <w:pPr>
              <w:pStyle w:val="afb"/>
              <w:ind w:left="0"/>
              <w:contextualSpacing/>
              <w:rPr>
                <w:rFonts w:ascii="Times New Roman" w:eastAsiaTheme="minorEastAsia" w:hAnsi="Times New Roman"/>
              </w:rPr>
            </w:pPr>
          </w:p>
          <w:p w14:paraId="1DF3AB78" w14:textId="3B220939" w:rsidR="009B255C" w:rsidRDefault="009B255C" w:rsidP="009B255C">
            <w:pPr>
              <w:pStyle w:val="afb"/>
              <w:ind w:left="0"/>
              <w:contextualSpacing/>
              <w:rPr>
                <w:rFonts w:ascii="Times New Roman" w:eastAsiaTheme="minorEastAsia" w:hAnsi="Times New Roman"/>
              </w:rPr>
            </w:pPr>
            <w:r>
              <w:rPr>
                <w:rFonts w:ascii="Times New Roman" w:eastAsiaTheme="minorEastAsia" w:hAnsi="Times New Roman"/>
              </w:rPr>
              <w:t>Therefore, our understanding of Option 1-1 is as follows:</w:t>
            </w:r>
          </w:p>
          <w:p w14:paraId="151BF380" w14:textId="29D65124" w:rsidR="009B255C" w:rsidRDefault="009B255C" w:rsidP="009B255C">
            <w:pPr>
              <w:pStyle w:val="afb"/>
              <w:ind w:left="0"/>
              <w:contextualSpacing/>
              <w:rPr>
                <w:rFonts w:ascii="Times New Roman" w:eastAsiaTheme="minorEastAsia" w:hAnsi="Times New Roman"/>
              </w:rPr>
            </w:pPr>
            <w:r>
              <w:rPr>
                <w:rFonts w:ascii="Times New Roman" w:eastAsiaTheme="minorEastAsia" w:hAnsi="Times New Roman"/>
              </w:rPr>
              <w:t xml:space="preserve"> </w:t>
            </w:r>
          </w:p>
          <w:p w14:paraId="6C592C6C" w14:textId="77777777" w:rsidR="009B255C" w:rsidRPr="00543CBA" w:rsidRDefault="009B255C" w:rsidP="009B255C">
            <w:pPr>
              <w:pStyle w:val="afb"/>
              <w:ind w:left="0"/>
              <w:contextualSpacing/>
              <w:rPr>
                <w:rFonts w:ascii="Times New Roman" w:eastAsiaTheme="minorEastAsia" w:hAnsi="Times New Roman"/>
                <w:b/>
                <w:bCs/>
              </w:rPr>
            </w:pPr>
            <w:r w:rsidRPr="00543CBA">
              <w:rPr>
                <w:rFonts w:ascii="Times New Roman" w:eastAsiaTheme="minorEastAsia" w:hAnsi="Times New Roman"/>
                <w:b/>
                <w:bCs/>
              </w:rPr>
              <w:t>Option 1-1: In this option:</w:t>
            </w:r>
          </w:p>
          <w:p w14:paraId="340A0A8B" w14:textId="77777777" w:rsidR="009B255C" w:rsidRDefault="009B255C" w:rsidP="009B255C">
            <w:pPr>
              <w:pStyle w:val="afb"/>
              <w:numPr>
                <w:ilvl w:val="0"/>
                <w:numId w:val="16"/>
              </w:numPr>
              <w:contextualSpacing/>
              <w:rPr>
                <w:rFonts w:ascii="Times New Roman" w:eastAsiaTheme="minorEastAsia" w:hAnsi="Times New Roman"/>
              </w:rPr>
            </w:pPr>
            <w:r>
              <w:rPr>
                <w:rFonts w:ascii="Times New Roman" w:eastAsiaTheme="minorEastAsia" w:hAnsi="Times New Roman"/>
              </w:rPr>
              <w:t xml:space="preserve">PDCCH and PDCCH DMRS mapping to REs: </w:t>
            </w:r>
            <w:r w:rsidRPr="00543CBA">
              <w:rPr>
                <w:rFonts w:ascii="Times New Roman" w:eastAsiaTheme="minorEastAsia" w:hAnsi="Times New Roman"/>
                <w:color w:val="FF0000"/>
              </w:rPr>
              <w:t>Legacy</w:t>
            </w:r>
          </w:p>
          <w:p w14:paraId="00435223" w14:textId="77777777" w:rsidR="009B255C" w:rsidRDefault="009B255C" w:rsidP="009B255C">
            <w:pPr>
              <w:pStyle w:val="afb"/>
              <w:numPr>
                <w:ilvl w:val="0"/>
                <w:numId w:val="16"/>
              </w:numPr>
              <w:contextualSpacing/>
              <w:rPr>
                <w:rFonts w:ascii="Times New Roman" w:eastAsiaTheme="minorEastAsia" w:hAnsi="Times New Roman"/>
              </w:rPr>
            </w:pPr>
            <w:r>
              <w:rPr>
                <w:rFonts w:ascii="Times New Roman" w:eastAsiaTheme="minorEastAsia" w:hAnsi="Times New Roman"/>
              </w:rPr>
              <w:t xml:space="preserve">PDCCH REs overlapping with LTE CRS: </w:t>
            </w:r>
            <w:r w:rsidRPr="00543CBA">
              <w:rPr>
                <w:rFonts w:ascii="Times New Roman" w:eastAsiaTheme="minorEastAsia" w:hAnsi="Times New Roman"/>
                <w:color w:val="FF0000"/>
              </w:rPr>
              <w:t>Receiver punctures</w:t>
            </w:r>
          </w:p>
          <w:p w14:paraId="31B2C1D0" w14:textId="77777777" w:rsidR="009B255C" w:rsidRDefault="009B255C" w:rsidP="009B255C">
            <w:pPr>
              <w:pStyle w:val="afb"/>
              <w:numPr>
                <w:ilvl w:val="0"/>
                <w:numId w:val="16"/>
              </w:numPr>
              <w:contextualSpacing/>
              <w:rPr>
                <w:rFonts w:ascii="Times New Roman" w:eastAsiaTheme="minorEastAsia" w:hAnsi="Times New Roman"/>
              </w:rPr>
            </w:pPr>
            <w:r>
              <w:rPr>
                <w:rFonts w:ascii="Times New Roman" w:eastAsiaTheme="minorEastAsia" w:hAnsi="Times New Roman"/>
              </w:rPr>
              <w:t xml:space="preserve">PDCCH DMRS REs overlapping with LTE CRS: </w:t>
            </w:r>
            <w:r w:rsidRPr="00543CBA">
              <w:rPr>
                <w:rFonts w:ascii="Times New Roman" w:eastAsiaTheme="minorEastAsia" w:hAnsi="Times New Roman"/>
                <w:color w:val="FF0000"/>
              </w:rPr>
              <w:t>Receiver punctures</w:t>
            </w:r>
          </w:p>
          <w:p w14:paraId="31C20BC7" w14:textId="77A2D54C" w:rsidR="009B255C" w:rsidRDefault="009B255C" w:rsidP="009B255C">
            <w:pPr>
              <w:pStyle w:val="afb"/>
              <w:numPr>
                <w:ilvl w:val="0"/>
                <w:numId w:val="16"/>
              </w:numPr>
              <w:contextualSpacing/>
              <w:rPr>
                <w:rFonts w:ascii="Times New Roman" w:eastAsiaTheme="minorEastAsia" w:hAnsi="Times New Roman"/>
              </w:rPr>
            </w:pPr>
            <w:r>
              <w:rPr>
                <w:rFonts w:ascii="Times New Roman" w:eastAsiaTheme="minorEastAsia" w:hAnsi="Times New Roman"/>
              </w:rPr>
              <w:t xml:space="preserve">Channel estimator: </w:t>
            </w:r>
            <w:r w:rsidRPr="009B255C">
              <w:rPr>
                <w:rFonts w:ascii="Times New Roman" w:eastAsiaTheme="minorEastAsia" w:hAnsi="Times New Roman"/>
                <w:strike/>
                <w:color w:val="FF0000"/>
              </w:rPr>
              <w:t>Not specified</w:t>
            </w:r>
            <w:r w:rsidRPr="009B255C">
              <w:rPr>
                <w:rFonts w:ascii="Times New Roman" w:eastAsiaTheme="minorEastAsia" w:hAnsi="Times New Roman"/>
                <w:strike/>
              </w:rPr>
              <w:t>, may operate on clean symbol only DMRS only, or use DMRS on both symbols</w:t>
            </w:r>
            <w:r>
              <w:rPr>
                <w:rFonts w:ascii="Times New Roman" w:eastAsiaTheme="minorEastAsia" w:hAnsi="Times New Roman"/>
                <w:strike/>
              </w:rPr>
              <w:t xml:space="preserve"> </w:t>
            </w:r>
            <w:r w:rsidRPr="009B255C">
              <w:rPr>
                <w:rFonts w:ascii="Times New Roman" w:eastAsiaTheme="minorEastAsia" w:hAnsi="Times New Roman"/>
                <w:color w:val="00B0F0"/>
              </w:rPr>
              <w:t>Operate on clean symbol DMRS only</w:t>
            </w:r>
          </w:p>
          <w:p w14:paraId="7C4A9087" w14:textId="77777777" w:rsidR="009B255C" w:rsidRDefault="009B255C" w:rsidP="009B255C">
            <w:pPr>
              <w:pStyle w:val="afb"/>
              <w:numPr>
                <w:ilvl w:val="0"/>
                <w:numId w:val="16"/>
              </w:numPr>
              <w:contextualSpacing/>
              <w:rPr>
                <w:rFonts w:ascii="Times New Roman" w:eastAsiaTheme="minorEastAsia" w:hAnsi="Times New Roman"/>
              </w:rPr>
            </w:pPr>
            <w:r>
              <w:rPr>
                <w:rFonts w:ascii="Times New Roman" w:eastAsiaTheme="minorEastAsia" w:hAnsi="Times New Roman"/>
              </w:rPr>
              <w:t xml:space="preserve">gNB transmits: </w:t>
            </w:r>
            <w:r w:rsidRPr="00C70B3B">
              <w:rPr>
                <w:rFonts w:ascii="Times New Roman" w:eastAsiaTheme="minorEastAsia" w:hAnsi="Times New Roman"/>
                <w:color w:val="FF0000"/>
              </w:rPr>
              <w:t>Irrelevant</w:t>
            </w:r>
            <w:r>
              <w:rPr>
                <w:rFonts w:ascii="Times New Roman" w:eastAsiaTheme="minorEastAsia" w:hAnsi="Times New Roman"/>
              </w:rPr>
              <w:t xml:space="preserve"> what the gNB transmits on REs overlapping with the LTE CRS REs as indicated in the CRS RM pattern as the UE ignores those REs. </w:t>
            </w:r>
          </w:p>
          <w:p w14:paraId="40D1F3BB" w14:textId="77777777" w:rsidR="009B255C" w:rsidRDefault="009B255C" w:rsidP="009B255C">
            <w:pPr>
              <w:pStyle w:val="afb"/>
              <w:ind w:left="0" w:firstLine="288"/>
              <w:contextualSpacing/>
              <w:rPr>
                <w:rFonts w:ascii="Times New Roman" w:eastAsiaTheme="minorEastAsia" w:hAnsi="Times New Roman"/>
              </w:rPr>
            </w:pPr>
          </w:p>
          <w:p w14:paraId="4C8656BF" w14:textId="77777777" w:rsidR="009B255C" w:rsidRDefault="009B255C" w:rsidP="009B255C">
            <w:pPr>
              <w:contextualSpacing/>
              <w:rPr>
                <w:rFonts w:ascii="Times New Roman" w:hAnsi="Times New Roman"/>
              </w:rPr>
            </w:pPr>
            <w:r>
              <w:rPr>
                <w:rFonts w:ascii="Times New Roman" w:hAnsi="Times New Roman"/>
              </w:rPr>
              <w:t xml:space="preserve">For option 1-2, </w:t>
            </w:r>
            <w:r w:rsidR="00C14FE9">
              <w:rPr>
                <w:rFonts w:ascii="Times New Roman" w:hAnsi="Times New Roman"/>
              </w:rPr>
              <w:t>we agree on Nokia’s analysis</w:t>
            </w:r>
          </w:p>
          <w:p w14:paraId="0F6A0E5B" w14:textId="77777777" w:rsidR="00C14FE9" w:rsidRDefault="00C14FE9" w:rsidP="009B255C">
            <w:pPr>
              <w:contextualSpacing/>
              <w:rPr>
                <w:rFonts w:ascii="Times New Roman" w:hAnsi="Times New Roman"/>
              </w:rPr>
            </w:pPr>
          </w:p>
          <w:p w14:paraId="5944757B" w14:textId="71FB1AA4" w:rsidR="00C14FE9" w:rsidRDefault="00C14FE9" w:rsidP="009B255C">
            <w:pPr>
              <w:contextualSpacing/>
              <w:rPr>
                <w:rFonts w:ascii="Times New Roman" w:hAnsi="Times New Roman"/>
              </w:rPr>
            </w:pPr>
            <w:r>
              <w:rPr>
                <w:rFonts w:ascii="Times New Roman" w:hAnsi="Times New Roman"/>
              </w:rPr>
              <w:t>For option 2, we have the following question:</w:t>
            </w:r>
          </w:p>
          <w:p w14:paraId="489D8E5D" w14:textId="43651A14" w:rsidR="00C14FE9" w:rsidRDefault="00C14FE9" w:rsidP="009B255C">
            <w:pPr>
              <w:contextualSpacing/>
              <w:rPr>
                <w:rFonts w:ascii="Times New Roman" w:hAnsi="Times New Roman"/>
              </w:rPr>
            </w:pPr>
            <w:r>
              <w:rPr>
                <w:rFonts w:ascii="Times New Roman" w:hAnsi="Times New Roman"/>
              </w:rPr>
              <w:t>Q1: If UE assumed the overlapped REs are punctured, isn’t option 2 the same as option 1-1</w:t>
            </w:r>
            <w:r w:rsidR="00765402">
              <w:rPr>
                <w:rFonts w:ascii="Times New Roman" w:hAnsi="Times New Roman"/>
              </w:rPr>
              <w:t xml:space="preserve"> when PDCCH spans more than 1 s</w:t>
            </w:r>
            <w:r w:rsidR="00F74FBC">
              <w:rPr>
                <w:rFonts w:ascii="Times New Roman" w:hAnsi="Times New Roman"/>
              </w:rPr>
              <w:t>y</w:t>
            </w:r>
            <w:r w:rsidR="00765402">
              <w:rPr>
                <w:rFonts w:ascii="Times New Roman" w:hAnsi="Times New Roman"/>
              </w:rPr>
              <w:t>mbol</w:t>
            </w:r>
            <w:r>
              <w:rPr>
                <w:rFonts w:ascii="Times New Roman" w:hAnsi="Times New Roman"/>
              </w:rPr>
              <w:t xml:space="preserve">? (Note that option2 allows 1 symbol CORESET punctured by LTE CRS but the CE is </w:t>
            </w:r>
            <w:r w:rsidR="00E60296">
              <w:rPr>
                <w:rFonts w:ascii="Times New Roman" w:hAnsi="Times New Roman"/>
              </w:rPr>
              <w:t xml:space="preserve">very </w:t>
            </w:r>
            <w:r>
              <w:rPr>
                <w:rFonts w:ascii="Times New Roman" w:hAnsi="Times New Roman"/>
              </w:rPr>
              <w:t>challenging to UE)</w:t>
            </w:r>
          </w:p>
          <w:p w14:paraId="4855ABA2" w14:textId="3DB314F5" w:rsidR="00C14FE9" w:rsidRDefault="00C14FE9" w:rsidP="009B255C">
            <w:pPr>
              <w:contextualSpacing/>
              <w:rPr>
                <w:rFonts w:ascii="Times New Roman" w:hAnsi="Times New Roman"/>
              </w:rPr>
            </w:pPr>
            <w:r>
              <w:rPr>
                <w:rFonts w:ascii="Times New Roman" w:hAnsi="Times New Roman"/>
              </w:rPr>
              <w:t xml:space="preserve">If the answer to Q1 is Yes, then we don’t think </w:t>
            </w:r>
            <w:r w:rsidR="00F74FBC">
              <w:rPr>
                <w:rFonts w:ascii="Times New Roman" w:hAnsi="Times New Roman"/>
              </w:rPr>
              <w:t>there is a</w:t>
            </w:r>
            <w:r>
              <w:rPr>
                <w:rFonts w:ascii="Times New Roman" w:hAnsi="Times New Roman"/>
              </w:rPr>
              <w:t xml:space="preserve"> need to differentiate Option1-1 and Option 2 assuming puncturing</w:t>
            </w:r>
            <w:r w:rsidR="00765402">
              <w:rPr>
                <w:rFonts w:ascii="Times New Roman" w:hAnsi="Times New Roman"/>
              </w:rPr>
              <w:t xml:space="preserve"> at UE side</w:t>
            </w:r>
          </w:p>
          <w:p w14:paraId="4035F3EB" w14:textId="77777777" w:rsidR="00C14FE9" w:rsidRDefault="00C14FE9" w:rsidP="009B255C">
            <w:pPr>
              <w:contextualSpacing/>
              <w:rPr>
                <w:rFonts w:ascii="Times New Roman" w:hAnsi="Times New Roman"/>
              </w:rPr>
            </w:pPr>
          </w:p>
          <w:p w14:paraId="2CE9BE91" w14:textId="2E82F7D4" w:rsidR="00765402" w:rsidRDefault="00C14FE9" w:rsidP="009B255C">
            <w:pPr>
              <w:contextualSpacing/>
              <w:rPr>
                <w:rFonts w:ascii="Times New Roman" w:hAnsi="Times New Roman"/>
              </w:rPr>
            </w:pPr>
            <w:r>
              <w:rPr>
                <w:rFonts w:ascii="Times New Roman" w:hAnsi="Times New Roman"/>
              </w:rPr>
              <w:t xml:space="preserve">On the other hand, if </w:t>
            </w:r>
            <w:r w:rsidRPr="0076600A">
              <w:rPr>
                <w:rFonts w:ascii="Times New Roman" w:hAnsi="Times New Roman"/>
                <w:highlight w:val="yellow"/>
              </w:rPr>
              <w:t>no puncturing is assumed as baseline</w:t>
            </w:r>
            <w:r w:rsidR="00765402" w:rsidRPr="0076600A">
              <w:rPr>
                <w:rFonts w:ascii="Times New Roman" w:hAnsi="Times New Roman"/>
                <w:highlight w:val="yellow"/>
              </w:rPr>
              <w:t xml:space="preserve"> for Option 2</w:t>
            </w:r>
            <w:r w:rsidR="00E60296">
              <w:rPr>
                <w:rFonts w:ascii="Times New Roman" w:hAnsi="Times New Roman"/>
              </w:rPr>
              <w:t xml:space="preserve"> as agreed</w:t>
            </w:r>
            <w:r>
              <w:rPr>
                <w:rFonts w:ascii="Times New Roman" w:hAnsi="Times New Roman"/>
              </w:rPr>
              <w:t xml:space="preserve">, </w:t>
            </w:r>
            <w:r w:rsidR="00765402">
              <w:rPr>
                <w:rFonts w:ascii="Times New Roman" w:hAnsi="Times New Roman"/>
              </w:rPr>
              <w:t>then the following is our understanding</w:t>
            </w:r>
          </w:p>
          <w:p w14:paraId="2E271AA1" w14:textId="77777777" w:rsidR="00765402" w:rsidRDefault="00765402" w:rsidP="009B255C">
            <w:pPr>
              <w:contextualSpacing/>
              <w:rPr>
                <w:rFonts w:ascii="Times New Roman" w:hAnsi="Times New Roman"/>
              </w:rPr>
            </w:pPr>
          </w:p>
          <w:p w14:paraId="2D355733" w14:textId="595044D7" w:rsidR="00765402" w:rsidRPr="00543CBA" w:rsidRDefault="00765402" w:rsidP="00765402">
            <w:pPr>
              <w:pStyle w:val="afb"/>
              <w:ind w:left="0"/>
              <w:contextualSpacing/>
              <w:rPr>
                <w:rFonts w:ascii="Times New Roman" w:eastAsiaTheme="minorEastAsia" w:hAnsi="Times New Roman"/>
                <w:b/>
                <w:bCs/>
              </w:rPr>
            </w:pPr>
            <w:r w:rsidRPr="00543CBA">
              <w:rPr>
                <w:rFonts w:ascii="Times New Roman" w:eastAsiaTheme="minorEastAsia" w:hAnsi="Times New Roman"/>
                <w:b/>
                <w:bCs/>
              </w:rPr>
              <w:t>Option 2</w:t>
            </w:r>
            <w:r w:rsidRPr="00765402">
              <w:rPr>
                <w:rFonts w:ascii="Times New Roman" w:eastAsiaTheme="minorEastAsia" w:hAnsi="Times New Roman"/>
                <w:b/>
                <w:bCs/>
                <w:color w:val="00B0F0"/>
              </w:rPr>
              <w:t>(baseline)</w:t>
            </w:r>
            <w:r w:rsidRPr="00543CBA">
              <w:rPr>
                <w:rFonts w:ascii="Times New Roman" w:eastAsiaTheme="minorEastAsia" w:hAnsi="Times New Roman"/>
                <w:b/>
                <w:bCs/>
              </w:rPr>
              <w:t>: In this option:</w:t>
            </w:r>
          </w:p>
          <w:p w14:paraId="725F08A8" w14:textId="77777777" w:rsidR="00765402" w:rsidRPr="002D0856" w:rsidRDefault="00765402" w:rsidP="00765402">
            <w:pPr>
              <w:pStyle w:val="afb"/>
              <w:numPr>
                <w:ilvl w:val="0"/>
                <w:numId w:val="24"/>
              </w:numPr>
              <w:contextualSpacing/>
              <w:rPr>
                <w:rFonts w:ascii="Times New Roman" w:eastAsiaTheme="minorEastAsia" w:hAnsi="Times New Roman"/>
              </w:rPr>
            </w:pPr>
            <w:r w:rsidRPr="002D0856">
              <w:rPr>
                <w:rFonts w:ascii="Times New Roman" w:eastAsiaTheme="minorEastAsia" w:hAnsi="Times New Roman"/>
              </w:rPr>
              <w:t xml:space="preserve">PDCCH and PDCCH DMRS mapping to REs: </w:t>
            </w:r>
            <w:r w:rsidRPr="00C70B3B">
              <w:rPr>
                <w:rFonts w:ascii="Times New Roman" w:eastAsiaTheme="minorEastAsia" w:hAnsi="Times New Roman"/>
                <w:color w:val="FF0000"/>
              </w:rPr>
              <w:t>Legacy</w:t>
            </w:r>
          </w:p>
          <w:p w14:paraId="42DBF9A9" w14:textId="77777777" w:rsidR="00765402" w:rsidRPr="00765402" w:rsidRDefault="00765402" w:rsidP="00765402">
            <w:pPr>
              <w:pStyle w:val="afb"/>
              <w:numPr>
                <w:ilvl w:val="0"/>
                <w:numId w:val="24"/>
              </w:numPr>
              <w:contextualSpacing/>
              <w:rPr>
                <w:rFonts w:ascii="Times New Roman" w:eastAsiaTheme="minorEastAsia" w:hAnsi="Times New Roman"/>
                <w:strike/>
                <w:color w:val="00B0F0"/>
              </w:rPr>
            </w:pPr>
            <w:r w:rsidRPr="00C70B3B">
              <w:rPr>
                <w:rFonts w:ascii="Times New Roman" w:eastAsiaTheme="minorEastAsia" w:hAnsi="Times New Roman"/>
              </w:rPr>
              <w:lastRenderedPageBreak/>
              <w:t xml:space="preserve">PDCCH REs overlapping with LTE CRS: </w:t>
            </w:r>
            <w:r w:rsidRPr="00C70B3B">
              <w:rPr>
                <w:rFonts w:ascii="Times New Roman" w:eastAsiaTheme="minorEastAsia" w:hAnsi="Times New Roman"/>
                <w:color w:val="FF0000"/>
              </w:rPr>
              <w:t xml:space="preserve">Process as legacy </w:t>
            </w:r>
            <w:r w:rsidRPr="00765402">
              <w:rPr>
                <w:rFonts w:ascii="Times New Roman" w:eastAsiaTheme="minorEastAsia" w:hAnsi="Times New Roman"/>
                <w:strike/>
                <w:color w:val="00B0F0"/>
              </w:rPr>
              <w:t>or puncture (up to the receiver type)</w:t>
            </w:r>
          </w:p>
          <w:p w14:paraId="0C05A024" w14:textId="7C47F1A7" w:rsidR="00765402" w:rsidRPr="00765402" w:rsidRDefault="00765402" w:rsidP="00765402">
            <w:pPr>
              <w:pStyle w:val="afb"/>
              <w:numPr>
                <w:ilvl w:val="0"/>
                <w:numId w:val="24"/>
              </w:numPr>
              <w:contextualSpacing/>
              <w:rPr>
                <w:rFonts w:ascii="Times New Roman" w:eastAsiaTheme="minorEastAsia" w:hAnsi="Times New Roman"/>
                <w:strike/>
                <w:color w:val="00B0F0"/>
              </w:rPr>
            </w:pPr>
            <w:r w:rsidRPr="00C70B3B">
              <w:rPr>
                <w:rFonts w:ascii="Times New Roman" w:eastAsiaTheme="minorEastAsia" w:hAnsi="Times New Roman"/>
              </w:rPr>
              <w:t xml:space="preserve">PDCCH DMRS REs overlapping with LTE CRS: </w:t>
            </w:r>
            <w:r>
              <w:rPr>
                <w:rFonts w:ascii="Times New Roman" w:eastAsiaTheme="minorEastAsia" w:hAnsi="Times New Roman"/>
                <w:color w:val="FF0000"/>
              </w:rPr>
              <w:t>P</w:t>
            </w:r>
            <w:r w:rsidRPr="00C70B3B">
              <w:rPr>
                <w:rFonts w:ascii="Times New Roman" w:eastAsiaTheme="minorEastAsia" w:hAnsi="Times New Roman"/>
                <w:color w:val="FF0000"/>
              </w:rPr>
              <w:t xml:space="preserve">rocess as </w:t>
            </w:r>
            <w:r w:rsidRPr="00765402">
              <w:rPr>
                <w:rFonts w:ascii="Times New Roman" w:eastAsiaTheme="minorEastAsia" w:hAnsi="Times New Roman"/>
                <w:color w:val="00B0F0"/>
              </w:rPr>
              <w:t>legacy</w:t>
            </w:r>
            <w:r>
              <w:rPr>
                <w:rFonts w:ascii="Times New Roman" w:eastAsiaTheme="minorEastAsia" w:hAnsi="Times New Roman"/>
                <w:color w:val="FF0000"/>
              </w:rPr>
              <w:t xml:space="preserve"> </w:t>
            </w:r>
            <w:r w:rsidRPr="00765402">
              <w:rPr>
                <w:rFonts w:ascii="Times New Roman" w:eastAsiaTheme="minorEastAsia" w:hAnsi="Times New Roman"/>
                <w:strike/>
                <w:color w:val="00B0F0"/>
              </w:rPr>
              <w:t>before</w:t>
            </w:r>
            <w:r w:rsidRPr="00765402">
              <w:rPr>
                <w:rFonts w:ascii="Times New Roman" w:eastAsiaTheme="minorEastAsia" w:hAnsi="Times New Roman"/>
                <w:color w:val="00B0F0"/>
              </w:rPr>
              <w:t xml:space="preserve"> </w:t>
            </w:r>
            <w:r w:rsidRPr="00765402">
              <w:rPr>
                <w:rFonts w:ascii="Times New Roman" w:eastAsiaTheme="minorEastAsia" w:hAnsi="Times New Roman"/>
                <w:strike/>
                <w:color w:val="00B0F0"/>
              </w:rPr>
              <w:t>or puncture (up to the receiver type)</w:t>
            </w:r>
          </w:p>
          <w:p w14:paraId="4EDD2D17" w14:textId="5A10779B" w:rsidR="00765402" w:rsidRPr="002D0856" w:rsidRDefault="00765402" w:rsidP="00765402">
            <w:pPr>
              <w:pStyle w:val="afb"/>
              <w:numPr>
                <w:ilvl w:val="0"/>
                <w:numId w:val="24"/>
              </w:numPr>
              <w:contextualSpacing/>
              <w:rPr>
                <w:rFonts w:ascii="Times New Roman" w:eastAsiaTheme="minorEastAsia" w:hAnsi="Times New Roman"/>
              </w:rPr>
            </w:pPr>
            <w:r w:rsidRPr="002D0856">
              <w:rPr>
                <w:rFonts w:ascii="Times New Roman" w:eastAsiaTheme="minorEastAsia" w:hAnsi="Times New Roman"/>
              </w:rPr>
              <w:t xml:space="preserve">Channel estimator: </w:t>
            </w:r>
            <w:r w:rsidRPr="00765402">
              <w:rPr>
                <w:rFonts w:ascii="Times New Roman" w:eastAsiaTheme="minorEastAsia" w:hAnsi="Times New Roman"/>
                <w:color w:val="00B0F0"/>
              </w:rPr>
              <w:t>legacy</w:t>
            </w:r>
            <w:r>
              <w:rPr>
                <w:rFonts w:ascii="Times New Roman" w:eastAsiaTheme="minorEastAsia" w:hAnsi="Times New Roman"/>
              </w:rPr>
              <w:t xml:space="preserve"> </w:t>
            </w:r>
            <w:r w:rsidRPr="00765402">
              <w:rPr>
                <w:rFonts w:ascii="Times New Roman" w:eastAsiaTheme="minorEastAsia" w:hAnsi="Times New Roman"/>
                <w:strike/>
                <w:color w:val="00B0F0"/>
              </w:rPr>
              <w:t>Not specified, may operate on clean symbol only DMRS only, or use DMRS on both symbols</w:t>
            </w:r>
          </w:p>
          <w:p w14:paraId="1617A50C" w14:textId="00C81068" w:rsidR="00765402" w:rsidRPr="00F74FBC" w:rsidRDefault="00765402" w:rsidP="00765402">
            <w:pPr>
              <w:pStyle w:val="afb"/>
              <w:numPr>
                <w:ilvl w:val="0"/>
                <w:numId w:val="24"/>
              </w:numPr>
              <w:contextualSpacing/>
              <w:rPr>
                <w:rFonts w:ascii="Times New Roman" w:eastAsiaTheme="minorEastAsia" w:hAnsi="Times New Roman"/>
              </w:rPr>
            </w:pPr>
            <w:r w:rsidRPr="00F74FBC">
              <w:rPr>
                <w:rFonts w:ascii="Times New Roman" w:eastAsiaTheme="minorEastAsia" w:hAnsi="Times New Roman"/>
              </w:rPr>
              <w:t xml:space="preserve">gNB transmits: </w:t>
            </w:r>
            <w:r w:rsidRPr="0076600A">
              <w:rPr>
                <w:rFonts w:ascii="Times New Roman" w:eastAsiaTheme="minorEastAsia" w:hAnsi="Times New Roman"/>
                <w:color w:val="00B0F0"/>
                <w:highlight w:val="yellow"/>
              </w:rPr>
              <w:t>Irrelevant what the gNB transmits</w:t>
            </w:r>
            <w:r w:rsidRPr="00F74FBC">
              <w:rPr>
                <w:rFonts w:ascii="Times New Roman" w:eastAsiaTheme="minorEastAsia" w:hAnsi="Times New Roman"/>
                <w:color w:val="00B0F0"/>
              </w:rPr>
              <w:t xml:space="preserve"> on REs overlapping with the LTE CRS REs as indicated in the CRS RM pattern as the UE assumes those REs are not punctured </w:t>
            </w:r>
            <w:r w:rsidRPr="00F74FBC">
              <w:rPr>
                <w:rFonts w:ascii="Times New Roman" w:eastAsiaTheme="minorEastAsia" w:hAnsi="Times New Roman"/>
                <w:strike/>
                <w:color w:val="00B0F0"/>
              </w:rPr>
              <w:t>May puncture the PDCCH/PDCCH DMRS, may puncture LTE CRS, or may superposition the two. Depending on what the UE receiver does this may or may not impact the performance</w:t>
            </w:r>
          </w:p>
          <w:p w14:paraId="5045E9FA" w14:textId="1E4091D3" w:rsidR="00C14FE9" w:rsidRPr="009B255C" w:rsidRDefault="00C14FE9" w:rsidP="009B255C">
            <w:pPr>
              <w:contextualSpacing/>
              <w:rPr>
                <w:rFonts w:ascii="Times New Roman" w:hAnsi="Times New Roman"/>
              </w:rPr>
            </w:pPr>
            <w:r>
              <w:rPr>
                <w:rFonts w:ascii="Times New Roman" w:hAnsi="Times New Roman"/>
              </w:rPr>
              <w:t xml:space="preserve"> </w:t>
            </w:r>
          </w:p>
        </w:tc>
      </w:tr>
      <w:tr w:rsidR="00F4370A" w14:paraId="783FC797" w14:textId="77777777" w:rsidTr="009B255C">
        <w:tc>
          <w:tcPr>
            <w:tcW w:w="1975" w:type="dxa"/>
          </w:tcPr>
          <w:p w14:paraId="607231F6" w14:textId="58DF70B5" w:rsidR="00F4370A" w:rsidRPr="00F4370A" w:rsidRDefault="00F4370A" w:rsidP="009B255C">
            <w:pPr>
              <w:pStyle w:val="afb"/>
              <w:ind w:left="0"/>
              <w:contextualSpacing/>
              <w:rPr>
                <w:rFonts w:ascii="Times New Roman" w:eastAsia="MS Mincho" w:hAnsi="Times New Roman"/>
              </w:rPr>
            </w:pPr>
            <w:r>
              <w:rPr>
                <w:rFonts w:ascii="Times New Roman" w:eastAsia="MS Mincho" w:hAnsi="Times New Roman" w:hint="eastAsia"/>
              </w:rPr>
              <w:lastRenderedPageBreak/>
              <w:t>Q</w:t>
            </w:r>
            <w:r>
              <w:rPr>
                <w:rFonts w:ascii="Times New Roman" w:eastAsia="MS Mincho" w:hAnsi="Times New Roman"/>
              </w:rPr>
              <w:t>ualcomm</w:t>
            </w:r>
          </w:p>
        </w:tc>
        <w:tc>
          <w:tcPr>
            <w:tcW w:w="8280" w:type="dxa"/>
          </w:tcPr>
          <w:p w14:paraId="2B7F3CAE" w14:textId="1039FFD4" w:rsidR="00F4370A" w:rsidRDefault="00F4370A" w:rsidP="009B255C">
            <w:pPr>
              <w:pStyle w:val="afb"/>
              <w:ind w:left="0"/>
              <w:contextualSpacing/>
              <w:rPr>
                <w:rFonts w:ascii="Times New Roman" w:eastAsia="MS Mincho" w:hAnsi="Times New Roman"/>
              </w:rPr>
            </w:pPr>
            <w:r>
              <w:rPr>
                <w:rFonts w:ascii="Times New Roman" w:eastAsia="MS Mincho" w:hAnsi="Times New Roman" w:hint="eastAsia"/>
              </w:rPr>
              <w:t>O</w:t>
            </w:r>
            <w:r>
              <w:rPr>
                <w:rFonts w:ascii="Times New Roman" w:eastAsia="MS Mincho" w:hAnsi="Times New Roman"/>
              </w:rPr>
              <w:t>ur understanding is same as MTK</w:t>
            </w:r>
            <w:r w:rsidR="004847BD">
              <w:rPr>
                <w:rFonts w:ascii="Times New Roman" w:eastAsia="MS Mincho" w:hAnsi="Times New Roman"/>
              </w:rPr>
              <w:t xml:space="preserve">’s input </w:t>
            </w:r>
            <w:r w:rsidR="00576111">
              <w:rPr>
                <w:rFonts w:ascii="Times New Roman" w:eastAsia="MS Mincho" w:hAnsi="Times New Roman"/>
              </w:rPr>
              <w:t xml:space="preserve">above </w:t>
            </w:r>
            <w:r w:rsidR="004847BD">
              <w:rPr>
                <w:rFonts w:ascii="Times New Roman" w:eastAsia="MS Mincho" w:hAnsi="Times New Roman"/>
              </w:rPr>
              <w:t>overall.</w:t>
            </w:r>
          </w:p>
          <w:p w14:paraId="170F165E" w14:textId="77777777" w:rsidR="00F4370A" w:rsidRDefault="00F4370A" w:rsidP="009B255C">
            <w:pPr>
              <w:pStyle w:val="afb"/>
              <w:ind w:left="0"/>
              <w:contextualSpacing/>
              <w:rPr>
                <w:rFonts w:ascii="Times New Roman" w:eastAsia="MS Mincho" w:hAnsi="Times New Roman"/>
              </w:rPr>
            </w:pPr>
          </w:p>
          <w:p w14:paraId="5286680F" w14:textId="6DFE9DE9" w:rsidR="007A7F80" w:rsidRDefault="001F470F" w:rsidP="009B255C">
            <w:pPr>
              <w:pStyle w:val="afb"/>
              <w:ind w:left="0"/>
              <w:contextualSpacing/>
              <w:rPr>
                <w:rFonts w:ascii="Times New Roman" w:eastAsia="MS Mincho" w:hAnsi="Times New Roman"/>
              </w:rPr>
            </w:pPr>
            <w:r>
              <w:rPr>
                <w:rFonts w:ascii="Times New Roman" w:eastAsia="MS Mincho" w:hAnsi="Times New Roman"/>
              </w:rPr>
              <w:t xml:space="preserve">If we have to support a solution from the </w:t>
            </w:r>
            <w:r w:rsidR="00C33D53">
              <w:rPr>
                <w:rFonts w:ascii="Times New Roman" w:eastAsia="MS Mincho" w:hAnsi="Times New Roman"/>
              </w:rPr>
              <w:t xml:space="preserve">listed </w:t>
            </w:r>
            <w:r>
              <w:rPr>
                <w:rFonts w:ascii="Times New Roman" w:eastAsia="MS Mincho" w:hAnsi="Times New Roman"/>
              </w:rPr>
              <w:t>options</w:t>
            </w:r>
            <w:r w:rsidR="00E80A15">
              <w:rPr>
                <w:rFonts w:ascii="Times New Roman" w:eastAsia="MS Mincho" w:hAnsi="Times New Roman"/>
              </w:rPr>
              <w:t xml:space="preserve">, </w:t>
            </w:r>
            <w:r w:rsidR="004D1F62">
              <w:rPr>
                <w:rFonts w:ascii="Times New Roman" w:eastAsia="MS Mincho" w:hAnsi="Times New Roman"/>
              </w:rPr>
              <w:t>we would prefer</w:t>
            </w:r>
            <w:r w:rsidR="00E80A15">
              <w:rPr>
                <w:rFonts w:ascii="Times New Roman" w:eastAsia="MS Mincho" w:hAnsi="Times New Roman"/>
              </w:rPr>
              <w:t xml:space="preserve"> Option 1-2. </w:t>
            </w:r>
            <w:r w:rsidR="007A7F80">
              <w:rPr>
                <w:rFonts w:ascii="Times New Roman" w:eastAsia="MS Mincho" w:hAnsi="Times New Roman"/>
              </w:rPr>
              <w:t xml:space="preserve">We do not think </w:t>
            </w:r>
            <w:r w:rsidR="002B05B1">
              <w:rPr>
                <w:rFonts w:ascii="Times New Roman" w:eastAsia="MS Mincho" w:hAnsi="Times New Roman"/>
              </w:rPr>
              <w:t>a minor</w:t>
            </w:r>
            <w:r w:rsidR="007A7F80">
              <w:rPr>
                <w:rFonts w:ascii="Times New Roman" w:eastAsia="MS Mincho" w:hAnsi="Times New Roman"/>
              </w:rPr>
              <w:t xml:space="preserve"> change on PDCCH rate-matching is problematic. It is cleaner than opening up</w:t>
            </w:r>
            <w:r w:rsidR="00431411">
              <w:rPr>
                <w:rFonts w:ascii="Times New Roman" w:eastAsia="MS Mincho" w:hAnsi="Times New Roman"/>
              </w:rPr>
              <w:t xml:space="preserve"> for</w:t>
            </w:r>
            <w:r w:rsidR="007A7F80">
              <w:rPr>
                <w:rFonts w:ascii="Times New Roman" w:eastAsia="MS Mincho" w:hAnsi="Times New Roman"/>
              </w:rPr>
              <w:t xml:space="preserve"> various </w:t>
            </w:r>
            <w:r w:rsidR="00640F69">
              <w:rPr>
                <w:rFonts w:ascii="Times New Roman" w:eastAsia="MS Mincho" w:hAnsi="Times New Roman"/>
              </w:rPr>
              <w:t xml:space="preserve">possible </w:t>
            </w:r>
            <w:r w:rsidR="007A7F80">
              <w:rPr>
                <w:rFonts w:ascii="Times New Roman" w:eastAsia="MS Mincho" w:hAnsi="Times New Roman"/>
              </w:rPr>
              <w:t xml:space="preserve">receiver types </w:t>
            </w:r>
            <w:r w:rsidR="00214551">
              <w:rPr>
                <w:rFonts w:ascii="Times New Roman" w:eastAsia="MS Mincho" w:hAnsi="Times New Roman"/>
              </w:rPr>
              <w:t>for implementation</w:t>
            </w:r>
            <w:r w:rsidR="00431411">
              <w:rPr>
                <w:rFonts w:ascii="Times New Roman" w:eastAsia="MS Mincho" w:hAnsi="Times New Roman"/>
              </w:rPr>
              <w:t>.</w:t>
            </w:r>
          </w:p>
          <w:p w14:paraId="17F39FA2" w14:textId="20A01484" w:rsidR="00F4370A" w:rsidRPr="00F4370A" w:rsidRDefault="00F4370A" w:rsidP="009B255C">
            <w:pPr>
              <w:pStyle w:val="afb"/>
              <w:ind w:left="0"/>
              <w:contextualSpacing/>
              <w:rPr>
                <w:rFonts w:ascii="Times New Roman" w:eastAsia="MS Mincho" w:hAnsi="Times New Roman"/>
              </w:rPr>
            </w:pPr>
          </w:p>
        </w:tc>
      </w:tr>
      <w:tr w:rsidR="000011DD" w14:paraId="585A1F9D" w14:textId="77777777" w:rsidTr="009B255C">
        <w:tc>
          <w:tcPr>
            <w:tcW w:w="1975" w:type="dxa"/>
          </w:tcPr>
          <w:p w14:paraId="6DB80470" w14:textId="78E6FD6D" w:rsidR="000011DD" w:rsidRPr="000011DD" w:rsidRDefault="000011DD" w:rsidP="009B255C">
            <w:pPr>
              <w:pStyle w:val="afb"/>
              <w:ind w:left="0"/>
              <w:contextualSpacing/>
              <w:rPr>
                <w:rFonts w:asciiTheme="minorHAnsi" w:eastAsia="MS Mincho" w:hAnsiTheme="minorHAnsi" w:cstheme="minorHAnsi"/>
              </w:rPr>
            </w:pPr>
            <w:r w:rsidRPr="000011DD">
              <w:rPr>
                <w:rFonts w:asciiTheme="minorHAnsi" w:eastAsiaTheme="minorEastAsia" w:hAnsiTheme="minorHAnsi" w:cstheme="minorHAnsi"/>
              </w:rPr>
              <w:t>Vivo</w:t>
            </w:r>
          </w:p>
        </w:tc>
        <w:tc>
          <w:tcPr>
            <w:tcW w:w="8280" w:type="dxa"/>
          </w:tcPr>
          <w:p w14:paraId="711A28FA" w14:textId="77777777" w:rsidR="000011DD" w:rsidRPr="000011DD" w:rsidRDefault="000011DD" w:rsidP="000011DD">
            <w:pPr>
              <w:rPr>
                <w:rFonts w:eastAsia="Calibri" w:cstheme="minorHAnsi"/>
              </w:rPr>
            </w:pPr>
            <w:r w:rsidRPr="000011DD">
              <w:rPr>
                <w:rFonts w:eastAsia="Calibri" w:cstheme="minorHAnsi"/>
              </w:rPr>
              <w:t>Thanks to FL for the updated summary and to Nokia for the case-by-case analysis.</w:t>
            </w:r>
          </w:p>
          <w:p w14:paraId="13A30219" w14:textId="5B73FE5F" w:rsidR="000011DD" w:rsidRPr="000011DD" w:rsidRDefault="000011DD" w:rsidP="000011DD">
            <w:pPr>
              <w:rPr>
                <w:rFonts w:cstheme="minorHAnsi"/>
              </w:rPr>
            </w:pPr>
            <w:r w:rsidRPr="000011DD">
              <w:rPr>
                <w:rFonts w:cstheme="minorHAnsi"/>
              </w:rPr>
              <w:t>For option 1-2, we agree with Nokia’s asse</w:t>
            </w:r>
            <w:r>
              <w:rPr>
                <w:rFonts w:cstheme="minorHAnsi" w:hint="eastAsia"/>
              </w:rPr>
              <w:t>ss</w:t>
            </w:r>
            <w:r w:rsidRPr="000011DD">
              <w:rPr>
                <w:rFonts w:cstheme="minorHAnsi"/>
              </w:rPr>
              <w:t>ment</w:t>
            </w:r>
            <w:r>
              <w:rPr>
                <w:rFonts w:cstheme="minorHAnsi"/>
              </w:rPr>
              <w:t>.</w:t>
            </w:r>
          </w:p>
          <w:p w14:paraId="6F94358C" w14:textId="0D70CEBF" w:rsidR="000011DD" w:rsidRPr="000011DD" w:rsidRDefault="000011DD" w:rsidP="000011DD">
            <w:pPr>
              <w:rPr>
                <w:rFonts w:cstheme="minorHAnsi"/>
              </w:rPr>
            </w:pPr>
            <w:r w:rsidRPr="000011DD">
              <w:rPr>
                <w:rFonts w:cstheme="minorHAnsi"/>
              </w:rPr>
              <w:t xml:space="preserve">For option 1-1 and option2, </w:t>
            </w:r>
            <w:r>
              <w:rPr>
                <w:rFonts w:cstheme="minorHAnsi"/>
              </w:rPr>
              <w:t>w</w:t>
            </w:r>
            <w:r w:rsidRPr="000011DD">
              <w:rPr>
                <w:rFonts w:eastAsia="Calibri" w:cstheme="minorHAnsi"/>
              </w:rPr>
              <w:t xml:space="preserve">e have a similar view to MTK that option1-1 and option2 are quite similar if UE still uses all DMRS for estimation. </w:t>
            </w:r>
            <w:r w:rsidR="00E40C53">
              <w:rPr>
                <w:rFonts w:eastAsia="Calibri" w:cstheme="minorHAnsi"/>
              </w:rPr>
              <w:t xml:space="preserve">We also observed that in addition to receiver types, </w:t>
            </w:r>
            <w:r w:rsidRPr="000011DD">
              <w:rPr>
                <w:rFonts w:cstheme="minorHAnsi"/>
              </w:rPr>
              <w:t>assumptions for CORESET configuration</w:t>
            </w:r>
            <w:r>
              <w:rPr>
                <w:rFonts w:eastAsia="Calibri" w:cstheme="minorHAnsi"/>
              </w:rPr>
              <w:t xml:space="preserve"> allowed by the </w:t>
            </w:r>
            <w:r w:rsidRPr="000011DD">
              <w:rPr>
                <w:rFonts w:cstheme="minorHAnsi"/>
              </w:rPr>
              <w:t xml:space="preserve">option1-1 and option2 </w:t>
            </w:r>
            <w:r>
              <w:rPr>
                <w:rFonts w:cstheme="minorHAnsi"/>
              </w:rPr>
              <w:t>can</w:t>
            </w:r>
            <w:r w:rsidR="00E40C53">
              <w:rPr>
                <w:rFonts w:cstheme="minorHAnsi"/>
              </w:rPr>
              <w:t xml:space="preserve"> also</w:t>
            </w:r>
            <w:r>
              <w:rPr>
                <w:rFonts w:cstheme="minorHAnsi"/>
              </w:rPr>
              <w:t xml:space="preserve"> be</w:t>
            </w:r>
            <w:r w:rsidRPr="000011DD">
              <w:rPr>
                <w:rFonts w:cstheme="minorHAnsi"/>
              </w:rPr>
              <w:t xml:space="preserve"> different. From the contribution submitted, </w:t>
            </w:r>
            <w:r w:rsidR="000F778D">
              <w:rPr>
                <w:rFonts w:cstheme="minorHAnsi"/>
              </w:rPr>
              <w:t xml:space="preserve">there are </w:t>
            </w:r>
            <w:r w:rsidRPr="000011DD">
              <w:rPr>
                <w:rFonts w:cstheme="minorHAnsi"/>
              </w:rPr>
              <w:t xml:space="preserve">two assumptions: </w:t>
            </w:r>
          </w:p>
          <w:p w14:paraId="23D72C1B" w14:textId="3BB8256B" w:rsidR="000011DD" w:rsidRPr="00E40C53" w:rsidRDefault="000011DD" w:rsidP="00E40C53">
            <w:pPr>
              <w:pStyle w:val="afb"/>
              <w:numPr>
                <w:ilvl w:val="0"/>
                <w:numId w:val="26"/>
              </w:numPr>
              <w:spacing w:after="120"/>
              <w:rPr>
                <w:rFonts w:cstheme="minorHAnsi"/>
              </w:rPr>
            </w:pPr>
            <w:r w:rsidRPr="00E40C53">
              <w:rPr>
                <w:rFonts w:cstheme="minorHAnsi"/>
              </w:rPr>
              <w:t xml:space="preserve">Assumption 1. only one CORESET is considered in the first 3 or 4 symbols, simulation is conducted to compare the PDCCH capacity of CORESET including one CRS symbol and CORESET not including CRS symbol. </w:t>
            </w:r>
          </w:p>
          <w:p w14:paraId="10C3BF2F" w14:textId="293E8BA7" w:rsidR="000011DD" w:rsidRPr="00E40C53" w:rsidRDefault="000011DD" w:rsidP="00E40C53">
            <w:pPr>
              <w:pStyle w:val="afb"/>
              <w:numPr>
                <w:ilvl w:val="0"/>
                <w:numId w:val="26"/>
              </w:numPr>
              <w:spacing w:after="120"/>
              <w:rPr>
                <w:rFonts w:cstheme="minorHAnsi"/>
              </w:rPr>
            </w:pPr>
            <w:r w:rsidRPr="00E40C53">
              <w:rPr>
                <w:rFonts w:cstheme="minorHAnsi"/>
              </w:rPr>
              <w:t>Assumption 2. Both R18 CORESET and R17 CORESET exist in the first 3 symbols, e.g., a 1-symbol R18 CORESET on symbol#1 and a 1-symbol R17 CORESET on symbol#2. Compare the capacity of both CORESETs with R17 CORESET only.</w:t>
            </w:r>
          </w:p>
          <w:p w14:paraId="408A2A77" w14:textId="40E94EA9" w:rsidR="000011DD" w:rsidRDefault="000011DD" w:rsidP="000011DD">
            <w:pPr>
              <w:spacing w:after="120"/>
              <w:rPr>
                <w:rFonts w:cstheme="minorHAnsi"/>
              </w:rPr>
            </w:pPr>
            <w:r w:rsidRPr="000011DD">
              <w:rPr>
                <w:rFonts w:cstheme="minorHAnsi"/>
              </w:rPr>
              <w:t>As option1-1/option 1-2 require 2</w:t>
            </w:r>
            <w:r>
              <w:rPr>
                <w:rFonts w:cstheme="minorHAnsi"/>
              </w:rPr>
              <w:t>-</w:t>
            </w:r>
            <w:r w:rsidRPr="000011DD">
              <w:rPr>
                <w:rFonts w:cstheme="minorHAnsi"/>
              </w:rPr>
              <w:t xml:space="preserve">symbol </w:t>
            </w:r>
            <w:r>
              <w:rPr>
                <w:rFonts w:cstheme="minorHAnsi"/>
              </w:rPr>
              <w:t>CORESET</w:t>
            </w:r>
            <w:r w:rsidRPr="000011DD">
              <w:rPr>
                <w:rFonts w:cstheme="minorHAnsi"/>
              </w:rPr>
              <w:t>, they can only be evaluated based on assumption 1</w:t>
            </w:r>
            <w:r w:rsidR="00EB57B9">
              <w:rPr>
                <w:rFonts w:cstheme="minorHAnsi"/>
              </w:rPr>
              <w:t xml:space="preserve">, </w:t>
            </w:r>
            <w:r w:rsidRPr="000011DD">
              <w:rPr>
                <w:rFonts w:cstheme="minorHAnsi"/>
              </w:rPr>
              <w:t>there is no room for 2</w:t>
            </w:r>
            <w:r w:rsidRPr="000011DD">
              <w:rPr>
                <w:rFonts w:cstheme="minorHAnsi"/>
                <w:vertAlign w:val="superscript"/>
              </w:rPr>
              <w:t>nd</w:t>
            </w:r>
            <w:r w:rsidRPr="000011DD">
              <w:rPr>
                <w:rFonts w:cstheme="minorHAnsi"/>
              </w:rPr>
              <w:t xml:space="preserve"> CORESET in the first 3 symbols. While option2</w:t>
            </w:r>
            <w:r w:rsidR="004F1365">
              <w:rPr>
                <w:rFonts w:cstheme="minorHAnsi"/>
              </w:rPr>
              <w:t xml:space="preserve"> may</w:t>
            </w:r>
            <w:r w:rsidRPr="000011DD">
              <w:rPr>
                <w:rFonts w:cstheme="minorHAnsi"/>
              </w:rPr>
              <w:t xml:space="preserve"> support both assumption</w:t>
            </w:r>
            <w:r>
              <w:rPr>
                <w:rFonts w:cstheme="minorHAnsi"/>
              </w:rPr>
              <w:t>s</w:t>
            </w:r>
            <w:r w:rsidR="00EB57B9">
              <w:rPr>
                <w:rFonts w:cstheme="minorHAnsi"/>
              </w:rPr>
              <w:t xml:space="preserve"> since there is no restriction on the number of PDCCH for option2</w:t>
            </w:r>
            <w:r>
              <w:rPr>
                <w:rFonts w:cstheme="minorHAnsi"/>
              </w:rPr>
              <w:t>.</w:t>
            </w:r>
          </w:p>
          <w:p w14:paraId="50837AB2" w14:textId="72BA0B0D" w:rsidR="000011DD" w:rsidRPr="000011DD" w:rsidRDefault="004F1365" w:rsidP="000011DD">
            <w:pPr>
              <w:pStyle w:val="afb"/>
              <w:ind w:left="0"/>
              <w:contextualSpacing/>
              <w:rPr>
                <w:rFonts w:asciiTheme="minorHAnsi" w:hAnsiTheme="minorHAnsi" w:cstheme="minorHAnsi"/>
              </w:rPr>
            </w:pPr>
            <w:r>
              <w:rPr>
                <w:rFonts w:asciiTheme="minorHAnsi" w:hAnsiTheme="minorHAnsi" w:cstheme="minorHAnsi"/>
                <w:b/>
                <w:bCs/>
              </w:rPr>
              <w:t>Thus, w</w:t>
            </w:r>
            <w:r w:rsidR="000011DD" w:rsidRPr="00E40C53">
              <w:rPr>
                <w:rFonts w:asciiTheme="minorHAnsi" w:hAnsiTheme="minorHAnsi" w:cstheme="minorHAnsi"/>
                <w:b/>
                <w:bCs/>
              </w:rPr>
              <w:t xml:space="preserve">e </w:t>
            </w:r>
            <w:r w:rsidR="00E40C53" w:rsidRPr="00E40C53">
              <w:rPr>
                <w:rFonts w:asciiTheme="minorHAnsi" w:hAnsiTheme="minorHAnsi" w:cstheme="minorHAnsi"/>
                <w:b/>
                <w:bCs/>
              </w:rPr>
              <w:t>think the</w:t>
            </w:r>
            <w:r w:rsidR="000011DD" w:rsidRPr="00E40C53">
              <w:rPr>
                <w:rFonts w:asciiTheme="minorHAnsi" w:hAnsiTheme="minorHAnsi" w:cstheme="minorHAnsi"/>
                <w:b/>
                <w:bCs/>
              </w:rPr>
              <w:t xml:space="preserve"> </w:t>
            </w:r>
            <w:r w:rsidR="000011DD" w:rsidRPr="00E40C53">
              <w:rPr>
                <w:rFonts w:asciiTheme="minorHAnsi" w:eastAsiaTheme="minorEastAsia" w:hAnsiTheme="minorHAnsi" w:cstheme="minorHAnsi"/>
                <w:b/>
                <w:bCs/>
              </w:rPr>
              <w:t>assumption of</w:t>
            </w:r>
            <w:r w:rsidR="000011DD" w:rsidRPr="00E40C53">
              <w:rPr>
                <w:rFonts w:asciiTheme="minorHAnsi" w:hAnsiTheme="minorHAnsi" w:cstheme="minorHAnsi"/>
                <w:b/>
                <w:bCs/>
              </w:rPr>
              <w:t xml:space="preserve"> CORESET configuration should be specified in the proposal or parameter for simulations</w:t>
            </w:r>
            <w:r w:rsidR="000011DD" w:rsidRPr="000011DD">
              <w:rPr>
                <w:rFonts w:asciiTheme="minorHAnsi" w:hAnsiTheme="minorHAnsi" w:cstheme="minorHAnsi"/>
              </w:rPr>
              <w:t>, otherwise it would be difficult to compare the results from companies</w:t>
            </w:r>
            <w:r w:rsidR="000011DD">
              <w:rPr>
                <w:rFonts w:asciiTheme="minorHAnsi" w:hAnsiTheme="minorHAnsi" w:cstheme="minorHAnsi"/>
              </w:rPr>
              <w:t>.</w:t>
            </w:r>
          </w:p>
          <w:p w14:paraId="08FC3693" w14:textId="4FBE9252" w:rsidR="000011DD" w:rsidRDefault="004B3264" w:rsidP="000011DD">
            <w:pPr>
              <w:pStyle w:val="afb"/>
              <w:ind w:left="0"/>
              <w:contextualSpacing/>
              <w:rPr>
                <w:rFonts w:asciiTheme="minorHAnsi" w:hAnsiTheme="minorHAnsi" w:cstheme="minorHAnsi"/>
              </w:rPr>
            </w:pPr>
            <w:r>
              <w:rPr>
                <w:rFonts w:asciiTheme="minorHAnsi" w:hAnsiTheme="minorHAnsi" w:cstheme="minorHAnsi"/>
              </w:rPr>
              <w:t>From our side, w</w:t>
            </w:r>
            <w:r w:rsidR="000011DD">
              <w:rPr>
                <w:rFonts w:asciiTheme="minorHAnsi" w:hAnsiTheme="minorHAnsi" w:cstheme="minorHAnsi"/>
              </w:rPr>
              <w:t xml:space="preserve">e are fine with MTK’s update to make option2 as baseline as we see it may </w:t>
            </w:r>
            <w:r w:rsidR="00E40C53">
              <w:rPr>
                <w:rFonts w:asciiTheme="minorHAnsi" w:hAnsiTheme="minorHAnsi" w:cstheme="minorHAnsi"/>
              </w:rPr>
              <w:t>simplify the discussion/evaluation</w:t>
            </w:r>
            <w:r w:rsidR="000011DD">
              <w:rPr>
                <w:rFonts w:asciiTheme="minorHAnsi" w:hAnsiTheme="minorHAnsi" w:cstheme="minorHAnsi"/>
              </w:rPr>
              <w:t xml:space="preserve">. </w:t>
            </w:r>
            <w:r w:rsidR="00E40C53">
              <w:rPr>
                <w:rFonts w:asciiTheme="minorHAnsi" w:hAnsiTheme="minorHAnsi" w:cstheme="minorHAnsi"/>
              </w:rPr>
              <w:t xml:space="preserve">Besides, </w:t>
            </w:r>
            <w:r w:rsidR="000011DD" w:rsidRPr="000011DD">
              <w:rPr>
                <w:rFonts w:asciiTheme="minorHAnsi" w:hAnsiTheme="minorHAnsi" w:cstheme="minorHAnsi"/>
              </w:rPr>
              <w:t xml:space="preserve">PDCCH symbols for option2 </w:t>
            </w:r>
            <w:r w:rsidR="00E40C53">
              <w:rPr>
                <w:rFonts w:asciiTheme="minorHAnsi" w:hAnsiTheme="minorHAnsi" w:cstheme="minorHAnsi"/>
              </w:rPr>
              <w:t xml:space="preserve">may need to </w:t>
            </w:r>
            <w:r w:rsidR="000011DD" w:rsidRPr="000011DD">
              <w:rPr>
                <w:rFonts w:asciiTheme="minorHAnsi" w:hAnsiTheme="minorHAnsi" w:cstheme="minorHAnsi"/>
              </w:rPr>
              <w:t>be aligned between option1-1/1-2</w:t>
            </w:r>
            <w:r w:rsidR="00E40C53">
              <w:rPr>
                <w:rFonts w:asciiTheme="minorHAnsi" w:hAnsiTheme="minorHAnsi" w:cstheme="minorHAnsi"/>
              </w:rPr>
              <w:t xml:space="preserve"> if option2 is used as baseline</w:t>
            </w:r>
            <w:r w:rsidR="000011DD" w:rsidRPr="000011DD">
              <w:rPr>
                <w:rFonts w:asciiTheme="minorHAnsi" w:hAnsiTheme="minorHAnsi" w:cstheme="minorHAnsi"/>
              </w:rPr>
              <w:t>. E.g.,</w:t>
            </w:r>
          </w:p>
          <w:p w14:paraId="7B29AED6" w14:textId="742978F9" w:rsidR="00F63902" w:rsidRPr="00F63902" w:rsidRDefault="00F63902" w:rsidP="000011DD">
            <w:pPr>
              <w:pStyle w:val="afb"/>
              <w:ind w:left="0"/>
              <w:contextualSpacing/>
              <w:rPr>
                <w:rFonts w:ascii="Times New Roman" w:eastAsiaTheme="minorEastAsia" w:hAnsi="Times New Roman"/>
                <w:b/>
                <w:bCs/>
              </w:rPr>
            </w:pPr>
            <w:r w:rsidRPr="00543CBA">
              <w:rPr>
                <w:rFonts w:ascii="Times New Roman" w:eastAsiaTheme="minorEastAsia" w:hAnsi="Times New Roman"/>
                <w:b/>
                <w:bCs/>
              </w:rPr>
              <w:t>Option 2</w:t>
            </w:r>
            <w:r w:rsidRPr="00765402">
              <w:rPr>
                <w:rFonts w:ascii="Times New Roman" w:eastAsiaTheme="minorEastAsia" w:hAnsi="Times New Roman"/>
                <w:b/>
                <w:bCs/>
                <w:color w:val="00B0F0"/>
              </w:rPr>
              <w:t>(baseline)</w:t>
            </w:r>
            <w:r w:rsidRPr="00543CBA">
              <w:rPr>
                <w:rFonts w:ascii="Times New Roman" w:eastAsiaTheme="minorEastAsia" w:hAnsi="Times New Roman"/>
                <w:b/>
                <w:bCs/>
              </w:rPr>
              <w:t>: In this option:</w:t>
            </w:r>
          </w:p>
          <w:p w14:paraId="478F1D0C" w14:textId="256B160A" w:rsidR="000011DD" w:rsidRPr="00F63902" w:rsidRDefault="000011DD" w:rsidP="00F63902">
            <w:pPr>
              <w:pStyle w:val="afb"/>
              <w:numPr>
                <w:ilvl w:val="1"/>
                <w:numId w:val="11"/>
              </w:numPr>
              <w:spacing w:after="120"/>
              <w:ind w:leftChars="120" w:left="672"/>
              <w:rPr>
                <w:rFonts w:asciiTheme="minorHAnsi" w:hAnsiTheme="minorHAnsi" w:cstheme="minorHAnsi"/>
              </w:rPr>
            </w:pPr>
            <w:r w:rsidRPr="000011DD">
              <w:rPr>
                <w:rFonts w:asciiTheme="minorHAnsi" w:hAnsiTheme="minorHAnsi" w:cstheme="minorHAnsi"/>
                <w:color w:val="00B050"/>
              </w:rPr>
              <w:t>NR-PDCCH must span at least 2 consecutive symbols with at least 1 symbol not overlapping with LTE-CR</w:t>
            </w:r>
            <w:r w:rsidR="005D3DC3">
              <w:rPr>
                <w:rFonts w:asciiTheme="minorHAnsi" w:hAnsiTheme="minorHAnsi" w:cstheme="minorHAnsi"/>
                <w:color w:val="00B050"/>
              </w:rPr>
              <w:t>S</w:t>
            </w:r>
          </w:p>
        </w:tc>
      </w:tr>
      <w:tr w:rsidR="008826A5" w14:paraId="59E66DB5" w14:textId="77777777" w:rsidTr="009B255C">
        <w:tc>
          <w:tcPr>
            <w:tcW w:w="1975" w:type="dxa"/>
          </w:tcPr>
          <w:p w14:paraId="21672B71" w14:textId="16E00CB2" w:rsidR="008826A5" w:rsidRPr="008826A5" w:rsidRDefault="008826A5" w:rsidP="009B255C">
            <w:pPr>
              <w:pStyle w:val="afb"/>
              <w:ind w:left="0"/>
              <w:contextualSpacing/>
              <w:rPr>
                <w:rFonts w:ascii="Times New Roman" w:eastAsiaTheme="minorEastAsia" w:hAnsi="Times New Roman" w:cs="Times New Roman"/>
              </w:rPr>
            </w:pPr>
            <w:r w:rsidRPr="008826A5">
              <w:rPr>
                <w:rFonts w:ascii="Times New Roman" w:eastAsiaTheme="minorEastAsia" w:hAnsi="Times New Roman" w:cs="Times New Roman"/>
              </w:rPr>
              <w:t>Xiaomi</w:t>
            </w:r>
          </w:p>
        </w:tc>
        <w:tc>
          <w:tcPr>
            <w:tcW w:w="8280" w:type="dxa"/>
          </w:tcPr>
          <w:p w14:paraId="4B072C1A" w14:textId="10738F34" w:rsidR="008826A5" w:rsidRDefault="008826A5" w:rsidP="000011DD">
            <w:pPr>
              <w:rPr>
                <w:rFonts w:ascii="Times New Roman" w:hAnsi="Times New Roman" w:cs="Times New Roman"/>
              </w:rPr>
            </w:pPr>
            <w:r w:rsidRPr="008826A5">
              <w:rPr>
                <w:rFonts w:ascii="Times New Roman" w:hAnsi="Times New Roman" w:cs="Times New Roman"/>
              </w:rPr>
              <w:t xml:space="preserve">We have </w:t>
            </w:r>
            <w:r w:rsidR="00FE10D8">
              <w:rPr>
                <w:rFonts w:ascii="Times New Roman" w:hAnsi="Times New Roman" w:cs="Times New Roman"/>
              </w:rPr>
              <w:t xml:space="preserve">the </w:t>
            </w:r>
            <w:r w:rsidRPr="008826A5">
              <w:rPr>
                <w:rFonts w:ascii="Times New Roman" w:hAnsi="Times New Roman" w:cs="Times New Roman"/>
              </w:rPr>
              <w:t>similar view as Qualcomm that Option 1-2 is preferred.</w:t>
            </w:r>
          </w:p>
          <w:p w14:paraId="26FF2D79" w14:textId="77777777" w:rsidR="008826A5" w:rsidRDefault="008826A5" w:rsidP="000011DD">
            <w:pPr>
              <w:rPr>
                <w:rFonts w:ascii="Times New Roman" w:hAnsi="Times New Roman" w:cs="Times New Roman"/>
              </w:rPr>
            </w:pPr>
          </w:p>
          <w:p w14:paraId="1738EBBF" w14:textId="31EC8469" w:rsidR="008826A5" w:rsidRDefault="008826A5" w:rsidP="000011DD">
            <w:pPr>
              <w:rPr>
                <w:rFonts w:ascii="Times New Roman" w:hAnsi="Times New Roman" w:cs="Times New Roman"/>
              </w:rPr>
            </w:pPr>
            <w:r>
              <w:rPr>
                <w:rFonts w:ascii="Times New Roman" w:hAnsi="Times New Roman" w:cs="Times New Roman" w:hint="eastAsia"/>
              </w:rPr>
              <w:t>W</w:t>
            </w:r>
            <w:r>
              <w:rPr>
                <w:rFonts w:ascii="Times New Roman" w:hAnsi="Times New Roman" w:cs="Times New Roman"/>
              </w:rPr>
              <w:t xml:space="preserve">e also observe that Option 1-1 is similar </w:t>
            </w:r>
            <w:r>
              <w:rPr>
                <w:rFonts w:ascii="Times New Roman" w:hAnsi="Times New Roman" w:cs="Times New Roman" w:hint="eastAsia"/>
              </w:rPr>
              <w:t>with</w:t>
            </w:r>
            <w:r>
              <w:rPr>
                <w:rFonts w:ascii="Times New Roman" w:hAnsi="Times New Roman" w:cs="Times New Roman"/>
              </w:rPr>
              <w:t xml:space="preserve"> the Option 2 if </w:t>
            </w:r>
            <w:r w:rsidR="00FE10D8">
              <w:rPr>
                <w:rFonts w:ascii="Times New Roman" w:hAnsi="Times New Roman" w:cs="Times New Roman"/>
              </w:rPr>
              <w:t>receiver</w:t>
            </w:r>
            <w:r>
              <w:rPr>
                <w:rFonts w:ascii="Times New Roman" w:hAnsi="Times New Roman" w:cs="Times New Roman"/>
              </w:rPr>
              <w:t xml:space="preserve"> </w:t>
            </w:r>
            <w:r w:rsidR="00FE10D8">
              <w:rPr>
                <w:rFonts w:ascii="Times New Roman" w:hAnsi="Times New Roman" w:cs="Times New Roman"/>
              </w:rPr>
              <w:t>assumes</w:t>
            </w:r>
            <w:r>
              <w:rPr>
                <w:rFonts w:ascii="Times New Roman" w:hAnsi="Times New Roman" w:cs="Times New Roman"/>
              </w:rPr>
              <w:t xml:space="preserve"> the overlapped REs are punctured. </w:t>
            </w:r>
          </w:p>
          <w:p w14:paraId="352133B4" w14:textId="77777777" w:rsidR="008826A5" w:rsidRDefault="008826A5" w:rsidP="000011DD">
            <w:pPr>
              <w:rPr>
                <w:rFonts w:ascii="Times New Roman" w:hAnsi="Times New Roman" w:cs="Times New Roman"/>
              </w:rPr>
            </w:pPr>
          </w:p>
          <w:p w14:paraId="0DFA644C" w14:textId="2F079D34" w:rsidR="008826A5" w:rsidRPr="008826A5" w:rsidRDefault="008826A5" w:rsidP="000011DD">
            <w:pPr>
              <w:rPr>
                <w:rFonts w:ascii="Times New Roman" w:hAnsi="Times New Roman" w:cs="Times New Roman"/>
              </w:rPr>
            </w:pPr>
            <w:r>
              <w:rPr>
                <w:rFonts w:ascii="Times New Roman" w:hAnsi="Times New Roman" w:cs="Times New Roman"/>
              </w:rPr>
              <w:t>On the other hand, we cannot understand the scenario of “</w:t>
            </w:r>
            <w:r w:rsidRPr="008826A5">
              <w:rPr>
                <w:rFonts w:ascii="Times New Roman" w:hAnsi="Times New Roman" w:cs="Times New Roman"/>
                <w:i/>
              </w:rPr>
              <w:t>NR PDCCH and NR PDCCH DMRS may not be punctured</w:t>
            </w:r>
            <w:r>
              <w:rPr>
                <w:rFonts w:ascii="Times New Roman" w:hAnsi="Times New Roman" w:cs="Times New Roman"/>
              </w:rPr>
              <w:t>” in Option</w:t>
            </w:r>
            <w:r w:rsidR="00FB3BFD">
              <w:rPr>
                <w:rFonts w:ascii="Times New Roman" w:hAnsi="Times New Roman" w:cs="Times New Roman"/>
              </w:rPr>
              <w:t xml:space="preserve"> </w:t>
            </w:r>
            <w:r>
              <w:rPr>
                <w:rFonts w:ascii="Times New Roman" w:hAnsi="Times New Roman" w:cs="Times New Roman"/>
              </w:rPr>
              <w:t xml:space="preserve">2. If it goes to </w:t>
            </w:r>
            <w:r w:rsidR="00FE10D8">
              <w:rPr>
                <w:rFonts w:ascii="Times New Roman" w:hAnsi="Times New Roman" w:cs="Times New Roman"/>
              </w:rPr>
              <w:t xml:space="preserve">that </w:t>
            </w:r>
            <w:r>
              <w:rPr>
                <w:rFonts w:ascii="Times New Roman" w:hAnsi="Times New Roman" w:cs="Times New Roman"/>
              </w:rPr>
              <w:t xml:space="preserve">gNB will transmit NR PDCCH and NR PDCCH DMRS on overlapped REs, that </w:t>
            </w:r>
            <w:r w:rsidR="00EA6812">
              <w:rPr>
                <w:rFonts w:ascii="Times New Roman" w:hAnsi="Times New Roman" w:cs="Times New Roman" w:hint="eastAsia"/>
              </w:rPr>
              <w:t>situation</w:t>
            </w:r>
            <w:r w:rsidR="00EA6812">
              <w:rPr>
                <w:rFonts w:ascii="Times New Roman" w:hAnsi="Times New Roman" w:cs="Times New Roman"/>
              </w:rPr>
              <w:t xml:space="preserve"> </w:t>
            </w:r>
            <w:r>
              <w:rPr>
                <w:rFonts w:ascii="Times New Roman" w:hAnsi="Times New Roman" w:cs="Times New Roman"/>
              </w:rPr>
              <w:t xml:space="preserve">is out of the scope and will also </w:t>
            </w:r>
            <w:r w:rsidR="00FB3BFD">
              <w:rPr>
                <w:rFonts w:ascii="Times New Roman" w:hAnsi="Times New Roman" w:cs="Times New Roman"/>
              </w:rPr>
              <w:t xml:space="preserve">lead to severe interference to LTE CRS. If it goes to </w:t>
            </w:r>
            <w:r w:rsidR="00CF0876">
              <w:rPr>
                <w:rFonts w:ascii="Times New Roman" w:hAnsi="Times New Roman" w:cs="Times New Roman"/>
              </w:rPr>
              <w:t xml:space="preserve">that </w:t>
            </w:r>
            <w:r w:rsidR="00FB3BFD">
              <w:rPr>
                <w:rFonts w:ascii="Times New Roman" w:hAnsi="Times New Roman" w:cs="Times New Roman"/>
              </w:rPr>
              <w:t xml:space="preserve">receiver continues to receive </w:t>
            </w:r>
            <w:r w:rsidR="00CF0876">
              <w:rPr>
                <w:rFonts w:ascii="Times New Roman" w:hAnsi="Times New Roman" w:cs="Times New Roman"/>
              </w:rPr>
              <w:t xml:space="preserve">signals </w:t>
            </w:r>
            <w:r w:rsidR="00FB3BFD">
              <w:rPr>
                <w:rFonts w:ascii="Times New Roman" w:hAnsi="Times New Roman" w:cs="Times New Roman"/>
              </w:rPr>
              <w:t xml:space="preserve">on overlapped </w:t>
            </w:r>
            <w:r w:rsidR="00FB3BFD">
              <w:rPr>
                <w:rFonts w:ascii="Times New Roman" w:hAnsi="Times New Roman" w:cs="Times New Roman"/>
              </w:rPr>
              <w:lastRenderedPageBreak/>
              <w:t xml:space="preserve">REs in the legacy way, why </w:t>
            </w:r>
            <w:r w:rsidR="00CF0876">
              <w:rPr>
                <w:rFonts w:ascii="Times New Roman" w:hAnsi="Times New Roman" w:cs="Times New Roman"/>
              </w:rPr>
              <w:t xml:space="preserve">the </w:t>
            </w:r>
            <w:r w:rsidR="00FB3BFD">
              <w:rPr>
                <w:rFonts w:ascii="Times New Roman" w:hAnsi="Times New Roman" w:cs="Times New Roman"/>
              </w:rPr>
              <w:t>receiver choose</w:t>
            </w:r>
            <w:r w:rsidR="00CF0876">
              <w:rPr>
                <w:rFonts w:ascii="Times New Roman" w:hAnsi="Times New Roman" w:cs="Times New Roman"/>
              </w:rPr>
              <w:t>s</w:t>
            </w:r>
            <w:r w:rsidR="00FB3BFD">
              <w:rPr>
                <w:rFonts w:ascii="Times New Roman" w:hAnsi="Times New Roman" w:cs="Times New Roman"/>
              </w:rPr>
              <w:t xml:space="preserve"> that way </w:t>
            </w:r>
            <w:r w:rsidR="00FE10D8">
              <w:rPr>
                <w:rFonts w:ascii="Times New Roman" w:hAnsi="Times New Roman" w:cs="Times New Roman"/>
              </w:rPr>
              <w:t>which will result in</w:t>
            </w:r>
            <w:r w:rsidR="00FB3BFD">
              <w:rPr>
                <w:rFonts w:ascii="Times New Roman" w:hAnsi="Times New Roman" w:cs="Times New Roman"/>
              </w:rPr>
              <w:t xml:space="preserve"> worse decoding performance?</w:t>
            </w:r>
          </w:p>
        </w:tc>
      </w:tr>
      <w:tr w:rsidR="004C2CD9" w14:paraId="7B0EC8F8" w14:textId="77777777" w:rsidTr="009B255C">
        <w:tc>
          <w:tcPr>
            <w:tcW w:w="1975" w:type="dxa"/>
          </w:tcPr>
          <w:p w14:paraId="7ACD8190" w14:textId="36586D28" w:rsidR="004C2CD9" w:rsidRPr="008826A5" w:rsidRDefault="004C2CD9" w:rsidP="009B255C">
            <w:pPr>
              <w:pStyle w:val="afb"/>
              <w:ind w:left="0"/>
              <w:contextualSpacing/>
              <w:rPr>
                <w:rFonts w:ascii="Times New Roman" w:eastAsiaTheme="minorEastAsia" w:hAnsi="Times New Roman" w:cs="Times New Roman"/>
              </w:rPr>
            </w:pPr>
            <w:r>
              <w:rPr>
                <w:rFonts w:ascii="Times New Roman" w:eastAsiaTheme="minorEastAsia" w:hAnsi="Times New Roman" w:cs="Times New Roman"/>
              </w:rPr>
              <w:lastRenderedPageBreak/>
              <w:t>Ericsson</w:t>
            </w:r>
            <w:r w:rsidR="0038366D">
              <w:rPr>
                <w:rFonts w:ascii="Times New Roman" w:eastAsiaTheme="minorEastAsia" w:hAnsi="Times New Roman" w:cs="Times New Roman"/>
              </w:rPr>
              <w:t>3</w:t>
            </w:r>
          </w:p>
        </w:tc>
        <w:tc>
          <w:tcPr>
            <w:tcW w:w="8280" w:type="dxa"/>
          </w:tcPr>
          <w:p w14:paraId="2337D351" w14:textId="02D116F9" w:rsidR="004C2CD9" w:rsidRDefault="00B44775" w:rsidP="004C2CD9">
            <w:pPr>
              <w:rPr>
                <w:rFonts w:ascii="Times New Roman" w:hAnsi="Times New Roman" w:cs="Times New Roman"/>
              </w:rPr>
            </w:pPr>
            <w:r>
              <w:rPr>
                <w:rFonts w:ascii="Times New Roman" w:hAnsi="Times New Roman" w:cs="Times New Roman"/>
              </w:rPr>
              <w:t>As indicated by moderator</w:t>
            </w:r>
            <w:r w:rsidR="00906641">
              <w:rPr>
                <w:rFonts w:ascii="Times New Roman" w:hAnsi="Times New Roman" w:cs="Times New Roman"/>
              </w:rPr>
              <w:t>,</w:t>
            </w:r>
            <w:r>
              <w:rPr>
                <w:rFonts w:ascii="Times New Roman" w:hAnsi="Times New Roman" w:cs="Times New Roman"/>
              </w:rPr>
              <w:t xml:space="preserve"> </w:t>
            </w:r>
            <w:r w:rsidR="00906641">
              <w:rPr>
                <w:rFonts w:ascii="Times New Roman" w:hAnsi="Times New Roman" w:cs="Times New Roman"/>
              </w:rPr>
              <w:t xml:space="preserve">even though </w:t>
            </w:r>
            <w:r>
              <w:rPr>
                <w:rFonts w:ascii="Times New Roman" w:hAnsi="Times New Roman" w:cs="Times New Roman"/>
              </w:rPr>
              <w:t>the agreement provides framework to proceed</w:t>
            </w:r>
            <w:r w:rsidR="00906641">
              <w:rPr>
                <w:rFonts w:ascii="Times New Roman" w:hAnsi="Times New Roman" w:cs="Times New Roman"/>
              </w:rPr>
              <w:t xml:space="preserve">, </w:t>
            </w:r>
            <w:r>
              <w:rPr>
                <w:rFonts w:ascii="Times New Roman" w:hAnsi="Times New Roman" w:cs="Times New Roman"/>
              </w:rPr>
              <w:t>it is good to align mutual company understanding of the implication of different options.</w:t>
            </w:r>
          </w:p>
          <w:p w14:paraId="2A6AF340" w14:textId="1BC1FDCD" w:rsidR="009E61AC" w:rsidRDefault="009E61AC" w:rsidP="004C2CD9">
            <w:pPr>
              <w:rPr>
                <w:rFonts w:ascii="Times New Roman" w:hAnsi="Times New Roman" w:cs="Times New Roman"/>
              </w:rPr>
            </w:pPr>
            <w:r>
              <w:rPr>
                <w:rFonts w:ascii="Times New Roman" w:hAnsi="Times New Roman" w:cs="Times New Roman"/>
              </w:rPr>
              <w:t xml:space="preserve">On </w:t>
            </w:r>
            <w:r w:rsidRPr="002D0856">
              <w:rPr>
                <w:rFonts w:ascii="Times New Roman" w:hAnsi="Times New Roman"/>
              </w:rPr>
              <w:t>PDCCH and PDCCH DMRS mapping to REs</w:t>
            </w:r>
            <w:r>
              <w:rPr>
                <w:rFonts w:ascii="Times New Roman" w:hAnsi="Times New Roman" w:cs="Times New Roman"/>
              </w:rPr>
              <w:t>, Option 1-2 requires a new mapping while legacy mapping is applicable for Option1-1 and Option 2 as also indicated by other companies.</w:t>
            </w:r>
          </w:p>
          <w:p w14:paraId="02BA25D1" w14:textId="28F77694" w:rsidR="00B77407" w:rsidRDefault="009E61AC" w:rsidP="00A3228F">
            <w:pPr>
              <w:rPr>
                <w:rFonts w:ascii="Times New Roman" w:hAnsi="Times New Roman" w:cs="Times New Roman"/>
              </w:rPr>
            </w:pPr>
            <w:r>
              <w:rPr>
                <w:rFonts w:ascii="Times New Roman" w:hAnsi="Times New Roman" w:cs="Times New Roman"/>
              </w:rPr>
              <w:t>O</w:t>
            </w:r>
            <w:r w:rsidR="005336BE">
              <w:rPr>
                <w:rFonts w:ascii="Times New Roman" w:hAnsi="Times New Roman" w:cs="Times New Roman"/>
              </w:rPr>
              <w:t>n</w:t>
            </w:r>
            <w:r w:rsidR="00B77407">
              <w:rPr>
                <w:rFonts w:ascii="Times New Roman" w:hAnsi="Times New Roman" w:cs="Times New Roman"/>
              </w:rPr>
              <w:t xml:space="preserve"> channel estimat</w:t>
            </w:r>
            <w:r>
              <w:rPr>
                <w:rFonts w:ascii="Times New Roman" w:hAnsi="Times New Roman" w:cs="Times New Roman"/>
              </w:rPr>
              <w:t>or</w:t>
            </w:r>
            <w:r w:rsidR="00906641">
              <w:rPr>
                <w:rFonts w:ascii="Times New Roman" w:hAnsi="Times New Roman" w:cs="Times New Roman"/>
              </w:rPr>
              <w:t xml:space="preserve"> (CE)</w:t>
            </w:r>
            <w:r>
              <w:rPr>
                <w:rFonts w:ascii="Times New Roman" w:hAnsi="Times New Roman" w:cs="Times New Roman"/>
              </w:rPr>
              <w:t xml:space="preserve"> used by UE</w:t>
            </w:r>
            <w:r w:rsidR="00B77407">
              <w:rPr>
                <w:rFonts w:ascii="Times New Roman" w:hAnsi="Times New Roman" w:cs="Times New Roman"/>
              </w:rPr>
              <w:t xml:space="preserve">, </w:t>
            </w:r>
            <w:r w:rsidR="008D3D50">
              <w:rPr>
                <w:rFonts w:ascii="Times New Roman" w:hAnsi="Times New Roman" w:cs="Times New Roman"/>
              </w:rPr>
              <w:t>below approaches are possible</w:t>
            </w:r>
          </w:p>
          <w:p w14:paraId="677ED7A0" w14:textId="7CED9A9F" w:rsidR="00AD5647" w:rsidRPr="008D3D50" w:rsidRDefault="00906641" w:rsidP="008D3D50">
            <w:pPr>
              <w:pStyle w:val="afb"/>
              <w:numPr>
                <w:ilvl w:val="1"/>
                <w:numId w:val="29"/>
              </w:numPr>
              <w:ind w:left="420"/>
              <w:rPr>
                <w:rFonts w:ascii="Times New Roman" w:hAnsi="Times New Roman" w:cs="Times New Roman"/>
                <w:u w:val="single"/>
              </w:rPr>
            </w:pPr>
            <w:r w:rsidRPr="008D3D50">
              <w:rPr>
                <w:rFonts w:ascii="Times New Roman" w:hAnsi="Times New Roman" w:cs="Times New Roman"/>
                <w:b/>
                <w:bCs/>
                <w:u w:val="single"/>
              </w:rPr>
              <w:t>CE1:</w:t>
            </w:r>
            <w:r w:rsidRPr="008D3D50">
              <w:rPr>
                <w:rFonts w:ascii="Times New Roman" w:hAnsi="Times New Roman" w:cs="Times New Roman"/>
              </w:rPr>
              <w:t xml:space="preserve"> CE assumes legacy PDCCH-</w:t>
            </w:r>
            <w:r w:rsidR="00B77407" w:rsidRPr="008D3D50">
              <w:rPr>
                <w:rFonts w:ascii="Times New Roman" w:hAnsi="Times New Roman" w:cs="Times New Roman"/>
              </w:rPr>
              <w:t xml:space="preserve">DMRS </w:t>
            </w:r>
            <w:r w:rsidRPr="008D3D50">
              <w:rPr>
                <w:rFonts w:ascii="Times New Roman" w:hAnsi="Times New Roman" w:cs="Times New Roman"/>
              </w:rPr>
              <w:t xml:space="preserve">pattern; </w:t>
            </w:r>
            <w:r w:rsidR="005336BE" w:rsidRPr="008D3D50">
              <w:rPr>
                <w:rFonts w:ascii="Times New Roman" w:hAnsi="Times New Roman" w:cs="Times New Roman"/>
              </w:rPr>
              <w:t xml:space="preserve">CE performed using PDCCH-DMRS in all symbols </w:t>
            </w:r>
          </w:p>
          <w:p w14:paraId="324BEE43" w14:textId="401DEF09" w:rsidR="00B77407" w:rsidRPr="008D3D50" w:rsidRDefault="00906641" w:rsidP="008D3D50">
            <w:pPr>
              <w:pStyle w:val="afb"/>
              <w:numPr>
                <w:ilvl w:val="1"/>
                <w:numId w:val="24"/>
              </w:numPr>
              <w:ind w:left="420"/>
              <w:rPr>
                <w:rFonts w:ascii="Times New Roman" w:hAnsi="Times New Roman" w:cs="Times New Roman"/>
              </w:rPr>
            </w:pPr>
            <w:r w:rsidRPr="008D3D50">
              <w:rPr>
                <w:rFonts w:ascii="Times New Roman" w:hAnsi="Times New Roman" w:cs="Times New Roman"/>
                <w:b/>
                <w:bCs/>
                <w:u w:val="single"/>
              </w:rPr>
              <w:t>CE2:</w:t>
            </w:r>
            <w:r w:rsidRPr="008D3D50">
              <w:rPr>
                <w:rFonts w:ascii="Times New Roman" w:hAnsi="Times New Roman" w:cs="Times New Roman"/>
              </w:rPr>
              <w:t xml:space="preserve"> CE assumes legacy PDCCH-DMRS pattern; </w:t>
            </w:r>
            <w:r w:rsidR="005336BE" w:rsidRPr="008D3D50">
              <w:rPr>
                <w:rFonts w:ascii="Times New Roman" w:hAnsi="Times New Roman" w:cs="Times New Roman"/>
              </w:rPr>
              <w:t>CE performed only using PDCCH-DMRS in symbol(s) without LTE CRS</w:t>
            </w:r>
          </w:p>
          <w:p w14:paraId="29001E09" w14:textId="54A337CE" w:rsidR="00AD5647" w:rsidRPr="008D3D50" w:rsidRDefault="00AD5647" w:rsidP="008D3D50">
            <w:pPr>
              <w:pStyle w:val="afb"/>
              <w:numPr>
                <w:ilvl w:val="1"/>
                <w:numId w:val="24"/>
              </w:numPr>
              <w:ind w:left="420"/>
              <w:rPr>
                <w:rFonts w:ascii="Times New Roman" w:hAnsi="Times New Roman" w:cs="Times New Roman"/>
              </w:rPr>
            </w:pPr>
            <w:r w:rsidRPr="008D3D50">
              <w:rPr>
                <w:rFonts w:ascii="Times New Roman" w:hAnsi="Times New Roman" w:cs="Times New Roman"/>
                <w:b/>
                <w:bCs/>
                <w:u w:val="single"/>
              </w:rPr>
              <w:t>CE3:</w:t>
            </w:r>
            <w:r w:rsidRPr="008D3D50">
              <w:rPr>
                <w:rFonts w:ascii="Times New Roman" w:hAnsi="Times New Roman" w:cs="Times New Roman"/>
              </w:rPr>
              <w:t xml:space="preserve"> CE assumes punctured PDCCH-DMRS pattern in symbol with LTE CRS; CE assumes legacy PDCCH-DMRS pattern in symbol(s) without LTE CRS; CE performed using PDCCH-DMRS in all symbols</w:t>
            </w:r>
          </w:p>
          <w:p w14:paraId="1C7D7654" w14:textId="77777777" w:rsidR="005336BE" w:rsidRDefault="005336BE" w:rsidP="00AD5647">
            <w:pPr>
              <w:rPr>
                <w:rFonts w:ascii="Times New Roman" w:hAnsi="Times New Roman" w:cs="Times New Roman"/>
              </w:rPr>
            </w:pPr>
            <w:r>
              <w:rPr>
                <w:rFonts w:ascii="Times New Roman" w:hAnsi="Times New Roman" w:cs="Times New Roman"/>
              </w:rPr>
              <w:t>Our understanding is</w:t>
            </w:r>
          </w:p>
          <w:p w14:paraId="3E6C6243" w14:textId="5869E93E" w:rsidR="00AD5647" w:rsidRPr="00507918" w:rsidRDefault="00AD5647" w:rsidP="00507918">
            <w:pPr>
              <w:pStyle w:val="afb"/>
              <w:numPr>
                <w:ilvl w:val="0"/>
                <w:numId w:val="24"/>
              </w:numPr>
              <w:rPr>
                <w:rFonts w:ascii="Times New Roman" w:hAnsi="Times New Roman" w:cs="Times New Roman"/>
              </w:rPr>
            </w:pPr>
            <w:r w:rsidRPr="00507918">
              <w:rPr>
                <w:rFonts w:ascii="Times New Roman" w:hAnsi="Times New Roman" w:cs="Times New Roman"/>
              </w:rPr>
              <w:t>CE</w:t>
            </w:r>
            <w:r w:rsidR="005336BE" w:rsidRPr="00507918">
              <w:rPr>
                <w:rFonts w:ascii="Times New Roman" w:hAnsi="Times New Roman" w:cs="Times New Roman"/>
              </w:rPr>
              <w:t>1</w:t>
            </w:r>
            <w:r w:rsidRPr="00507918">
              <w:rPr>
                <w:rFonts w:ascii="Times New Roman" w:hAnsi="Times New Roman" w:cs="Times New Roman"/>
              </w:rPr>
              <w:t xml:space="preserve"> can be used with Option 1-1, Option 2. Not suitable </w:t>
            </w:r>
            <w:r w:rsidR="009E61AC">
              <w:rPr>
                <w:rFonts w:ascii="Times New Roman" w:hAnsi="Times New Roman" w:cs="Times New Roman"/>
              </w:rPr>
              <w:t xml:space="preserve">for </w:t>
            </w:r>
            <w:r w:rsidRPr="00507918">
              <w:rPr>
                <w:rFonts w:ascii="Times New Roman" w:hAnsi="Times New Roman" w:cs="Times New Roman"/>
              </w:rPr>
              <w:t>Option 1-2.</w:t>
            </w:r>
          </w:p>
          <w:p w14:paraId="23C3C137" w14:textId="0181A334" w:rsidR="005336BE" w:rsidRPr="00507918" w:rsidRDefault="005336BE" w:rsidP="00507918">
            <w:pPr>
              <w:pStyle w:val="afb"/>
              <w:numPr>
                <w:ilvl w:val="0"/>
                <w:numId w:val="24"/>
              </w:numPr>
              <w:rPr>
                <w:rFonts w:ascii="Times New Roman" w:hAnsi="Times New Roman" w:cs="Times New Roman"/>
              </w:rPr>
            </w:pPr>
            <w:r w:rsidRPr="00507918">
              <w:rPr>
                <w:rFonts w:ascii="Times New Roman" w:hAnsi="Times New Roman" w:cs="Times New Roman"/>
              </w:rPr>
              <w:t xml:space="preserve">CE2 can be used with Option 1-1, </w:t>
            </w:r>
            <w:r w:rsidR="009E61AC">
              <w:rPr>
                <w:rFonts w:ascii="Times New Roman" w:hAnsi="Times New Roman" w:cs="Times New Roman"/>
              </w:rPr>
              <w:t xml:space="preserve">Option </w:t>
            </w:r>
            <w:r w:rsidR="00036389" w:rsidRPr="00507918">
              <w:rPr>
                <w:rFonts w:ascii="Times New Roman" w:hAnsi="Times New Roman" w:cs="Times New Roman"/>
              </w:rPr>
              <w:t>1-2,</w:t>
            </w:r>
            <w:r w:rsidRPr="00507918">
              <w:rPr>
                <w:rFonts w:ascii="Times New Roman" w:hAnsi="Times New Roman" w:cs="Times New Roman"/>
              </w:rPr>
              <w:t xml:space="preserve"> and Option 2 (</w:t>
            </w:r>
            <w:r w:rsidR="009E61AC">
              <w:rPr>
                <w:rFonts w:ascii="Times New Roman" w:hAnsi="Times New Roman" w:cs="Times New Roman"/>
              </w:rPr>
              <w:t>when</w:t>
            </w:r>
            <w:r w:rsidRPr="00507918">
              <w:rPr>
                <w:rFonts w:ascii="Times New Roman" w:hAnsi="Times New Roman" w:cs="Times New Roman"/>
              </w:rPr>
              <w:t xml:space="preserve"> symbol(s) without LTE CRS are present)</w:t>
            </w:r>
          </w:p>
          <w:p w14:paraId="7BC4CDB0" w14:textId="076F5F17" w:rsidR="008D3D50" w:rsidRPr="008D3D50" w:rsidRDefault="00AD5647" w:rsidP="008D3D50">
            <w:pPr>
              <w:pStyle w:val="afb"/>
              <w:numPr>
                <w:ilvl w:val="0"/>
                <w:numId w:val="24"/>
              </w:numPr>
              <w:rPr>
                <w:rFonts w:ascii="Times New Roman" w:hAnsi="Times New Roman" w:cs="Times New Roman"/>
              </w:rPr>
            </w:pPr>
            <w:r w:rsidRPr="00507918">
              <w:rPr>
                <w:rFonts w:ascii="Times New Roman" w:hAnsi="Times New Roman" w:cs="Times New Roman"/>
              </w:rPr>
              <w:t xml:space="preserve">CE3 can be used with Option 1-1, Option 2. Not </w:t>
            </w:r>
            <w:r w:rsidR="005336BE" w:rsidRPr="00507918">
              <w:rPr>
                <w:rFonts w:ascii="Times New Roman" w:hAnsi="Times New Roman" w:cs="Times New Roman"/>
              </w:rPr>
              <w:t>applicable</w:t>
            </w:r>
            <w:r w:rsidRPr="00507918">
              <w:rPr>
                <w:rFonts w:ascii="Times New Roman" w:hAnsi="Times New Roman" w:cs="Times New Roman"/>
              </w:rPr>
              <w:t xml:space="preserve"> for Option 1-2.</w:t>
            </w:r>
          </w:p>
          <w:p w14:paraId="481C6E08" w14:textId="77777777" w:rsidR="00507918" w:rsidRDefault="009E61AC" w:rsidP="00507918">
            <w:pPr>
              <w:rPr>
                <w:rFonts w:ascii="Times New Roman" w:hAnsi="Times New Roman" w:cs="Times New Roman"/>
              </w:rPr>
            </w:pPr>
            <w:r>
              <w:rPr>
                <w:rFonts w:ascii="Times New Roman" w:hAnsi="Times New Roman" w:cs="Times New Roman"/>
              </w:rPr>
              <w:t>I</w:t>
            </w:r>
            <w:r w:rsidR="00507918">
              <w:rPr>
                <w:rFonts w:ascii="Times New Roman" w:hAnsi="Times New Roman" w:cs="Times New Roman"/>
              </w:rPr>
              <w:t xml:space="preserve">f </w:t>
            </w:r>
            <w:r w:rsidR="00507918" w:rsidRPr="00507918">
              <w:rPr>
                <w:rFonts w:ascii="Times New Roman" w:hAnsi="Times New Roman" w:cs="Times New Roman"/>
              </w:rPr>
              <w:t xml:space="preserve">UE behavior </w:t>
            </w:r>
            <w:r w:rsidR="00507918">
              <w:rPr>
                <w:rFonts w:ascii="Times New Roman" w:hAnsi="Times New Roman" w:cs="Times New Roman"/>
              </w:rPr>
              <w:t>according to moderator</w:t>
            </w:r>
            <w:r w:rsidR="00507918" w:rsidRPr="00507918">
              <w:rPr>
                <w:rFonts w:ascii="Times New Roman" w:hAnsi="Times New Roman" w:cs="Times New Roman"/>
              </w:rPr>
              <w:t xml:space="preserve"> </w:t>
            </w:r>
            <w:r w:rsidR="00507918">
              <w:rPr>
                <w:rFonts w:ascii="Times New Roman" w:hAnsi="Times New Roman" w:cs="Times New Roman"/>
              </w:rPr>
              <w:t>comments</w:t>
            </w:r>
            <w:r w:rsidR="00507918" w:rsidRPr="00507918">
              <w:rPr>
                <w:rFonts w:ascii="Times New Roman" w:hAnsi="Times New Roman" w:cs="Times New Roman"/>
              </w:rPr>
              <w:t xml:space="preserve"> is </w:t>
            </w:r>
            <w:r w:rsidR="00507918">
              <w:rPr>
                <w:rFonts w:ascii="Times New Roman" w:hAnsi="Times New Roman" w:cs="Times New Roman"/>
              </w:rPr>
              <w:t xml:space="preserve">to be assumed (i.e., </w:t>
            </w:r>
            <w:r w:rsidR="00507918" w:rsidRPr="00507918">
              <w:rPr>
                <w:rFonts w:ascii="Times New Roman" w:hAnsi="Times New Roman" w:cs="Times New Roman"/>
                <w:i/>
                <w:iCs/>
              </w:rPr>
              <w:t>Option-1-1: UE assumes NR-PDCCH and NR-PDCCH-DMRS transmission according to this option for PDCCH decoding based on a CRS pattern</w:t>
            </w:r>
            <w:r w:rsidR="00507918">
              <w:rPr>
                <w:rFonts w:ascii="Times New Roman" w:hAnsi="Times New Roman" w:cs="Times New Roman"/>
              </w:rPr>
              <w:t>) our understanding is CE3 would be required for Option 1-1.</w:t>
            </w:r>
          </w:p>
          <w:p w14:paraId="38F0703E" w14:textId="47EE8C2A" w:rsidR="008D3D50" w:rsidRPr="00507918" w:rsidRDefault="008D3D50" w:rsidP="00507918">
            <w:pPr>
              <w:rPr>
                <w:rFonts w:ascii="Times New Roman" w:hAnsi="Times New Roman" w:cs="Times New Roman"/>
              </w:rPr>
            </w:pPr>
            <w:r>
              <w:rPr>
                <w:rFonts w:ascii="Times New Roman" w:hAnsi="Times New Roman" w:cs="Times New Roman"/>
              </w:rPr>
              <w:t xml:space="preserve">We propose that </w:t>
            </w:r>
            <w:r w:rsidRPr="008D3D50">
              <w:rPr>
                <w:rFonts w:ascii="Times New Roman" w:hAnsi="Times New Roman" w:cs="Times New Roman"/>
                <w:color w:val="C00000"/>
              </w:rPr>
              <w:t>at least CE1 and CE2 are considered for evaluation</w:t>
            </w:r>
            <w:r>
              <w:rPr>
                <w:rFonts w:ascii="Times New Roman" w:hAnsi="Times New Roman" w:cs="Times New Roman"/>
              </w:rPr>
              <w:t>.</w:t>
            </w:r>
          </w:p>
        </w:tc>
      </w:tr>
      <w:tr w:rsidR="00A3228F" w14:paraId="3E48E8CB" w14:textId="77777777" w:rsidTr="009B255C">
        <w:tc>
          <w:tcPr>
            <w:tcW w:w="1975" w:type="dxa"/>
          </w:tcPr>
          <w:p w14:paraId="32615A0F" w14:textId="70BB3BB9" w:rsidR="00A3228F" w:rsidRDefault="00C245B8" w:rsidP="009B255C">
            <w:pPr>
              <w:pStyle w:val="afb"/>
              <w:ind w:left="0"/>
              <w:contextualSpacing/>
              <w:rPr>
                <w:rFonts w:ascii="Times New Roman" w:eastAsiaTheme="minorEastAsia" w:hAnsi="Times New Roman" w:cs="Times New Roman"/>
              </w:rPr>
            </w:pPr>
            <w:r>
              <w:rPr>
                <w:rFonts w:ascii="Times New Roman" w:eastAsiaTheme="minorEastAsia" w:hAnsi="Times New Roman" w:cs="Times New Roman" w:hint="eastAsia"/>
              </w:rPr>
              <w:t>H</w:t>
            </w:r>
            <w:r>
              <w:rPr>
                <w:rFonts w:ascii="Times New Roman" w:eastAsiaTheme="minorEastAsia" w:hAnsi="Times New Roman" w:cs="Times New Roman"/>
              </w:rPr>
              <w:t>uawei/Hisi</w:t>
            </w:r>
          </w:p>
        </w:tc>
        <w:tc>
          <w:tcPr>
            <w:tcW w:w="8280" w:type="dxa"/>
          </w:tcPr>
          <w:p w14:paraId="677D62C7" w14:textId="77777777" w:rsidR="00A3228F" w:rsidRDefault="00A3228F" w:rsidP="004C2CD9">
            <w:pPr>
              <w:rPr>
                <w:rFonts w:ascii="Times New Roman" w:hAnsi="Times New Roman" w:cs="Times New Roman"/>
              </w:rPr>
            </w:pPr>
          </w:p>
          <w:p w14:paraId="50435DCF" w14:textId="05B641D2" w:rsidR="009F6159" w:rsidRDefault="00757F43" w:rsidP="004C2CD9">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 xml:space="preserve">hanks Nokia to provide a good template for </w:t>
            </w:r>
            <w:r w:rsidR="00D80F67">
              <w:rPr>
                <w:rFonts w:ascii="Times New Roman" w:hAnsi="Times New Roman" w:cs="Times New Roman"/>
              </w:rPr>
              <w:t xml:space="preserve">analyzing and </w:t>
            </w:r>
            <w:r>
              <w:rPr>
                <w:rFonts w:ascii="Times New Roman" w:hAnsi="Times New Roman" w:cs="Times New Roman"/>
              </w:rPr>
              <w:t>aligning the understandings. Our views</w:t>
            </w:r>
            <w:r w:rsidR="00A84233">
              <w:rPr>
                <w:rFonts w:ascii="Times New Roman" w:hAnsi="Times New Roman" w:cs="Times New Roman"/>
              </w:rPr>
              <w:t xml:space="preserve"> are</w:t>
            </w:r>
            <w:r w:rsidR="00CC395C">
              <w:rPr>
                <w:rFonts w:ascii="Times New Roman" w:hAnsi="Times New Roman" w:cs="Times New Roman"/>
              </w:rPr>
              <w:t xml:space="preserve"> similar to MTK basically, with</w:t>
            </w:r>
            <w:r w:rsidR="00D80F67">
              <w:rPr>
                <w:rFonts w:ascii="Times New Roman" w:hAnsi="Times New Roman" w:cs="Times New Roman"/>
              </w:rPr>
              <w:t xml:space="preserve"> analysis and additional</w:t>
            </w:r>
            <w:r w:rsidR="00CC395C">
              <w:rPr>
                <w:rFonts w:ascii="Times New Roman" w:hAnsi="Times New Roman" w:cs="Times New Roman"/>
              </w:rPr>
              <w:t xml:space="preserve"> </w:t>
            </w:r>
            <w:r w:rsidRPr="00A84233">
              <w:rPr>
                <w:rFonts w:ascii="Times New Roman" w:hAnsi="Times New Roman" w:cs="Times New Roman"/>
                <w:color w:val="0000FF"/>
                <w:highlight w:val="yellow"/>
              </w:rPr>
              <w:t>change</w:t>
            </w:r>
            <w:r w:rsidR="00A84233" w:rsidRPr="00A84233">
              <w:rPr>
                <w:rFonts w:ascii="Times New Roman" w:hAnsi="Times New Roman" w:cs="Times New Roman"/>
                <w:color w:val="0000FF"/>
                <w:highlight w:val="yellow"/>
              </w:rPr>
              <w:t>s</w:t>
            </w:r>
            <w:r w:rsidRPr="00A84233">
              <w:rPr>
                <w:rFonts w:ascii="Times New Roman" w:hAnsi="Times New Roman" w:cs="Times New Roman"/>
                <w:color w:val="0000FF"/>
              </w:rPr>
              <w:t xml:space="preserve"> </w:t>
            </w:r>
            <w:r w:rsidR="00D80F67" w:rsidRPr="00D80F67">
              <w:rPr>
                <w:rFonts w:ascii="Times New Roman" w:hAnsi="Times New Roman" w:cs="Times New Roman"/>
              </w:rPr>
              <w:t xml:space="preserve">on top of MTK’s version </w:t>
            </w:r>
            <w:r>
              <w:rPr>
                <w:rFonts w:ascii="Times New Roman" w:hAnsi="Times New Roman" w:cs="Times New Roman"/>
              </w:rPr>
              <w:t>in blow:</w:t>
            </w:r>
          </w:p>
          <w:p w14:paraId="7A3D9438" w14:textId="77777777" w:rsidR="00757F43" w:rsidRPr="00D80F67" w:rsidRDefault="00757F43" w:rsidP="004C2CD9">
            <w:pPr>
              <w:rPr>
                <w:rFonts w:ascii="Times New Roman" w:hAnsi="Times New Roman" w:cs="Times New Roman"/>
              </w:rPr>
            </w:pPr>
          </w:p>
          <w:p w14:paraId="0A50F9CE" w14:textId="77777777" w:rsidR="00757F43" w:rsidRDefault="00757F43" w:rsidP="004C2CD9">
            <w:pPr>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 xml:space="preserve">or Option 1-1: </w:t>
            </w:r>
          </w:p>
          <w:p w14:paraId="6FAC242C" w14:textId="58ACF8E5" w:rsidR="00757F43" w:rsidRDefault="00757F43" w:rsidP="004C2CD9">
            <w:pPr>
              <w:rPr>
                <w:rFonts w:ascii="Times New Roman" w:hAnsi="Times New Roman" w:cs="Times New Roman"/>
              </w:rPr>
            </w:pPr>
            <w:r>
              <w:rPr>
                <w:rFonts w:ascii="Times New Roman" w:hAnsi="Times New Roman" w:cs="Times New Roman"/>
              </w:rPr>
              <w:t xml:space="preserve">1, For </w:t>
            </w:r>
            <w:r>
              <w:rPr>
                <w:rFonts w:ascii="Times New Roman" w:hAnsi="Times New Roman"/>
              </w:rPr>
              <w:t xml:space="preserve">PDCCH DMRS REs overlapping with LTE CRS: </w:t>
            </w:r>
            <w:r w:rsidRPr="001A77AD">
              <w:rPr>
                <w:rFonts w:ascii="Times New Roman" w:hAnsi="Times New Roman"/>
                <w:b/>
              </w:rPr>
              <w:t>they</w:t>
            </w:r>
            <w:r w:rsidRPr="001A77AD">
              <w:rPr>
                <w:rFonts w:ascii="Times New Roman" w:hAnsi="Times New Roman" w:cs="Times New Roman"/>
                <w:b/>
              </w:rPr>
              <w:t xml:space="preserve"> are not used for channel estimation</w:t>
            </w:r>
            <w:r w:rsidR="001A77AD">
              <w:rPr>
                <w:rFonts w:ascii="Times New Roman" w:hAnsi="Times New Roman" w:cs="Times New Roman"/>
              </w:rPr>
              <w:t xml:space="preserve">, and </w:t>
            </w:r>
            <w:r w:rsidRPr="00A84233">
              <w:rPr>
                <w:rFonts w:ascii="Times New Roman" w:hAnsi="Times New Roman" w:cs="Times New Roman"/>
                <w:u w:val="single"/>
              </w:rPr>
              <w:t xml:space="preserve">that is </w:t>
            </w:r>
            <w:r w:rsidR="00D80F67">
              <w:rPr>
                <w:rFonts w:ascii="Times New Roman" w:hAnsi="Times New Roman" w:cs="Times New Roman"/>
                <w:u w:val="single"/>
              </w:rPr>
              <w:t>just the reason</w:t>
            </w:r>
            <w:r w:rsidRPr="00A84233">
              <w:rPr>
                <w:rFonts w:ascii="Times New Roman" w:hAnsi="Times New Roman" w:cs="Times New Roman"/>
                <w:u w:val="single"/>
              </w:rPr>
              <w:t xml:space="preserve"> we need to ensure a clean symbol</w:t>
            </w:r>
            <w:r w:rsidR="00D80F67">
              <w:rPr>
                <w:rFonts w:ascii="Times New Roman" w:hAnsi="Times New Roman" w:cs="Times New Roman"/>
                <w:u w:val="single"/>
              </w:rPr>
              <w:t xml:space="preserve"> in Option 1-1/1-2</w:t>
            </w:r>
            <w:r>
              <w:rPr>
                <w:rFonts w:ascii="Times New Roman" w:hAnsi="Times New Roman" w:cs="Times New Roman"/>
              </w:rPr>
              <w:t xml:space="preserve">. </w:t>
            </w:r>
            <w:r w:rsidR="00384E93">
              <w:rPr>
                <w:rFonts w:ascii="Times New Roman" w:hAnsi="Times New Roman" w:cs="Times New Roman"/>
              </w:rPr>
              <w:t>From spec impact perspective,</w:t>
            </w:r>
            <w:r>
              <w:rPr>
                <w:rFonts w:ascii="Times New Roman" w:hAnsi="Times New Roman" w:cs="Times New Roman"/>
              </w:rPr>
              <w:t xml:space="preserve"> </w:t>
            </w:r>
            <w:r w:rsidR="00384E93">
              <w:rPr>
                <w:rFonts w:ascii="Times New Roman" w:hAnsi="Times New Roman" w:cs="Times New Roman"/>
              </w:rPr>
              <w:t>using</w:t>
            </w:r>
            <w:r>
              <w:rPr>
                <w:rFonts w:ascii="Times New Roman" w:hAnsi="Times New Roman" w:cs="Times New Roman"/>
              </w:rPr>
              <w:t xml:space="preserve"> it for channel estimation</w:t>
            </w:r>
            <w:r w:rsidR="00A203A5">
              <w:rPr>
                <w:rFonts w:ascii="Times New Roman" w:hAnsi="Times New Roman" w:cs="Times New Roman"/>
              </w:rPr>
              <w:t xml:space="preserve"> (i.e., </w:t>
            </w:r>
            <w:r w:rsidR="00A203A5" w:rsidRPr="008D3D50">
              <w:rPr>
                <w:rFonts w:ascii="Times New Roman" w:hAnsi="Times New Roman" w:cs="Times New Roman"/>
                <w:b/>
                <w:bCs/>
                <w:u w:val="single"/>
              </w:rPr>
              <w:t>CE3</w:t>
            </w:r>
            <w:r w:rsidR="00A203A5">
              <w:rPr>
                <w:rFonts w:ascii="Times New Roman" w:hAnsi="Times New Roman" w:cs="Times New Roman"/>
              </w:rPr>
              <w:t xml:space="preserve"> of Ericsson)</w:t>
            </w:r>
            <w:r w:rsidR="00384E93">
              <w:rPr>
                <w:rFonts w:ascii="Times New Roman" w:hAnsi="Times New Roman" w:cs="Times New Roman"/>
              </w:rPr>
              <w:t xml:space="preserve"> is not precluded</w:t>
            </w:r>
            <w:r>
              <w:rPr>
                <w:rFonts w:ascii="Times New Roman" w:hAnsi="Times New Roman" w:cs="Times New Roman"/>
              </w:rPr>
              <w:t xml:space="preserve">, but that is quite challenging </w:t>
            </w:r>
            <w:r w:rsidR="00D80F67">
              <w:rPr>
                <w:rFonts w:ascii="Times New Roman" w:hAnsi="Times New Roman" w:cs="Times New Roman"/>
              </w:rPr>
              <w:t>for UE to perform CE based on irregular DMRS pattern,</w:t>
            </w:r>
            <w:r>
              <w:rPr>
                <w:rFonts w:ascii="Times New Roman" w:hAnsi="Times New Roman" w:cs="Times New Roman"/>
              </w:rPr>
              <w:t xml:space="preserve"> and hence not </w:t>
            </w:r>
            <w:r w:rsidR="00384E93">
              <w:rPr>
                <w:rFonts w:ascii="Times New Roman" w:hAnsi="Times New Roman" w:cs="Times New Roman"/>
              </w:rPr>
              <w:t xml:space="preserve">a </w:t>
            </w:r>
            <w:r>
              <w:rPr>
                <w:rFonts w:ascii="Times New Roman" w:hAnsi="Times New Roman" w:cs="Times New Roman"/>
              </w:rPr>
              <w:t>practical</w:t>
            </w:r>
            <w:r w:rsidR="00384E93">
              <w:rPr>
                <w:rFonts w:ascii="Times New Roman" w:hAnsi="Times New Roman" w:cs="Times New Roman"/>
              </w:rPr>
              <w:t xml:space="preserve"> solution on the table</w:t>
            </w:r>
            <w:r>
              <w:rPr>
                <w:rFonts w:ascii="Times New Roman" w:hAnsi="Times New Roman" w:cs="Times New Roman"/>
              </w:rPr>
              <w:t>.</w:t>
            </w:r>
          </w:p>
          <w:p w14:paraId="0578AF4B" w14:textId="5BAB5D17" w:rsidR="00757F43" w:rsidRDefault="00757F43" w:rsidP="004C2CD9">
            <w:pPr>
              <w:rPr>
                <w:rFonts w:ascii="Times New Roman" w:hAnsi="Times New Roman" w:cs="Times New Roman"/>
              </w:rPr>
            </w:pPr>
            <w:r>
              <w:rPr>
                <w:rFonts w:ascii="Times New Roman" w:hAnsi="Times New Roman" w:cs="Times New Roman"/>
              </w:rPr>
              <w:t xml:space="preserve">2, For </w:t>
            </w:r>
            <w:r w:rsidR="001A77AD">
              <w:rPr>
                <w:rFonts w:ascii="Times New Roman" w:hAnsi="Times New Roman"/>
              </w:rPr>
              <w:t xml:space="preserve">Channel estimator: </w:t>
            </w:r>
            <w:r w:rsidR="00D80F67">
              <w:rPr>
                <w:rFonts w:ascii="Times New Roman" w:hAnsi="Times New Roman" w:cs="Times New Roman"/>
              </w:rPr>
              <w:t>same view as MTK</w:t>
            </w:r>
            <w:r w:rsidR="00A84233">
              <w:rPr>
                <w:rFonts w:ascii="Times New Roman" w:hAnsi="Times New Roman"/>
              </w:rPr>
              <w:t>, th</w:t>
            </w:r>
            <w:r w:rsidR="00A84233" w:rsidRPr="00A84233">
              <w:rPr>
                <w:rFonts w:ascii="Times New Roman" w:hAnsi="Times New Roman" w:cs="Times New Roman"/>
              </w:rPr>
              <w:t xml:space="preserve">at </w:t>
            </w:r>
            <w:r w:rsidR="00A84233">
              <w:rPr>
                <w:rFonts w:ascii="Times New Roman" w:hAnsi="Times New Roman" w:cs="Times New Roman"/>
              </w:rPr>
              <w:t>‘o</w:t>
            </w:r>
            <w:r w:rsidR="00A84233" w:rsidRPr="00A84233">
              <w:rPr>
                <w:rFonts w:ascii="Times New Roman" w:hAnsi="Times New Roman" w:cs="Times New Roman"/>
              </w:rPr>
              <w:t>perate on clean symbol only DMRS only.</w:t>
            </w:r>
          </w:p>
          <w:p w14:paraId="2CF7B608" w14:textId="06D3B02E" w:rsidR="00757F43" w:rsidRPr="000675A5" w:rsidRDefault="00340BF5" w:rsidP="004C2CD9">
            <w:pP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 xml:space="preserve">, </w:t>
            </w:r>
            <w:r w:rsidR="00940B8D">
              <w:rPr>
                <w:rFonts w:ascii="Times New Roman" w:hAnsi="Times New Roman" w:cs="Times New Roman"/>
              </w:rPr>
              <w:t>Add</w:t>
            </w:r>
            <w:r>
              <w:rPr>
                <w:rFonts w:ascii="Times New Roman" w:hAnsi="Times New Roman" w:cs="Times New Roman"/>
              </w:rPr>
              <w:t xml:space="preserve"> the impact to LTE UEs (as in Option 2 the superposition method may cause impact to LTE, so add this item for comparison)</w:t>
            </w:r>
          </w:p>
          <w:p w14:paraId="234A9C45" w14:textId="77777777" w:rsidR="00757F43" w:rsidRPr="00543CBA" w:rsidRDefault="00757F43" w:rsidP="00757F43">
            <w:pPr>
              <w:pStyle w:val="afb"/>
              <w:ind w:left="0"/>
              <w:contextualSpacing/>
              <w:rPr>
                <w:rFonts w:ascii="Times New Roman" w:eastAsiaTheme="minorEastAsia" w:hAnsi="Times New Roman"/>
                <w:b/>
                <w:bCs/>
              </w:rPr>
            </w:pPr>
            <w:r w:rsidRPr="00543CBA">
              <w:rPr>
                <w:rFonts w:ascii="Times New Roman" w:eastAsiaTheme="minorEastAsia" w:hAnsi="Times New Roman"/>
                <w:b/>
                <w:bCs/>
              </w:rPr>
              <w:t>Option 1-1: In this option:</w:t>
            </w:r>
          </w:p>
          <w:p w14:paraId="0D5DBCEE" w14:textId="07ADDDB0" w:rsidR="00757F43" w:rsidRDefault="00CC395C" w:rsidP="00D55CED">
            <w:pPr>
              <w:pStyle w:val="afb"/>
              <w:numPr>
                <w:ilvl w:val="0"/>
                <w:numId w:val="24"/>
              </w:numPr>
              <w:contextualSpacing/>
              <w:rPr>
                <w:rFonts w:ascii="Times New Roman" w:eastAsiaTheme="minorEastAsia" w:hAnsi="Times New Roman"/>
              </w:rPr>
            </w:pPr>
            <w:r>
              <w:rPr>
                <w:rFonts w:ascii="Times New Roman" w:eastAsiaTheme="minorEastAsia" w:hAnsi="Times New Roman"/>
              </w:rPr>
              <w:t>…</w:t>
            </w:r>
          </w:p>
          <w:p w14:paraId="6025A8E3" w14:textId="1934EED4" w:rsidR="00757F43" w:rsidRDefault="00757F43" w:rsidP="00D55CED">
            <w:pPr>
              <w:pStyle w:val="afb"/>
              <w:numPr>
                <w:ilvl w:val="0"/>
                <w:numId w:val="24"/>
              </w:numPr>
              <w:contextualSpacing/>
              <w:rPr>
                <w:rFonts w:ascii="Times New Roman" w:eastAsiaTheme="minorEastAsia" w:hAnsi="Times New Roman"/>
              </w:rPr>
            </w:pPr>
            <w:r>
              <w:rPr>
                <w:rFonts w:ascii="Times New Roman" w:eastAsiaTheme="minorEastAsia" w:hAnsi="Times New Roman"/>
              </w:rPr>
              <w:t xml:space="preserve">PDCCH DMRS REs overlapping with LTE CRS: </w:t>
            </w:r>
            <w:r w:rsidRPr="00340BF5">
              <w:rPr>
                <w:rFonts w:ascii="Times New Roman" w:eastAsiaTheme="minorEastAsia" w:hAnsi="Times New Roman"/>
                <w:strike/>
                <w:color w:val="0000FF"/>
                <w:highlight w:val="yellow"/>
              </w:rPr>
              <w:t>Receiver punctures</w:t>
            </w:r>
            <w:r w:rsidRPr="00340BF5">
              <w:rPr>
                <w:color w:val="0000FF"/>
                <w:highlight w:val="yellow"/>
              </w:rPr>
              <w:t xml:space="preserve"> </w:t>
            </w:r>
            <w:r w:rsidRPr="00A84233">
              <w:rPr>
                <w:rFonts w:ascii="Times New Roman" w:eastAsiaTheme="minorEastAsia" w:hAnsi="Times New Roman"/>
                <w:color w:val="0000FF"/>
                <w:highlight w:val="yellow"/>
              </w:rPr>
              <w:t>Not treated by UE</w:t>
            </w:r>
          </w:p>
          <w:p w14:paraId="163A8F11" w14:textId="7C4C6188" w:rsidR="00757F43" w:rsidRDefault="00CC395C" w:rsidP="00D55CED">
            <w:pPr>
              <w:pStyle w:val="afb"/>
              <w:numPr>
                <w:ilvl w:val="0"/>
                <w:numId w:val="24"/>
              </w:numPr>
              <w:contextualSpacing/>
              <w:rPr>
                <w:rFonts w:ascii="Times New Roman" w:eastAsiaTheme="minorEastAsia" w:hAnsi="Times New Roman"/>
              </w:rPr>
            </w:pPr>
            <w:r>
              <w:rPr>
                <w:rFonts w:ascii="Times New Roman" w:eastAsiaTheme="minorEastAsia" w:hAnsi="Times New Roman"/>
              </w:rPr>
              <w:t>…</w:t>
            </w:r>
          </w:p>
          <w:p w14:paraId="2329AA71" w14:textId="15FC0219" w:rsidR="00340BF5" w:rsidRPr="00340BF5" w:rsidRDefault="00340BF5" w:rsidP="00D55CED">
            <w:pPr>
              <w:pStyle w:val="afb"/>
              <w:numPr>
                <w:ilvl w:val="0"/>
                <w:numId w:val="24"/>
              </w:numPr>
              <w:contextualSpacing/>
              <w:rPr>
                <w:rFonts w:ascii="Times New Roman" w:eastAsiaTheme="minorEastAsia" w:hAnsi="Times New Roman"/>
                <w:color w:val="0000FF"/>
                <w:highlight w:val="yellow"/>
              </w:rPr>
            </w:pPr>
            <w:r w:rsidRPr="00340BF5">
              <w:rPr>
                <w:rFonts w:ascii="Times New Roman" w:eastAsiaTheme="minorEastAsia" w:hAnsi="Times New Roman"/>
                <w:color w:val="0000FF"/>
                <w:highlight w:val="yellow"/>
              </w:rPr>
              <w:t>Impact to LTE UEs: No im</w:t>
            </w:r>
            <w:r>
              <w:rPr>
                <w:rFonts w:ascii="Times New Roman" w:eastAsiaTheme="minorEastAsia" w:hAnsi="Times New Roman"/>
                <w:color w:val="0000FF"/>
                <w:highlight w:val="yellow"/>
              </w:rPr>
              <w:t>p</w:t>
            </w:r>
            <w:r w:rsidRPr="00340BF5">
              <w:rPr>
                <w:rFonts w:ascii="Times New Roman" w:eastAsiaTheme="minorEastAsia" w:hAnsi="Times New Roman"/>
                <w:color w:val="0000FF"/>
                <w:highlight w:val="yellow"/>
              </w:rPr>
              <w:t>act</w:t>
            </w:r>
          </w:p>
          <w:p w14:paraId="33F76BC2" w14:textId="77777777" w:rsidR="000675A5" w:rsidRDefault="000675A5" w:rsidP="004C2CD9">
            <w:pPr>
              <w:rPr>
                <w:rFonts w:ascii="Times New Roman" w:hAnsi="Times New Roman" w:cs="Times New Roman" w:hint="eastAsia"/>
              </w:rPr>
            </w:pPr>
          </w:p>
          <w:p w14:paraId="571FF4F0" w14:textId="492F3B01" w:rsidR="000675A5" w:rsidRDefault="000675A5" w:rsidP="000675A5">
            <w:pPr>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 xml:space="preserve">or Option 1-2: </w:t>
            </w:r>
          </w:p>
          <w:p w14:paraId="739E8469" w14:textId="12D16898" w:rsidR="00757F43" w:rsidRDefault="00D55CED" w:rsidP="004C2CD9">
            <w:pPr>
              <w:rPr>
                <w:rFonts w:ascii="Times New Roman" w:hAnsi="Times New Roman"/>
              </w:rPr>
            </w:pPr>
            <w:r>
              <w:rPr>
                <w:rFonts w:ascii="Times New Roman" w:hAnsi="Times New Roman" w:cs="Times New Roman"/>
              </w:rPr>
              <w:t xml:space="preserve">1, </w:t>
            </w:r>
            <w:r w:rsidR="000675A5">
              <w:rPr>
                <w:rFonts w:ascii="Times New Roman" w:hAnsi="Times New Roman" w:cs="Times New Roman"/>
              </w:rPr>
              <w:t xml:space="preserve">For </w:t>
            </w:r>
            <w:r w:rsidR="000675A5">
              <w:rPr>
                <w:rFonts w:ascii="Times New Roman" w:hAnsi="Times New Roman"/>
              </w:rPr>
              <w:t xml:space="preserve">PDCCH and PDCCH DMRS mapping to REs: better to add how to </w:t>
            </w:r>
            <w:r w:rsidR="00AB77F9">
              <w:rPr>
                <w:rFonts w:ascii="Times New Roman" w:hAnsi="Times New Roman"/>
              </w:rPr>
              <w:t>handle the original DMRS REs which are not overlapped with LTE CRS on the overlapping symbol.</w:t>
            </w:r>
            <w:r w:rsidR="00D80F67">
              <w:rPr>
                <w:rFonts w:ascii="Times New Roman" w:hAnsi="Times New Roman"/>
              </w:rPr>
              <w:t xml:space="preserve"> Adding PDCCH RM pattern also causes additional UE complexity, since the total number of RM patterns that can be supported by UE is limited. We can accept 1-2 as a separate UE capability.</w:t>
            </w:r>
          </w:p>
          <w:p w14:paraId="37E28A32" w14:textId="1F0C5845" w:rsidR="00D55CED" w:rsidRDefault="00D55CED" w:rsidP="004C2CD9">
            <w:pPr>
              <w:rPr>
                <w:rFonts w:ascii="Times New Roman" w:hAnsi="Times New Roman" w:cs="Times New Roman"/>
              </w:rPr>
            </w:pPr>
            <w:r>
              <w:rPr>
                <w:rFonts w:ascii="Times New Roman" w:hAnsi="Times New Roman"/>
              </w:rPr>
              <w:t xml:space="preserve">2, </w:t>
            </w:r>
            <w:r w:rsidR="00D80F67">
              <w:rPr>
                <w:rFonts w:ascii="Times New Roman" w:hAnsi="Times New Roman" w:cs="Times New Roman"/>
              </w:rPr>
              <w:t>Add</w:t>
            </w:r>
            <w:r>
              <w:rPr>
                <w:rFonts w:ascii="Times New Roman" w:hAnsi="Times New Roman" w:cs="Times New Roman"/>
              </w:rPr>
              <w:t xml:space="preserve"> the impact to LTE UEs</w:t>
            </w:r>
            <w:r w:rsidR="004F6702">
              <w:rPr>
                <w:rFonts w:ascii="Times New Roman" w:hAnsi="Times New Roman" w:cs="Times New Roman"/>
              </w:rPr>
              <w:t xml:space="preserve"> (same as </w:t>
            </w:r>
            <w:r w:rsidR="00876803">
              <w:rPr>
                <w:rFonts w:ascii="Times New Roman" w:hAnsi="Times New Roman" w:cs="Times New Roman"/>
              </w:rPr>
              <w:t>Option 1-</w:t>
            </w:r>
            <w:r w:rsidR="004F6702">
              <w:rPr>
                <w:rFonts w:ascii="Times New Roman" w:hAnsi="Times New Roman" w:cs="Times New Roman"/>
              </w:rPr>
              <w:t>1)</w:t>
            </w:r>
          </w:p>
          <w:p w14:paraId="27E1CF5F" w14:textId="77777777" w:rsidR="000675A5" w:rsidRPr="00543CBA" w:rsidRDefault="000675A5" w:rsidP="000675A5">
            <w:pPr>
              <w:pStyle w:val="afb"/>
              <w:ind w:left="0"/>
              <w:contextualSpacing/>
              <w:rPr>
                <w:rFonts w:ascii="Times New Roman" w:eastAsiaTheme="minorEastAsia" w:hAnsi="Times New Roman"/>
                <w:b/>
                <w:bCs/>
              </w:rPr>
            </w:pPr>
            <w:r w:rsidRPr="00543CBA">
              <w:rPr>
                <w:rFonts w:ascii="Times New Roman" w:eastAsiaTheme="minorEastAsia" w:hAnsi="Times New Roman"/>
                <w:b/>
                <w:bCs/>
              </w:rPr>
              <w:t>Option 1-2: In this option:</w:t>
            </w:r>
          </w:p>
          <w:p w14:paraId="1CDD4156" w14:textId="77777777" w:rsidR="000675A5" w:rsidRDefault="000675A5" w:rsidP="00D55CED">
            <w:pPr>
              <w:pStyle w:val="afb"/>
              <w:numPr>
                <w:ilvl w:val="0"/>
                <w:numId w:val="24"/>
              </w:numPr>
              <w:contextualSpacing/>
              <w:rPr>
                <w:rFonts w:ascii="Times New Roman" w:eastAsiaTheme="minorEastAsia" w:hAnsi="Times New Roman"/>
              </w:rPr>
            </w:pPr>
            <w:r>
              <w:rPr>
                <w:rFonts w:ascii="Times New Roman" w:eastAsiaTheme="minorEastAsia" w:hAnsi="Times New Roman"/>
              </w:rPr>
              <w:t xml:space="preserve">PDCCH and PDCCH DMRS mapping to REs: </w:t>
            </w:r>
            <w:r w:rsidRPr="00C70B3B">
              <w:rPr>
                <w:rFonts w:ascii="Times New Roman" w:eastAsiaTheme="minorEastAsia" w:hAnsi="Times New Roman"/>
                <w:color w:val="FF0000"/>
              </w:rPr>
              <w:t>New</w:t>
            </w:r>
            <w:r>
              <w:rPr>
                <w:rFonts w:ascii="Times New Roman" w:eastAsiaTheme="minorEastAsia" w:hAnsi="Times New Roman"/>
              </w:rPr>
              <w:t xml:space="preserve"> </w:t>
            </w:r>
          </w:p>
          <w:p w14:paraId="6F204134" w14:textId="77777777" w:rsidR="000675A5" w:rsidRDefault="000675A5" w:rsidP="00D55CED">
            <w:pPr>
              <w:pStyle w:val="afb"/>
              <w:numPr>
                <w:ilvl w:val="1"/>
                <w:numId w:val="24"/>
              </w:numPr>
              <w:contextualSpacing/>
              <w:rPr>
                <w:rFonts w:ascii="Times New Roman" w:eastAsiaTheme="minorEastAsia" w:hAnsi="Times New Roman"/>
              </w:rPr>
            </w:pPr>
            <w:r w:rsidRPr="002D0856">
              <w:rPr>
                <w:rFonts w:ascii="Times New Roman" w:eastAsiaTheme="minorEastAsia" w:hAnsi="Times New Roman"/>
              </w:rPr>
              <w:t xml:space="preserve">No PDCCH DMRS on the symbol overlapping with LTE CRS </w:t>
            </w:r>
          </w:p>
          <w:p w14:paraId="462EB5F9" w14:textId="0A5A1A96" w:rsidR="00AB77F9" w:rsidRPr="00AB77F9" w:rsidRDefault="00AB77F9" w:rsidP="00D55CED">
            <w:pPr>
              <w:pStyle w:val="afb"/>
              <w:numPr>
                <w:ilvl w:val="1"/>
                <w:numId w:val="24"/>
              </w:numPr>
              <w:contextualSpacing/>
              <w:rPr>
                <w:rFonts w:ascii="Times New Roman" w:eastAsiaTheme="minorEastAsia" w:hAnsi="Times New Roman"/>
                <w:highlight w:val="yellow"/>
              </w:rPr>
            </w:pPr>
            <w:r w:rsidRPr="00AB77F9">
              <w:rPr>
                <w:rFonts w:ascii="Times New Roman" w:hAnsi="Times New Roman"/>
                <w:color w:val="0000FF"/>
                <w:highlight w:val="yellow"/>
              </w:rPr>
              <w:t>Original PDCCH DMRS on REs overlapping with LTE CRS on the overlapping symbol: mapped with PDCCH REs (New PDCCH RM pattern)</w:t>
            </w:r>
          </w:p>
          <w:p w14:paraId="6711D21D" w14:textId="529A84E0" w:rsidR="000675A5" w:rsidRDefault="00CC395C" w:rsidP="00D55CED">
            <w:pPr>
              <w:pStyle w:val="afb"/>
              <w:numPr>
                <w:ilvl w:val="0"/>
                <w:numId w:val="24"/>
              </w:numPr>
              <w:contextualSpacing/>
              <w:rPr>
                <w:rFonts w:ascii="Times New Roman" w:eastAsiaTheme="minorEastAsia" w:hAnsi="Times New Roman"/>
              </w:rPr>
            </w:pPr>
            <w:r>
              <w:rPr>
                <w:rFonts w:ascii="Times New Roman" w:eastAsiaTheme="minorEastAsia" w:hAnsi="Times New Roman"/>
              </w:rPr>
              <w:lastRenderedPageBreak/>
              <w:t>…</w:t>
            </w:r>
          </w:p>
          <w:p w14:paraId="087D6A81" w14:textId="77777777" w:rsidR="00D55CED" w:rsidRPr="00340BF5" w:rsidRDefault="00D55CED" w:rsidP="00D55CED">
            <w:pPr>
              <w:pStyle w:val="afb"/>
              <w:numPr>
                <w:ilvl w:val="0"/>
                <w:numId w:val="24"/>
              </w:numPr>
              <w:contextualSpacing/>
              <w:rPr>
                <w:rFonts w:ascii="Times New Roman" w:eastAsiaTheme="minorEastAsia" w:hAnsi="Times New Roman"/>
                <w:color w:val="0000FF"/>
                <w:highlight w:val="yellow"/>
              </w:rPr>
            </w:pPr>
            <w:r w:rsidRPr="00340BF5">
              <w:rPr>
                <w:rFonts w:ascii="Times New Roman" w:eastAsiaTheme="minorEastAsia" w:hAnsi="Times New Roman"/>
                <w:color w:val="0000FF"/>
                <w:highlight w:val="yellow"/>
              </w:rPr>
              <w:t>Impact to LTE UEs: No im</w:t>
            </w:r>
            <w:r>
              <w:rPr>
                <w:rFonts w:ascii="Times New Roman" w:eastAsiaTheme="minorEastAsia" w:hAnsi="Times New Roman"/>
                <w:color w:val="0000FF"/>
                <w:highlight w:val="yellow"/>
              </w:rPr>
              <w:t>p</w:t>
            </w:r>
            <w:r w:rsidRPr="00340BF5">
              <w:rPr>
                <w:rFonts w:ascii="Times New Roman" w:eastAsiaTheme="minorEastAsia" w:hAnsi="Times New Roman"/>
                <w:color w:val="0000FF"/>
                <w:highlight w:val="yellow"/>
              </w:rPr>
              <w:t>act</w:t>
            </w:r>
          </w:p>
          <w:p w14:paraId="7D13CFA0" w14:textId="77777777" w:rsidR="00A84233" w:rsidRPr="000675A5" w:rsidRDefault="00A84233" w:rsidP="004C2CD9">
            <w:pPr>
              <w:rPr>
                <w:rFonts w:ascii="Times New Roman" w:hAnsi="Times New Roman" w:cs="Times New Roman"/>
              </w:rPr>
            </w:pPr>
          </w:p>
          <w:p w14:paraId="08B59CCE" w14:textId="77777777" w:rsidR="00A84233" w:rsidRDefault="00A84233" w:rsidP="00A84233">
            <w:pPr>
              <w:rPr>
                <w:rFonts w:ascii="Times New Roman" w:hAnsi="Times New Roman" w:cs="Times New Roman"/>
              </w:rPr>
            </w:pPr>
          </w:p>
          <w:p w14:paraId="351ECDB0" w14:textId="1AD5A99E" w:rsidR="00384E93" w:rsidRDefault="00384E93" w:rsidP="00384E93">
            <w:pPr>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 xml:space="preserve">or Option 2: </w:t>
            </w:r>
          </w:p>
          <w:p w14:paraId="79C5B073" w14:textId="33EE9D13" w:rsidR="00384E93" w:rsidRDefault="00384E93" w:rsidP="00384E93">
            <w:pPr>
              <w:rPr>
                <w:rFonts w:ascii="Times New Roman" w:hAnsi="Times New Roman"/>
              </w:rPr>
            </w:pPr>
            <w:r>
              <w:rPr>
                <w:rFonts w:ascii="Times New Roman" w:hAnsi="Times New Roman" w:cs="Times New Roman"/>
              </w:rPr>
              <w:t xml:space="preserve">1, For </w:t>
            </w:r>
            <w:r w:rsidRPr="00C70B3B">
              <w:rPr>
                <w:rFonts w:ascii="Times New Roman" w:hAnsi="Times New Roman"/>
              </w:rPr>
              <w:t>PDCCH REs overlapping with LTE CRS</w:t>
            </w:r>
            <w:r w:rsidR="000E11E3">
              <w:rPr>
                <w:rFonts w:ascii="Times New Roman" w:hAnsi="Times New Roman"/>
              </w:rPr>
              <w:t>/</w:t>
            </w:r>
            <w:r w:rsidR="000E11E3" w:rsidRPr="00C70B3B">
              <w:rPr>
                <w:rFonts w:ascii="Times New Roman" w:hAnsi="Times New Roman"/>
              </w:rPr>
              <w:t xml:space="preserve"> PDCCH DMRS REs overlapping with LTE CRS</w:t>
            </w:r>
            <w:r w:rsidR="000E11E3">
              <w:rPr>
                <w:rFonts w:ascii="Times New Roman" w:hAnsi="Times New Roman"/>
              </w:rPr>
              <w:t>/</w:t>
            </w:r>
            <w:r w:rsidR="000E11E3" w:rsidRPr="002D0856">
              <w:rPr>
                <w:rFonts w:ascii="Times New Roman" w:hAnsi="Times New Roman"/>
              </w:rPr>
              <w:t xml:space="preserve"> Channel estimator</w:t>
            </w:r>
            <w:r>
              <w:rPr>
                <w:rFonts w:ascii="Times New Roman" w:hAnsi="Times New Roman"/>
              </w:rPr>
              <w:t>: As captured in the agreement, legacy (No puncture) is baseline.</w:t>
            </w:r>
            <w:r w:rsidR="00932879">
              <w:rPr>
                <w:rFonts w:ascii="Times New Roman" w:hAnsi="Times New Roman"/>
              </w:rPr>
              <w:t xml:space="preserve"> </w:t>
            </w:r>
          </w:p>
          <w:p w14:paraId="0229861D" w14:textId="714DC778" w:rsidR="00A462AF" w:rsidRDefault="00384E93" w:rsidP="00A84233">
            <w:pPr>
              <w:rPr>
                <w:rFonts w:ascii="Times New Roman" w:hAnsi="Times New Roman"/>
              </w:rPr>
            </w:pPr>
            <w:r>
              <w:rPr>
                <w:rFonts w:ascii="Times New Roman" w:hAnsi="Times New Roman"/>
              </w:rPr>
              <w:t xml:space="preserve">2, </w:t>
            </w:r>
            <w:r w:rsidR="000E11E3" w:rsidRPr="002D0856">
              <w:rPr>
                <w:rFonts w:ascii="Times New Roman" w:hAnsi="Times New Roman"/>
              </w:rPr>
              <w:t>gNB transmits</w:t>
            </w:r>
            <w:r w:rsidR="000E11E3">
              <w:rPr>
                <w:rFonts w:ascii="Times New Roman" w:hAnsi="Times New Roman"/>
              </w:rPr>
              <w:t xml:space="preserve">: As said in 1, UE channel estimator cannot support </w:t>
            </w:r>
            <w:r w:rsidR="00F0442E">
              <w:rPr>
                <w:rFonts w:ascii="Times New Roman" w:hAnsi="Times New Roman"/>
              </w:rPr>
              <w:t>irregular DMRS pattern</w:t>
            </w:r>
            <w:r w:rsidR="000E11E3">
              <w:rPr>
                <w:rFonts w:ascii="Times New Roman" w:hAnsi="Times New Roman"/>
              </w:rPr>
              <w:t xml:space="preserve">, so UE is </w:t>
            </w:r>
            <w:r w:rsidR="006D1423">
              <w:rPr>
                <w:rFonts w:ascii="Times New Roman" w:hAnsi="Times New Roman"/>
              </w:rPr>
              <w:t>assuming all DMRSs are available for CE (i.e., not aware of the DMRS puncturing) as baseline.</w:t>
            </w:r>
          </w:p>
          <w:p w14:paraId="4FEA3350" w14:textId="2BB06035" w:rsidR="006D1423" w:rsidRPr="00384E93" w:rsidRDefault="006D1423" w:rsidP="00A84233">
            <w:pPr>
              <w:rPr>
                <w:rFonts w:ascii="Times New Roman" w:hAnsi="Times New Roman" w:cs="Times New Roman" w:hint="eastAsia"/>
              </w:rPr>
            </w:pPr>
            <w:r>
              <w:rPr>
                <w:rFonts w:ascii="Times New Roman" w:hAnsi="Times New Roman"/>
              </w:rPr>
              <w:t xml:space="preserve">3, </w:t>
            </w:r>
            <w:r w:rsidR="00940B8D">
              <w:rPr>
                <w:rFonts w:ascii="Times New Roman" w:hAnsi="Times New Roman" w:cs="Times New Roman"/>
              </w:rPr>
              <w:t>Add</w:t>
            </w:r>
            <w:r>
              <w:rPr>
                <w:rFonts w:ascii="Times New Roman" w:hAnsi="Times New Roman" w:cs="Times New Roman"/>
              </w:rPr>
              <w:t xml:space="preserve"> the impact to LTE UEs (same as Option 1-1)</w:t>
            </w:r>
          </w:p>
          <w:p w14:paraId="542398DF" w14:textId="77777777" w:rsidR="00CC395C" w:rsidRPr="00543CBA" w:rsidRDefault="00CC395C" w:rsidP="00CC395C">
            <w:pPr>
              <w:pStyle w:val="afb"/>
              <w:ind w:left="0"/>
              <w:contextualSpacing/>
              <w:rPr>
                <w:rFonts w:ascii="Times New Roman" w:eastAsiaTheme="minorEastAsia" w:hAnsi="Times New Roman"/>
                <w:b/>
                <w:bCs/>
              </w:rPr>
            </w:pPr>
            <w:r w:rsidRPr="00543CBA">
              <w:rPr>
                <w:rFonts w:ascii="Times New Roman" w:eastAsiaTheme="minorEastAsia" w:hAnsi="Times New Roman"/>
                <w:b/>
                <w:bCs/>
              </w:rPr>
              <w:t>Option 2: In this option:</w:t>
            </w:r>
          </w:p>
          <w:p w14:paraId="74AC8743" w14:textId="6B59CECF" w:rsidR="00CC395C" w:rsidRPr="002D0856" w:rsidRDefault="00384E93" w:rsidP="00CC395C">
            <w:pPr>
              <w:pStyle w:val="afb"/>
              <w:numPr>
                <w:ilvl w:val="0"/>
                <w:numId w:val="24"/>
              </w:numPr>
              <w:contextualSpacing/>
              <w:rPr>
                <w:rFonts w:ascii="Times New Roman" w:eastAsiaTheme="minorEastAsia" w:hAnsi="Times New Roman"/>
              </w:rPr>
            </w:pPr>
            <w:r>
              <w:rPr>
                <w:rFonts w:ascii="Times New Roman" w:eastAsiaTheme="minorEastAsia" w:hAnsi="Times New Roman"/>
              </w:rPr>
              <w:t>…</w:t>
            </w:r>
          </w:p>
          <w:p w14:paraId="25CC2A99" w14:textId="494FA4F6" w:rsidR="00A462AF" w:rsidRDefault="00A462AF" w:rsidP="00CC395C">
            <w:pPr>
              <w:pStyle w:val="afb"/>
              <w:numPr>
                <w:ilvl w:val="0"/>
                <w:numId w:val="24"/>
              </w:numPr>
              <w:contextualSpacing/>
              <w:rPr>
                <w:rFonts w:ascii="Times New Roman" w:eastAsiaTheme="minorEastAsia" w:hAnsi="Times New Roman"/>
              </w:rPr>
            </w:pPr>
            <w:r w:rsidRPr="00340BF5">
              <w:rPr>
                <w:rFonts w:ascii="Times New Roman" w:eastAsiaTheme="minorEastAsia" w:hAnsi="Times New Roman"/>
                <w:color w:val="0000FF"/>
                <w:highlight w:val="yellow"/>
              </w:rPr>
              <w:t xml:space="preserve">Impact to LTE UEs: </w:t>
            </w:r>
            <w:r>
              <w:rPr>
                <w:rFonts w:ascii="Times New Roman" w:eastAsiaTheme="minorEastAsia" w:hAnsi="Times New Roman"/>
                <w:color w:val="0000FF"/>
                <w:highlight w:val="yellow"/>
              </w:rPr>
              <w:t xml:space="preserve">Interference to LTE </w:t>
            </w:r>
            <w:r w:rsidR="00384E93">
              <w:rPr>
                <w:rFonts w:ascii="Times New Roman" w:eastAsiaTheme="minorEastAsia" w:hAnsi="Times New Roman"/>
                <w:color w:val="0000FF"/>
                <w:highlight w:val="yellow"/>
              </w:rPr>
              <w:t>if</w:t>
            </w:r>
            <w:r>
              <w:rPr>
                <w:rFonts w:ascii="Times New Roman" w:eastAsiaTheme="minorEastAsia" w:hAnsi="Times New Roman"/>
                <w:color w:val="0000FF"/>
                <w:highlight w:val="yellow"/>
              </w:rPr>
              <w:t xml:space="preserve"> </w:t>
            </w:r>
            <w:r w:rsidR="00384E93">
              <w:rPr>
                <w:rFonts w:ascii="Times New Roman" w:eastAsiaTheme="minorEastAsia" w:hAnsi="Times New Roman"/>
                <w:color w:val="0000FF"/>
                <w:highlight w:val="yellow"/>
              </w:rPr>
              <w:t>s</w:t>
            </w:r>
            <w:r>
              <w:rPr>
                <w:rFonts w:ascii="Times New Roman" w:eastAsiaTheme="minorEastAsia" w:hAnsi="Times New Roman"/>
                <w:color w:val="0000FF"/>
                <w:highlight w:val="yellow"/>
              </w:rPr>
              <w:t>uperposit</w:t>
            </w:r>
            <w:r w:rsidRPr="00384E93">
              <w:rPr>
                <w:rFonts w:ascii="Times New Roman" w:eastAsiaTheme="minorEastAsia" w:hAnsi="Times New Roman"/>
                <w:color w:val="0000FF"/>
                <w:highlight w:val="yellow"/>
              </w:rPr>
              <w:t>ion</w:t>
            </w:r>
            <w:r w:rsidR="00384E93" w:rsidRPr="00384E93">
              <w:rPr>
                <w:rFonts w:ascii="Times New Roman" w:eastAsiaTheme="minorEastAsia" w:hAnsi="Times New Roman"/>
                <w:color w:val="0000FF"/>
                <w:highlight w:val="yellow"/>
              </w:rPr>
              <w:t xml:space="preserve"> is adopted</w:t>
            </w:r>
          </w:p>
          <w:p w14:paraId="7A672B02" w14:textId="77777777" w:rsidR="00A84233" w:rsidRDefault="00A84233" w:rsidP="00A84233">
            <w:pPr>
              <w:rPr>
                <w:rFonts w:ascii="Times New Roman" w:hAnsi="Times New Roman" w:cs="Times New Roman"/>
              </w:rPr>
            </w:pPr>
          </w:p>
          <w:p w14:paraId="62E9E050" w14:textId="77777777" w:rsidR="00A203A5" w:rsidRDefault="00A203A5" w:rsidP="00A84233">
            <w:pPr>
              <w:rPr>
                <w:rFonts w:ascii="Times New Roman" w:hAnsi="Times New Roman" w:cs="Times New Roman"/>
              </w:rPr>
            </w:pPr>
          </w:p>
          <w:p w14:paraId="3F7738DD" w14:textId="00DF31DB" w:rsidR="00A203A5" w:rsidRDefault="001D4A3C" w:rsidP="00A84233">
            <w:pPr>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or the CE analysis</w:t>
            </w:r>
            <w:r w:rsidR="00DE363F">
              <w:rPr>
                <w:rFonts w:ascii="Times New Roman" w:hAnsi="Times New Roman" w:cs="Times New Roman"/>
              </w:rPr>
              <w:t xml:space="preserve"> from Ericsson, our views and</w:t>
            </w:r>
            <w:r w:rsidR="002A2316">
              <w:rPr>
                <w:rFonts w:ascii="Times New Roman" w:hAnsi="Times New Roman" w:cs="Times New Roman"/>
              </w:rPr>
              <w:t xml:space="preserve"> suggested</w:t>
            </w:r>
            <w:r w:rsidR="00DE363F">
              <w:rPr>
                <w:rFonts w:ascii="Times New Roman" w:hAnsi="Times New Roman" w:cs="Times New Roman"/>
              </w:rPr>
              <w:t xml:space="preserve"> </w:t>
            </w:r>
            <w:r w:rsidR="00DE363F" w:rsidRPr="00DE363F">
              <w:rPr>
                <w:rFonts w:ascii="Times New Roman" w:hAnsi="Times New Roman" w:cs="Times New Roman"/>
                <w:color w:val="0000FF"/>
                <w:highlight w:val="yellow"/>
              </w:rPr>
              <w:t>changes</w:t>
            </w:r>
            <w:r w:rsidR="00DE363F" w:rsidRPr="00DE363F">
              <w:rPr>
                <w:rFonts w:ascii="Times New Roman" w:hAnsi="Times New Roman" w:cs="Times New Roman"/>
                <w:color w:val="0000FF"/>
              </w:rPr>
              <w:t xml:space="preserve"> </w:t>
            </w:r>
            <w:r w:rsidR="00DE363F">
              <w:rPr>
                <w:rFonts w:ascii="Times New Roman" w:hAnsi="Times New Roman" w:cs="Times New Roman"/>
              </w:rPr>
              <w:t>in below:</w:t>
            </w:r>
          </w:p>
          <w:p w14:paraId="27AB65BE" w14:textId="66DDA889" w:rsidR="00DE363F" w:rsidRDefault="00DE363F" w:rsidP="00A84233">
            <w:pPr>
              <w:rPr>
                <w:rFonts w:ascii="Times New Roman" w:hAnsi="Times New Roman" w:cs="Times New Roman"/>
              </w:rPr>
            </w:pPr>
            <w:r>
              <w:rPr>
                <w:rFonts w:ascii="Times New Roman" w:hAnsi="Times New Roman" w:cs="Times New Roman"/>
              </w:rPr>
              <w:t>1, From the spec impact perspective, it is not precluded to apply CE1 to Option 1-1, but as the CE performance will be severely degraded if the UE is not aware of the punctured DMRS, it is actually not a practical way to be adopted for Option 1-1.</w:t>
            </w:r>
          </w:p>
          <w:p w14:paraId="609785A1" w14:textId="15EDE5B3" w:rsidR="00DE363F" w:rsidRDefault="00DE363F" w:rsidP="00A84233">
            <w:pPr>
              <w:rPr>
                <w:rFonts w:ascii="Times New Roman" w:hAnsi="Times New Roman" w:cs="Times New Roman"/>
              </w:rPr>
            </w:pPr>
            <w:r>
              <w:rPr>
                <w:rFonts w:ascii="Times New Roman" w:hAnsi="Times New Roman" w:cs="Times New Roman"/>
              </w:rPr>
              <w:t>2, CE2 is conditional for Option 2, and when the condition satisfies (at least one clean symbol), Option 2 is the same as Option 1-1.</w:t>
            </w:r>
          </w:p>
          <w:p w14:paraId="6291D2C6" w14:textId="551F2F3C" w:rsidR="00DE363F" w:rsidRDefault="00DE363F" w:rsidP="00A84233">
            <w:pPr>
              <w:rPr>
                <w:rFonts w:ascii="Times New Roman" w:hAnsi="Times New Roman" w:cs="Times New Roman"/>
              </w:rPr>
            </w:pPr>
            <w:r>
              <w:rPr>
                <w:rFonts w:ascii="Times New Roman" w:hAnsi="Times New Roman" w:cs="Times New Roman"/>
              </w:rPr>
              <w:t>3, As analyzed above, CE3 is deprioritized.</w:t>
            </w:r>
          </w:p>
          <w:p w14:paraId="18E8AB81" w14:textId="77777777" w:rsidR="00DE363F" w:rsidRDefault="00DE363F" w:rsidP="00A84233">
            <w:pPr>
              <w:rPr>
                <w:rFonts w:ascii="Times New Roman" w:hAnsi="Times New Roman" w:cs="Times New Roman" w:hint="eastAsia"/>
              </w:rPr>
            </w:pPr>
          </w:p>
          <w:p w14:paraId="5BCD397F" w14:textId="12E17F3A" w:rsidR="001D4A3C" w:rsidRPr="00507918" w:rsidRDefault="001D4A3C" w:rsidP="001D4A3C">
            <w:pPr>
              <w:pStyle w:val="afb"/>
              <w:numPr>
                <w:ilvl w:val="0"/>
                <w:numId w:val="24"/>
              </w:numPr>
              <w:rPr>
                <w:rFonts w:ascii="Times New Roman" w:hAnsi="Times New Roman" w:cs="Times New Roman"/>
              </w:rPr>
            </w:pPr>
            <w:r w:rsidRPr="00507918">
              <w:rPr>
                <w:rFonts w:ascii="Times New Roman" w:hAnsi="Times New Roman" w:cs="Times New Roman"/>
              </w:rPr>
              <w:t xml:space="preserve">CE1 can be used with </w:t>
            </w:r>
            <w:r w:rsidRPr="001D4A3C">
              <w:rPr>
                <w:rFonts w:ascii="Times New Roman" w:hAnsi="Times New Roman" w:cs="Times New Roman"/>
                <w:strike/>
                <w:color w:val="0000FF"/>
                <w:highlight w:val="yellow"/>
              </w:rPr>
              <w:t>Option 1-1,</w:t>
            </w:r>
            <w:r w:rsidRPr="001D4A3C">
              <w:rPr>
                <w:rFonts w:ascii="Times New Roman" w:hAnsi="Times New Roman" w:cs="Times New Roman"/>
                <w:color w:val="0000FF"/>
              </w:rPr>
              <w:t xml:space="preserve"> </w:t>
            </w:r>
            <w:r w:rsidRPr="00507918">
              <w:rPr>
                <w:rFonts w:ascii="Times New Roman" w:hAnsi="Times New Roman" w:cs="Times New Roman"/>
              </w:rPr>
              <w:t xml:space="preserve">Option 2. Not suitable </w:t>
            </w:r>
            <w:r>
              <w:rPr>
                <w:rFonts w:ascii="Times New Roman" w:hAnsi="Times New Roman" w:cs="Times New Roman"/>
              </w:rPr>
              <w:t xml:space="preserve">for </w:t>
            </w:r>
            <w:r w:rsidRPr="00507918">
              <w:rPr>
                <w:rFonts w:ascii="Times New Roman" w:hAnsi="Times New Roman" w:cs="Times New Roman"/>
              </w:rPr>
              <w:t>Option 1-2</w:t>
            </w:r>
            <w:r w:rsidRPr="001D4A3C">
              <w:rPr>
                <w:rFonts w:ascii="Times New Roman" w:hAnsi="Times New Roman" w:cs="Times New Roman"/>
                <w:color w:val="0000FF"/>
              </w:rPr>
              <w:t xml:space="preserve"> </w:t>
            </w:r>
            <w:r w:rsidRPr="001D4A3C">
              <w:rPr>
                <w:rFonts w:ascii="Times New Roman" w:hAnsi="Times New Roman" w:cs="Times New Roman"/>
                <w:color w:val="0000FF"/>
                <w:highlight w:val="yellow"/>
              </w:rPr>
              <w:t>and not reasonable for Option 1-1</w:t>
            </w:r>
            <w:r w:rsidRPr="00507918">
              <w:rPr>
                <w:rFonts w:ascii="Times New Roman" w:hAnsi="Times New Roman" w:cs="Times New Roman"/>
              </w:rPr>
              <w:t>.</w:t>
            </w:r>
          </w:p>
          <w:p w14:paraId="7B111D07" w14:textId="0F4449D4" w:rsidR="001D4A3C" w:rsidRDefault="001D4A3C" w:rsidP="001D4A3C">
            <w:pPr>
              <w:pStyle w:val="afb"/>
              <w:numPr>
                <w:ilvl w:val="0"/>
                <w:numId w:val="24"/>
              </w:numPr>
              <w:rPr>
                <w:rFonts w:ascii="Times New Roman" w:hAnsi="Times New Roman" w:cs="Times New Roman"/>
              </w:rPr>
            </w:pPr>
            <w:r w:rsidRPr="00507918">
              <w:rPr>
                <w:rFonts w:ascii="Times New Roman" w:hAnsi="Times New Roman" w:cs="Times New Roman"/>
              </w:rPr>
              <w:t xml:space="preserve">CE2 can be used with Option 1-1, </w:t>
            </w:r>
            <w:r>
              <w:rPr>
                <w:rFonts w:ascii="Times New Roman" w:hAnsi="Times New Roman" w:cs="Times New Roman"/>
              </w:rPr>
              <w:t xml:space="preserve">Option </w:t>
            </w:r>
            <w:r w:rsidRPr="00507918">
              <w:rPr>
                <w:rFonts w:ascii="Times New Roman" w:hAnsi="Times New Roman" w:cs="Times New Roman"/>
              </w:rPr>
              <w:t xml:space="preserve">1-2, and </w:t>
            </w:r>
            <w:r w:rsidRPr="001D4A3C">
              <w:rPr>
                <w:rFonts w:ascii="Times New Roman" w:hAnsi="Times New Roman" w:cs="Times New Roman"/>
                <w:color w:val="0000FF"/>
                <w:highlight w:val="yellow"/>
              </w:rPr>
              <w:t>conditional for</w:t>
            </w:r>
            <w:r w:rsidRPr="001D4A3C">
              <w:rPr>
                <w:rFonts w:ascii="Times New Roman" w:hAnsi="Times New Roman" w:cs="Times New Roman"/>
                <w:color w:val="0000FF"/>
              </w:rPr>
              <w:t xml:space="preserve"> </w:t>
            </w:r>
            <w:r w:rsidRPr="00507918">
              <w:rPr>
                <w:rFonts w:ascii="Times New Roman" w:hAnsi="Times New Roman" w:cs="Times New Roman"/>
              </w:rPr>
              <w:t>Option 2 (</w:t>
            </w:r>
            <w:r>
              <w:rPr>
                <w:rFonts w:ascii="Times New Roman" w:hAnsi="Times New Roman" w:cs="Times New Roman"/>
              </w:rPr>
              <w:t>when</w:t>
            </w:r>
            <w:r w:rsidRPr="00507918">
              <w:rPr>
                <w:rFonts w:ascii="Times New Roman" w:hAnsi="Times New Roman" w:cs="Times New Roman"/>
              </w:rPr>
              <w:t xml:space="preserve"> symbol(s) without LTE CRS are present)</w:t>
            </w:r>
          </w:p>
          <w:p w14:paraId="4EFF2B05" w14:textId="0057141E" w:rsidR="001D4A3C" w:rsidRPr="008D3D50" w:rsidRDefault="001D4A3C" w:rsidP="001D4A3C">
            <w:pPr>
              <w:pStyle w:val="afb"/>
              <w:numPr>
                <w:ilvl w:val="0"/>
                <w:numId w:val="24"/>
              </w:numPr>
              <w:rPr>
                <w:rFonts w:ascii="Times New Roman" w:hAnsi="Times New Roman" w:cs="Times New Roman"/>
              </w:rPr>
            </w:pPr>
            <w:r w:rsidRPr="00507918">
              <w:rPr>
                <w:rFonts w:ascii="Times New Roman" w:hAnsi="Times New Roman" w:cs="Times New Roman"/>
              </w:rPr>
              <w:t>CE3</w:t>
            </w:r>
            <w:r w:rsidR="00DE363F">
              <w:rPr>
                <w:rFonts w:ascii="Times New Roman" w:hAnsi="Times New Roman" w:cs="Times New Roman"/>
              </w:rPr>
              <w:t xml:space="preserve"> </w:t>
            </w:r>
            <w:r w:rsidR="00DE363F" w:rsidRPr="00DE363F">
              <w:rPr>
                <w:rFonts w:ascii="Times New Roman" w:hAnsi="Times New Roman" w:cs="Times New Roman"/>
                <w:color w:val="0000FF"/>
                <w:highlight w:val="yellow"/>
              </w:rPr>
              <w:t>is deprioritized due to its high complexity</w:t>
            </w:r>
            <w:r w:rsidRPr="00DE363F">
              <w:rPr>
                <w:rFonts w:ascii="Times New Roman" w:hAnsi="Times New Roman" w:cs="Times New Roman"/>
                <w:color w:val="0000FF"/>
              </w:rPr>
              <w:t xml:space="preserve"> </w:t>
            </w:r>
            <w:r w:rsidRPr="00DE363F">
              <w:rPr>
                <w:rFonts w:ascii="Times New Roman" w:hAnsi="Times New Roman" w:cs="Times New Roman"/>
                <w:strike/>
                <w:color w:val="0000FF"/>
                <w:highlight w:val="yellow"/>
              </w:rPr>
              <w:t>can be used with Option 1-1, Option 2. Not applicable for Option 1-2.</w:t>
            </w:r>
          </w:p>
          <w:p w14:paraId="5BC8B808" w14:textId="217C7A94" w:rsidR="001D4A3C" w:rsidRPr="00CC395C" w:rsidRDefault="001D4A3C" w:rsidP="00A84233">
            <w:pPr>
              <w:rPr>
                <w:rFonts w:ascii="Times New Roman" w:hAnsi="Times New Roman" w:cs="Times New Roman" w:hint="eastAsia"/>
              </w:rPr>
            </w:pPr>
          </w:p>
        </w:tc>
      </w:tr>
      <w:tr w:rsidR="009F6159" w14:paraId="2A455FB9" w14:textId="77777777" w:rsidTr="009B255C">
        <w:tc>
          <w:tcPr>
            <w:tcW w:w="1975" w:type="dxa"/>
          </w:tcPr>
          <w:p w14:paraId="544BCF0A" w14:textId="77777777" w:rsidR="009F6159" w:rsidRDefault="009F6159" w:rsidP="009B255C">
            <w:pPr>
              <w:pStyle w:val="afb"/>
              <w:ind w:left="0"/>
              <w:contextualSpacing/>
              <w:rPr>
                <w:rFonts w:ascii="Times New Roman" w:eastAsiaTheme="minorEastAsia" w:hAnsi="Times New Roman" w:cs="Times New Roman"/>
              </w:rPr>
            </w:pPr>
          </w:p>
        </w:tc>
        <w:tc>
          <w:tcPr>
            <w:tcW w:w="8280" w:type="dxa"/>
          </w:tcPr>
          <w:p w14:paraId="7B5295AF" w14:textId="77777777" w:rsidR="009F6159" w:rsidRDefault="009F6159" w:rsidP="004C2CD9">
            <w:pPr>
              <w:rPr>
                <w:rFonts w:ascii="Times New Roman" w:hAnsi="Times New Roman" w:cs="Times New Roman"/>
              </w:rPr>
            </w:pPr>
          </w:p>
        </w:tc>
      </w:tr>
      <w:tr w:rsidR="009F6159" w14:paraId="597B3A6E" w14:textId="77777777" w:rsidTr="009B255C">
        <w:tc>
          <w:tcPr>
            <w:tcW w:w="1975" w:type="dxa"/>
          </w:tcPr>
          <w:p w14:paraId="466B90C3" w14:textId="77777777" w:rsidR="009F6159" w:rsidRDefault="009F6159" w:rsidP="009B255C">
            <w:pPr>
              <w:pStyle w:val="afb"/>
              <w:ind w:left="0"/>
              <w:contextualSpacing/>
              <w:rPr>
                <w:rFonts w:ascii="Times New Roman" w:eastAsiaTheme="minorEastAsia" w:hAnsi="Times New Roman" w:cs="Times New Roman"/>
              </w:rPr>
            </w:pPr>
          </w:p>
        </w:tc>
        <w:tc>
          <w:tcPr>
            <w:tcW w:w="8280" w:type="dxa"/>
          </w:tcPr>
          <w:p w14:paraId="279D52B9" w14:textId="77777777" w:rsidR="009F6159" w:rsidRDefault="009F6159" w:rsidP="004C2CD9">
            <w:pPr>
              <w:rPr>
                <w:rFonts w:ascii="Times New Roman" w:hAnsi="Times New Roman" w:cs="Times New Roman"/>
              </w:rPr>
            </w:pPr>
          </w:p>
        </w:tc>
      </w:tr>
    </w:tbl>
    <w:p w14:paraId="69961CEC" w14:textId="619D74E2" w:rsidR="00E82013" w:rsidRPr="00CF0876" w:rsidRDefault="00E82013" w:rsidP="00E82013"/>
    <w:p w14:paraId="7BA2C944" w14:textId="439DB809" w:rsidR="006D73E4" w:rsidRDefault="00AA388E" w:rsidP="00E82013">
      <w:r>
        <w:t xml:space="preserve">We can also progress a little bit on </w:t>
      </w:r>
      <w:r w:rsidR="00DC6314">
        <w:t>other issues and try the following proposal</w:t>
      </w:r>
      <w:r w:rsidR="00792005">
        <w:t xml:space="preserve"> below. The intention is to</w:t>
      </w:r>
      <w:r w:rsidR="002F5AA8">
        <w:t xml:space="preserve"> try to converge on fewer options with </w:t>
      </w:r>
      <w:r w:rsidR="007C088D">
        <w:t>refined wording</w:t>
      </w:r>
      <w:r w:rsidR="00D97B9E">
        <w:t xml:space="preserve"> </w:t>
      </w:r>
      <w:r w:rsidR="005A225D">
        <w:t>that can be a good start for</w:t>
      </w:r>
      <w:r w:rsidR="00D97B9E">
        <w:t xml:space="preserve"> the next meeting</w:t>
      </w:r>
      <w:r w:rsidR="007C088D">
        <w:t xml:space="preserve">. Pls. </w:t>
      </w:r>
      <w:r w:rsidR="00CC04B1">
        <w:t>indicate your support/concern on respective options</w:t>
      </w:r>
      <w:r w:rsidR="00100AD6">
        <w:t xml:space="preserve">. </w:t>
      </w:r>
      <w:r w:rsidR="00F52B48">
        <w:t xml:space="preserve">The purpose of this proposal is specifications, so </w:t>
      </w:r>
      <w:r w:rsidR="004416C5">
        <w:t xml:space="preserve">pls. keep in mind UE behavior that would </w:t>
      </w:r>
      <w:r w:rsidR="000C0440">
        <w:t>impact</w:t>
      </w:r>
      <w:r w:rsidR="004416C5">
        <w:t xml:space="preserve"> specifications (not for evaluation</w:t>
      </w:r>
      <w:r w:rsidR="00D97B9E">
        <w:t xml:space="preserve"> or UE feature discussions later on</w:t>
      </w:r>
      <w:r w:rsidR="004416C5">
        <w:t>).</w:t>
      </w:r>
      <w:r w:rsidR="007B0B03">
        <w:t xml:space="preserve"> Also note that we are not agreeing to any new specifications with Proposal#1-1</w:t>
      </w:r>
      <w:r w:rsidR="00242B42">
        <w:t>.</w:t>
      </w:r>
    </w:p>
    <w:p w14:paraId="24CD9E35" w14:textId="77777777" w:rsidR="004416C5" w:rsidRDefault="004416C5" w:rsidP="00E82013"/>
    <w:p w14:paraId="5166D6D1" w14:textId="12A726CE" w:rsidR="00AA388E" w:rsidRPr="00AA388E" w:rsidRDefault="00AA388E" w:rsidP="00E82013">
      <w:pPr>
        <w:rPr>
          <w:b/>
          <w:bCs/>
          <w:u w:val="single"/>
        </w:rPr>
      </w:pPr>
      <w:r w:rsidRPr="00AA388E">
        <w:rPr>
          <w:b/>
          <w:bCs/>
          <w:u w:val="single"/>
        </w:rPr>
        <w:t>Proposal#1-1</w:t>
      </w:r>
    </w:p>
    <w:p w14:paraId="70D90C67" w14:textId="36BFAC5A" w:rsidR="006D73E4" w:rsidRPr="00E44AE5" w:rsidRDefault="00100AD6" w:rsidP="006D73E4">
      <w:pPr>
        <w:pStyle w:val="afb"/>
        <w:numPr>
          <w:ilvl w:val="0"/>
          <w:numId w:val="11"/>
        </w:numPr>
        <w:spacing w:after="120"/>
        <w:rPr>
          <w:rFonts w:ascii="Times New Roman" w:hAnsi="Times New Roman"/>
        </w:rPr>
      </w:pPr>
      <w:r>
        <w:rPr>
          <w:rFonts w:ascii="Times New Roman" w:hAnsi="Times New Roman"/>
        </w:rPr>
        <w:t>Consider</w:t>
      </w:r>
      <w:r w:rsidR="00E44AE5" w:rsidRPr="00E44AE5">
        <w:rPr>
          <w:rFonts w:ascii="Times New Roman" w:hAnsi="Times New Roman"/>
        </w:rPr>
        <w:t xml:space="preserve"> the</w:t>
      </w:r>
      <w:r w:rsidR="006D73E4" w:rsidRPr="00E44AE5">
        <w:rPr>
          <w:rFonts w:ascii="Times New Roman" w:hAnsi="Times New Roman"/>
        </w:rPr>
        <w:t xml:space="preserve"> following applicability </w:t>
      </w:r>
      <w:r w:rsidR="003F54D9">
        <w:rPr>
          <w:rFonts w:ascii="Times New Roman" w:hAnsi="Times New Roman"/>
        </w:rPr>
        <w:t>cases</w:t>
      </w:r>
      <w:r w:rsidR="006D73E4" w:rsidRPr="00E44AE5">
        <w:rPr>
          <w:rFonts w:ascii="Times New Roman" w:hAnsi="Times New Roman"/>
        </w:rPr>
        <w:t xml:space="preserve"> (in addition to UE feature, other cases not precluded): </w:t>
      </w:r>
    </w:p>
    <w:p w14:paraId="51BDC853" w14:textId="77777777" w:rsidR="006D73E4" w:rsidRPr="00E44AE5" w:rsidRDefault="006D73E4" w:rsidP="006D73E4">
      <w:pPr>
        <w:pStyle w:val="afb"/>
        <w:numPr>
          <w:ilvl w:val="1"/>
          <w:numId w:val="11"/>
        </w:numPr>
        <w:spacing w:after="120"/>
        <w:rPr>
          <w:rFonts w:ascii="Times New Roman" w:hAnsi="Times New Roman"/>
        </w:rPr>
      </w:pPr>
      <w:r w:rsidRPr="00E44AE5">
        <w:rPr>
          <w:rFonts w:ascii="Times New Roman" w:hAnsi="Times New Roman"/>
        </w:rPr>
        <w:t xml:space="preserve">Case-1: Applicable to NR-PDCCH candidate spanning 2 [or 3] consecutive symbols where the first 1 [or 2] symbol is overlapping with LTE CRS </w:t>
      </w:r>
    </w:p>
    <w:p w14:paraId="78BAEA32" w14:textId="77777777" w:rsidR="006D73E4" w:rsidRPr="00E44AE5" w:rsidRDefault="006D73E4" w:rsidP="006D73E4">
      <w:pPr>
        <w:pStyle w:val="afb"/>
        <w:numPr>
          <w:ilvl w:val="1"/>
          <w:numId w:val="11"/>
        </w:numPr>
        <w:spacing w:after="120"/>
        <w:rPr>
          <w:rFonts w:ascii="Times New Roman" w:hAnsi="Times New Roman"/>
        </w:rPr>
      </w:pPr>
      <w:r w:rsidRPr="00E44AE5">
        <w:rPr>
          <w:rFonts w:ascii="Times New Roman" w:hAnsi="Times New Roman"/>
        </w:rPr>
        <w:t>Case-2: Applicable to NR-PDCCH reception within the first 3 [or 4] consecutive symbols in a slot</w:t>
      </w:r>
    </w:p>
    <w:p w14:paraId="35B77C65" w14:textId="77777777" w:rsidR="006D73E4" w:rsidRPr="00E44AE5" w:rsidRDefault="006D73E4" w:rsidP="006D73E4">
      <w:pPr>
        <w:pStyle w:val="afb"/>
        <w:numPr>
          <w:ilvl w:val="1"/>
          <w:numId w:val="11"/>
        </w:numPr>
        <w:spacing w:after="120"/>
        <w:rPr>
          <w:rFonts w:ascii="Times New Roman" w:hAnsi="Times New Roman"/>
        </w:rPr>
      </w:pPr>
      <w:r w:rsidRPr="00E44AE5">
        <w:rPr>
          <w:rFonts w:ascii="Times New Roman" w:hAnsi="Times New Roman"/>
        </w:rPr>
        <w:t>Case-3: Not applicable to Type-0/0A/1/2 CSS SS-sets reception</w:t>
      </w:r>
    </w:p>
    <w:p w14:paraId="5B2C0ED3" w14:textId="77777777" w:rsidR="006D73E4" w:rsidRPr="00E44AE5" w:rsidRDefault="006D73E4" w:rsidP="006D73E4">
      <w:pPr>
        <w:pStyle w:val="afb"/>
        <w:numPr>
          <w:ilvl w:val="1"/>
          <w:numId w:val="11"/>
        </w:numPr>
        <w:spacing w:after="120"/>
        <w:rPr>
          <w:rFonts w:ascii="Times New Roman" w:hAnsi="Times New Roman"/>
        </w:rPr>
      </w:pPr>
      <w:r w:rsidRPr="00E44AE5">
        <w:rPr>
          <w:rFonts w:ascii="Times New Roman" w:hAnsi="Times New Roman"/>
        </w:rPr>
        <w:t>Case-4: No additional applicability restrictions</w:t>
      </w:r>
    </w:p>
    <w:p w14:paraId="44419037" w14:textId="6E40A2E4" w:rsidR="006D73E4" w:rsidRDefault="006D73E4" w:rsidP="006D73E4">
      <w:pPr>
        <w:pStyle w:val="afb"/>
        <w:numPr>
          <w:ilvl w:val="1"/>
          <w:numId w:val="11"/>
        </w:numPr>
        <w:spacing w:after="120"/>
        <w:rPr>
          <w:rFonts w:ascii="Times New Roman" w:hAnsi="Times New Roman"/>
        </w:rPr>
      </w:pPr>
      <w:r w:rsidRPr="00E44AE5">
        <w:rPr>
          <w:rFonts w:ascii="Times New Roman" w:hAnsi="Times New Roman"/>
        </w:rPr>
        <w:t>Case-5: Applicable to NR-PDCCH candidate overlapped with only one LTE CRS pattern</w:t>
      </w:r>
    </w:p>
    <w:p w14:paraId="1E459FC3" w14:textId="1CBAF7E9" w:rsidR="00F0770D" w:rsidRPr="00F24638" w:rsidRDefault="00100AD6" w:rsidP="00F0770D">
      <w:pPr>
        <w:pStyle w:val="afb"/>
        <w:numPr>
          <w:ilvl w:val="0"/>
          <w:numId w:val="11"/>
        </w:numPr>
        <w:spacing w:after="120"/>
        <w:rPr>
          <w:rFonts w:ascii="Times New Roman" w:hAnsi="Times New Roman"/>
        </w:rPr>
      </w:pPr>
      <w:r>
        <w:rPr>
          <w:rFonts w:ascii="Times New Roman" w:hAnsi="Times New Roman"/>
        </w:rPr>
        <w:t>Consider</w:t>
      </w:r>
      <w:r w:rsidR="00F0770D">
        <w:rPr>
          <w:rFonts w:ascii="Times New Roman" w:hAnsi="Times New Roman"/>
        </w:rPr>
        <w:t xml:space="preserve"> </w:t>
      </w:r>
      <w:r w:rsidR="00F0770D" w:rsidRPr="00F24638">
        <w:rPr>
          <w:rFonts w:ascii="Times New Roman" w:hAnsi="Times New Roman"/>
        </w:rPr>
        <w:t>the following NR-PDCCH reception with LTE CRS REs</w:t>
      </w:r>
      <w:r w:rsidR="0076517A">
        <w:rPr>
          <w:rFonts w:ascii="Times New Roman" w:hAnsi="Times New Roman"/>
        </w:rPr>
        <w:t xml:space="preserve"> </w:t>
      </w:r>
      <w:r>
        <w:rPr>
          <w:rFonts w:ascii="Times New Roman" w:hAnsi="Times New Roman"/>
        </w:rPr>
        <w:t>alternatives</w:t>
      </w:r>
      <w:r w:rsidR="00F0770D" w:rsidRPr="00F24638">
        <w:rPr>
          <w:rFonts w:ascii="Times New Roman" w:hAnsi="Times New Roman"/>
        </w:rPr>
        <w:t xml:space="preserve">: A UE is expected to monitor a PDCCH candidate where at least one RE of the candidate is overlapping with LTE-CRS according to the following </w:t>
      </w:r>
      <w:r w:rsidR="00063E98">
        <w:rPr>
          <w:rFonts w:ascii="Times New Roman" w:hAnsi="Times New Roman"/>
        </w:rPr>
        <w:t>alternatives</w:t>
      </w:r>
      <w:r w:rsidR="00F0770D" w:rsidRPr="00F24638">
        <w:rPr>
          <w:rFonts w:ascii="Times New Roman" w:hAnsi="Times New Roman"/>
        </w:rPr>
        <w:t xml:space="preserve"> (other </w:t>
      </w:r>
      <w:r w:rsidR="00063E98">
        <w:rPr>
          <w:rFonts w:ascii="Times New Roman" w:hAnsi="Times New Roman"/>
        </w:rPr>
        <w:t>alternatives</w:t>
      </w:r>
      <w:r w:rsidR="00F0770D" w:rsidRPr="00F24638">
        <w:rPr>
          <w:rFonts w:ascii="Times New Roman" w:hAnsi="Times New Roman"/>
        </w:rPr>
        <w:t xml:space="preserve"> not precluded):</w:t>
      </w:r>
    </w:p>
    <w:p w14:paraId="700EB96E" w14:textId="72A4970B" w:rsidR="00F0770D" w:rsidRPr="00F24638" w:rsidRDefault="003F54D9" w:rsidP="00F0770D">
      <w:pPr>
        <w:pStyle w:val="afb"/>
        <w:numPr>
          <w:ilvl w:val="1"/>
          <w:numId w:val="11"/>
        </w:numPr>
        <w:spacing w:after="120"/>
        <w:rPr>
          <w:rFonts w:ascii="Times New Roman" w:hAnsi="Times New Roman"/>
        </w:rPr>
      </w:pPr>
      <w:r>
        <w:rPr>
          <w:rFonts w:ascii="Times New Roman" w:hAnsi="Times New Roman"/>
        </w:rPr>
        <w:lastRenderedPageBreak/>
        <w:t>Alt-1</w:t>
      </w:r>
      <w:r w:rsidR="00F0770D" w:rsidRPr="00F24638">
        <w:rPr>
          <w:rFonts w:ascii="Times New Roman" w:hAnsi="Times New Roman"/>
        </w:rPr>
        <w:t xml:space="preserve">: </w:t>
      </w:r>
      <w:r w:rsidR="00A843DE">
        <w:rPr>
          <w:rFonts w:ascii="Times New Roman" w:hAnsi="Times New Roman"/>
        </w:rPr>
        <w:t>Agreed</w:t>
      </w:r>
      <w:r w:rsidR="00F0770D" w:rsidRPr="00F24638">
        <w:rPr>
          <w:rFonts w:ascii="Times New Roman" w:hAnsi="Times New Roman"/>
        </w:rPr>
        <w:t xml:space="preserve"> option-1</w:t>
      </w:r>
      <w:r w:rsidR="004D416B">
        <w:rPr>
          <w:rFonts w:ascii="Times New Roman" w:hAnsi="Times New Roman"/>
        </w:rPr>
        <w:t>-1</w:t>
      </w:r>
      <w:r w:rsidR="00F0770D" w:rsidRPr="00F24638">
        <w:rPr>
          <w:rFonts w:ascii="Times New Roman" w:hAnsi="Times New Roman"/>
        </w:rPr>
        <w:t xml:space="preserve"> + Applicability cases-1, 2, 3</w:t>
      </w:r>
    </w:p>
    <w:p w14:paraId="7FEC96A3" w14:textId="2B65A623" w:rsidR="00F0770D" w:rsidRPr="00F24638" w:rsidRDefault="000824C0" w:rsidP="00F0770D">
      <w:pPr>
        <w:pStyle w:val="afb"/>
        <w:numPr>
          <w:ilvl w:val="1"/>
          <w:numId w:val="11"/>
        </w:numPr>
        <w:spacing w:after="120"/>
        <w:rPr>
          <w:rFonts w:ascii="Times New Roman" w:hAnsi="Times New Roman"/>
        </w:rPr>
      </w:pPr>
      <w:r>
        <w:rPr>
          <w:rFonts w:ascii="Times New Roman" w:hAnsi="Times New Roman"/>
        </w:rPr>
        <w:t>Alt-2</w:t>
      </w:r>
      <w:r w:rsidR="00F0770D" w:rsidRPr="00F24638">
        <w:rPr>
          <w:rFonts w:ascii="Times New Roman" w:hAnsi="Times New Roman"/>
        </w:rPr>
        <w:t xml:space="preserve">: </w:t>
      </w:r>
      <w:r w:rsidR="00A843DE">
        <w:rPr>
          <w:rFonts w:ascii="Times New Roman" w:hAnsi="Times New Roman"/>
        </w:rPr>
        <w:t>Agreed</w:t>
      </w:r>
      <w:r w:rsidR="00F0770D" w:rsidRPr="00F24638">
        <w:rPr>
          <w:rFonts w:ascii="Times New Roman" w:hAnsi="Times New Roman"/>
        </w:rPr>
        <w:t xml:space="preserve"> option-</w:t>
      </w:r>
      <w:r>
        <w:rPr>
          <w:rFonts w:ascii="Times New Roman" w:hAnsi="Times New Roman"/>
        </w:rPr>
        <w:t>1-2</w:t>
      </w:r>
      <w:r w:rsidR="00F0770D" w:rsidRPr="00F24638">
        <w:rPr>
          <w:rFonts w:ascii="Times New Roman" w:hAnsi="Times New Roman"/>
        </w:rPr>
        <w:t xml:space="preserve"> + </w:t>
      </w:r>
      <w:r w:rsidRPr="00F24638">
        <w:rPr>
          <w:rFonts w:ascii="Times New Roman" w:hAnsi="Times New Roman"/>
        </w:rPr>
        <w:t>Applicability cases-1, 2, 3</w:t>
      </w:r>
    </w:p>
    <w:p w14:paraId="325BD7C9" w14:textId="0BC9ECE3" w:rsidR="00F0770D" w:rsidRDefault="0067569E" w:rsidP="00F0770D">
      <w:pPr>
        <w:pStyle w:val="afb"/>
        <w:numPr>
          <w:ilvl w:val="1"/>
          <w:numId w:val="11"/>
        </w:numPr>
        <w:spacing w:after="120"/>
        <w:rPr>
          <w:rFonts w:ascii="Times New Roman" w:hAnsi="Times New Roman"/>
        </w:rPr>
      </w:pPr>
      <w:r>
        <w:rPr>
          <w:rFonts w:ascii="Times New Roman" w:hAnsi="Times New Roman"/>
        </w:rPr>
        <w:t>Alt-3</w:t>
      </w:r>
      <w:r w:rsidR="00F0770D" w:rsidRPr="00F24638">
        <w:rPr>
          <w:rFonts w:ascii="Times New Roman" w:hAnsi="Times New Roman"/>
        </w:rPr>
        <w:t xml:space="preserve">: </w:t>
      </w:r>
      <w:r w:rsidR="00A843DE">
        <w:rPr>
          <w:rFonts w:ascii="Times New Roman" w:hAnsi="Times New Roman"/>
        </w:rPr>
        <w:t xml:space="preserve">Agreed </w:t>
      </w:r>
      <w:r w:rsidR="00F0770D" w:rsidRPr="00F24638">
        <w:rPr>
          <w:rFonts w:ascii="Times New Roman" w:hAnsi="Times New Roman"/>
        </w:rPr>
        <w:t>option-2 + Applicability cases-1, 2</w:t>
      </w:r>
    </w:p>
    <w:p w14:paraId="7FB9BA8A" w14:textId="27A1BF7A" w:rsidR="00F5351F" w:rsidRDefault="00F5351F" w:rsidP="00F0770D">
      <w:pPr>
        <w:pStyle w:val="afb"/>
        <w:numPr>
          <w:ilvl w:val="1"/>
          <w:numId w:val="11"/>
        </w:numPr>
        <w:spacing w:after="120"/>
        <w:rPr>
          <w:rFonts w:ascii="Times New Roman" w:hAnsi="Times New Roman"/>
        </w:rPr>
      </w:pPr>
      <w:r>
        <w:rPr>
          <w:rFonts w:ascii="Times New Roman" w:hAnsi="Times New Roman"/>
        </w:rPr>
        <w:t>Alt-4</w:t>
      </w:r>
      <w:r w:rsidRPr="00F24638">
        <w:rPr>
          <w:rFonts w:ascii="Times New Roman" w:hAnsi="Times New Roman"/>
        </w:rPr>
        <w:t xml:space="preserve">: </w:t>
      </w:r>
      <w:r w:rsidR="00A843DE">
        <w:rPr>
          <w:rFonts w:ascii="Times New Roman" w:hAnsi="Times New Roman"/>
        </w:rPr>
        <w:t>Agreed option-2</w:t>
      </w:r>
      <w:r w:rsidRPr="00F24638">
        <w:rPr>
          <w:rFonts w:ascii="Times New Roman" w:hAnsi="Times New Roman"/>
        </w:rPr>
        <w:t xml:space="preserve"> + Applicability cases-2</w:t>
      </w:r>
    </w:p>
    <w:p w14:paraId="40B5ECAE" w14:textId="77777777" w:rsidR="00F0770D" w:rsidRPr="00E44AE5" w:rsidRDefault="00F0770D" w:rsidP="00F0770D">
      <w:pPr>
        <w:pStyle w:val="afb"/>
        <w:numPr>
          <w:ilvl w:val="0"/>
          <w:numId w:val="11"/>
        </w:numPr>
        <w:spacing w:after="120"/>
        <w:rPr>
          <w:rFonts w:ascii="Times New Roman" w:hAnsi="Times New Roman"/>
        </w:rPr>
      </w:pPr>
    </w:p>
    <w:p w14:paraId="462ABE73" w14:textId="77777777" w:rsidR="006D73E4" w:rsidRDefault="006D73E4" w:rsidP="00E82013"/>
    <w:tbl>
      <w:tblPr>
        <w:tblStyle w:val="TableGrid1"/>
        <w:tblW w:w="10255" w:type="dxa"/>
        <w:tblLayout w:type="fixed"/>
        <w:tblLook w:val="04A0" w:firstRow="1" w:lastRow="0" w:firstColumn="1" w:lastColumn="0" w:noHBand="0" w:noVBand="1"/>
      </w:tblPr>
      <w:tblGrid>
        <w:gridCol w:w="1975"/>
        <w:gridCol w:w="8280"/>
      </w:tblGrid>
      <w:tr w:rsidR="00E44AE5" w14:paraId="104FDBC6" w14:textId="77777777" w:rsidTr="009B255C">
        <w:tc>
          <w:tcPr>
            <w:tcW w:w="1975" w:type="dxa"/>
            <w:shd w:val="clear" w:color="auto" w:fill="A8D08D" w:themeFill="accent6" w:themeFillTint="99"/>
          </w:tcPr>
          <w:p w14:paraId="346F6A63" w14:textId="77777777" w:rsidR="00E44AE5" w:rsidRDefault="00E44AE5" w:rsidP="009B255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1512046" w14:textId="77777777" w:rsidR="00E44AE5" w:rsidRDefault="00E44AE5" w:rsidP="009B255C">
            <w:pPr>
              <w:pStyle w:val="afb"/>
              <w:ind w:left="0"/>
              <w:contextualSpacing/>
              <w:rPr>
                <w:rFonts w:ascii="Times New Roman" w:hAnsi="Times New Roman"/>
                <w:b/>
                <w:bCs/>
              </w:rPr>
            </w:pPr>
            <w:r>
              <w:rPr>
                <w:rFonts w:ascii="Times New Roman" w:hAnsi="Times New Roman"/>
                <w:b/>
                <w:bCs/>
              </w:rPr>
              <w:t>Comment</w:t>
            </w:r>
          </w:p>
        </w:tc>
      </w:tr>
      <w:tr w:rsidR="00E44AE5" w14:paraId="7062FD88" w14:textId="77777777" w:rsidTr="009B255C">
        <w:tc>
          <w:tcPr>
            <w:tcW w:w="1975" w:type="dxa"/>
          </w:tcPr>
          <w:p w14:paraId="62AEF333" w14:textId="0DACACE0" w:rsidR="00E44AE5" w:rsidRDefault="00F74FBC" w:rsidP="009B255C">
            <w:pPr>
              <w:pStyle w:val="afb"/>
              <w:ind w:left="0"/>
              <w:contextualSpacing/>
              <w:rPr>
                <w:rFonts w:ascii="Times New Roman" w:eastAsiaTheme="minorEastAsia" w:hAnsi="Times New Roman"/>
              </w:rPr>
            </w:pPr>
            <w:r>
              <w:rPr>
                <w:rFonts w:ascii="Times New Roman" w:eastAsiaTheme="minorEastAsia" w:hAnsi="Times New Roman"/>
              </w:rPr>
              <w:t>MediaTek</w:t>
            </w:r>
          </w:p>
        </w:tc>
        <w:tc>
          <w:tcPr>
            <w:tcW w:w="8280" w:type="dxa"/>
          </w:tcPr>
          <w:p w14:paraId="7A251765" w14:textId="77777777" w:rsidR="00AB1BD3" w:rsidRDefault="00F74FBC" w:rsidP="009B255C">
            <w:pPr>
              <w:pStyle w:val="afb"/>
              <w:ind w:left="0"/>
              <w:contextualSpacing/>
              <w:rPr>
                <w:rFonts w:ascii="Times New Roman" w:eastAsiaTheme="minorEastAsia" w:hAnsi="Times New Roman"/>
              </w:rPr>
            </w:pPr>
            <w:r>
              <w:rPr>
                <w:rFonts w:ascii="Times New Roman" w:eastAsiaTheme="minorEastAsia" w:hAnsi="Times New Roman"/>
              </w:rPr>
              <w:t xml:space="preserve">If Proposal #1-1 is still for evaluation/simulation purpose, then we don’t see the need to </w:t>
            </w:r>
            <w:r w:rsidR="008A2F28">
              <w:rPr>
                <w:rFonts w:ascii="Times New Roman" w:eastAsiaTheme="minorEastAsia" w:hAnsi="Times New Roman"/>
              </w:rPr>
              <w:t xml:space="preserve">consider Case-1. For the same reason, </w:t>
            </w:r>
            <w:r w:rsidR="00AB1BD3">
              <w:rPr>
                <w:rFonts w:ascii="Times New Roman" w:eastAsiaTheme="minorEastAsia" w:hAnsi="Times New Roman"/>
              </w:rPr>
              <w:t xml:space="preserve">Case-3 and Case-4 might not be considered for simulation purpose. </w:t>
            </w:r>
          </w:p>
          <w:p w14:paraId="1217DCC1" w14:textId="77777777" w:rsidR="00E44AE5" w:rsidRDefault="00AB1BD3" w:rsidP="009B255C">
            <w:pPr>
              <w:pStyle w:val="afb"/>
              <w:ind w:left="0"/>
              <w:contextualSpacing/>
              <w:rPr>
                <w:rFonts w:ascii="Times New Roman" w:eastAsiaTheme="minorEastAsia" w:hAnsi="Times New Roman"/>
              </w:rPr>
            </w:pPr>
            <w:r>
              <w:rPr>
                <w:rFonts w:ascii="Times New Roman" w:eastAsiaTheme="minorEastAsia" w:hAnsi="Times New Roman"/>
              </w:rPr>
              <w:t xml:space="preserve">For Case-5, for the simulation purpose, should we consider more than 1 CRS patterns? </w:t>
            </w:r>
          </w:p>
          <w:p w14:paraId="055D646F" w14:textId="77777777" w:rsidR="00AB1BD3" w:rsidRDefault="00AB1BD3" w:rsidP="009B255C">
            <w:pPr>
              <w:pStyle w:val="afb"/>
              <w:ind w:left="0"/>
              <w:contextualSpacing/>
              <w:rPr>
                <w:rFonts w:ascii="Times New Roman" w:eastAsiaTheme="minorEastAsia" w:hAnsi="Times New Roman"/>
              </w:rPr>
            </w:pPr>
            <w:r>
              <w:rPr>
                <w:rFonts w:ascii="Times New Roman" w:eastAsiaTheme="minorEastAsia" w:hAnsi="Times New Roman"/>
              </w:rPr>
              <w:t>For Case-2, we suggest following update (sorry we missed this part in the first round)</w:t>
            </w:r>
          </w:p>
          <w:p w14:paraId="6AE2A9B9" w14:textId="1E16B7F0" w:rsidR="00AB1BD3" w:rsidRPr="00E44AE5" w:rsidRDefault="00AB1BD3" w:rsidP="00AB1BD3">
            <w:pPr>
              <w:pStyle w:val="afb"/>
              <w:numPr>
                <w:ilvl w:val="1"/>
                <w:numId w:val="11"/>
              </w:numPr>
              <w:spacing w:after="120"/>
              <w:rPr>
                <w:rFonts w:ascii="Times New Roman" w:hAnsi="Times New Roman"/>
              </w:rPr>
            </w:pPr>
            <w:r w:rsidRPr="00E44AE5">
              <w:rPr>
                <w:rFonts w:ascii="Times New Roman" w:hAnsi="Times New Roman"/>
              </w:rPr>
              <w:t xml:space="preserve">Case-2: Applicable to NR-PDCCH reception within the first 3 </w:t>
            </w:r>
            <w:r w:rsidRPr="00E60296">
              <w:rPr>
                <w:rFonts w:ascii="Times New Roman" w:hAnsi="Times New Roman"/>
              </w:rPr>
              <w:t>[</w:t>
            </w:r>
            <w:r w:rsidRPr="00E44AE5">
              <w:rPr>
                <w:rFonts w:ascii="Times New Roman" w:hAnsi="Times New Roman"/>
              </w:rPr>
              <w:t>or 4] consecutive symbols in a slot</w:t>
            </w:r>
            <w:r>
              <w:rPr>
                <w:rFonts w:ascii="Times New Roman" w:hAnsi="Times New Roman"/>
              </w:rPr>
              <w:t xml:space="preserve"> </w:t>
            </w:r>
            <w:r w:rsidRPr="00AB1BD3">
              <w:rPr>
                <w:rFonts w:ascii="Times New Roman" w:hAnsi="Times New Roman"/>
                <w:color w:val="00B0F0"/>
              </w:rPr>
              <w:t xml:space="preserve">where the first </w:t>
            </w:r>
            <w:r w:rsidR="00E60296" w:rsidRPr="00E60296">
              <w:rPr>
                <w:rFonts w:ascii="Times New Roman" w:hAnsi="Times New Roman"/>
                <w:color w:val="FF0000"/>
              </w:rPr>
              <w:t>2</w:t>
            </w:r>
            <w:r w:rsidRPr="00AB1BD3">
              <w:rPr>
                <w:rFonts w:ascii="Times New Roman" w:hAnsi="Times New Roman"/>
                <w:color w:val="00B0F0"/>
              </w:rPr>
              <w:t xml:space="preserve"> [or </w:t>
            </w:r>
            <w:r w:rsidR="00E60296">
              <w:rPr>
                <w:rFonts w:ascii="Times New Roman" w:hAnsi="Times New Roman"/>
                <w:color w:val="00B0F0"/>
              </w:rPr>
              <w:t>1</w:t>
            </w:r>
            <w:r w:rsidRPr="00AB1BD3">
              <w:rPr>
                <w:rFonts w:ascii="Times New Roman" w:hAnsi="Times New Roman"/>
                <w:color w:val="00B0F0"/>
              </w:rPr>
              <w:t>] symbol is overlapping with LTE CRS</w:t>
            </w:r>
          </w:p>
          <w:p w14:paraId="15A88C8F" w14:textId="5A335896" w:rsidR="00AB1BD3" w:rsidRDefault="00AB1BD3" w:rsidP="009B255C">
            <w:pPr>
              <w:pStyle w:val="afb"/>
              <w:ind w:left="0"/>
              <w:contextualSpacing/>
              <w:rPr>
                <w:rFonts w:ascii="Times New Roman" w:eastAsiaTheme="minorEastAsia" w:hAnsi="Times New Roman"/>
              </w:rPr>
            </w:pPr>
            <w:r>
              <w:rPr>
                <w:rFonts w:ascii="Times New Roman" w:eastAsiaTheme="minorEastAsia" w:hAnsi="Times New Roman"/>
              </w:rPr>
              <w:t xml:space="preserve">However, if those Cases were used to specify where to </w:t>
            </w:r>
            <w:r w:rsidR="00E60296">
              <w:rPr>
                <w:rFonts w:ascii="Times New Roman" w:eastAsiaTheme="minorEastAsia" w:hAnsi="Times New Roman"/>
              </w:rPr>
              <w:t>support</w:t>
            </w:r>
            <w:r>
              <w:rPr>
                <w:rFonts w:ascii="Times New Roman" w:eastAsiaTheme="minorEastAsia" w:hAnsi="Times New Roman"/>
              </w:rPr>
              <w:t xml:space="preserve"> to puncturing feature, we suggest to first draw conclusion</w:t>
            </w:r>
            <w:r w:rsidR="00E60296">
              <w:rPr>
                <w:rFonts w:ascii="Times New Roman" w:eastAsiaTheme="minorEastAsia" w:hAnsi="Times New Roman"/>
              </w:rPr>
              <w:t>s</w:t>
            </w:r>
            <w:r>
              <w:rPr>
                <w:rFonts w:ascii="Times New Roman" w:eastAsiaTheme="minorEastAsia" w:hAnsi="Times New Roman"/>
              </w:rPr>
              <w:t xml:space="preserve"> based on company evaluation results </w:t>
            </w:r>
            <w:r w:rsidR="00E60296">
              <w:rPr>
                <w:rFonts w:ascii="Times New Roman" w:eastAsiaTheme="minorEastAsia" w:hAnsi="Times New Roman"/>
              </w:rPr>
              <w:t xml:space="preserve">on the to-be-agreed alternatives </w:t>
            </w:r>
            <w:r>
              <w:rPr>
                <w:rFonts w:ascii="Times New Roman" w:eastAsiaTheme="minorEastAsia" w:hAnsi="Times New Roman"/>
              </w:rPr>
              <w:t>and make the decision on whether and how to support the puncturing feature</w:t>
            </w:r>
            <w:r w:rsidR="00BA5A63">
              <w:rPr>
                <w:rFonts w:ascii="Times New Roman" w:eastAsiaTheme="minorEastAsia" w:hAnsi="Times New Roman"/>
              </w:rPr>
              <w:t xml:space="preserve"> later</w:t>
            </w:r>
            <w:r>
              <w:rPr>
                <w:rFonts w:ascii="Times New Roman" w:eastAsiaTheme="minorEastAsia" w:hAnsi="Times New Roman"/>
              </w:rPr>
              <w:t>.</w:t>
            </w:r>
          </w:p>
          <w:p w14:paraId="6AD91EC0" w14:textId="77777777" w:rsidR="00AB1BD3" w:rsidRDefault="00AB1BD3" w:rsidP="009B255C">
            <w:pPr>
              <w:pStyle w:val="afb"/>
              <w:ind w:left="0"/>
              <w:contextualSpacing/>
              <w:rPr>
                <w:rFonts w:ascii="Times New Roman" w:eastAsiaTheme="minorEastAsia" w:hAnsi="Times New Roman"/>
              </w:rPr>
            </w:pPr>
          </w:p>
          <w:p w14:paraId="7C2E74AB" w14:textId="47614F6C" w:rsidR="00AB1BD3" w:rsidRDefault="00BA5A63" w:rsidP="009B255C">
            <w:pPr>
              <w:pStyle w:val="afb"/>
              <w:ind w:left="0"/>
              <w:contextualSpacing/>
              <w:rPr>
                <w:rFonts w:ascii="Times New Roman" w:eastAsiaTheme="minorEastAsia" w:hAnsi="Times New Roman"/>
              </w:rPr>
            </w:pPr>
            <w:r>
              <w:rPr>
                <w:rFonts w:ascii="Times New Roman" w:eastAsiaTheme="minorEastAsia" w:hAnsi="Times New Roman"/>
              </w:rPr>
              <w:t>In conclusion</w:t>
            </w:r>
            <w:r w:rsidR="00AB1BD3">
              <w:rPr>
                <w:rFonts w:ascii="Times New Roman" w:eastAsiaTheme="minorEastAsia" w:hAnsi="Times New Roman"/>
              </w:rPr>
              <w:t xml:space="preserve">, we suggest </w:t>
            </w:r>
            <w:r w:rsidR="00E60296">
              <w:rPr>
                <w:rFonts w:ascii="Times New Roman" w:eastAsiaTheme="minorEastAsia" w:hAnsi="Times New Roman"/>
              </w:rPr>
              <w:t>considering</w:t>
            </w:r>
            <w:r w:rsidR="00AB1BD3">
              <w:rPr>
                <w:rFonts w:ascii="Times New Roman" w:eastAsiaTheme="minorEastAsia" w:hAnsi="Times New Roman"/>
              </w:rPr>
              <w:t xml:space="preserve"> following alternatives for evaluation</w:t>
            </w:r>
            <w:r w:rsidR="00E60296">
              <w:rPr>
                <w:rFonts w:ascii="Times New Roman" w:eastAsiaTheme="minorEastAsia" w:hAnsi="Times New Roman"/>
              </w:rPr>
              <w:t xml:space="preserve"> </w:t>
            </w:r>
          </w:p>
          <w:p w14:paraId="0918D745" w14:textId="77777777" w:rsidR="00AB1BD3" w:rsidRDefault="00AB1BD3" w:rsidP="009B255C">
            <w:pPr>
              <w:pStyle w:val="afb"/>
              <w:ind w:left="0"/>
              <w:contextualSpacing/>
              <w:rPr>
                <w:rFonts w:ascii="Times New Roman" w:eastAsiaTheme="minorEastAsia" w:hAnsi="Times New Roman"/>
              </w:rPr>
            </w:pPr>
          </w:p>
          <w:p w14:paraId="19072120" w14:textId="77777777" w:rsidR="00AB1BD3" w:rsidRPr="00F24638" w:rsidRDefault="00AB1BD3" w:rsidP="00AB1BD3">
            <w:pPr>
              <w:pStyle w:val="afb"/>
              <w:numPr>
                <w:ilvl w:val="1"/>
                <w:numId w:val="11"/>
              </w:numPr>
              <w:spacing w:after="120"/>
              <w:rPr>
                <w:rFonts w:ascii="Times New Roman" w:hAnsi="Times New Roman"/>
              </w:rPr>
            </w:pPr>
            <w:r>
              <w:rPr>
                <w:rFonts w:ascii="Times New Roman" w:hAnsi="Times New Roman"/>
              </w:rPr>
              <w:t>Alt-1</w:t>
            </w:r>
            <w:r w:rsidRPr="00F24638">
              <w:rPr>
                <w:rFonts w:ascii="Times New Roman" w:hAnsi="Times New Roman"/>
              </w:rPr>
              <w:t xml:space="preserve">: </w:t>
            </w:r>
            <w:r>
              <w:rPr>
                <w:rFonts w:ascii="Times New Roman" w:hAnsi="Times New Roman"/>
              </w:rPr>
              <w:t>Agreed</w:t>
            </w:r>
            <w:r w:rsidRPr="00F24638">
              <w:rPr>
                <w:rFonts w:ascii="Times New Roman" w:hAnsi="Times New Roman"/>
              </w:rPr>
              <w:t xml:space="preserve"> option-1</w:t>
            </w:r>
            <w:r>
              <w:rPr>
                <w:rFonts w:ascii="Times New Roman" w:hAnsi="Times New Roman"/>
              </w:rPr>
              <w:t>-1</w:t>
            </w:r>
            <w:r w:rsidRPr="00F24638">
              <w:rPr>
                <w:rFonts w:ascii="Times New Roman" w:hAnsi="Times New Roman"/>
              </w:rPr>
              <w:t xml:space="preserve"> + Applicability cases-</w:t>
            </w:r>
            <w:r w:rsidRPr="00E60296">
              <w:rPr>
                <w:rFonts w:ascii="Times New Roman" w:hAnsi="Times New Roman"/>
                <w:strike/>
                <w:color w:val="00B0F0"/>
              </w:rPr>
              <w:t>1,</w:t>
            </w:r>
            <w:r w:rsidRPr="00F24638">
              <w:rPr>
                <w:rFonts w:ascii="Times New Roman" w:hAnsi="Times New Roman"/>
              </w:rPr>
              <w:t xml:space="preserve"> 2</w:t>
            </w:r>
            <w:r w:rsidRPr="00E60296">
              <w:rPr>
                <w:rFonts w:ascii="Times New Roman" w:hAnsi="Times New Roman"/>
                <w:strike/>
                <w:color w:val="00B0F0"/>
              </w:rPr>
              <w:t>, 3</w:t>
            </w:r>
          </w:p>
          <w:p w14:paraId="418E7ECC" w14:textId="77777777" w:rsidR="00AB1BD3" w:rsidRPr="00F24638" w:rsidRDefault="00AB1BD3" w:rsidP="00AB1BD3">
            <w:pPr>
              <w:pStyle w:val="afb"/>
              <w:numPr>
                <w:ilvl w:val="1"/>
                <w:numId w:val="11"/>
              </w:numPr>
              <w:spacing w:after="120"/>
              <w:rPr>
                <w:rFonts w:ascii="Times New Roman" w:hAnsi="Times New Roman"/>
              </w:rPr>
            </w:pPr>
            <w:r>
              <w:rPr>
                <w:rFonts w:ascii="Times New Roman" w:hAnsi="Times New Roman"/>
              </w:rPr>
              <w:t>Alt-2</w:t>
            </w:r>
            <w:r w:rsidRPr="00F24638">
              <w:rPr>
                <w:rFonts w:ascii="Times New Roman" w:hAnsi="Times New Roman"/>
              </w:rPr>
              <w:t xml:space="preserve">: </w:t>
            </w:r>
            <w:r>
              <w:rPr>
                <w:rFonts w:ascii="Times New Roman" w:hAnsi="Times New Roman"/>
              </w:rPr>
              <w:t>Agreed</w:t>
            </w:r>
            <w:r w:rsidRPr="00F24638">
              <w:rPr>
                <w:rFonts w:ascii="Times New Roman" w:hAnsi="Times New Roman"/>
              </w:rPr>
              <w:t xml:space="preserve"> option-</w:t>
            </w:r>
            <w:r>
              <w:rPr>
                <w:rFonts w:ascii="Times New Roman" w:hAnsi="Times New Roman"/>
              </w:rPr>
              <w:t>1-2</w:t>
            </w:r>
            <w:r w:rsidRPr="00F24638">
              <w:rPr>
                <w:rFonts w:ascii="Times New Roman" w:hAnsi="Times New Roman"/>
              </w:rPr>
              <w:t xml:space="preserve"> + Applicability cases</w:t>
            </w:r>
            <w:r w:rsidRPr="00E60296">
              <w:rPr>
                <w:rFonts w:ascii="Times New Roman" w:hAnsi="Times New Roman"/>
                <w:strike/>
                <w:color w:val="00B0F0"/>
              </w:rPr>
              <w:t>-1</w:t>
            </w:r>
            <w:r w:rsidRPr="00F24638">
              <w:rPr>
                <w:rFonts w:ascii="Times New Roman" w:hAnsi="Times New Roman"/>
              </w:rPr>
              <w:t xml:space="preserve">, 2, </w:t>
            </w:r>
            <w:r w:rsidRPr="00E60296">
              <w:rPr>
                <w:rFonts w:ascii="Times New Roman" w:hAnsi="Times New Roman"/>
                <w:strike/>
                <w:color w:val="00B0F0"/>
              </w:rPr>
              <w:t>3</w:t>
            </w:r>
          </w:p>
          <w:p w14:paraId="12A33E77" w14:textId="3117AC35" w:rsidR="00AB1BD3" w:rsidRDefault="00AB1BD3" w:rsidP="00AB1BD3">
            <w:pPr>
              <w:pStyle w:val="afb"/>
              <w:numPr>
                <w:ilvl w:val="1"/>
                <w:numId w:val="11"/>
              </w:numPr>
              <w:spacing w:after="120"/>
              <w:rPr>
                <w:rFonts w:ascii="Times New Roman" w:hAnsi="Times New Roman"/>
              </w:rPr>
            </w:pPr>
            <w:r>
              <w:rPr>
                <w:rFonts w:ascii="Times New Roman" w:hAnsi="Times New Roman"/>
              </w:rPr>
              <w:t>Alt-3</w:t>
            </w:r>
            <w:r w:rsidRPr="00F24638">
              <w:rPr>
                <w:rFonts w:ascii="Times New Roman" w:hAnsi="Times New Roman"/>
              </w:rPr>
              <w:t xml:space="preserve">: </w:t>
            </w:r>
            <w:r>
              <w:rPr>
                <w:rFonts w:ascii="Times New Roman" w:hAnsi="Times New Roman"/>
              </w:rPr>
              <w:t xml:space="preserve">Agreed </w:t>
            </w:r>
            <w:r w:rsidRPr="00F24638">
              <w:rPr>
                <w:rFonts w:ascii="Times New Roman" w:hAnsi="Times New Roman"/>
              </w:rPr>
              <w:t>option-2</w:t>
            </w:r>
            <w:r w:rsidR="00E60296">
              <w:rPr>
                <w:rFonts w:ascii="Times New Roman" w:hAnsi="Times New Roman"/>
              </w:rPr>
              <w:t xml:space="preserve"> </w:t>
            </w:r>
            <w:r w:rsidR="00E60296" w:rsidRPr="00E60296">
              <w:rPr>
                <w:rFonts w:ascii="Times New Roman" w:hAnsi="Times New Roman"/>
                <w:color w:val="00B0F0"/>
              </w:rPr>
              <w:t>(baseline)</w:t>
            </w:r>
            <w:r w:rsidRPr="00F24638">
              <w:rPr>
                <w:rFonts w:ascii="Times New Roman" w:hAnsi="Times New Roman"/>
              </w:rPr>
              <w:t xml:space="preserve"> + Applicability cases-</w:t>
            </w:r>
            <w:r w:rsidRPr="00E60296">
              <w:rPr>
                <w:rFonts w:ascii="Times New Roman" w:hAnsi="Times New Roman"/>
                <w:strike/>
                <w:color w:val="00B0F0"/>
              </w:rPr>
              <w:t>1</w:t>
            </w:r>
            <w:r w:rsidRPr="00F24638">
              <w:rPr>
                <w:rFonts w:ascii="Times New Roman" w:hAnsi="Times New Roman"/>
              </w:rPr>
              <w:t>, 2</w:t>
            </w:r>
          </w:p>
          <w:p w14:paraId="1BA0135B" w14:textId="60DC5AB1" w:rsidR="00AB1BD3" w:rsidRDefault="00AB1BD3" w:rsidP="00AB1BD3">
            <w:pPr>
              <w:pStyle w:val="afb"/>
              <w:numPr>
                <w:ilvl w:val="1"/>
                <w:numId w:val="11"/>
              </w:numPr>
              <w:spacing w:after="120"/>
              <w:rPr>
                <w:rFonts w:ascii="Times New Roman" w:hAnsi="Times New Roman"/>
              </w:rPr>
            </w:pPr>
            <w:r>
              <w:rPr>
                <w:rFonts w:ascii="Times New Roman" w:hAnsi="Times New Roman"/>
              </w:rPr>
              <w:t>Alt-4</w:t>
            </w:r>
            <w:r w:rsidRPr="00F24638">
              <w:rPr>
                <w:rFonts w:ascii="Times New Roman" w:hAnsi="Times New Roman"/>
              </w:rPr>
              <w:t xml:space="preserve">: </w:t>
            </w:r>
            <w:r>
              <w:rPr>
                <w:rFonts w:ascii="Times New Roman" w:hAnsi="Times New Roman"/>
              </w:rPr>
              <w:t>Agreed option-2</w:t>
            </w:r>
            <w:r w:rsidRPr="00F24638">
              <w:rPr>
                <w:rFonts w:ascii="Times New Roman" w:hAnsi="Times New Roman"/>
              </w:rPr>
              <w:t xml:space="preserve"> </w:t>
            </w:r>
            <w:r w:rsidR="00E60296" w:rsidRPr="00E60296">
              <w:rPr>
                <w:rFonts w:ascii="Times New Roman" w:hAnsi="Times New Roman"/>
                <w:color w:val="00B0F0"/>
              </w:rPr>
              <w:t>(baseline)</w:t>
            </w:r>
            <w:r w:rsidRPr="00F24638">
              <w:rPr>
                <w:rFonts w:ascii="Times New Roman" w:hAnsi="Times New Roman"/>
              </w:rPr>
              <w:t>+ Applicability cases-2</w:t>
            </w:r>
          </w:p>
          <w:p w14:paraId="6CB4D52D" w14:textId="10485771" w:rsidR="00AB1BD3" w:rsidRPr="00282416" w:rsidRDefault="00E60296" w:rsidP="009B255C">
            <w:pPr>
              <w:pStyle w:val="afb"/>
              <w:ind w:left="0"/>
              <w:contextualSpacing/>
              <w:rPr>
                <w:rFonts w:ascii="Times New Roman" w:eastAsiaTheme="minorEastAsia" w:hAnsi="Times New Roman"/>
              </w:rPr>
            </w:pPr>
            <w:r>
              <w:rPr>
                <w:rFonts w:ascii="Times New Roman" w:eastAsiaTheme="minorEastAsia" w:hAnsi="Times New Roman"/>
              </w:rPr>
              <w:t xml:space="preserve">Note that our suggestion is based on the understanding that option-2 </w:t>
            </w:r>
            <w:r w:rsidR="00BA5A63">
              <w:rPr>
                <w:rFonts w:ascii="Times New Roman" w:eastAsiaTheme="minorEastAsia" w:hAnsi="Times New Roman"/>
              </w:rPr>
              <w:t>when</w:t>
            </w:r>
            <w:r>
              <w:rPr>
                <w:rFonts w:ascii="Times New Roman" w:eastAsiaTheme="minorEastAsia" w:hAnsi="Times New Roman"/>
              </w:rPr>
              <w:t xml:space="preserve"> UE assum</w:t>
            </w:r>
            <w:r w:rsidR="00BA5A63">
              <w:rPr>
                <w:rFonts w:ascii="Times New Roman" w:eastAsiaTheme="minorEastAsia" w:hAnsi="Times New Roman"/>
              </w:rPr>
              <w:t>es</w:t>
            </w:r>
            <w:r>
              <w:rPr>
                <w:rFonts w:ascii="Times New Roman" w:eastAsiaTheme="minorEastAsia" w:hAnsi="Times New Roman"/>
              </w:rPr>
              <w:t xml:space="preserve"> puncturing and option 1-1 are the same. If not, we are open to evaluate more alternatives.</w:t>
            </w:r>
          </w:p>
        </w:tc>
      </w:tr>
      <w:tr w:rsidR="00E44AE5" w14:paraId="2AED0F10" w14:textId="77777777" w:rsidTr="009B255C">
        <w:tc>
          <w:tcPr>
            <w:tcW w:w="1975" w:type="dxa"/>
          </w:tcPr>
          <w:p w14:paraId="20A530B0" w14:textId="0AEA4C62" w:rsidR="00E44AE5" w:rsidRPr="00E70F4B" w:rsidRDefault="00E70F4B" w:rsidP="009B255C">
            <w:pPr>
              <w:pStyle w:val="afb"/>
              <w:ind w:left="0"/>
              <w:contextualSpacing/>
              <w:rPr>
                <w:rFonts w:ascii="Times New Roman" w:eastAsia="MS Mincho" w:hAnsi="Times New Roman"/>
              </w:rPr>
            </w:pPr>
            <w:r>
              <w:rPr>
                <w:rFonts w:ascii="Times New Roman" w:eastAsia="MS Mincho" w:hAnsi="Times New Roman" w:hint="eastAsia"/>
              </w:rPr>
              <w:t>Q</w:t>
            </w:r>
            <w:r>
              <w:rPr>
                <w:rFonts w:ascii="Times New Roman" w:eastAsia="MS Mincho" w:hAnsi="Times New Roman"/>
              </w:rPr>
              <w:t>ualcomm</w:t>
            </w:r>
          </w:p>
        </w:tc>
        <w:tc>
          <w:tcPr>
            <w:tcW w:w="8280" w:type="dxa"/>
          </w:tcPr>
          <w:p w14:paraId="07F7D8AB" w14:textId="1CB20053" w:rsidR="00E44AE5" w:rsidRDefault="00361C65" w:rsidP="009B255C">
            <w:pPr>
              <w:pStyle w:val="afb"/>
              <w:ind w:left="0"/>
              <w:contextualSpacing/>
              <w:rPr>
                <w:rFonts w:ascii="Times New Roman" w:eastAsia="MS Mincho" w:hAnsi="Times New Roman"/>
              </w:rPr>
            </w:pPr>
            <w:r>
              <w:rPr>
                <w:rFonts w:ascii="Times New Roman" w:eastAsia="MS Mincho" w:hAnsi="Times New Roman"/>
              </w:rPr>
              <w:t xml:space="preserve">For evaluation purpose, we think it is sufficient to agree </w:t>
            </w:r>
            <w:r w:rsidR="00AB24E3">
              <w:rPr>
                <w:rFonts w:ascii="Times New Roman" w:eastAsia="MS Mincho" w:hAnsi="Times New Roman"/>
              </w:rPr>
              <w:t xml:space="preserve">(1) on which symbol(s) PDCCH is transmitted </w:t>
            </w:r>
            <w:r w:rsidR="003D70DC">
              <w:rPr>
                <w:rFonts w:ascii="Times New Roman" w:eastAsia="MS Mincho" w:hAnsi="Times New Roman"/>
              </w:rPr>
              <w:t xml:space="preserve">and </w:t>
            </w:r>
            <w:r w:rsidR="00AB24E3">
              <w:rPr>
                <w:rFonts w:ascii="Times New Roman" w:eastAsia="MS Mincho" w:hAnsi="Times New Roman"/>
              </w:rPr>
              <w:t>(2) on which symbol(s) the PDCCH overlaps with LTE CRS</w:t>
            </w:r>
            <w:r w:rsidR="00180C64">
              <w:rPr>
                <w:rFonts w:ascii="Times New Roman" w:eastAsia="MS Mincho" w:hAnsi="Times New Roman"/>
              </w:rPr>
              <w:t>, and (3) what exactly the LTE CRS pattern is.</w:t>
            </w:r>
            <w:r w:rsidR="005729F0">
              <w:rPr>
                <w:rFonts w:ascii="Times New Roman" w:eastAsia="MS Mincho" w:hAnsi="Times New Roman"/>
              </w:rPr>
              <w:t xml:space="preserve"> It seems these are already reflected in the Update-2 of LLS assumptions.</w:t>
            </w:r>
          </w:p>
          <w:p w14:paraId="7C498129" w14:textId="4A3FDDA7" w:rsidR="003D70DC" w:rsidRPr="00E70F4B" w:rsidRDefault="003D70DC" w:rsidP="00662C10">
            <w:pPr>
              <w:pStyle w:val="afb"/>
              <w:ind w:left="0"/>
              <w:contextualSpacing/>
              <w:rPr>
                <w:rFonts w:ascii="Times New Roman" w:eastAsia="MS Mincho" w:hAnsi="Times New Roman"/>
              </w:rPr>
            </w:pPr>
          </w:p>
        </w:tc>
      </w:tr>
      <w:tr w:rsidR="00E40C53" w14:paraId="1EE5C560" w14:textId="77777777" w:rsidTr="009B255C">
        <w:tc>
          <w:tcPr>
            <w:tcW w:w="1975" w:type="dxa"/>
          </w:tcPr>
          <w:p w14:paraId="5DE4119C" w14:textId="7F405BE5" w:rsidR="00E40C53" w:rsidRPr="00E40C53" w:rsidRDefault="00E40C53" w:rsidP="009B255C">
            <w:pPr>
              <w:pStyle w:val="afb"/>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59458F08" w14:textId="2D8A952A" w:rsidR="00761357" w:rsidRPr="00DD658D" w:rsidRDefault="00761357" w:rsidP="00E40C53">
            <w:pPr>
              <w:spacing w:after="120"/>
              <w:rPr>
                <w:rFonts w:ascii="Calibri" w:hAnsi="Calibri" w:cs="Calibri"/>
              </w:rPr>
            </w:pPr>
            <w:r>
              <w:rPr>
                <w:rFonts w:ascii="Calibri" w:hAnsi="Calibri" w:cs="Calibri"/>
              </w:rPr>
              <w:t xml:space="preserve">@xiaomi, </w:t>
            </w:r>
            <w:r w:rsidR="00E40C53" w:rsidRPr="00DD658D">
              <w:rPr>
                <w:rFonts w:ascii="Calibri" w:hAnsi="Calibri" w:cs="Calibri"/>
              </w:rPr>
              <w:t>Thanks to xiaomi for the comments in round1. My origin intention was just to preclude PDCCH reception on CRS symbol when colliding with multiple</w:t>
            </w:r>
            <w:r w:rsidR="007E581E">
              <w:rPr>
                <w:rFonts w:ascii="Calibri" w:hAnsi="Calibri" w:cs="Calibri"/>
              </w:rPr>
              <w:t xml:space="preserve"> CRS</w:t>
            </w:r>
            <w:r w:rsidR="00E40C53" w:rsidRPr="00DD658D">
              <w:rPr>
                <w:rFonts w:ascii="Calibri" w:hAnsi="Calibri" w:cs="Calibri"/>
              </w:rPr>
              <w:t xml:space="preserve"> patterns, but I think you raised a valid point. The refined wording from FL is much clearer, and we are fine with it</w:t>
            </w:r>
            <w:r w:rsidR="00045C35">
              <w:rPr>
                <w:rFonts w:ascii="Calibri" w:hAnsi="Calibri" w:cs="Calibri"/>
              </w:rPr>
              <w:t>.</w:t>
            </w:r>
          </w:p>
          <w:p w14:paraId="51B2C3C1" w14:textId="1ED365B9" w:rsidR="00E40C53" w:rsidRPr="00DD658D" w:rsidRDefault="00E40C53" w:rsidP="00E40C53">
            <w:pPr>
              <w:spacing w:after="120"/>
              <w:rPr>
                <w:rFonts w:ascii="Calibri" w:hAnsi="Calibri" w:cs="Calibri"/>
                <w:color w:val="00B050"/>
              </w:rPr>
            </w:pPr>
            <w:r w:rsidRPr="00DD658D">
              <w:rPr>
                <w:rFonts w:ascii="Calibri" w:hAnsi="Calibri" w:cs="Calibri"/>
              </w:rPr>
              <w:t>My understanding is that intention of the 1</w:t>
            </w:r>
            <w:r w:rsidRPr="00DD658D">
              <w:rPr>
                <w:rFonts w:ascii="Calibri" w:hAnsi="Calibri" w:cs="Calibri"/>
                <w:vertAlign w:val="superscript"/>
              </w:rPr>
              <w:t>st</w:t>
            </w:r>
            <w:r w:rsidRPr="00DD658D">
              <w:rPr>
                <w:rFonts w:ascii="Calibri" w:hAnsi="Calibri" w:cs="Calibri"/>
              </w:rPr>
              <w:t xml:space="preserve"> bullet is to confirm the target scenario of applying PDCCH reception on CRS symbol,</w:t>
            </w:r>
            <w:r w:rsidRPr="00DD658D">
              <w:rPr>
                <w:rFonts w:ascii="Calibri" w:hAnsi="Calibri" w:cs="Calibri"/>
                <w:b/>
                <w:bCs/>
              </w:rPr>
              <w:t xml:space="preserve"> </w:t>
            </w:r>
            <w:r w:rsidRPr="00E40C53">
              <w:rPr>
                <w:rFonts w:ascii="Calibri" w:hAnsi="Calibri" w:cs="Calibri"/>
              </w:rPr>
              <w:t>it may not depend on evaluation/simulation results. Cas</w:t>
            </w:r>
            <w:r w:rsidRPr="00DD658D">
              <w:rPr>
                <w:rFonts w:ascii="Calibri" w:hAnsi="Calibri" w:cs="Calibri"/>
              </w:rPr>
              <w:t xml:space="preserve">e1 and case 2 describe the typical </w:t>
            </w:r>
            <w:r>
              <w:rPr>
                <w:rFonts w:ascii="Calibri" w:hAnsi="Calibri" w:cs="Calibri"/>
              </w:rPr>
              <w:t>scenario</w:t>
            </w:r>
            <w:r w:rsidRPr="00DD658D">
              <w:rPr>
                <w:rFonts w:ascii="Calibri" w:hAnsi="Calibri" w:cs="Calibri"/>
              </w:rPr>
              <w:t xml:space="preserve"> for supporting this feature. Case3/5 are some further restrictions, which also do not rely on the simulation. </w:t>
            </w:r>
            <w:r>
              <w:rPr>
                <w:rFonts w:ascii="Calibri" w:hAnsi="Calibri" w:cs="Calibri"/>
              </w:rPr>
              <w:t>Therefore, we think the</w:t>
            </w:r>
            <w:r w:rsidR="00045C35">
              <w:rPr>
                <w:rFonts w:ascii="Calibri" w:hAnsi="Calibri" w:cs="Calibri"/>
              </w:rPr>
              <w:t>re is no need to defer discussion on the</w:t>
            </w:r>
            <w:r>
              <w:rPr>
                <w:rFonts w:ascii="Calibri" w:hAnsi="Calibri" w:cs="Calibri"/>
              </w:rPr>
              <w:t xml:space="preserve"> first bullet, an</w:t>
            </w:r>
            <w:r w:rsidRPr="00E40C53">
              <w:rPr>
                <w:rFonts w:ascii="Calibri" w:hAnsi="Calibri" w:cs="Calibri"/>
              </w:rPr>
              <w:t xml:space="preserve">d </w:t>
            </w:r>
            <w:r w:rsidRPr="00E40C53">
              <w:rPr>
                <w:rFonts w:ascii="Calibri" w:hAnsi="Calibri" w:cs="Calibri"/>
                <w:color w:val="00B050"/>
              </w:rPr>
              <w:t>we support case2/case3/case5.</w:t>
            </w:r>
          </w:p>
          <w:p w14:paraId="520C942F" w14:textId="219358BC" w:rsidR="00E40C53" w:rsidRPr="00DD658D" w:rsidRDefault="00E40C53" w:rsidP="00E40C53">
            <w:pPr>
              <w:spacing w:after="120"/>
              <w:rPr>
                <w:rFonts w:ascii="Calibri" w:hAnsi="Calibri" w:cs="Calibri"/>
              </w:rPr>
            </w:pPr>
            <w:r w:rsidRPr="00DD658D">
              <w:rPr>
                <w:rFonts w:ascii="Calibri" w:hAnsi="Calibri" w:cs="Calibri"/>
              </w:rPr>
              <w:t>But the 2</w:t>
            </w:r>
            <w:r w:rsidRPr="00DD658D">
              <w:rPr>
                <w:rFonts w:ascii="Calibri" w:hAnsi="Calibri" w:cs="Calibri"/>
                <w:vertAlign w:val="superscript"/>
              </w:rPr>
              <w:t>nd</w:t>
            </w:r>
            <w:r w:rsidRPr="00DD658D">
              <w:rPr>
                <w:rFonts w:ascii="Calibri" w:hAnsi="Calibri" w:cs="Calibri"/>
              </w:rPr>
              <w:t xml:space="preserve"> bullet is </w:t>
            </w:r>
            <w:r>
              <w:rPr>
                <w:rFonts w:ascii="Calibri" w:hAnsi="Calibri" w:cs="Calibri"/>
              </w:rPr>
              <w:t xml:space="preserve">related to </w:t>
            </w:r>
            <w:r w:rsidRPr="00DD658D">
              <w:rPr>
                <w:rFonts w:ascii="Calibri" w:hAnsi="Calibri" w:cs="Calibri"/>
              </w:rPr>
              <w:t>evaluation, I guess? If yes, we share same view as MTK, there is no need to consider case 3 in the simulation, and we prefer to explicitly indicate this in the main bullet,</w:t>
            </w:r>
          </w:p>
          <w:p w14:paraId="479DBD72" w14:textId="77777777" w:rsidR="00E40C53" w:rsidRPr="00DD658D" w:rsidRDefault="00E40C53" w:rsidP="00E40C53">
            <w:pPr>
              <w:pStyle w:val="afb"/>
              <w:numPr>
                <w:ilvl w:val="0"/>
                <w:numId w:val="11"/>
              </w:numPr>
              <w:spacing w:after="120"/>
              <w:rPr>
                <w:rFonts w:cs="Calibri"/>
              </w:rPr>
            </w:pPr>
            <w:r w:rsidRPr="00DD658D">
              <w:rPr>
                <w:rFonts w:cs="Calibri"/>
              </w:rPr>
              <w:t xml:space="preserve">Consider the following NR-PDCCH reception with LTE CRS REs alternatives </w:t>
            </w:r>
            <w:r w:rsidRPr="00DD658D">
              <w:rPr>
                <w:rFonts w:cs="Calibri"/>
                <w:color w:val="00B050"/>
              </w:rPr>
              <w:t>for simulation</w:t>
            </w:r>
            <w:r w:rsidRPr="00DD658D">
              <w:rPr>
                <w:rFonts w:cs="Calibri"/>
              </w:rPr>
              <w:t>: A UE is expected to monitor a PDCCH candidate where at least one RE of the candidate is overlapping with LTE-CRS according to the following alternatives (other alternatives not precluded):</w:t>
            </w:r>
          </w:p>
          <w:p w14:paraId="0979873F" w14:textId="77777777" w:rsidR="00E40C53" w:rsidRPr="00DD658D" w:rsidRDefault="00E40C53" w:rsidP="00E40C53">
            <w:pPr>
              <w:pStyle w:val="afb"/>
              <w:numPr>
                <w:ilvl w:val="1"/>
                <w:numId w:val="11"/>
              </w:numPr>
              <w:spacing w:after="120"/>
              <w:rPr>
                <w:rFonts w:cs="Calibri"/>
              </w:rPr>
            </w:pPr>
            <w:r w:rsidRPr="00DD658D">
              <w:rPr>
                <w:rFonts w:cs="Calibri"/>
              </w:rPr>
              <w:t>Alt-1: Agreed option-1-1 + Applicability cases-</w:t>
            </w:r>
            <w:r w:rsidRPr="00DD658D">
              <w:rPr>
                <w:rFonts w:cs="Calibri"/>
                <w:strike/>
                <w:color w:val="00B050"/>
              </w:rPr>
              <w:t>1,</w:t>
            </w:r>
            <w:r w:rsidRPr="00DD658D">
              <w:rPr>
                <w:rFonts w:cs="Calibri"/>
              </w:rPr>
              <w:t xml:space="preserve"> 2</w:t>
            </w:r>
            <w:r w:rsidRPr="00DD658D">
              <w:rPr>
                <w:rFonts w:cs="Calibri"/>
                <w:strike/>
                <w:color w:val="00B050"/>
              </w:rPr>
              <w:t>, 3</w:t>
            </w:r>
          </w:p>
          <w:p w14:paraId="164644A5" w14:textId="77777777" w:rsidR="00E40C53" w:rsidRPr="00DD658D" w:rsidRDefault="00E40C53" w:rsidP="00E40C53">
            <w:pPr>
              <w:pStyle w:val="afb"/>
              <w:numPr>
                <w:ilvl w:val="1"/>
                <w:numId w:val="11"/>
              </w:numPr>
              <w:spacing w:after="120"/>
              <w:rPr>
                <w:rFonts w:cs="Calibri"/>
              </w:rPr>
            </w:pPr>
            <w:r w:rsidRPr="00DD658D">
              <w:rPr>
                <w:rFonts w:cs="Calibri"/>
              </w:rPr>
              <w:lastRenderedPageBreak/>
              <w:t>Alt-2: Agreed option-1-2 + Applicability cases-</w:t>
            </w:r>
            <w:r w:rsidRPr="00DD658D">
              <w:rPr>
                <w:rFonts w:cs="Calibri"/>
                <w:strike/>
                <w:color w:val="00B050"/>
              </w:rPr>
              <w:t>1,</w:t>
            </w:r>
            <w:r w:rsidRPr="00DD658D">
              <w:rPr>
                <w:rFonts w:cs="Calibri"/>
                <w:color w:val="00B050"/>
              </w:rPr>
              <w:t xml:space="preserve"> </w:t>
            </w:r>
            <w:r w:rsidRPr="00DD658D">
              <w:rPr>
                <w:rFonts w:cs="Calibri"/>
              </w:rPr>
              <w:t>2</w:t>
            </w:r>
            <w:r w:rsidRPr="00DD658D">
              <w:rPr>
                <w:rFonts w:cs="Calibri"/>
                <w:strike/>
              </w:rPr>
              <w:t>,</w:t>
            </w:r>
            <w:r w:rsidRPr="00DD658D">
              <w:rPr>
                <w:rFonts w:cs="Calibri"/>
                <w:strike/>
                <w:color w:val="00B050"/>
              </w:rPr>
              <w:t xml:space="preserve"> 3</w:t>
            </w:r>
          </w:p>
          <w:p w14:paraId="20C42FBB" w14:textId="77777777" w:rsidR="00E40C53" w:rsidRPr="00DD658D" w:rsidRDefault="00E40C53" w:rsidP="00E40C53">
            <w:pPr>
              <w:pStyle w:val="afb"/>
              <w:numPr>
                <w:ilvl w:val="1"/>
                <w:numId w:val="11"/>
              </w:numPr>
              <w:spacing w:after="120"/>
              <w:rPr>
                <w:rFonts w:cs="Calibri"/>
                <w:strike/>
                <w:color w:val="00B050"/>
              </w:rPr>
            </w:pPr>
            <w:r w:rsidRPr="00DD658D">
              <w:rPr>
                <w:rFonts w:cs="Calibri"/>
                <w:strike/>
                <w:color w:val="00B050"/>
              </w:rPr>
              <w:t>Alt-3: Agreed option-2 + Applicability cases-1, 2</w:t>
            </w:r>
          </w:p>
          <w:p w14:paraId="2167DED8" w14:textId="77777777" w:rsidR="00E40C53" w:rsidRPr="00DD658D" w:rsidRDefault="00E40C53" w:rsidP="00E40C53">
            <w:pPr>
              <w:pStyle w:val="afb"/>
              <w:numPr>
                <w:ilvl w:val="1"/>
                <w:numId w:val="11"/>
              </w:numPr>
              <w:spacing w:after="120"/>
              <w:rPr>
                <w:rFonts w:cs="Calibri"/>
              </w:rPr>
            </w:pPr>
            <w:r w:rsidRPr="00DD658D">
              <w:rPr>
                <w:rFonts w:cs="Calibri"/>
              </w:rPr>
              <w:t>Alt-4: Agreed option-2 + Applicability cases-2</w:t>
            </w:r>
          </w:p>
          <w:p w14:paraId="28DCCA01" w14:textId="5A60B692" w:rsidR="00E40C53" w:rsidRPr="00DD658D" w:rsidRDefault="00E40C53" w:rsidP="00E40C53">
            <w:pPr>
              <w:spacing w:after="120"/>
              <w:rPr>
                <w:rFonts w:ascii="Calibri" w:hAnsi="Calibri" w:cs="Calibri"/>
              </w:rPr>
            </w:pPr>
            <w:r w:rsidRPr="00DD658D">
              <w:rPr>
                <w:rFonts w:ascii="Calibri" w:hAnsi="Calibri" w:cs="Calibri"/>
              </w:rPr>
              <w:t>If this is not only for evaluation but also for specification purposes, then we suggest not rushing into this bullet until the issue of how to transmit DMRS</w:t>
            </w:r>
            <w:r w:rsidR="00045C35">
              <w:rPr>
                <w:rFonts w:ascii="Calibri" w:hAnsi="Calibri" w:cs="Calibri"/>
              </w:rPr>
              <w:t>/PDCCH</w:t>
            </w:r>
            <w:r w:rsidRPr="00DD658D">
              <w:rPr>
                <w:rFonts w:ascii="Calibri" w:hAnsi="Calibri" w:cs="Calibri"/>
              </w:rPr>
              <w:t xml:space="preserve"> is settled.</w:t>
            </w:r>
          </w:p>
          <w:p w14:paraId="11846365" w14:textId="77777777" w:rsidR="00E40C53" w:rsidRPr="00E40C53" w:rsidRDefault="00E40C53" w:rsidP="009B255C">
            <w:pPr>
              <w:pStyle w:val="afb"/>
              <w:ind w:left="0"/>
              <w:contextualSpacing/>
              <w:rPr>
                <w:rFonts w:ascii="Times New Roman" w:eastAsia="MS Mincho" w:hAnsi="Times New Roman"/>
              </w:rPr>
            </w:pPr>
          </w:p>
        </w:tc>
      </w:tr>
      <w:tr w:rsidR="00CF0876" w14:paraId="69DD422D" w14:textId="77777777" w:rsidTr="009B255C">
        <w:tc>
          <w:tcPr>
            <w:tcW w:w="1975" w:type="dxa"/>
          </w:tcPr>
          <w:p w14:paraId="30580B82" w14:textId="05AF7307" w:rsidR="00CF0876" w:rsidRDefault="00CF0876" w:rsidP="009B255C">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X</w:t>
            </w:r>
            <w:r>
              <w:rPr>
                <w:rFonts w:ascii="Times New Roman" w:eastAsiaTheme="minorEastAsia" w:hAnsi="Times New Roman"/>
              </w:rPr>
              <w:t>iaomi</w:t>
            </w:r>
          </w:p>
        </w:tc>
        <w:tc>
          <w:tcPr>
            <w:tcW w:w="8280" w:type="dxa"/>
          </w:tcPr>
          <w:p w14:paraId="3CBE4156" w14:textId="047D805D" w:rsidR="00CF0876" w:rsidRPr="00CF0876" w:rsidRDefault="00CF0876" w:rsidP="00E40C53">
            <w:pPr>
              <w:spacing w:after="120"/>
              <w:rPr>
                <w:rFonts w:ascii="Times New Roman" w:hAnsi="Times New Roman" w:cs="Times New Roman"/>
              </w:rPr>
            </w:pPr>
            <w:r w:rsidRPr="00CF0876">
              <w:rPr>
                <w:rFonts w:ascii="Times New Roman" w:hAnsi="Times New Roman" w:cs="Times New Roman"/>
              </w:rPr>
              <w:t>We agree with the updates of MTK and vivo and prefer Alt-2.</w:t>
            </w:r>
          </w:p>
        </w:tc>
      </w:tr>
      <w:tr w:rsidR="0038366D" w14:paraId="1367F896" w14:textId="77777777" w:rsidTr="009B255C">
        <w:tc>
          <w:tcPr>
            <w:tcW w:w="1975" w:type="dxa"/>
          </w:tcPr>
          <w:p w14:paraId="2076C2C1" w14:textId="6B2BABE4" w:rsidR="0038366D" w:rsidRDefault="00F850C5" w:rsidP="009B255C">
            <w:pPr>
              <w:pStyle w:val="afb"/>
              <w:ind w:left="0"/>
              <w:contextualSpacing/>
              <w:rPr>
                <w:rFonts w:ascii="Times New Roman" w:eastAsiaTheme="minorEastAsia" w:hAnsi="Times New Roman"/>
              </w:rPr>
            </w:pPr>
            <w:r>
              <w:rPr>
                <w:rFonts w:ascii="Times New Roman" w:eastAsiaTheme="minorEastAsia" w:hAnsi="Times New Roman"/>
              </w:rPr>
              <w:t>Ericsson3</w:t>
            </w:r>
          </w:p>
        </w:tc>
        <w:tc>
          <w:tcPr>
            <w:tcW w:w="8280" w:type="dxa"/>
          </w:tcPr>
          <w:p w14:paraId="071A34CB" w14:textId="5B052E7B" w:rsidR="0038366D" w:rsidRPr="00CF0876" w:rsidRDefault="00F850C5" w:rsidP="00E40C53">
            <w:pPr>
              <w:spacing w:after="120"/>
              <w:rPr>
                <w:rFonts w:ascii="Times New Roman" w:hAnsi="Times New Roman" w:cs="Times New Roman"/>
              </w:rPr>
            </w:pPr>
            <w:r>
              <w:rPr>
                <w:rFonts w:ascii="Times New Roman" w:hAnsi="Times New Roman" w:cs="Times New Roman"/>
              </w:rPr>
              <w:t>If intention of Proposal 1-1 is to identify cases for evaluation, we are OK to focus on Case 2</w:t>
            </w:r>
            <w:r w:rsidR="00784D15">
              <w:rPr>
                <w:rFonts w:ascii="Times New Roman" w:hAnsi="Times New Roman" w:cs="Times New Roman"/>
              </w:rPr>
              <w:t>.</w:t>
            </w:r>
            <w:r>
              <w:rPr>
                <w:rFonts w:ascii="Times New Roman" w:hAnsi="Times New Roman" w:cs="Times New Roman"/>
              </w:rPr>
              <w:t xml:space="preserve"> </w:t>
            </w:r>
            <w:r w:rsidR="00784D15">
              <w:rPr>
                <w:rFonts w:ascii="Times New Roman" w:hAnsi="Times New Roman" w:cs="Times New Roman"/>
              </w:rPr>
              <w:t xml:space="preserve">i.e., </w:t>
            </w:r>
            <w:r>
              <w:rPr>
                <w:rFonts w:ascii="Times New Roman" w:hAnsi="Times New Roman" w:cs="Times New Roman"/>
              </w:rPr>
              <w:t>evaluate the Options 1-1,</w:t>
            </w:r>
            <w:r w:rsidR="00784D15">
              <w:rPr>
                <w:rFonts w:ascii="Times New Roman" w:hAnsi="Times New Roman" w:cs="Times New Roman"/>
              </w:rPr>
              <w:t xml:space="preserve"> </w:t>
            </w:r>
            <w:r>
              <w:rPr>
                <w:rFonts w:ascii="Times New Roman" w:hAnsi="Times New Roman" w:cs="Times New Roman"/>
              </w:rPr>
              <w:t>1-2,</w:t>
            </w:r>
            <w:r w:rsidR="00784D15">
              <w:rPr>
                <w:rFonts w:ascii="Times New Roman" w:hAnsi="Times New Roman" w:cs="Times New Roman"/>
              </w:rPr>
              <w:t xml:space="preserve"> </w:t>
            </w:r>
            <w:r>
              <w:rPr>
                <w:rFonts w:ascii="Times New Roman" w:hAnsi="Times New Roman" w:cs="Times New Roman"/>
              </w:rPr>
              <w:t xml:space="preserve">2 </w:t>
            </w:r>
            <w:r w:rsidR="00784D15">
              <w:rPr>
                <w:rFonts w:ascii="Times New Roman" w:hAnsi="Times New Roman" w:cs="Times New Roman"/>
              </w:rPr>
              <w:t xml:space="preserve">for </w:t>
            </w:r>
            <w:r w:rsidR="00784D15" w:rsidRPr="00E44AE5">
              <w:rPr>
                <w:rFonts w:ascii="Times New Roman" w:hAnsi="Times New Roman"/>
              </w:rPr>
              <w:t>NR-PDCCH reception within the first 3 [or 4] consecutive symbols in a slot</w:t>
            </w:r>
          </w:p>
        </w:tc>
      </w:tr>
      <w:tr w:rsidR="00F84BEE" w14:paraId="5FA2E63F" w14:textId="77777777" w:rsidTr="009B255C">
        <w:tc>
          <w:tcPr>
            <w:tcW w:w="1975" w:type="dxa"/>
          </w:tcPr>
          <w:p w14:paraId="5782F0F9" w14:textId="4AE3E886" w:rsidR="00F84BEE" w:rsidRDefault="00D30ABA" w:rsidP="009B255C">
            <w:pPr>
              <w:pStyle w:val="afb"/>
              <w:ind w:left="0"/>
              <w:contextualSpacing/>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uawei/Hisi</w:t>
            </w:r>
          </w:p>
        </w:tc>
        <w:tc>
          <w:tcPr>
            <w:tcW w:w="8280" w:type="dxa"/>
          </w:tcPr>
          <w:p w14:paraId="4ECE0203" w14:textId="1F86615D" w:rsidR="00C852E8" w:rsidRDefault="00C852E8" w:rsidP="00E40C53">
            <w:pPr>
              <w:spacing w:after="120"/>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irstly, echo MTK that Case-2 is incomplete</w:t>
            </w:r>
          </w:p>
          <w:p w14:paraId="5F8EF2B9" w14:textId="77777777" w:rsidR="00C852E8" w:rsidRPr="00E44AE5" w:rsidRDefault="00C852E8" w:rsidP="00C852E8">
            <w:pPr>
              <w:pStyle w:val="afb"/>
              <w:numPr>
                <w:ilvl w:val="1"/>
                <w:numId w:val="11"/>
              </w:numPr>
              <w:spacing w:after="120"/>
              <w:rPr>
                <w:rFonts w:ascii="Times New Roman" w:hAnsi="Times New Roman"/>
              </w:rPr>
            </w:pPr>
            <w:r w:rsidRPr="00E44AE5">
              <w:rPr>
                <w:rFonts w:ascii="Times New Roman" w:hAnsi="Times New Roman"/>
              </w:rPr>
              <w:t xml:space="preserve">Case-1: Applicable to NR-PDCCH candidate spanning 2 [or 3] consecutive symbols where the first 1 [or 2] symbol is overlapping with LTE CRS </w:t>
            </w:r>
          </w:p>
          <w:p w14:paraId="00CF23A3" w14:textId="77777777" w:rsidR="00C852E8" w:rsidRPr="00E44AE5" w:rsidRDefault="00C852E8" w:rsidP="00C852E8">
            <w:pPr>
              <w:pStyle w:val="afb"/>
              <w:numPr>
                <w:ilvl w:val="1"/>
                <w:numId w:val="11"/>
              </w:numPr>
              <w:spacing w:after="120"/>
              <w:rPr>
                <w:rFonts w:ascii="Times New Roman" w:hAnsi="Times New Roman"/>
              </w:rPr>
            </w:pPr>
            <w:r w:rsidRPr="00E44AE5">
              <w:rPr>
                <w:rFonts w:ascii="Times New Roman" w:hAnsi="Times New Roman"/>
              </w:rPr>
              <w:t xml:space="preserve">Case-2: Applicable to NR-PDCCH reception within the first 3 </w:t>
            </w:r>
            <w:r w:rsidRPr="00E60296">
              <w:rPr>
                <w:rFonts w:ascii="Times New Roman" w:hAnsi="Times New Roman"/>
              </w:rPr>
              <w:t>[</w:t>
            </w:r>
            <w:r w:rsidRPr="00E44AE5">
              <w:rPr>
                <w:rFonts w:ascii="Times New Roman" w:hAnsi="Times New Roman"/>
              </w:rPr>
              <w:t>or 4] consecutive symbols in a slot</w:t>
            </w:r>
            <w:r>
              <w:rPr>
                <w:rFonts w:ascii="Times New Roman" w:hAnsi="Times New Roman"/>
              </w:rPr>
              <w:t xml:space="preserve"> </w:t>
            </w:r>
            <w:r w:rsidRPr="00AB1BD3">
              <w:rPr>
                <w:rFonts w:ascii="Times New Roman" w:hAnsi="Times New Roman"/>
                <w:color w:val="00B0F0"/>
              </w:rPr>
              <w:t xml:space="preserve">where the first </w:t>
            </w:r>
            <w:r w:rsidRPr="00E60296">
              <w:rPr>
                <w:rFonts w:ascii="Times New Roman" w:hAnsi="Times New Roman"/>
                <w:color w:val="FF0000"/>
              </w:rPr>
              <w:t>2</w:t>
            </w:r>
            <w:r w:rsidRPr="00AB1BD3">
              <w:rPr>
                <w:rFonts w:ascii="Times New Roman" w:hAnsi="Times New Roman"/>
                <w:color w:val="00B0F0"/>
              </w:rPr>
              <w:t xml:space="preserve"> [or </w:t>
            </w:r>
            <w:r>
              <w:rPr>
                <w:rFonts w:ascii="Times New Roman" w:hAnsi="Times New Roman"/>
                <w:color w:val="00B0F0"/>
              </w:rPr>
              <w:t>1</w:t>
            </w:r>
            <w:r w:rsidRPr="00AB1BD3">
              <w:rPr>
                <w:rFonts w:ascii="Times New Roman" w:hAnsi="Times New Roman"/>
                <w:color w:val="00B0F0"/>
              </w:rPr>
              <w:t>] symbol is overlapping with LTE CRS</w:t>
            </w:r>
          </w:p>
          <w:p w14:paraId="5030147D" w14:textId="77777777" w:rsidR="00C852E8" w:rsidRPr="00C852E8" w:rsidRDefault="00C852E8" w:rsidP="00E40C53">
            <w:pPr>
              <w:spacing w:after="120"/>
              <w:rPr>
                <w:rFonts w:ascii="Times New Roman" w:hAnsi="Times New Roman" w:cs="Times New Roman"/>
              </w:rPr>
            </w:pPr>
          </w:p>
          <w:p w14:paraId="300FA037" w14:textId="2340EB12" w:rsidR="005B0295" w:rsidRDefault="00C852E8" w:rsidP="00E40C53">
            <w:pPr>
              <w:spacing w:after="120"/>
              <w:rPr>
                <w:rFonts w:ascii="Times New Roman" w:hAnsi="Times New Roman" w:cs="Times New Roman"/>
              </w:rPr>
            </w:pPr>
            <w:r>
              <w:rPr>
                <w:rFonts w:ascii="Times New Roman" w:hAnsi="Times New Roman" w:cs="Times New Roman"/>
              </w:rPr>
              <w:t>Secondly, f</w:t>
            </w:r>
            <w:r w:rsidR="005B0295">
              <w:rPr>
                <w:rFonts w:ascii="Times New Roman" w:hAnsi="Times New Roman" w:cs="Times New Roman"/>
              </w:rPr>
              <w:t>or the evaluation purpose,</w:t>
            </w:r>
            <w:r w:rsidR="005B0295">
              <w:rPr>
                <w:rFonts w:ascii="Times New Roman" w:hAnsi="Times New Roman" w:cs="Times New Roman" w:hint="eastAsia"/>
              </w:rPr>
              <w:t xml:space="preserve"> </w:t>
            </w:r>
            <w:r w:rsidR="005B0295">
              <w:rPr>
                <w:rFonts w:ascii="Times New Roman" w:hAnsi="Times New Roman" w:cs="Times New Roman"/>
              </w:rPr>
              <w:t>we may only setup the number of symbols for CORESET, and the number of overlapping symbols.</w:t>
            </w:r>
            <w:r>
              <w:rPr>
                <w:rFonts w:ascii="Times New Roman" w:hAnsi="Times New Roman" w:cs="Times New Roman"/>
              </w:rPr>
              <w:t xml:space="preserve"> Defining the monitoring span as in Case 1/2 </w:t>
            </w:r>
            <w:r w:rsidR="005A0006">
              <w:rPr>
                <w:rFonts w:ascii="Times New Roman" w:hAnsi="Times New Roman" w:cs="Times New Roman"/>
              </w:rPr>
              <w:t>is</w:t>
            </w:r>
            <w:r>
              <w:rPr>
                <w:rFonts w:ascii="Times New Roman" w:hAnsi="Times New Roman" w:cs="Times New Roman"/>
              </w:rPr>
              <w:t xml:space="preserve"> not really helpful to analyze reliability/capacity performance.</w:t>
            </w:r>
          </w:p>
          <w:p w14:paraId="7CF502A7" w14:textId="56102127" w:rsidR="00C852E8" w:rsidRDefault="00C852E8" w:rsidP="00E40C53">
            <w:pPr>
              <w:spacing w:after="120"/>
              <w:rPr>
                <w:rFonts w:ascii="Times New Roman" w:hAnsi="Times New Roman" w:cs="Times New Roman" w:hint="eastAsia"/>
              </w:rPr>
            </w:pPr>
            <w:r>
              <w:rPr>
                <w:rFonts w:ascii="Times New Roman" w:hAnsi="Times New Roman" w:cs="Times New Roman"/>
              </w:rPr>
              <w:t>Scenario#</w:t>
            </w:r>
            <w:r>
              <w:rPr>
                <w:rFonts w:ascii="Times New Roman" w:hAnsi="Times New Roman" w:cs="Times New Roman"/>
              </w:rPr>
              <w:t>1</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2 symbols CORESET,</w:t>
            </w:r>
            <w:r>
              <w:rPr>
                <w:rFonts w:ascii="Times New Roman" w:hAnsi="Times New Roman" w:cs="Times New Roman"/>
              </w:rPr>
              <w:t xml:space="preserve"> </w:t>
            </w:r>
            <w:r>
              <w:rPr>
                <w:rFonts w:ascii="Times New Roman" w:hAnsi="Times New Roman" w:cs="Times New Roman" w:hint="eastAsia"/>
              </w:rPr>
              <w:t>a</w:t>
            </w:r>
            <w:r>
              <w:rPr>
                <w:rFonts w:ascii="Times New Roman" w:hAnsi="Times New Roman" w:cs="Times New Roman"/>
              </w:rPr>
              <w:t>ll overlapped with CRS – Option 2 only</w:t>
            </w:r>
          </w:p>
          <w:p w14:paraId="4D836730" w14:textId="78FF4B4A" w:rsidR="005B0295" w:rsidRDefault="005B0295" w:rsidP="00E40C53">
            <w:pPr>
              <w:spacing w:after="120"/>
              <w:rPr>
                <w:rFonts w:ascii="Times New Roman" w:hAnsi="Times New Roman" w:cs="Times New Roman"/>
              </w:rPr>
            </w:pPr>
            <w:r>
              <w:rPr>
                <w:rFonts w:ascii="Times New Roman" w:hAnsi="Times New Roman" w:cs="Times New Roman"/>
              </w:rPr>
              <w:t>Scenario#</w:t>
            </w:r>
            <w:r w:rsidR="00C852E8">
              <w:rPr>
                <w:rFonts w:ascii="Times New Roman" w:hAnsi="Times New Roman" w:cs="Times New Roman"/>
              </w:rPr>
              <w:t>2</w:t>
            </w:r>
            <w:r>
              <w:rPr>
                <w:rFonts w:ascii="Times New Roman" w:hAnsi="Times New Roman" w:cs="Times New Roman"/>
              </w:rPr>
              <w:t>: 2 symbols CORESET, including 1 overlapping symbol and 1 clean symbol</w:t>
            </w:r>
            <w:r w:rsidR="00C852E8">
              <w:rPr>
                <w:rFonts w:ascii="Times New Roman" w:hAnsi="Times New Roman" w:cs="Times New Roman"/>
              </w:rPr>
              <w:t xml:space="preserve"> </w:t>
            </w:r>
            <w:r w:rsidR="00C852E8">
              <w:rPr>
                <w:rFonts w:ascii="Times New Roman" w:hAnsi="Times New Roman" w:cs="Times New Roman"/>
              </w:rPr>
              <w:t xml:space="preserve">– Option </w:t>
            </w:r>
            <w:r w:rsidR="00C852E8">
              <w:rPr>
                <w:rFonts w:ascii="Times New Roman" w:hAnsi="Times New Roman" w:cs="Times New Roman"/>
              </w:rPr>
              <w:t>1-1</w:t>
            </w:r>
            <w:r w:rsidR="00C852E8">
              <w:rPr>
                <w:rFonts w:ascii="Times New Roman" w:hAnsi="Times New Roman" w:cs="Times New Roman" w:hint="eastAsia"/>
              </w:rPr>
              <w:t>/1-</w:t>
            </w:r>
            <w:r w:rsidR="00C852E8">
              <w:rPr>
                <w:rFonts w:ascii="Times New Roman" w:hAnsi="Times New Roman" w:cs="Times New Roman"/>
              </w:rPr>
              <w:t>2</w:t>
            </w:r>
            <w:r w:rsidR="00C852E8">
              <w:rPr>
                <w:rFonts w:ascii="Times New Roman" w:hAnsi="Times New Roman" w:cs="Times New Roman" w:hint="eastAsia"/>
              </w:rPr>
              <w:t>/</w:t>
            </w:r>
            <w:r w:rsidR="00C852E8">
              <w:rPr>
                <w:rFonts w:ascii="Times New Roman" w:hAnsi="Times New Roman" w:cs="Times New Roman"/>
              </w:rPr>
              <w:t>2</w:t>
            </w:r>
          </w:p>
          <w:p w14:paraId="5494583C" w14:textId="6D23EA51" w:rsidR="005B0295" w:rsidRDefault="005B0295" w:rsidP="00E40C53">
            <w:pPr>
              <w:spacing w:after="120"/>
              <w:rPr>
                <w:rFonts w:ascii="Times New Roman" w:hAnsi="Times New Roman" w:cs="Times New Roman"/>
              </w:rPr>
            </w:pPr>
            <w:r>
              <w:rPr>
                <w:rFonts w:ascii="Times New Roman" w:hAnsi="Times New Roman" w:cs="Times New Roman"/>
              </w:rPr>
              <w:t>Scenario#</w:t>
            </w:r>
            <w:r w:rsidR="00C852E8">
              <w:rPr>
                <w:rFonts w:ascii="Times New Roman" w:hAnsi="Times New Roman" w:cs="Times New Roman"/>
              </w:rPr>
              <w:t>3</w:t>
            </w:r>
            <w:r>
              <w:rPr>
                <w:rFonts w:ascii="Times New Roman" w:hAnsi="Times New Roman" w:cs="Times New Roman"/>
              </w:rPr>
              <w:t xml:space="preserve">: </w:t>
            </w:r>
            <w:r w:rsidR="00C852E8">
              <w:rPr>
                <w:rFonts w:ascii="Times New Roman" w:hAnsi="Times New Roman" w:cs="Times New Roman"/>
              </w:rPr>
              <w:t>3</w:t>
            </w:r>
            <w:r w:rsidR="00C852E8">
              <w:rPr>
                <w:rFonts w:ascii="Times New Roman" w:hAnsi="Times New Roman" w:cs="Times New Roman"/>
              </w:rPr>
              <w:t xml:space="preserve"> symbols CORESET, including 1 overlapping symbol and </w:t>
            </w:r>
            <w:r w:rsidR="00C852E8">
              <w:rPr>
                <w:rFonts w:ascii="Times New Roman" w:hAnsi="Times New Roman" w:cs="Times New Roman"/>
              </w:rPr>
              <w:t>2</w:t>
            </w:r>
            <w:r w:rsidR="00C852E8">
              <w:rPr>
                <w:rFonts w:ascii="Times New Roman" w:hAnsi="Times New Roman" w:cs="Times New Roman"/>
              </w:rPr>
              <w:t xml:space="preserve"> clean symbol</w:t>
            </w:r>
            <w:r w:rsidR="00C852E8">
              <w:rPr>
                <w:rFonts w:ascii="Times New Roman" w:hAnsi="Times New Roman" w:cs="Times New Roman"/>
              </w:rPr>
              <w:t xml:space="preserve">s </w:t>
            </w:r>
            <w:r w:rsidR="00C852E8">
              <w:rPr>
                <w:rFonts w:ascii="Times New Roman" w:hAnsi="Times New Roman" w:cs="Times New Roman"/>
              </w:rPr>
              <w:t>– Option 1-1</w:t>
            </w:r>
            <w:r w:rsidR="00C852E8">
              <w:rPr>
                <w:rFonts w:ascii="Times New Roman" w:hAnsi="Times New Roman" w:cs="Times New Roman" w:hint="eastAsia"/>
              </w:rPr>
              <w:t>/1-</w:t>
            </w:r>
            <w:r w:rsidR="00C852E8">
              <w:rPr>
                <w:rFonts w:ascii="Times New Roman" w:hAnsi="Times New Roman" w:cs="Times New Roman"/>
              </w:rPr>
              <w:t>2</w:t>
            </w:r>
            <w:r w:rsidR="00C852E8">
              <w:rPr>
                <w:rFonts w:ascii="Times New Roman" w:hAnsi="Times New Roman" w:cs="Times New Roman" w:hint="eastAsia"/>
              </w:rPr>
              <w:t>/</w:t>
            </w:r>
            <w:r w:rsidR="00C852E8">
              <w:rPr>
                <w:rFonts w:ascii="Times New Roman" w:hAnsi="Times New Roman" w:cs="Times New Roman"/>
              </w:rPr>
              <w:t>2</w:t>
            </w:r>
          </w:p>
          <w:p w14:paraId="55635AE5" w14:textId="48B9F9C4" w:rsidR="005B0295" w:rsidRDefault="00C852E8" w:rsidP="006C3A67">
            <w:pPr>
              <w:spacing w:after="120"/>
              <w:rPr>
                <w:rFonts w:ascii="Times New Roman" w:hAnsi="Times New Roman" w:cs="Times New Roman" w:hint="eastAsia"/>
              </w:rPr>
            </w:pPr>
            <w:r>
              <w:rPr>
                <w:rFonts w:ascii="Times New Roman" w:hAnsi="Times New Roman" w:cs="Times New Roman"/>
              </w:rPr>
              <w:t>[</w:t>
            </w:r>
            <w:r>
              <w:rPr>
                <w:rFonts w:ascii="Times New Roman" w:hAnsi="Times New Roman" w:cs="Times New Roman"/>
              </w:rPr>
              <w:t>Scenario#</w:t>
            </w:r>
            <w:r>
              <w:rPr>
                <w:rFonts w:ascii="Times New Roman" w:hAnsi="Times New Roman" w:cs="Times New Roman"/>
              </w:rPr>
              <w:t>4]</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 xml:space="preserve">3 symbols CORESET, including </w:t>
            </w:r>
            <w:r>
              <w:rPr>
                <w:rFonts w:ascii="Times New Roman" w:hAnsi="Times New Roman" w:cs="Times New Roman"/>
              </w:rPr>
              <w:t>2</w:t>
            </w:r>
            <w:r>
              <w:rPr>
                <w:rFonts w:ascii="Times New Roman" w:hAnsi="Times New Roman" w:cs="Times New Roman"/>
              </w:rPr>
              <w:t xml:space="preserve"> overlapping symbol</w:t>
            </w:r>
            <w:r>
              <w:rPr>
                <w:rFonts w:ascii="Times New Roman" w:hAnsi="Times New Roman" w:cs="Times New Roman"/>
              </w:rPr>
              <w:t>s</w:t>
            </w:r>
            <w:r>
              <w:rPr>
                <w:rFonts w:ascii="Times New Roman" w:hAnsi="Times New Roman" w:cs="Times New Roman"/>
              </w:rPr>
              <w:t xml:space="preserve"> and </w:t>
            </w:r>
            <w:r>
              <w:rPr>
                <w:rFonts w:ascii="Times New Roman" w:hAnsi="Times New Roman" w:cs="Times New Roman"/>
              </w:rPr>
              <w:t>1</w:t>
            </w:r>
            <w:r>
              <w:rPr>
                <w:rFonts w:ascii="Times New Roman" w:hAnsi="Times New Roman" w:cs="Times New Roman"/>
              </w:rPr>
              <w:t xml:space="preserve"> clean symbols</w:t>
            </w:r>
            <w:r>
              <w:rPr>
                <w:rFonts w:ascii="Times New Roman" w:hAnsi="Times New Roman" w:cs="Times New Roman"/>
              </w:rPr>
              <w:t>. Note this scenario is not likely to be practical considering the existence of legacy LTE PDCCH/PCIFCH/PHICH on the 1</w:t>
            </w:r>
            <w:r w:rsidRPr="00C852E8">
              <w:rPr>
                <w:rFonts w:ascii="Times New Roman" w:hAnsi="Times New Roman" w:cs="Times New Roman"/>
                <w:vertAlign w:val="superscript"/>
              </w:rPr>
              <w:t>st</w:t>
            </w:r>
            <w:r>
              <w:rPr>
                <w:rFonts w:ascii="Times New Roman" w:hAnsi="Times New Roman" w:cs="Times New Roman"/>
              </w:rPr>
              <w:t xml:space="preserve"> symbol.</w:t>
            </w:r>
            <w:r w:rsidR="00F0201E">
              <w:rPr>
                <w:rFonts w:ascii="Times New Roman" w:hAnsi="Times New Roman" w:cs="Times New Roman"/>
              </w:rPr>
              <w:t xml:space="preserve"> </w:t>
            </w:r>
            <w:r w:rsidR="00F0201E">
              <w:rPr>
                <w:rFonts w:ascii="Times New Roman" w:hAnsi="Times New Roman" w:cs="Times New Roman"/>
              </w:rPr>
              <w:t>– Option 1-1</w:t>
            </w:r>
            <w:r w:rsidR="00F0201E">
              <w:rPr>
                <w:rFonts w:ascii="Times New Roman" w:hAnsi="Times New Roman" w:cs="Times New Roman" w:hint="eastAsia"/>
              </w:rPr>
              <w:t>/1-</w:t>
            </w:r>
            <w:r w:rsidR="00F0201E">
              <w:rPr>
                <w:rFonts w:ascii="Times New Roman" w:hAnsi="Times New Roman" w:cs="Times New Roman"/>
              </w:rPr>
              <w:t>2</w:t>
            </w:r>
            <w:r w:rsidR="00F0201E">
              <w:rPr>
                <w:rFonts w:ascii="Times New Roman" w:hAnsi="Times New Roman" w:cs="Times New Roman" w:hint="eastAsia"/>
              </w:rPr>
              <w:t>/</w:t>
            </w:r>
            <w:r w:rsidR="00F0201E">
              <w:rPr>
                <w:rFonts w:ascii="Times New Roman" w:hAnsi="Times New Roman" w:cs="Times New Roman"/>
              </w:rPr>
              <w:t>2</w:t>
            </w:r>
            <w:bookmarkStart w:id="3" w:name="_GoBack"/>
            <w:bookmarkEnd w:id="3"/>
          </w:p>
        </w:tc>
      </w:tr>
    </w:tbl>
    <w:p w14:paraId="059E05E6" w14:textId="1A54FE81" w:rsidR="006D73E4" w:rsidRDefault="006D73E4" w:rsidP="00E82013"/>
    <w:p w14:paraId="3181C5FE" w14:textId="77777777" w:rsidR="00E82013" w:rsidRDefault="00E82013" w:rsidP="00A36120">
      <w:pPr>
        <w:rPr>
          <w:b/>
          <w:bCs/>
          <w:u w:val="single"/>
        </w:rPr>
      </w:pPr>
    </w:p>
    <w:p w14:paraId="0D2C1384" w14:textId="77777777" w:rsidR="00CD68AB" w:rsidRDefault="0002427E">
      <w:pPr>
        <w:pStyle w:val="1"/>
        <w:numPr>
          <w:ilvl w:val="0"/>
          <w:numId w:val="9"/>
        </w:numPr>
        <w:pBdr>
          <w:top w:val="single" w:sz="12" w:space="4" w:color="auto"/>
        </w:pBdr>
        <w:rPr>
          <w:rFonts w:cs="Arial"/>
          <w:lang w:val="en-US"/>
        </w:rPr>
      </w:pPr>
      <w:r>
        <w:rPr>
          <w:rFonts w:cs="Arial"/>
          <w:lang w:val="en-US"/>
        </w:rPr>
        <w:t>Evaluation assumptions</w:t>
      </w:r>
    </w:p>
    <w:p w14:paraId="6EF567AC" w14:textId="77777777" w:rsidR="00CD68AB" w:rsidRDefault="00CD68AB"/>
    <w:p w14:paraId="57971E94" w14:textId="77777777" w:rsidR="00CD68AB" w:rsidRDefault="0002427E">
      <w:pPr>
        <w:pStyle w:val="2"/>
        <w:numPr>
          <w:ilvl w:val="1"/>
          <w:numId w:val="9"/>
        </w:numPr>
        <w:ind w:left="360" w:hanging="360"/>
        <w:rPr>
          <w:lang w:val="en-US"/>
        </w:rPr>
      </w:pPr>
      <w:r>
        <w:rPr>
          <w:lang w:val="en-US"/>
        </w:rPr>
        <w:t>LLS assumptions</w:t>
      </w:r>
    </w:p>
    <w:p w14:paraId="5B7CFF96" w14:textId="77777777" w:rsidR="00CD68AB" w:rsidRDefault="00CD68AB"/>
    <w:p w14:paraId="656605F1" w14:textId="77777777" w:rsidR="00CD68AB" w:rsidRDefault="0002427E">
      <w:pPr>
        <w:spacing w:before="120"/>
        <w:rPr>
          <w:b/>
          <w:bCs/>
        </w:rPr>
      </w:pPr>
      <w:r>
        <w:rPr>
          <w:b/>
          <w:bCs/>
        </w:rPr>
        <w:t xml:space="preserve">Proposal #2: </w:t>
      </w:r>
      <w:r>
        <w:t>LLS simulations assumptions:</w:t>
      </w:r>
    </w:p>
    <w:p w14:paraId="15FED056" w14:textId="77777777" w:rsidR="00CD68AB" w:rsidRDefault="00CD68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71"/>
        <w:gridCol w:w="5581"/>
      </w:tblGrid>
      <w:tr w:rsidR="00CD68AB" w14:paraId="08BA7B20" w14:textId="77777777">
        <w:tc>
          <w:tcPr>
            <w:tcW w:w="3471" w:type="dxa"/>
            <w:shd w:val="clear" w:color="auto" w:fill="D9D9D9"/>
            <w:tcMar>
              <w:top w:w="0" w:type="dxa"/>
              <w:left w:w="108" w:type="dxa"/>
              <w:bottom w:w="0" w:type="dxa"/>
              <w:right w:w="108" w:type="dxa"/>
            </w:tcMar>
          </w:tcPr>
          <w:p w14:paraId="6B8B284A" w14:textId="77777777" w:rsidR="00CD68AB" w:rsidRDefault="0002427E">
            <w:pPr>
              <w:overflowPunct w:val="0"/>
              <w:spacing w:after="60"/>
              <w:rPr>
                <w:szCs w:val="20"/>
              </w:rPr>
            </w:pPr>
            <w:r>
              <w:rPr>
                <w:b/>
                <w:bCs/>
                <w:szCs w:val="20"/>
                <w:lang w:eastAsia="sv-SE"/>
              </w:rPr>
              <w:t>Parameters</w:t>
            </w:r>
          </w:p>
        </w:tc>
        <w:tc>
          <w:tcPr>
            <w:tcW w:w="5581" w:type="dxa"/>
            <w:shd w:val="clear" w:color="auto" w:fill="D9D9D9"/>
            <w:tcMar>
              <w:top w:w="0" w:type="dxa"/>
              <w:left w:w="108" w:type="dxa"/>
              <w:bottom w:w="0" w:type="dxa"/>
              <w:right w:w="108" w:type="dxa"/>
            </w:tcMar>
          </w:tcPr>
          <w:p w14:paraId="54958FCC" w14:textId="77777777" w:rsidR="00CD68AB" w:rsidRDefault="0002427E">
            <w:pPr>
              <w:overflowPunct w:val="0"/>
              <w:spacing w:after="60"/>
              <w:rPr>
                <w:szCs w:val="20"/>
              </w:rPr>
            </w:pPr>
            <w:r>
              <w:rPr>
                <w:b/>
                <w:bCs/>
                <w:color w:val="000000"/>
                <w:szCs w:val="20"/>
                <w:lang w:eastAsia="sv-SE"/>
              </w:rPr>
              <w:t>Values</w:t>
            </w:r>
          </w:p>
        </w:tc>
      </w:tr>
      <w:tr w:rsidR="00CD68AB" w14:paraId="1A5DBAAA" w14:textId="77777777">
        <w:tc>
          <w:tcPr>
            <w:tcW w:w="3471" w:type="dxa"/>
            <w:tcMar>
              <w:top w:w="0" w:type="dxa"/>
              <w:left w:w="108" w:type="dxa"/>
              <w:bottom w:w="0" w:type="dxa"/>
              <w:right w:w="108" w:type="dxa"/>
            </w:tcMar>
          </w:tcPr>
          <w:p w14:paraId="75123152" w14:textId="77777777" w:rsidR="00CD68AB" w:rsidRDefault="0002427E">
            <w:pPr>
              <w:overflowPunct w:val="0"/>
              <w:spacing w:after="60"/>
              <w:rPr>
                <w:szCs w:val="20"/>
              </w:rPr>
            </w:pPr>
            <w:r>
              <w:rPr>
                <w:szCs w:val="20"/>
                <w:lang w:eastAsia="sv-SE"/>
              </w:rPr>
              <w:t>Carrier frequency</w:t>
            </w:r>
          </w:p>
        </w:tc>
        <w:tc>
          <w:tcPr>
            <w:tcW w:w="5581" w:type="dxa"/>
            <w:tcMar>
              <w:top w:w="0" w:type="dxa"/>
              <w:left w:w="108" w:type="dxa"/>
              <w:bottom w:w="0" w:type="dxa"/>
              <w:right w:w="108" w:type="dxa"/>
            </w:tcMar>
          </w:tcPr>
          <w:p w14:paraId="55FB078E" w14:textId="77777777" w:rsidR="00CD68AB" w:rsidRDefault="0002427E">
            <w:pPr>
              <w:overflowPunct w:val="0"/>
              <w:spacing w:after="60"/>
              <w:rPr>
                <w:szCs w:val="20"/>
              </w:rPr>
            </w:pPr>
            <w:r>
              <w:rPr>
                <w:szCs w:val="20"/>
              </w:rPr>
              <w:t>2 GHz</w:t>
            </w:r>
          </w:p>
        </w:tc>
      </w:tr>
      <w:tr w:rsidR="00CD68AB" w14:paraId="35314841" w14:textId="77777777">
        <w:tc>
          <w:tcPr>
            <w:tcW w:w="3471" w:type="dxa"/>
            <w:tcMar>
              <w:top w:w="0" w:type="dxa"/>
              <w:left w:w="108" w:type="dxa"/>
              <w:bottom w:w="0" w:type="dxa"/>
              <w:right w:w="108" w:type="dxa"/>
            </w:tcMar>
          </w:tcPr>
          <w:p w14:paraId="18CECAB3" w14:textId="77777777" w:rsidR="00CD68AB" w:rsidRDefault="0002427E">
            <w:pPr>
              <w:overflowPunct w:val="0"/>
              <w:spacing w:after="60"/>
              <w:rPr>
                <w:szCs w:val="20"/>
              </w:rPr>
            </w:pPr>
            <w:r>
              <w:rPr>
                <w:szCs w:val="20"/>
                <w:lang w:eastAsia="sv-SE"/>
              </w:rPr>
              <w:t>SCS</w:t>
            </w:r>
          </w:p>
        </w:tc>
        <w:tc>
          <w:tcPr>
            <w:tcW w:w="5581" w:type="dxa"/>
            <w:tcMar>
              <w:top w:w="0" w:type="dxa"/>
              <w:left w:w="108" w:type="dxa"/>
              <w:bottom w:w="0" w:type="dxa"/>
              <w:right w:w="108" w:type="dxa"/>
            </w:tcMar>
          </w:tcPr>
          <w:p w14:paraId="5042FEAE" w14:textId="77777777" w:rsidR="00CD68AB" w:rsidRDefault="0002427E">
            <w:pPr>
              <w:overflowPunct w:val="0"/>
              <w:spacing w:after="60"/>
              <w:rPr>
                <w:szCs w:val="20"/>
              </w:rPr>
            </w:pPr>
            <w:r>
              <w:rPr>
                <w:szCs w:val="20"/>
              </w:rPr>
              <w:t xml:space="preserve">15 kHz </w:t>
            </w:r>
          </w:p>
        </w:tc>
      </w:tr>
      <w:tr w:rsidR="00CD68AB" w14:paraId="25190C3D" w14:textId="77777777">
        <w:tc>
          <w:tcPr>
            <w:tcW w:w="3471" w:type="dxa"/>
            <w:tcMar>
              <w:top w:w="0" w:type="dxa"/>
              <w:left w:w="108" w:type="dxa"/>
              <w:bottom w:w="0" w:type="dxa"/>
              <w:right w:w="108" w:type="dxa"/>
            </w:tcMar>
          </w:tcPr>
          <w:p w14:paraId="3EADC6CC" w14:textId="77777777" w:rsidR="00CD68AB" w:rsidRDefault="0002427E">
            <w:pPr>
              <w:overflowPunct w:val="0"/>
              <w:spacing w:after="60"/>
              <w:rPr>
                <w:szCs w:val="20"/>
              </w:rPr>
            </w:pPr>
            <w:r>
              <w:rPr>
                <w:szCs w:val="20"/>
              </w:rPr>
              <w:t xml:space="preserve">Bandwidth </w:t>
            </w:r>
          </w:p>
        </w:tc>
        <w:tc>
          <w:tcPr>
            <w:tcW w:w="5581" w:type="dxa"/>
            <w:tcMar>
              <w:top w:w="0" w:type="dxa"/>
              <w:left w:w="108" w:type="dxa"/>
              <w:bottom w:w="0" w:type="dxa"/>
              <w:right w:w="108" w:type="dxa"/>
            </w:tcMar>
          </w:tcPr>
          <w:p w14:paraId="2BB04A24" w14:textId="77777777" w:rsidR="00CD68AB" w:rsidRDefault="0002427E">
            <w:pPr>
              <w:overflowPunct w:val="0"/>
              <w:spacing w:after="60"/>
              <w:rPr>
                <w:szCs w:val="20"/>
              </w:rPr>
            </w:pPr>
            <w:r>
              <w:rPr>
                <w:szCs w:val="20"/>
              </w:rPr>
              <w:t>10 MHz</w:t>
            </w:r>
          </w:p>
        </w:tc>
      </w:tr>
      <w:tr w:rsidR="00CD68AB" w14:paraId="48CD003A" w14:textId="77777777">
        <w:tc>
          <w:tcPr>
            <w:tcW w:w="3471" w:type="dxa"/>
            <w:tcMar>
              <w:top w:w="0" w:type="dxa"/>
              <w:left w:w="108" w:type="dxa"/>
              <w:bottom w:w="0" w:type="dxa"/>
              <w:right w:w="108" w:type="dxa"/>
            </w:tcMar>
            <w:vAlign w:val="center"/>
          </w:tcPr>
          <w:p w14:paraId="4CF74CBD" w14:textId="77777777" w:rsidR="00CD68AB" w:rsidRDefault="0002427E">
            <w:pPr>
              <w:overflowPunct w:val="0"/>
              <w:spacing w:after="60"/>
              <w:rPr>
                <w:szCs w:val="20"/>
              </w:rPr>
            </w:pPr>
            <w:r>
              <w:rPr>
                <w:szCs w:val="20"/>
              </w:rPr>
              <w:lastRenderedPageBreak/>
              <w:t>Channel model</w:t>
            </w:r>
          </w:p>
        </w:tc>
        <w:tc>
          <w:tcPr>
            <w:tcW w:w="5581" w:type="dxa"/>
            <w:tcMar>
              <w:top w:w="0" w:type="dxa"/>
              <w:left w:w="108" w:type="dxa"/>
              <w:bottom w:w="0" w:type="dxa"/>
              <w:right w:w="108" w:type="dxa"/>
            </w:tcMar>
            <w:vAlign w:val="center"/>
          </w:tcPr>
          <w:p w14:paraId="4647BA90" w14:textId="77777777" w:rsidR="00CD68AB" w:rsidRDefault="0002427E">
            <w:pPr>
              <w:overflowPunct w:val="0"/>
              <w:spacing w:after="60"/>
              <w:rPr>
                <w:szCs w:val="20"/>
              </w:rPr>
            </w:pPr>
            <w:r>
              <w:rPr>
                <w:szCs w:val="20"/>
              </w:rPr>
              <w:t>TDL-C 300-100</w:t>
            </w:r>
          </w:p>
        </w:tc>
      </w:tr>
      <w:tr w:rsidR="00CD68AB" w14:paraId="61BE04B6" w14:textId="77777777">
        <w:tc>
          <w:tcPr>
            <w:tcW w:w="3471" w:type="dxa"/>
            <w:tcMar>
              <w:top w:w="0" w:type="dxa"/>
              <w:left w:w="108" w:type="dxa"/>
              <w:bottom w:w="0" w:type="dxa"/>
              <w:right w:w="108" w:type="dxa"/>
            </w:tcMar>
            <w:vAlign w:val="center"/>
          </w:tcPr>
          <w:p w14:paraId="7B8E89B5" w14:textId="77777777" w:rsidR="00CD68AB" w:rsidRDefault="0002427E">
            <w:pPr>
              <w:overflowPunct w:val="0"/>
              <w:spacing w:after="60"/>
              <w:rPr>
                <w:szCs w:val="20"/>
              </w:rPr>
            </w:pPr>
            <w:r>
              <w:rPr>
                <w:szCs w:val="20"/>
              </w:rPr>
              <w:t>Correlation</w:t>
            </w:r>
          </w:p>
        </w:tc>
        <w:tc>
          <w:tcPr>
            <w:tcW w:w="5581" w:type="dxa"/>
            <w:tcMar>
              <w:top w:w="0" w:type="dxa"/>
              <w:left w:w="108" w:type="dxa"/>
              <w:bottom w:w="0" w:type="dxa"/>
              <w:right w:w="108" w:type="dxa"/>
            </w:tcMar>
            <w:vAlign w:val="center"/>
          </w:tcPr>
          <w:p w14:paraId="2645E063" w14:textId="77777777" w:rsidR="00CD68AB" w:rsidRDefault="0002427E">
            <w:pPr>
              <w:overflowPunct w:val="0"/>
              <w:spacing w:after="60"/>
              <w:rPr>
                <w:szCs w:val="20"/>
              </w:rPr>
            </w:pPr>
            <w:r>
              <w:rPr>
                <w:szCs w:val="20"/>
              </w:rPr>
              <w:t>Low</w:t>
            </w:r>
          </w:p>
        </w:tc>
      </w:tr>
      <w:tr w:rsidR="00CD68AB" w14:paraId="01E81C9E" w14:textId="77777777">
        <w:tc>
          <w:tcPr>
            <w:tcW w:w="3471" w:type="dxa"/>
            <w:tcMar>
              <w:top w:w="0" w:type="dxa"/>
              <w:left w:w="108" w:type="dxa"/>
              <w:bottom w:w="0" w:type="dxa"/>
              <w:right w:w="108" w:type="dxa"/>
            </w:tcMar>
            <w:vAlign w:val="center"/>
          </w:tcPr>
          <w:p w14:paraId="51C7B6A6" w14:textId="77777777" w:rsidR="00CD68AB" w:rsidRDefault="0002427E">
            <w:pPr>
              <w:overflowPunct w:val="0"/>
              <w:spacing w:after="60"/>
              <w:rPr>
                <w:szCs w:val="20"/>
              </w:rPr>
            </w:pPr>
            <w:r>
              <w:rPr>
                <w:szCs w:val="20"/>
              </w:rPr>
              <w:t>Number of BS antennas</w:t>
            </w:r>
          </w:p>
        </w:tc>
        <w:tc>
          <w:tcPr>
            <w:tcW w:w="5581" w:type="dxa"/>
            <w:tcMar>
              <w:top w:w="0" w:type="dxa"/>
              <w:left w:w="108" w:type="dxa"/>
              <w:bottom w:w="0" w:type="dxa"/>
              <w:right w:w="108" w:type="dxa"/>
            </w:tcMar>
            <w:vAlign w:val="center"/>
          </w:tcPr>
          <w:p w14:paraId="75B6D3CB" w14:textId="77777777" w:rsidR="00CD68AB" w:rsidRDefault="0002427E">
            <w:pPr>
              <w:overflowPunct w:val="0"/>
              <w:spacing w:after="60"/>
              <w:rPr>
                <w:szCs w:val="20"/>
              </w:rPr>
            </w:pPr>
            <w:r>
              <w:rPr>
                <w:szCs w:val="20"/>
              </w:rPr>
              <w:t>4 Tx (Two cross-polarized antenna pairs)</w:t>
            </w:r>
          </w:p>
        </w:tc>
      </w:tr>
      <w:tr w:rsidR="00CD68AB" w14:paraId="5A40F381" w14:textId="77777777">
        <w:tc>
          <w:tcPr>
            <w:tcW w:w="3471" w:type="dxa"/>
            <w:tcMar>
              <w:top w:w="0" w:type="dxa"/>
              <w:left w:w="108" w:type="dxa"/>
              <w:bottom w:w="0" w:type="dxa"/>
              <w:right w:w="108" w:type="dxa"/>
            </w:tcMar>
            <w:vAlign w:val="center"/>
          </w:tcPr>
          <w:p w14:paraId="409E9544" w14:textId="77777777" w:rsidR="00CD68AB" w:rsidRDefault="0002427E">
            <w:pPr>
              <w:overflowPunct w:val="0"/>
              <w:spacing w:after="60"/>
              <w:rPr>
                <w:szCs w:val="20"/>
              </w:rPr>
            </w:pPr>
            <w:r>
              <w:rPr>
                <w:color w:val="000000"/>
                <w:szCs w:val="20"/>
              </w:rPr>
              <w:t>Number of UE antennas</w:t>
            </w:r>
          </w:p>
        </w:tc>
        <w:tc>
          <w:tcPr>
            <w:tcW w:w="5581" w:type="dxa"/>
            <w:tcMar>
              <w:top w:w="0" w:type="dxa"/>
              <w:left w:w="108" w:type="dxa"/>
              <w:bottom w:w="0" w:type="dxa"/>
              <w:right w:w="108" w:type="dxa"/>
            </w:tcMar>
            <w:vAlign w:val="center"/>
          </w:tcPr>
          <w:p w14:paraId="1ED13091" w14:textId="77777777" w:rsidR="00CD68AB" w:rsidRDefault="0002427E">
            <w:pPr>
              <w:overflowPunct w:val="0"/>
              <w:spacing w:after="60"/>
              <w:rPr>
                <w:szCs w:val="20"/>
              </w:rPr>
            </w:pPr>
            <w:r>
              <w:rPr>
                <w:szCs w:val="20"/>
              </w:rPr>
              <w:t>2 Rx (One cross-polarized antenna pair)</w:t>
            </w:r>
          </w:p>
        </w:tc>
      </w:tr>
      <w:tr w:rsidR="00CD68AB" w14:paraId="611A5426" w14:textId="77777777">
        <w:tc>
          <w:tcPr>
            <w:tcW w:w="3471" w:type="dxa"/>
            <w:tcMar>
              <w:top w:w="0" w:type="dxa"/>
              <w:left w:w="108" w:type="dxa"/>
              <w:bottom w:w="0" w:type="dxa"/>
              <w:right w:w="108" w:type="dxa"/>
            </w:tcMar>
            <w:vAlign w:val="center"/>
          </w:tcPr>
          <w:p w14:paraId="08CA8AFC" w14:textId="77777777" w:rsidR="00CD68AB" w:rsidRDefault="0002427E">
            <w:pPr>
              <w:overflowPunct w:val="0"/>
              <w:spacing w:after="60"/>
              <w:rPr>
                <w:szCs w:val="20"/>
              </w:rPr>
            </w:pPr>
            <w:r>
              <w:rPr>
                <w:szCs w:val="20"/>
              </w:rPr>
              <w:t>DCI payload (excluding CRC)</w:t>
            </w:r>
          </w:p>
        </w:tc>
        <w:tc>
          <w:tcPr>
            <w:tcW w:w="5581" w:type="dxa"/>
            <w:tcMar>
              <w:top w:w="0" w:type="dxa"/>
              <w:left w:w="108" w:type="dxa"/>
              <w:bottom w:w="0" w:type="dxa"/>
              <w:right w:w="108" w:type="dxa"/>
            </w:tcMar>
            <w:vAlign w:val="center"/>
          </w:tcPr>
          <w:p w14:paraId="5D42A755" w14:textId="77777777" w:rsidR="00CD68AB" w:rsidRDefault="0002427E">
            <w:pPr>
              <w:overflowPunct w:val="0"/>
              <w:spacing w:after="60"/>
              <w:rPr>
                <w:szCs w:val="20"/>
              </w:rPr>
            </w:pPr>
            <w:r>
              <w:rPr>
                <w:szCs w:val="20"/>
              </w:rPr>
              <w:t>60 bits</w:t>
            </w:r>
          </w:p>
        </w:tc>
      </w:tr>
      <w:tr w:rsidR="00CD68AB" w14:paraId="35055613" w14:textId="77777777">
        <w:tc>
          <w:tcPr>
            <w:tcW w:w="3471" w:type="dxa"/>
            <w:tcMar>
              <w:top w:w="0" w:type="dxa"/>
              <w:left w:w="108" w:type="dxa"/>
              <w:bottom w:w="0" w:type="dxa"/>
              <w:right w:w="108" w:type="dxa"/>
            </w:tcMar>
            <w:vAlign w:val="center"/>
          </w:tcPr>
          <w:p w14:paraId="4A1B21B3" w14:textId="77777777" w:rsidR="00CD68AB" w:rsidRDefault="0002427E">
            <w:pPr>
              <w:overflowPunct w:val="0"/>
              <w:spacing w:after="60"/>
              <w:rPr>
                <w:szCs w:val="20"/>
              </w:rPr>
            </w:pPr>
            <w:r>
              <w:rPr>
                <w:szCs w:val="20"/>
              </w:rPr>
              <w:t>Interleaving</w:t>
            </w:r>
          </w:p>
        </w:tc>
        <w:tc>
          <w:tcPr>
            <w:tcW w:w="5581" w:type="dxa"/>
            <w:tcMar>
              <w:top w:w="0" w:type="dxa"/>
              <w:left w:w="108" w:type="dxa"/>
              <w:bottom w:w="0" w:type="dxa"/>
              <w:right w:w="108" w:type="dxa"/>
            </w:tcMar>
            <w:vAlign w:val="center"/>
          </w:tcPr>
          <w:p w14:paraId="0DE8BF73" w14:textId="77777777" w:rsidR="00CD68AB" w:rsidRDefault="0002427E">
            <w:pPr>
              <w:overflowPunct w:val="0"/>
              <w:spacing w:after="60"/>
              <w:rPr>
                <w:szCs w:val="20"/>
              </w:rPr>
            </w:pPr>
            <w:r>
              <w:rPr>
                <w:szCs w:val="20"/>
              </w:rPr>
              <w:t>Non-Interleaved</w:t>
            </w:r>
          </w:p>
        </w:tc>
      </w:tr>
      <w:tr w:rsidR="00CD68AB" w14:paraId="07519937" w14:textId="77777777">
        <w:tc>
          <w:tcPr>
            <w:tcW w:w="3471" w:type="dxa"/>
            <w:tcMar>
              <w:top w:w="0" w:type="dxa"/>
              <w:left w:w="108" w:type="dxa"/>
              <w:bottom w:w="0" w:type="dxa"/>
              <w:right w:w="108" w:type="dxa"/>
            </w:tcMar>
            <w:vAlign w:val="center"/>
          </w:tcPr>
          <w:p w14:paraId="28C3F2B1" w14:textId="77777777" w:rsidR="00CD68AB" w:rsidRDefault="0002427E">
            <w:pPr>
              <w:overflowPunct w:val="0"/>
              <w:spacing w:after="60"/>
              <w:rPr>
                <w:szCs w:val="20"/>
              </w:rPr>
            </w:pPr>
            <w:r>
              <w:rPr>
                <w:szCs w:val="20"/>
              </w:rPr>
              <w:t>Precoding</w:t>
            </w:r>
          </w:p>
        </w:tc>
        <w:tc>
          <w:tcPr>
            <w:tcW w:w="5581" w:type="dxa"/>
            <w:tcMar>
              <w:top w:w="0" w:type="dxa"/>
              <w:left w:w="108" w:type="dxa"/>
              <w:bottom w:w="0" w:type="dxa"/>
              <w:right w:w="108" w:type="dxa"/>
            </w:tcMar>
            <w:vAlign w:val="center"/>
          </w:tcPr>
          <w:p w14:paraId="00423756" w14:textId="77777777" w:rsidR="00CD68AB" w:rsidRDefault="0002427E">
            <w:pPr>
              <w:overflowPunct w:val="0"/>
              <w:spacing w:after="60"/>
              <w:rPr>
                <w:szCs w:val="20"/>
              </w:rPr>
            </w:pPr>
            <w:r>
              <w:rPr>
                <w:szCs w:val="20"/>
              </w:rPr>
              <w:t>Precoder cycling per REG bundle</w:t>
            </w:r>
          </w:p>
        </w:tc>
      </w:tr>
      <w:tr w:rsidR="00CD68AB" w14:paraId="3B3BB3A1" w14:textId="77777777">
        <w:tc>
          <w:tcPr>
            <w:tcW w:w="3471" w:type="dxa"/>
            <w:tcMar>
              <w:top w:w="0" w:type="dxa"/>
              <w:left w:w="108" w:type="dxa"/>
              <w:bottom w:w="0" w:type="dxa"/>
              <w:right w:w="108" w:type="dxa"/>
            </w:tcMar>
            <w:vAlign w:val="center"/>
          </w:tcPr>
          <w:p w14:paraId="606F8495" w14:textId="77777777" w:rsidR="00CD68AB" w:rsidRDefault="0002427E">
            <w:pPr>
              <w:overflowPunct w:val="0"/>
              <w:spacing w:after="60"/>
              <w:rPr>
                <w:szCs w:val="20"/>
              </w:rPr>
            </w:pPr>
            <w:r>
              <w:rPr>
                <w:szCs w:val="20"/>
              </w:rPr>
              <w:t>REG bundle size</w:t>
            </w:r>
          </w:p>
        </w:tc>
        <w:tc>
          <w:tcPr>
            <w:tcW w:w="5581" w:type="dxa"/>
            <w:tcMar>
              <w:top w:w="0" w:type="dxa"/>
              <w:left w:w="108" w:type="dxa"/>
              <w:bottom w:w="0" w:type="dxa"/>
              <w:right w:w="108" w:type="dxa"/>
            </w:tcMar>
            <w:vAlign w:val="center"/>
          </w:tcPr>
          <w:p w14:paraId="313E39C9" w14:textId="77777777" w:rsidR="00CD68AB" w:rsidRDefault="0002427E">
            <w:pPr>
              <w:overflowPunct w:val="0"/>
              <w:spacing w:after="60"/>
              <w:rPr>
                <w:szCs w:val="20"/>
              </w:rPr>
            </w:pPr>
            <w:r>
              <w:rPr>
                <w:szCs w:val="20"/>
              </w:rPr>
              <w:t>6 PRBs</w:t>
            </w:r>
          </w:p>
        </w:tc>
      </w:tr>
      <w:tr w:rsidR="00CD68AB" w14:paraId="3873A0A9" w14:textId="77777777">
        <w:tc>
          <w:tcPr>
            <w:tcW w:w="3471" w:type="dxa"/>
            <w:tcMar>
              <w:top w:w="0" w:type="dxa"/>
              <w:left w:w="108" w:type="dxa"/>
              <w:bottom w:w="0" w:type="dxa"/>
              <w:right w:w="108" w:type="dxa"/>
            </w:tcMar>
            <w:vAlign w:val="center"/>
          </w:tcPr>
          <w:p w14:paraId="7C66F8A2" w14:textId="77777777" w:rsidR="00CD68AB" w:rsidRDefault="0002427E">
            <w:pPr>
              <w:overflowPunct w:val="0"/>
              <w:spacing w:after="60"/>
              <w:rPr>
                <w:szCs w:val="20"/>
              </w:rPr>
            </w:pPr>
            <w:r>
              <w:rPr>
                <w:szCs w:val="20"/>
              </w:rPr>
              <w:t>CRS</w:t>
            </w:r>
          </w:p>
        </w:tc>
        <w:tc>
          <w:tcPr>
            <w:tcW w:w="5581" w:type="dxa"/>
            <w:tcMar>
              <w:top w:w="0" w:type="dxa"/>
              <w:left w:w="108" w:type="dxa"/>
              <w:bottom w:w="0" w:type="dxa"/>
              <w:right w:w="108" w:type="dxa"/>
            </w:tcMar>
            <w:vAlign w:val="center"/>
          </w:tcPr>
          <w:p w14:paraId="155D5431" w14:textId="77777777" w:rsidR="00CD68AB" w:rsidRDefault="0002427E">
            <w:pPr>
              <w:overflowPunct w:val="0"/>
              <w:spacing w:after="60"/>
              <w:rPr>
                <w:szCs w:val="20"/>
              </w:rPr>
            </w:pPr>
            <w:r>
              <w:rPr>
                <w:szCs w:val="20"/>
              </w:rPr>
              <w:t>4 port CRS</w:t>
            </w:r>
          </w:p>
        </w:tc>
      </w:tr>
      <w:tr w:rsidR="00CD68AB" w14:paraId="210C2F08" w14:textId="77777777">
        <w:tc>
          <w:tcPr>
            <w:tcW w:w="3471" w:type="dxa"/>
            <w:tcMar>
              <w:top w:w="0" w:type="dxa"/>
              <w:left w:w="108" w:type="dxa"/>
              <w:bottom w:w="0" w:type="dxa"/>
              <w:right w:w="108" w:type="dxa"/>
            </w:tcMar>
            <w:vAlign w:val="center"/>
          </w:tcPr>
          <w:p w14:paraId="46E74A76" w14:textId="77777777" w:rsidR="00CD68AB" w:rsidRDefault="0002427E">
            <w:pPr>
              <w:overflowPunct w:val="0"/>
              <w:spacing w:after="60"/>
              <w:rPr>
                <w:szCs w:val="20"/>
              </w:rPr>
            </w:pPr>
            <w:r>
              <w:rPr>
                <w:szCs w:val="20"/>
              </w:rPr>
              <w:t>Channel estimation</w:t>
            </w:r>
          </w:p>
        </w:tc>
        <w:tc>
          <w:tcPr>
            <w:tcW w:w="5581" w:type="dxa"/>
            <w:tcMar>
              <w:top w:w="0" w:type="dxa"/>
              <w:left w:w="108" w:type="dxa"/>
              <w:bottom w:w="0" w:type="dxa"/>
              <w:right w:w="108" w:type="dxa"/>
            </w:tcMar>
            <w:vAlign w:val="center"/>
          </w:tcPr>
          <w:p w14:paraId="32206D41" w14:textId="77777777" w:rsidR="00CD68AB" w:rsidRDefault="0002427E">
            <w:pPr>
              <w:overflowPunct w:val="0"/>
              <w:spacing w:after="60"/>
              <w:rPr>
                <w:szCs w:val="20"/>
              </w:rPr>
            </w:pPr>
            <w:r>
              <w:rPr>
                <w:szCs w:val="20"/>
              </w:rPr>
              <w:t>practical – companies to report details</w:t>
            </w:r>
          </w:p>
        </w:tc>
      </w:tr>
      <w:tr w:rsidR="00CD68AB" w14:paraId="2236DA2A" w14:textId="77777777">
        <w:tc>
          <w:tcPr>
            <w:tcW w:w="3471" w:type="dxa"/>
            <w:tcMar>
              <w:top w:w="0" w:type="dxa"/>
              <w:left w:w="108" w:type="dxa"/>
              <w:bottom w:w="0" w:type="dxa"/>
              <w:right w:w="108" w:type="dxa"/>
            </w:tcMar>
            <w:vAlign w:val="center"/>
          </w:tcPr>
          <w:p w14:paraId="6B750644" w14:textId="77777777" w:rsidR="00CD68AB" w:rsidRDefault="0002427E">
            <w:pPr>
              <w:overflowPunct w:val="0"/>
              <w:spacing w:after="60"/>
              <w:rPr>
                <w:szCs w:val="20"/>
              </w:rPr>
            </w:pPr>
            <w:r>
              <w:rPr>
                <w:szCs w:val="20"/>
              </w:rPr>
              <w:t>CORESET configuration</w:t>
            </w:r>
          </w:p>
        </w:tc>
        <w:tc>
          <w:tcPr>
            <w:tcW w:w="5581" w:type="dxa"/>
            <w:tcMar>
              <w:top w:w="0" w:type="dxa"/>
              <w:left w:w="108" w:type="dxa"/>
              <w:bottom w:w="0" w:type="dxa"/>
              <w:right w:w="108" w:type="dxa"/>
            </w:tcMar>
            <w:vAlign w:val="center"/>
          </w:tcPr>
          <w:p w14:paraId="037E6009" w14:textId="77777777" w:rsidR="00CD68AB" w:rsidRDefault="0002427E">
            <w:pPr>
              <w:overflowPunct w:val="0"/>
              <w:spacing w:after="60"/>
              <w:rPr>
                <w:szCs w:val="20"/>
              </w:rPr>
            </w:pPr>
            <w:r>
              <w:rPr>
                <w:szCs w:val="20"/>
              </w:rPr>
              <w:t>companies to report</w:t>
            </w:r>
          </w:p>
        </w:tc>
      </w:tr>
    </w:tbl>
    <w:p w14:paraId="2D5C4D22" w14:textId="77777777" w:rsidR="00CD68AB" w:rsidRDefault="00CD68AB"/>
    <w:p w14:paraId="4907DCF4" w14:textId="77777777" w:rsidR="00CD68AB" w:rsidRDefault="00CD68AB"/>
    <w:tbl>
      <w:tblPr>
        <w:tblStyle w:val="TableGrid1"/>
        <w:tblW w:w="10255" w:type="dxa"/>
        <w:tblLayout w:type="fixed"/>
        <w:tblLook w:val="04A0" w:firstRow="1" w:lastRow="0" w:firstColumn="1" w:lastColumn="0" w:noHBand="0" w:noVBand="1"/>
      </w:tblPr>
      <w:tblGrid>
        <w:gridCol w:w="1975"/>
        <w:gridCol w:w="8280"/>
      </w:tblGrid>
      <w:tr w:rsidR="00CD68AB" w14:paraId="25D29509" w14:textId="77777777">
        <w:tc>
          <w:tcPr>
            <w:tcW w:w="1975" w:type="dxa"/>
            <w:shd w:val="clear" w:color="auto" w:fill="A8D08D" w:themeFill="accent6" w:themeFillTint="99"/>
          </w:tcPr>
          <w:p w14:paraId="4DB4610B" w14:textId="77777777" w:rsidR="00CD68AB" w:rsidRDefault="0002427E">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BFBCC1F" w14:textId="77777777" w:rsidR="00CD68AB" w:rsidRDefault="0002427E">
            <w:pPr>
              <w:pStyle w:val="afb"/>
              <w:ind w:left="0"/>
              <w:contextualSpacing/>
              <w:rPr>
                <w:rFonts w:ascii="Times New Roman" w:hAnsi="Times New Roman"/>
                <w:b/>
                <w:bCs/>
              </w:rPr>
            </w:pPr>
            <w:r>
              <w:rPr>
                <w:rFonts w:ascii="Times New Roman" w:hAnsi="Times New Roman"/>
                <w:b/>
                <w:bCs/>
              </w:rPr>
              <w:t>Comment</w:t>
            </w:r>
          </w:p>
        </w:tc>
      </w:tr>
      <w:tr w:rsidR="00CD68AB" w14:paraId="1FBF32B0" w14:textId="77777777">
        <w:tc>
          <w:tcPr>
            <w:tcW w:w="1975" w:type="dxa"/>
          </w:tcPr>
          <w:p w14:paraId="1AAC3098" w14:textId="77777777" w:rsidR="00CD68AB" w:rsidRDefault="0002427E">
            <w:pPr>
              <w:pStyle w:val="afb"/>
              <w:ind w:left="0"/>
              <w:contextualSpacing/>
              <w:rPr>
                <w:rFonts w:ascii="Times New Roman" w:eastAsiaTheme="minorEastAsia" w:hAnsi="Times New Roman"/>
              </w:rPr>
            </w:pPr>
            <w:r>
              <w:rPr>
                <w:rFonts w:ascii="Times New Roman" w:eastAsiaTheme="minorEastAsia" w:hAnsi="Times New Roman"/>
              </w:rPr>
              <w:t>OPPO</w:t>
            </w:r>
          </w:p>
        </w:tc>
        <w:tc>
          <w:tcPr>
            <w:tcW w:w="8280" w:type="dxa"/>
          </w:tcPr>
          <w:p w14:paraId="5AD10525" w14:textId="77777777" w:rsidR="00CD68AB" w:rsidRDefault="0002427E">
            <w:pPr>
              <w:pStyle w:val="afb"/>
              <w:ind w:left="0"/>
              <w:contextualSpacing/>
              <w:rPr>
                <w:rFonts w:ascii="Times New Roman" w:eastAsiaTheme="minorEastAsia" w:hAnsi="Times New Roman"/>
              </w:rPr>
            </w:pPr>
            <w:r>
              <w:rPr>
                <w:rFonts w:ascii="Times New Roman" w:eastAsiaTheme="minorEastAsia" w:hAnsi="Times New Roman"/>
              </w:rPr>
              <w:t xml:space="preserve">We think the typical BW for NR is 20MHz (to align with SLS in Proposal 3), and the BW for LTE could be smaller than that of NR. In addition, the number of LTE CRS ports in case of LTE-NR coexistence can be 2.    </w:t>
            </w:r>
          </w:p>
        </w:tc>
      </w:tr>
      <w:tr w:rsidR="00CD68AB" w14:paraId="691E35C4" w14:textId="77777777">
        <w:tc>
          <w:tcPr>
            <w:tcW w:w="1975" w:type="dxa"/>
          </w:tcPr>
          <w:p w14:paraId="0508400A" w14:textId="05999937" w:rsidR="00CD68AB" w:rsidRDefault="005A26B0">
            <w:pPr>
              <w:pStyle w:val="afb"/>
              <w:ind w:left="0"/>
              <w:contextualSpacing/>
              <w:rPr>
                <w:rFonts w:ascii="Times New Roman" w:eastAsiaTheme="minorEastAsia" w:hAnsi="Times New Roman"/>
              </w:rPr>
            </w:pPr>
            <w:r>
              <w:rPr>
                <w:rFonts w:ascii="Times New Roman" w:eastAsiaTheme="minorEastAsia" w:hAnsi="Times New Roman"/>
              </w:rPr>
              <w:t>V</w:t>
            </w:r>
            <w:r w:rsidR="0002427E">
              <w:rPr>
                <w:rFonts w:ascii="Times New Roman" w:eastAsiaTheme="minorEastAsia" w:hAnsi="Times New Roman"/>
              </w:rPr>
              <w:t>ivo</w:t>
            </w:r>
          </w:p>
        </w:tc>
        <w:tc>
          <w:tcPr>
            <w:tcW w:w="8280" w:type="dxa"/>
          </w:tcPr>
          <w:p w14:paraId="288D78A8" w14:textId="77777777" w:rsidR="00CD68AB" w:rsidRDefault="0002427E">
            <w:pPr>
              <w:pStyle w:val="afb"/>
              <w:ind w:left="0"/>
              <w:contextualSpacing/>
              <w:rPr>
                <w:rFonts w:ascii="Times New Roman" w:eastAsiaTheme="minorEastAsia" w:hAnsi="Times New Roman"/>
              </w:rPr>
            </w:pPr>
            <w:r>
              <w:rPr>
                <w:rFonts w:ascii="Times New Roman" w:eastAsiaTheme="minorEastAsia" w:hAnsi="Times New Roman"/>
              </w:rPr>
              <w:t xml:space="preserve">Same view as OPPO BW should be 20MHz. </w:t>
            </w:r>
          </w:p>
          <w:p w14:paraId="565A8146" w14:textId="77777777" w:rsidR="00CD68AB" w:rsidRDefault="0002427E">
            <w:pPr>
              <w:pStyle w:val="afb"/>
              <w:ind w:left="0"/>
              <w:contextualSpacing/>
              <w:rPr>
                <w:rFonts w:eastAsia="Malgun Gothic"/>
                <w:szCs w:val="20"/>
              </w:rPr>
            </w:pPr>
            <w:r>
              <w:rPr>
                <w:szCs w:val="20"/>
              </w:rPr>
              <w:t xml:space="preserve">For number of BS antennas, we suggest adding 2TX, companies can select one between 2TX and 4TX. </w:t>
            </w:r>
            <w:r>
              <w:rPr>
                <w:rFonts w:eastAsiaTheme="minorEastAsia"/>
                <w:szCs w:val="20"/>
              </w:rPr>
              <w:t xml:space="preserve"> </w:t>
            </w:r>
          </w:p>
        </w:tc>
      </w:tr>
      <w:tr w:rsidR="00CD68AB" w14:paraId="0F6F6D02" w14:textId="77777777">
        <w:tc>
          <w:tcPr>
            <w:tcW w:w="1975" w:type="dxa"/>
          </w:tcPr>
          <w:p w14:paraId="47018A27" w14:textId="77777777" w:rsidR="00CD68AB" w:rsidRDefault="0002427E">
            <w:pPr>
              <w:pStyle w:val="afb"/>
              <w:ind w:left="0"/>
              <w:contextualSpacing/>
              <w:rPr>
                <w:rFonts w:ascii="Times New Roman" w:eastAsia="MS Mincho" w:hAnsi="Times New Roman"/>
              </w:rPr>
            </w:pPr>
            <w:r>
              <w:rPr>
                <w:rFonts w:ascii="Times New Roman" w:eastAsia="MS Mincho" w:hAnsi="Times New Roman"/>
              </w:rPr>
              <w:t>Nokia, NSB</w:t>
            </w:r>
          </w:p>
        </w:tc>
        <w:tc>
          <w:tcPr>
            <w:tcW w:w="8280" w:type="dxa"/>
          </w:tcPr>
          <w:p w14:paraId="211DCDDD" w14:textId="77777777" w:rsidR="00CD68AB" w:rsidRDefault="0002427E">
            <w:pPr>
              <w:pStyle w:val="afb"/>
              <w:ind w:left="0"/>
              <w:contextualSpacing/>
              <w:rPr>
                <w:rFonts w:ascii="Times New Roman" w:eastAsia="MS Mincho" w:hAnsi="Times New Roman"/>
              </w:rPr>
            </w:pPr>
            <w:r>
              <w:rPr>
                <w:rFonts w:ascii="Times New Roman" w:eastAsia="MS Mincho" w:hAnsi="Times New Roman"/>
              </w:rPr>
              <w:t>The proposal is in principle agreeable. We would also suggest 20 MHz carrier BW to be added.</w:t>
            </w:r>
          </w:p>
        </w:tc>
      </w:tr>
      <w:tr w:rsidR="00CD68AB" w14:paraId="5F6776EF" w14:textId="77777777">
        <w:tc>
          <w:tcPr>
            <w:tcW w:w="1975" w:type="dxa"/>
          </w:tcPr>
          <w:p w14:paraId="40B59169" w14:textId="77777777" w:rsidR="00CD68AB" w:rsidRDefault="0002427E">
            <w:pPr>
              <w:pStyle w:val="afb"/>
              <w:ind w:left="0"/>
              <w:contextualSpacing/>
              <w:rPr>
                <w:rFonts w:ascii="Times New Roman" w:eastAsiaTheme="minorEastAsia" w:hAnsi="Times New Roman"/>
              </w:rPr>
            </w:pPr>
            <w:r>
              <w:rPr>
                <w:rFonts w:ascii="Times New Roman" w:eastAsiaTheme="minorEastAsia" w:hAnsi="Times New Roman"/>
              </w:rPr>
              <w:t>MediaTek</w:t>
            </w:r>
          </w:p>
        </w:tc>
        <w:tc>
          <w:tcPr>
            <w:tcW w:w="8280" w:type="dxa"/>
          </w:tcPr>
          <w:p w14:paraId="10983F04" w14:textId="77777777" w:rsidR="00CD68AB" w:rsidRDefault="0002427E">
            <w:pPr>
              <w:pStyle w:val="afb"/>
              <w:ind w:left="0"/>
              <w:contextualSpacing/>
              <w:rPr>
                <w:rFonts w:ascii="Times New Roman" w:eastAsiaTheme="minorEastAsia" w:hAnsi="Times New Roman"/>
              </w:rPr>
            </w:pPr>
            <w:r>
              <w:rPr>
                <w:rFonts w:ascii="Times New Roman" w:eastAsiaTheme="minorEastAsia" w:hAnsi="Times New Roman"/>
              </w:rPr>
              <w:t xml:space="preserve">For channel bandwidth, we would like to add 5 MHz as a candidate. </w:t>
            </w:r>
          </w:p>
          <w:p w14:paraId="3BB63613" w14:textId="77777777" w:rsidR="00CD68AB" w:rsidRDefault="00CD68AB">
            <w:pPr>
              <w:pStyle w:val="afb"/>
              <w:ind w:left="0"/>
              <w:contextualSpacing/>
              <w:rPr>
                <w:rFonts w:ascii="Times New Roman" w:eastAsiaTheme="minorEastAsia" w:hAnsi="Times New Roman"/>
              </w:rPr>
            </w:pPr>
          </w:p>
          <w:p w14:paraId="58454487" w14:textId="77777777" w:rsidR="00CD68AB" w:rsidRDefault="0002427E">
            <w:pPr>
              <w:pStyle w:val="afb"/>
              <w:ind w:left="0"/>
              <w:contextualSpacing/>
              <w:rPr>
                <w:rFonts w:ascii="Times New Roman" w:eastAsiaTheme="minorEastAsia" w:hAnsi="Times New Roman"/>
              </w:rPr>
            </w:pPr>
            <w:r>
              <w:rPr>
                <w:rFonts w:ascii="Times New Roman" w:eastAsiaTheme="minorEastAsia" w:hAnsi="Times New Roman"/>
              </w:rPr>
              <w:t>For CRS, 4 port CRS should be the only candidate for the study, which is the motivation of this object. Moreover, more than 1 CRS pattern should be considered in the evaluation.</w:t>
            </w:r>
          </w:p>
          <w:p w14:paraId="7462CFC6" w14:textId="77777777" w:rsidR="00CD68AB" w:rsidRDefault="00CD68AB">
            <w:pPr>
              <w:pStyle w:val="afb"/>
              <w:ind w:left="0"/>
              <w:contextualSpacing/>
              <w:rPr>
                <w:rFonts w:ascii="Times New Roman" w:eastAsiaTheme="minorEastAsia" w:hAnsi="Times New Roman"/>
              </w:rPr>
            </w:pPr>
          </w:p>
          <w:p w14:paraId="0DC9CBE1" w14:textId="77777777" w:rsidR="00CD68AB" w:rsidRDefault="0002427E">
            <w:pPr>
              <w:pStyle w:val="afb"/>
              <w:ind w:left="0"/>
              <w:contextualSpacing/>
              <w:rPr>
                <w:rFonts w:ascii="Times New Roman" w:eastAsiaTheme="minorEastAsia" w:hAnsi="Times New Roman"/>
              </w:rPr>
            </w:pPr>
            <w:r>
              <w:rPr>
                <w:rFonts w:ascii="Times New Roman" w:eastAsiaTheme="minorEastAsia" w:hAnsi="Times New Roman"/>
              </w:rPr>
              <w:t>For channel estimation, we suggest to list some candidates to facilitate the discussion. Otherwise, it might be difficult to align the results from different companies. Also, this aspect might also have impact on the demodulation requirement in RAN4 and we prefer to align companies’ views on how to handle punctured DMRS in RAN1 discusison.</w:t>
            </w:r>
          </w:p>
          <w:p w14:paraId="119F2E6A" w14:textId="77777777" w:rsidR="00CD68AB" w:rsidRDefault="00CD68AB">
            <w:pPr>
              <w:pStyle w:val="afb"/>
              <w:ind w:left="0"/>
              <w:contextualSpacing/>
              <w:rPr>
                <w:rFonts w:ascii="Times New Roman" w:eastAsiaTheme="minorEastAsia" w:hAnsi="Times New Roman"/>
              </w:rPr>
            </w:pPr>
          </w:p>
          <w:p w14:paraId="22C44A6A" w14:textId="77777777" w:rsidR="00CD68AB" w:rsidRDefault="0002427E">
            <w:pPr>
              <w:pStyle w:val="afb"/>
              <w:ind w:left="0"/>
              <w:contextualSpacing/>
              <w:rPr>
                <w:rFonts w:ascii="Times New Roman" w:eastAsiaTheme="minorEastAsia" w:hAnsi="Times New Roman"/>
              </w:rPr>
            </w:pPr>
            <w:r>
              <w:rPr>
                <w:rFonts w:ascii="Times New Roman" w:eastAsiaTheme="minorEastAsia" w:hAnsi="Times New Roman"/>
              </w:rPr>
              <w:t xml:space="preserve">For CORESET configuration, it is not clear to us the meaning of this field. Is it for the CORESET symbol duration (2 symbols, 3 symbols)? Or the locations of PDCCH monitoring symbols (first 3 symbols, first 4 symbols in a slot)? </w:t>
            </w:r>
          </w:p>
        </w:tc>
      </w:tr>
      <w:tr w:rsidR="00CD68AB" w14:paraId="0F7710B0" w14:textId="77777777">
        <w:tc>
          <w:tcPr>
            <w:tcW w:w="1975" w:type="dxa"/>
          </w:tcPr>
          <w:p w14:paraId="1F4A9208" w14:textId="77777777" w:rsidR="00CD68AB" w:rsidRDefault="0002427E">
            <w:pPr>
              <w:pStyle w:val="afb"/>
              <w:ind w:left="0"/>
              <w:contextualSpacing/>
              <w:rPr>
                <w:rFonts w:ascii="Times New Roman" w:eastAsia="Malgun Gothic" w:hAnsi="Times New Roman"/>
              </w:rPr>
            </w:pPr>
            <w:r>
              <w:rPr>
                <w:rFonts w:ascii="Times New Roman" w:eastAsiaTheme="minorEastAsia" w:hAnsi="Times New Roman"/>
              </w:rPr>
              <w:t>Apple</w:t>
            </w:r>
          </w:p>
        </w:tc>
        <w:tc>
          <w:tcPr>
            <w:tcW w:w="8280" w:type="dxa"/>
          </w:tcPr>
          <w:p w14:paraId="0AD10344" w14:textId="77777777" w:rsidR="00CD68AB" w:rsidRDefault="0002427E">
            <w:pPr>
              <w:pStyle w:val="afb"/>
              <w:ind w:left="0"/>
              <w:contextualSpacing/>
              <w:rPr>
                <w:rFonts w:ascii="Times New Roman" w:eastAsia="Malgun Gothic" w:hAnsi="Times New Roman"/>
              </w:rPr>
            </w:pPr>
            <w:r>
              <w:rPr>
                <w:rFonts w:ascii="Times New Roman" w:eastAsiaTheme="minorEastAsia" w:hAnsi="Times New Roman"/>
              </w:rPr>
              <w:t>Number of symbols for PDCCH need to be specified, i.e., 1 or 2.</w:t>
            </w:r>
          </w:p>
        </w:tc>
      </w:tr>
      <w:tr w:rsidR="00CD68AB" w14:paraId="7933FDB0" w14:textId="77777777">
        <w:tc>
          <w:tcPr>
            <w:tcW w:w="1975" w:type="dxa"/>
          </w:tcPr>
          <w:p w14:paraId="65C7E044" w14:textId="77777777" w:rsidR="00CD68AB" w:rsidRDefault="0002427E">
            <w:pPr>
              <w:pStyle w:val="afb"/>
              <w:ind w:left="0"/>
              <w:contextualSpacing/>
              <w:rPr>
                <w:rFonts w:ascii="Times New Roman" w:eastAsiaTheme="minorEastAsia" w:hAnsi="Times New Roman"/>
              </w:rPr>
            </w:pPr>
            <w:r>
              <w:rPr>
                <w:rFonts w:ascii="Times New Roman" w:eastAsia="MS Mincho" w:hAnsi="Times New Roman" w:cs="Times New Roman"/>
              </w:rPr>
              <w:t>NTT DOCOMO</w:t>
            </w:r>
          </w:p>
        </w:tc>
        <w:tc>
          <w:tcPr>
            <w:tcW w:w="8280" w:type="dxa"/>
          </w:tcPr>
          <w:p w14:paraId="3FF3709D" w14:textId="77777777" w:rsidR="00CD68AB" w:rsidRDefault="0002427E">
            <w:pPr>
              <w:pStyle w:val="afb"/>
              <w:ind w:left="0"/>
              <w:contextualSpacing/>
              <w:rPr>
                <w:rFonts w:ascii="Times New Roman" w:eastAsia="Malgun Gothic" w:hAnsi="Times New Roman"/>
              </w:rPr>
            </w:pPr>
            <w:r>
              <w:rPr>
                <w:rFonts w:ascii="Times New Roman" w:eastAsia="MS Mincho" w:hAnsi="Times New Roman" w:cs="Times New Roman"/>
              </w:rPr>
              <w:t>We are fine with the proposal.</w:t>
            </w:r>
          </w:p>
        </w:tc>
      </w:tr>
      <w:tr w:rsidR="00CD68AB" w14:paraId="3E6DC1C2" w14:textId="77777777">
        <w:tc>
          <w:tcPr>
            <w:tcW w:w="1975" w:type="dxa"/>
          </w:tcPr>
          <w:p w14:paraId="5A985427" w14:textId="77777777" w:rsidR="00CD68AB" w:rsidRDefault="0002427E">
            <w:pPr>
              <w:pStyle w:val="afb"/>
              <w:ind w:left="0"/>
              <w:contextualSpacing/>
              <w:rPr>
                <w:rFonts w:ascii="Times New Roman" w:eastAsia="MS Mincho" w:hAnsi="Times New Roman"/>
              </w:rPr>
            </w:pPr>
            <w:r>
              <w:rPr>
                <w:rFonts w:ascii="Times New Roman" w:eastAsia="MS Mincho" w:hAnsi="Times New Roman"/>
              </w:rPr>
              <w:t>Ericsson1</w:t>
            </w:r>
          </w:p>
        </w:tc>
        <w:tc>
          <w:tcPr>
            <w:tcW w:w="8280" w:type="dxa"/>
          </w:tcPr>
          <w:p w14:paraId="20E148E4" w14:textId="77777777" w:rsidR="00CD68AB" w:rsidRDefault="0002427E">
            <w:pPr>
              <w:pStyle w:val="afb"/>
              <w:ind w:left="0"/>
              <w:contextualSpacing/>
              <w:rPr>
                <w:rFonts w:ascii="Times New Roman" w:eastAsiaTheme="minorEastAsia" w:hAnsi="Times New Roman"/>
              </w:rPr>
            </w:pPr>
            <w:r>
              <w:rPr>
                <w:rFonts w:ascii="Times New Roman" w:eastAsiaTheme="minorEastAsia" w:hAnsi="Times New Roman"/>
              </w:rPr>
              <w:t xml:space="preserve">Providing input for both link and system simulation assumptions here in one place. </w:t>
            </w:r>
          </w:p>
          <w:p w14:paraId="7DB61BCE" w14:textId="77777777" w:rsidR="00CD68AB" w:rsidRDefault="00CD68AB">
            <w:pPr>
              <w:pStyle w:val="afb"/>
              <w:ind w:left="0"/>
              <w:contextualSpacing/>
              <w:rPr>
                <w:rFonts w:ascii="Times New Roman" w:eastAsiaTheme="minorEastAsia" w:hAnsi="Times New Roman"/>
              </w:rPr>
            </w:pPr>
          </w:p>
          <w:p w14:paraId="4E55AAE4" w14:textId="77777777" w:rsidR="00CD68AB" w:rsidRDefault="0002427E">
            <w:pPr>
              <w:pStyle w:val="afb"/>
              <w:ind w:left="0"/>
              <w:contextualSpacing/>
              <w:rPr>
                <w:rFonts w:ascii="Times New Roman" w:eastAsiaTheme="minorEastAsia" w:hAnsi="Times New Roman"/>
              </w:rPr>
            </w:pPr>
            <w:r>
              <w:rPr>
                <w:rFonts w:ascii="Times New Roman" w:eastAsiaTheme="minorEastAsia" w:hAnsi="Times New Roman"/>
              </w:rPr>
              <w:t>Suggest aligning carrier frequency and BW (i.e., use 2GHz and 20MHz) for both link and system level simulation assumptions.</w:t>
            </w:r>
          </w:p>
          <w:p w14:paraId="4789CCD0" w14:textId="77777777" w:rsidR="00CD68AB" w:rsidRDefault="00CD68AB">
            <w:pPr>
              <w:pStyle w:val="afb"/>
              <w:ind w:left="0"/>
              <w:contextualSpacing/>
              <w:rPr>
                <w:rFonts w:ascii="Times New Roman" w:eastAsiaTheme="minorEastAsia" w:hAnsi="Times New Roman"/>
              </w:rPr>
            </w:pPr>
          </w:p>
          <w:p w14:paraId="0C831531" w14:textId="77777777" w:rsidR="00CD68AB" w:rsidRDefault="0002427E">
            <w:pPr>
              <w:pStyle w:val="afb"/>
              <w:ind w:left="0"/>
              <w:contextualSpacing/>
              <w:rPr>
                <w:rFonts w:ascii="Times New Roman" w:eastAsiaTheme="minorEastAsia" w:hAnsi="Times New Roman"/>
              </w:rPr>
            </w:pPr>
            <w:r>
              <w:rPr>
                <w:rFonts w:ascii="Times New Roman" w:eastAsiaTheme="minorEastAsia" w:hAnsi="Times New Roman"/>
              </w:rPr>
              <w:t>4Tx-2Rx (gNB-UE) antennas is OK. Perhaps good to clarify antenna configuration as below if not already common understanding</w:t>
            </w:r>
          </w:p>
          <w:p w14:paraId="1BD0B32C" w14:textId="77777777" w:rsidR="00CD68AB" w:rsidRDefault="0002427E">
            <w:pPr>
              <w:pStyle w:val="afb"/>
              <w:ind w:left="0"/>
              <w:contextualSpacing/>
              <w:rPr>
                <w:rFonts w:ascii="Times New Roman" w:eastAsiaTheme="minorEastAsia" w:hAnsi="Times New Roman"/>
              </w:rPr>
            </w:pPr>
            <w:r>
              <w:rPr>
                <w:rFonts w:ascii="Times New Roman" w:eastAsiaTheme="minorEastAsia" w:hAnsi="Times New Roman"/>
              </w:rPr>
              <w:t>gNB: (M,N,P,Mg,Ng;Mp,Np)= (1,2,2,1,1;1,1)</w:t>
            </w:r>
          </w:p>
          <w:p w14:paraId="30766591" w14:textId="77777777" w:rsidR="00CD68AB" w:rsidRDefault="0002427E">
            <w:pPr>
              <w:pStyle w:val="afb"/>
              <w:ind w:left="0"/>
              <w:contextualSpacing/>
              <w:rPr>
                <w:rFonts w:ascii="Times New Roman" w:eastAsiaTheme="minorEastAsia" w:hAnsi="Times New Roman"/>
              </w:rPr>
            </w:pPr>
            <w:r>
              <w:rPr>
                <w:rFonts w:ascii="Times New Roman" w:eastAsiaTheme="minorEastAsia" w:hAnsi="Times New Roman"/>
              </w:rPr>
              <w:t>UE: (M,N,P,Mg,Ng;Mp,Np)= (1,1,2,1,1;1,1)</w:t>
            </w:r>
          </w:p>
          <w:p w14:paraId="49234990" w14:textId="77777777" w:rsidR="00CD68AB" w:rsidRDefault="00CD68AB">
            <w:pPr>
              <w:pStyle w:val="afb"/>
              <w:ind w:left="0"/>
              <w:contextualSpacing/>
              <w:rPr>
                <w:rFonts w:ascii="Times New Roman" w:eastAsiaTheme="minorEastAsia" w:hAnsi="Times New Roman"/>
              </w:rPr>
            </w:pPr>
          </w:p>
          <w:p w14:paraId="69C9E3A4" w14:textId="77777777" w:rsidR="00CD68AB" w:rsidRDefault="0002427E">
            <w:pPr>
              <w:pStyle w:val="afb"/>
              <w:ind w:left="0"/>
              <w:contextualSpacing/>
              <w:rPr>
                <w:rFonts w:ascii="Times New Roman" w:eastAsiaTheme="minorEastAsia" w:hAnsi="Times New Roman"/>
              </w:rPr>
            </w:pPr>
            <w:r>
              <w:rPr>
                <w:rFonts w:ascii="Times New Roman" w:eastAsiaTheme="minorEastAsia" w:hAnsi="Times New Roman"/>
              </w:rPr>
              <w:t>On DCI payload, we think 60bits is on higher side considering the scheduling is for a 20MHz FDD carrier with above antenna configuration (i.e., no need for TCI indication etc.) and considering UL grants (DCI 0_1 based which are expected to be smaller) are sent along with DL assignments. We propose to include both 50bits and 60 bits in the evaluation.</w:t>
            </w:r>
          </w:p>
          <w:p w14:paraId="012EEB9D" w14:textId="77777777" w:rsidR="00CD68AB" w:rsidRDefault="00CD68AB">
            <w:pPr>
              <w:pStyle w:val="afb"/>
              <w:ind w:left="0"/>
              <w:contextualSpacing/>
              <w:rPr>
                <w:rFonts w:ascii="Times New Roman" w:eastAsiaTheme="minorEastAsia" w:hAnsi="Times New Roman"/>
              </w:rPr>
            </w:pPr>
          </w:p>
          <w:p w14:paraId="0011A222" w14:textId="00FF7D51" w:rsidR="00CD68AB" w:rsidRDefault="0002427E">
            <w:pPr>
              <w:pStyle w:val="afb"/>
              <w:ind w:left="0"/>
              <w:contextualSpacing/>
              <w:rPr>
                <w:rFonts w:ascii="Times New Roman" w:eastAsiaTheme="minorEastAsia" w:hAnsi="Times New Roman"/>
              </w:rPr>
            </w:pPr>
            <w:r>
              <w:rPr>
                <w:rFonts w:ascii="Times New Roman" w:eastAsiaTheme="minorEastAsia" w:hAnsi="Times New Roman"/>
              </w:rPr>
              <w:t>Prefer to keep U</w:t>
            </w:r>
            <w:r w:rsidR="005A26B0">
              <w:rPr>
                <w:rFonts w:ascii="Times New Roman" w:eastAsiaTheme="minorEastAsia" w:hAnsi="Times New Roman"/>
              </w:rPr>
              <w:t>m</w:t>
            </w:r>
            <w:r>
              <w:rPr>
                <w:rFonts w:ascii="Times New Roman" w:eastAsiaTheme="minorEastAsia" w:hAnsi="Times New Roman"/>
              </w:rPr>
              <w:t>a as proposed by Moderator.</w:t>
            </w:r>
          </w:p>
          <w:p w14:paraId="3F859964" w14:textId="77777777" w:rsidR="00CD68AB" w:rsidRDefault="00CD68AB">
            <w:pPr>
              <w:pStyle w:val="afb"/>
              <w:ind w:left="0"/>
              <w:contextualSpacing/>
              <w:rPr>
                <w:rFonts w:ascii="Times New Roman" w:eastAsiaTheme="minorEastAsia" w:hAnsi="Times New Roman"/>
              </w:rPr>
            </w:pPr>
          </w:p>
          <w:p w14:paraId="035A68A9" w14:textId="77777777" w:rsidR="00CD68AB" w:rsidRDefault="0002427E">
            <w:pPr>
              <w:pStyle w:val="afb"/>
              <w:ind w:left="0"/>
              <w:contextualSpacing/>
              <w:rPr>
                <w:rFonts w:ascii="Times New Roman" w:eastAsia="MS Mincho" w:hAnsi="Times New Roman"/>
              </w:rPr>
            </w:pPr>
            <w:r>
              <w:rPr>
                <w:rFonts w:ascii="Times New Roman" w:eastAsiaTheme="minorEastAsia" w:hAnsi="Times New Roman"/>
              </w:rPr>
              <w:t>Finally, on Nokia comment on relevance of SLS, we somewhat agree. In our understanding the SLS assumptions (if used) are just to arrive at static SINR -&gt; CCE aggregation level distributions and not for dynamic system level simulations.</w:t>
            </w:r>
          </w:p>
        </w:tc>
      </w:tr>
      <w:tr w:rsidR="00CD68AB" w14:paraId="0AF259F2" w14:textId="77777777">
        <w:tc>
          <w:tcPr>
            <w:tcW w:w="1975" w:type="dxa"/>
          </w:tcPr>
          <w:p w14:paraId="13AF0952" w14:textId="77777777" w:rsidR="00CD68AB" w:rsidRDefault="0002427E">
            <w:pPr>
              <w:pStyle w:val="afb"/>
              <w:ind w:left="0"/>
              <w:contextualSpacing/>
              <w:rPr>
                <w:rFonts w:ascii="Times New Roman" w:eastAsia="Malgun Gothic" w:hAnsi="Times New Roman"/>
              </w:rPr>
            </w:pPr>
            <w:r>
              <w:rPr>
                <w:rFonts w:ascii="Times New Roman" w:eastAsiaTheme="minorEastAsia" w:hAnsi="Times New Roman" w:hint="eastAsia"/>
              </w:rPr>
              <w:lastRenderedPageBreak/>
              <w:t>H</w:t>
            </w:r>
            <w:r>
              <w:rPr>
                <w:rFonts w:ascii="Times New Roman" w:eastAsiaTheme="minorEastAsia" w:hAnsi="Times New Roman"/>
              </w:rPr>
              <w:t>uawei/Hisi</w:t>
            </w:r>
          </w:p>
        </w:tc>
        <w:tc>
          <w:tcPr>
            <w:tcW w:w="8280" w:type="dxa"/>
          </w:tcPr>
          <w:p w14:paraId="3D053A19" w14:textId="77777777" w:rsidR="00CD68AB" w:rsidRDefault="0002427E">
            <w:pPr>
              <w:pStyle w:val="afb"/>
              <w:ind w:left="0"/>
              <w:contextualSpacing/>
              <w:rPr>
                <w:rFonts w:ascii="Times New Roman" w:eastAsiaTheme="minorEastAsia" w:hAnsi="Times New Roman"/>
              </w:rPr>
            </w:pPr>
            <w:r>
              <w:rPr>
                <w:rFonts w:ascii="Times New Roman" w:eastAsiaTheme="minorEastAsia" w:hAnsi="Times New Roman"/>
              </w:rPr>
              <w:t>We have following changing suggestions:</w:t>
            </w:r>
          </w:p>
          <w:p w14:paraId="0C92AA7A" w14:textId="77777777" w:rsidR="00CD68AB" w:rsidRDefault="00CD68AB">
            <w:pPr>
              <w:pStyle w:val="afb"/>
              <w:ind w:left="0"/>
              <w:contextualSpacing/>
              <w:rPr>
                <w:rFonts w:ascii="Times New Roman" w:eastAsiaTheme="minorEastAsia" w:hAnsi="Times New Roman"/>
              </w:rPr>
            </w:pPr>
          </w:p>
          <w:p w14:paraId="71A2B22E" w14:textId="77777777" w:rsidR="00CD68AB" w:rsidRDefault="0002427E">
            <w:pPr>
              <w:pStyle w:val="afb"/>
              <w:ind w:left="0"/>
              <w:contextualSpacing/>
              <w:rPr>
                <w:rFonts w:ascii="Times New Roman" w:hAnsi="Times New Roman" w:cs="Times New Roman"/>
                <w:szCs w:val="20"/>
              </w:rPr>
            </w:pPr>
            <w:r>
              <w:rPr>
                <w:rFonts w:ascii="Times New Roman" w:eastAsiaTheme="minorEastAsia" w:hAnsi="Times New Roman" w:cs="Times New Roman"/>
              </w:rPr>
              <w:t xml:space="preserve">1, </w:t>
            </w:r>
            <w:r>
              <w:rPr>
                <w:rFonts w:ascii="Times New Roman" w:hAnsi="Times New Roman" w:cs="Times New Roman"/>
                <w:szCs w:val="20"/>
              </w:rPr>
              <w:t xml:space="preserve">Bandwidth </w:t>
            </w:r>
            <w:r>
              <w:rPr>
                <w:rFonts w:ascii="Times New Roman" w:hAnsi="Times New Roman" w:cs="Times New Roman"/>
                <w:szCs w:val="20"/>
              </w:rPr>
              <w:sym w:font="Wingdings" w:char="F0E0"/>
            </w:r>
            <w:r>
              <w:rPr>
                <w:rFonts w:ascii="Times New Roman" w:hAnsi="Times New Roman" w:cs="Times New Roman"/>
                <w:szCs w:val="20"/>
              </w:rPr>
              <w:t xml:space="preserve"> 20MHz. In addition, 5MHz/10MHz can also be optionally considered, as it is typical combination of narrow band 5MHz/10MHz LTE + wideband 20MHz NR for the re-farming scenarios. To ease the simulation, the simulation of NR runs on 5MHz/10MHz, while the capacity can be calculated by considering 20MHz (only 5MHz/10MHz part contributes capacity gain).</w:t>
            </w:r>
          </w:p>
          <w:p w14:paraId="099A80D5" w14:textId="77777777" w:rsidR="00CD68AB" w:rsidRDefault="00CD68AB">
            <w:pPr>
              <w:pStyle w:val="afb"/>
              <w:ind w:left="0"/>
              <w:contextualSpacing/>
              <w:rPr>
                <w:rFonts w:ascii="Times New Roman" w:hAnsi="Times New Roman" w:cs="Times New Roman"/>
                <w:szCs w:val="20"/>
              </w:rPr>
            </w:pPr>
          </w:p>
          <w:p w14:paraId="074D1112" w14:textId="77777777" w:rsidR="00CD68AB" w:rsidRDefault="0002427E">
            <w:pPr>
              <w:pStyle w:val="afb"/>
              <w:ind w:left="0"/>
              <w:contextualSpacing/>
              <w:rPr>
                <w:rFonts w:ascii="Times New Roman" w:hAnsi="Times New Roman" w:cs="Times New Roman"/>
                <w:szCs w:val="20"/>
              </w:rPr>
            </w:pPr>
            <w:r>
              <w:rPr>
                <w:rFonts w:ascii="Times New Roman" w:hAnsi="Times New Roman" w:cs="Times New Roman"/>
                <w:szCs w:val="20"/>
              </w:rPr>
              <w:t>2, UE Speed should be added with 30km/h to be aligned with SLS EVM outdoor; in addition, a high speed case is also beneficial, e.g., 120km/h, 350km/h.</w:t>
            </w:r>
          </w:p>
          <w:p w14:paraId="3294A107" w14:textId="77777777" w:rsidR="00CD68AB" w:rsidRDefault="00CD68AB">
            <w:pPr>
              <w:pStyle w:val="afb"/>
              <w:ind w:left="0"/>
              <w:contextualSpacing/>
              <w:rPr>
                <w:rFonts w:ascii="Times New Roman" w:eastAsia="Malgun Gothic" w:hAnsi="Times New Roman"/>
              </w:rPr>
            </w:pPr>
          </w:p>
        </w:tc>
      </w:tr>
      <w:tr w:rsidR="00CD68AB" w14:paraId="7DC67621" w14:textId="77777777">
        <w:tc>
          <w:tcPr>
            <w:tcW w:w="1975" w:type="dxa"/>
          </w:tcPr>
          <w:p w14:paraId="0E714892" w14:textId="77777777" w:rsidR="00CD68AB" w:rsidRDefault="0002427E">
            <w:pPr>
              <w:pStyle w:val="afb"/>
              <w:ind w:left="0"/>
              <w:contextualSpacing/>
              <w:rPr>
                <w:rFonts w:ascii="Times New Roman" w:eastAsia="宋体" w:hAnsi="Times New Roman"/>
                <w:sz w:val="24"/>
                <w:szCs w:val="24"/>
              </w:rPr>
            </w:pPr>
            <w:r>
              <w:rPr>
                <w:rFonts w:ascii="Times New Roman" w:eastAsia="宋体" w:hAnsi="Times New Roman" w:hint="eastAsia"/>
              </w:rPr>
              <w:t>ZTE</w:t>
            </w:r>
          </w:p>
        </w:tc>
        <w:tc>
          <w:tcPr>
            <w:tcW w:w="8280" w:type="dxa"/>
          </w:tcPr>
          <w:p w14:paraId="2AF9D099" w14:textId="77777777" w:rsidR="00CD68AB" w:rsidRDefault="0002427E">
            <w:pPr>
              <w:pStyle w:val="afb"/>
              <w:ind w:left="0"/>
              <w:contextualSpacing/>
              <w:rPr>
                <w:rFonts w:ascii="Times New Roman" w:eastAsiaTheme="minorEastAsia" w:hAnsi="Times New Roman"/>
              </w:rPr>
            </w:pPr>
            <w:r>
              <w:rPr>
                <w:rFonts w:ascii="Times New Roman" w:eastAsiaTheme="minorEastAsia" w:hAnsi="Times New Roman" w:hint="eastAsia"/>
              </w:rPr>
              <w:t>We also agree that BW of 20MHz is more typical.</w:t>
            </w:r>
          </w:p>
          <w:p w14:paraId="4CC442F7" w14:textId="77777777" w:rsidR="00CD68AB" w:rsidRDefault="00CD68AB">
            <w:pPr>
              <w:pStyle w:val="afb"/>
              <w:ind w:left="0"/>
              <w:contextualSpacing/>
              <w:rPr>
                <w:rFonts w:ascii="Times New Roman" w:eastAsiaTheme="minorEastAsia" w:hAnsi="Times New Roman"/>
              </w:rPr>
            </w:pPr>
          </w:p>
          <w:p w14:paraId="2049DF37" w14:textId="77777777" w:rsidR="00CD68AB" w:rsidRDefault="0002427E">
            <w:pPr>
              <w:pStyle w:val="afb"/>
              <w:ind w:left="0"/>
              <w:contextualSpacing/>
              <w:rPr>
                <w:rFonts w:ascii="Times New Roman" w:eastAsiaTheme="minorEastAsia" w:hAnsi="Times New Roman"/>
              </w:rPr>
            </w:pPr>
            <w:r>
              <w:rPr>
                <w:rFonts w:ascii="Times New Roman" w:eastAsiaTheme="minorEastAsia" w:hAnsi="Times New Roman" w:hint="eastAsia"/>
              </w:rPr>
              <w:t>Regarding the channel model, we suggest to also add TDL-A as a candidate.</w:t>
            </w:r>
          </w:p>
          <w:p w14:paraId="4D050085" w14:textId="77777777" w:rsidR="00CD68AB" w:rsidRDefault="0002427E">
            <w:pPr>
              <w:pStyle w:val="afb"/>
              <w:ind w:left="0"/>
              <w:contextualSpacing/>
              <w:rPr>
                <w:rFonts w:ascii="Times New Roman" w:eastAsiaTheme="minorEastAsia" w:hAnsi="Times New Roman"/>
              </w:rPr>
            </w:pPr>
            <w:r>
              <w:rPr>
                <w:rFonts w:ascii="Times New Roman" w:eastAsiaTheme="minorEastAsia" w:hAnsi="Times New Roman" w:hint="eastAsia"/>
              </w:rPr>
              <w:t xml:space="preserve"> </w:t>
            </w:r>
          </w:p>
          <w:p w14:paraId="53F1C95A" w14:textId="77777777" w:rsidR="00CD68AB" w:rsidRDefault="0002427E">
            <w:pPr>
              <w:pStyle w:val="afb"/>
              <w:ind w:left="0"/>
              <w:contextualSpacing/>
              <w:rPr>
                <w:rFonts w:ascii="Times New Roman" w:eastAsia="宋体" w:hAnsi="Times New Roman"/>
                <w:sz w:val="20"/>
                <w:szCs w:val="20"/>
              </w:rPr>
            </w:pPr>
            <w:r>
              <w:rPr>
                <w:rFonts w:ascii="Times New Roman" w:eastAsiaTheme="minorEastAsia" w:hAnsi="Times New Roman" w:hint="eastAsia"/>
              </w:rPr>
              <w:t xml:space="preserve">For interleaving, we think it more typical to use </w:t>
            </w:r>
            <w:r>
              <w:rPr>
                <w:rFonts w:ascii="Times New Roman" w:eastAsiaTheme="minorEastAsia" w:hAnsi="Times New Roman"/>
              </w:rPr>
              <w:t>‘</w:t>
            </w:r>
            <w:r>
              <w:rPr>
                <w:rFonts w:ascii="Times New Roman" w:eastAsiaTheme="minorEastAsia" w:hAnsi="Times New Roman" w:hint="eastAsia"/>
              </w:rPr>
              <w:t>Interleaved</w:t>
            </w:r>
            <w:r>
              <w:rPr>
                <w:rFonts w:ascii="Times New Roman" w:eastAsiaTheme="minorEastAsia" w:hAnsi="Times New Roman"/>
              </w:rPr>
              <w:t>’</w:t>
            </w:r>
            <w:r>
              <w:rPr>
                <w:rFonts w:ascii="Times New Roman" w:eastAsiaTheme="minorEastAsia" w:hAnsi="Times New Roman" w:hint="eastAsia"/>
              </w:rPr>
              <w:t xml:space="preserve"> for PDCCH. </w:t>
            </w:r>
          </w:p>
        </w:tc>
      </w:tr>
      <w:tr w:rsidR="00CD68AB" w14:paraId="33512521" w14:textId="77777777">
        <w:tc>
          <w:tcPr>
            <w:tcW w:w="1975" w:type="dxa"/>
          </w:tcPr>
          <w:p w14:paraId="41AEDA88" w14:textId="77777777" w:rsidR="00CD68AB" w:rsidRDefault="0088615F">
            <w:pPr>
              <w:pStyle w:val="afb"/>
              <w:ind w:left="0"/>
              <w:contextualSpacing/>
              <w:rPr>
                <w:rFonts w:ascii="Times New Roman" w:eastAsia="Malgun Gothic" w:hAnsi="Times New Roman"/>
              </w:rPr>
            </w:pPr>
            <w:r>
              <w:rPr>
                <w:rFonts w:ascii="Times New Roman" w:eastAsiaTheme="minorEastAsia" w:hAnsi="Times New Roman" w:hint="eastAsia"/>
              </w:rPr>
              <w:t>X</w:t>
            </w:r>
            <w:r>
              <w:rPr>
                <w:rFonts w:ascii="Times New Roman" w:eastAsiaTheme="minorEastAsia" w:hAnsi="Times New Roman"/>
              </w:rPr>
              <w:t>iaomi</w:t>
            </w:r>
          </w:p>
        </w:tc>
        <w:tc>
          <w:tcPr>
            <w:tcW w:w="8280" w:type="dxa"/>
          </w:tcPr>
          <w:p w14:paraId="6C0267B3" w14:textId="77777777" w:rsidR="00CD68AB" w:rsidRDefault="0088615F">
            <w:pPr>
              <w:pStyle w:val="afb"/>
              <w:ind w:left="0"/>
              <w:contextualSpacing/>
              <w:rPr>
                <w:rFonts w:ascii="Times New Roman" w:eastAsia="Malgun Gothic" w:hAnsi="Times New Roman"/>
              </w:rPr>
            </w:pPr>
            <w:r>
              <w:rPr>
                <w:rFonts w:ascii="Times New Roman" w:eastAsiaTheme="minorEastAsia" w:hAnsi="Times New Roman" w:hint="eastAsia"/>
              </w:rPr>
              <w:t>S</w:t>
            </w:r>
            <w:r>
              <w:rPr>
                <w:rFonts w:ascii="Times New Roman" w:eastAsiaTheme="minorEastAsia" w:hAnsi="Times New Roman"/>
              </w:rPr>
              <w:t xml:space="preserve">ame view that the </w:t>
            </w:r>
            <w:r>
              <w:rPr>
                <w:rFonts w:ascii="Times New Roman" w:eastAsiaTheme="minorEastAsia" w:hAnsi="Times New Roman" w:hint="eastAsia"/>
              </w:rPr>
              <w:t>simulation</w:t>
            </w:r>
            <w:r>
              <w:rPr>
                <w:rFonts w:ascii="Times New Roman" w:eastAsiaTheme="minorEastAsia" w:hAnsi="Times New Roman"/>
              </w:rPr>
              <w:t xml:space="preserve"> BW </w:t>
            </w:r>
            <w:r>
              <w:rPr>
                <w:rFonts w:ascii="Times New Roman" w:eastAsiaTheme="minorEastAsia" w:hAnsi="Times New Roman" w:hint="eastAsia"/>
              </w:rPr>
              <w:t>s</w:t>
            </w:r>
            <w:r>
              <w:rPr>
                <w:rFonts w:ascii="Times New Roman" w:eastAsiaTheme="minorEastAsia" w:hAnsi="Times New Roman"/>
              </w:rPr>
              <w:t>hould be 20MHz to align with SLS in Proposal 3.</w:t>
            </w:r>
          </w:p>
        </w:tc>
      </w:tr>
      <w:tr w:rsidR="00896193" w14:paraId="0D2596D4" w14:textId="77777777">
        <w:tc>
          <w:tcPr>
            <w:tcW w:w="1975" w:type="dxa"/>
          </w:tcPr>
          <w:p w14:paraId="4B0A3A6E" w14:textId="77777777" w:rsidR="00896193" w:rsidRDefault="00896193" w:rsidP="00896193">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27066D3" w14:textId="77777777" w:rsidR="00896193" w:rsidRDefault="00896193" w:rsidP="00896193">
            <w:pPr>
              <w:pStyle w:val="afb"/>
              <w:ind w:left="0"/>
              <w:contextualSpacing/>
              <w:rPr>
                <w:rFonts w:ascii="Times New Roman" w:eastAsiaTheme="minorEastAsia" w:hAnsi="Times New Roman"/>
              </w:rPr>
            </w:pPr>
            <w:r>
              <w:rPr>
                <w:rFonts w:ascii="Times New Roman" w:eastAsiaTheme="minorEastAsia" w:hAnsi="Times New Roman"/>
              </w:rPr>
              <w:t xml:space="preserve">Agree </w:t>
            </w:r>
            <w:r w:rsidRPr="00681406">
              <w:rPr>
                <w:rFonts w:ascii="Times New Roman" w:eastAsiaTheme="minorEastAsia" w:hAnsi="Times New Roman"/>
              </w:rPr>
              <w:t xml:space="preserve">with </w:t>
            </w:r>
            <w:r>
              <w:rPr>
                <w:rFonts w:ascii="Times New Roman" w:eastAsiaTheme="minorEastAsia" w:hAnsi="Times New Roman"/>
              </w:rPr>
              <w:t>HW. W</w:t>
            </w:r>
            <w:r>
              <w:rPr>
                <w:rFonts w:ascii="Times New Roman" w:eastAsiaTheme="minorEastAsia" w:hAnsi="Times New Roman" w:hint="eastAsia"/>
              </w:rPr>
              <w:t>e think</w:t>
            </w:r>
            <w:r>
              <w:rPr>
                <w:rFonts w:ascii="Times New Roman" w:eastAsiaTheme="minorEastAsia" w:hAnsi="Times New Roman"/>
              </w:rPr>
              <w:t xml:space="preserve"> </w:t>
            </w:r>
            <w:r w:rsidRPr="00681406">
              <w:rPr>
                <w:rFonts w:ascii="Times New Roman" w:eastAsiaTheme="minorEastAsia" w:hAnsi="Times New Roman"/>
              </w:rPr>
              <w:t>high-speed scenarios should be evaluated</w:t>
            </w:r>
            <w:r>
              <w:rPr>
                <w:rFonts w:ascii="Times New Roman" w:eastAsiaTheme="minorEastAsia" w:hAnsi="Times New Roman"/>
              </w:rPr>
              <w:t>.</w:t>
            </w:r>
          </w:p>
        </w:tc>
      </w:tr>
      <w:tr w:rsidR="001D1340" w14:paraId="0C373C3F" w14:textId="77777777">
        <w:tc>
          <w:tcPr>
            <w:tcW w:w="1975" w:type="dxa"/>
          </w:tcPr>
          <w:p w14:paraId="76180540" w14:textId="77777777" w:rsidR="001D1340" w:rsidRPr="00F26B63" w:rsidRDefault="001D1340" w:rsidP="001D1340">
            <w:pPr>
              <w:pStyle w:val="afb"/>
              <w:ind w:left="0"/>
              <w:contextualSpacing/>
              <w:rPr>
                <w:rFonts w:ascii="Times New Roman" w:eastAsia="Malgun Gothic" w:hAnsi="Times New Roman"/>
              </w:rPr>
            </w:pPr>
            <w:r>
              <w:rPr>
                <w:rFonts w:ascii="Times New Roman" w:eastAsia="Malgun Gothic" w:hAnsi="Times New Roman" w:hint="eastAsia"/>
              </w:rPr>
              <w:t>LG</w:t>
            </w:r>
          </w:p>
        </w:tc>
        <w:tc>
          <w:tcPr>
            <w:tcW w:w="8280" w:type="dxa"/>
          </w:tcPr>
          <w:p w14:paraId="128E57F9" w14:textId="77777777" w:rsidR="001D1340" w:rsidRDefault="001D1340" w:rsidP="001D1340">
            <w:pPr>
              <w:pStyle w:val="afb"/>
              <w:ind w:left="0"/>
              <w:contextualSpacing/>
              <w:rPr>
                <w:rFonts w:ascii="Times New Roman" w:eastAsia="Malgun Gothic" w:hAnsi="Times New Roman"/>
              </w:rPr>
            </w:pPr>
            <w:r>
              <w:rPr>
                <w:rFonts w:ascii="Times New Roman" w:eastAsia="Malgun Gothic" w:hAnsi="Times New Roman" w:hint="eastAsia"/>
              </w:rPr>
              <w:t>We have similar view with other companies.</w:t>
            </w:r>
          </w:p>
          <w:p w14:paraId="79D19856" w14:textId="77777777" w:rsidR="001D1340" w:rsidRDefault="001D1340" w:rsidP="001D1340">
            <w:pPr>
              <w:pStyle w:val="afb"/>
              <w:ind w:left="0"/>
              <w:contextualSpacing/>
              <w:rPr>
                <w:rFonts w:ascii="Times New Roman" w:eastAsia="Malgun Gothic" w:hAnsi="Times New Roman"/>
              </w:rPr>
            </w:pPr>
          </w:p>
          <w:p w14:paraId="78CE13E0" w14:textId="77777777" w:rsidR="001D1340" w:rsidRDefault="001D1340" w:rsidP="001D1340">
            <w:pPr>
              <w:pStyle w:val="afb"/>
              <w:ind w:left="0"/>
              <w:contextualSpacing/>
              <w:rPr>
                <w:rFonts w:ascii="Times New Roman" w:eastAsia="Malgun Gothic" w:hAnsi="Times New Roman"/>
              </w:rPr>
            </w:pPr>
            <w:r>
              <w:rPr>
                <w:rFonts w:ascii="Times New Roman" w:eastAsia="Malgun Gothic" w:hAnsi="Times New Roman"/>
              </w:rPr>
              <w:t>The BW of 20MHz can be added, and “Interleaved” may also be considered.</w:t>
            </w:r>
          </w:p>
          <w:p w14:paraId="14DD634D" w14:textId="77777777" w:rsidR="001D1340" w:rsidRPr="00F26B63" w:rsidRDefault="001D1340" w:rsidP="001D1340">
            <w:pPr>
              <w:pStyle w:val="afb"/>
              <w:ind w:left="0"/>
              <w:contextualSpacing/>
              <w:rPr>
                <w:rFonts w:ascii="Times New Roman" w:eastAsia="Malgun Gothic" w:hAnsi="Times New Roman"/>
              </w:rPr>
            </w:pPr>
            <w:r>
              <w:rPr>
                <w:rFonts w:ascii="Times New Roman" w:eastAsia="Malgun Gothic" w:hAnsi="Times New Roman"/>
              </w:rPr>
              <w:t>R</w:t>
            </w:r>
            <w:r>
              <w:rPr>
                <w:rFonts w:ascii="Times New Roman" w:eastAsia="Malgun Gothic" w:hAnsi="Times New Roman" w:hint="eastAsia"/>
              </w:rPr>
              <w:t xml:space="preserve">egarding </w:t>
            </w:r>
            <w:r w:rsidRPr="00445B21">
              <w:rPr>
                <w:rFonts w:ascii="Times New Roman" w:eastAsia="Malgun Gothic" w:hAnsi="Times New Roman"/>
              </w:rPr>
              <w:t>CORESET configuration</w:t>
            </w:r>
            <w:r>
              <w:rPr>
                <w:rFonts w:ascii="Times New Roman" w:eastAsia="Malgun Gothic" w:hAnsi="Times New Roman"/>
              </w:rPr>
              <w:t>, at least the location and the number of symbols need to be provided.</w:t>
            </w:r>
          </w:p>
        </w:tc>
      </w:tr>
      <w:tr w:rsidR="00896193" w14:paraId="2A04AEF0" w14:textId="77777777">
        <w:tc>
          <w:tcPr>
            <w:tcW w:w="1975" w:type="dxa"/>
          </w:tcPr>
          <w:p w14:paraId="3E0EE400" w14:textId="0943C9B4" w:rsidR="00896193" w:rsidRDefault="00C23CD4" w:rsidP="00896193">
            <w:pPr>
              <w:pStyle w:val="afb"/>
              <w:ind w:left="0"/>
              <w:contextualSpacing/>
              <w:rPr>
                <w:rFonts w:ascii="Times New Roman" w:eastAsiaTheme="minorEastAsia" w:hAnsi="Times New Roman"/>
              </w:rPr>
            </w:pPr>
            <w:r>
              <w:rPr>
                <w:rFonts w:ascii="Times New Roman" w:eastAsiaTheme="minorEastAsia" w:hAnsi="Times New Roman"/>
              </w:rPr>
              <w:t>Samsung</w:t>
            </w:r>
          </w:p>
        </w:tc>
        <w:tc>
          <w:tcPr>
            <w:tcW w:w="8280" w:type="dxa"/>
          </w:tcPr>
          <w:p w14:paraId="4ECEA5BF" w14:textId="77777777" w:rsidR="00C23CD4" w:rsidRDefault="00C23CD4" w:rsidP="00896193">
            <w:pPr>
              <w:pStyle w:val="afb"/>
              <w:ind w:left="0"/>
              <w:contextualSpacing/>
              <w:rPr>
                <w:rFonts w:ascii="Times New Roman" w:eastAsiaTheme="minorEastAsia" w:hAnsi="Times New Roman"/>
              </w:rPr>
            </w:pPr>
            <w:r>
              <w:rPr>
                <w:rFonts w:ascii="Times New Roman" w:eastAsiaTheme="minorEastAsia" w:hAnsi="Times New Roman"/>
              </w:rPr>
              <w:t xml:space="preserve">OK to consider 20 MHz for the BW. </w:t>
            </w:r>
          </w:p>
          <w:p w14:paraId="5C4DA6CB" w14:textId="290E238F" w:rsidR="00896193" w:rsidRDefault="00C23CD4" w:rsidP="00896193">
            <w:pPr>
              <w:pStyle w:val="afb"/>
              <w:ind w:left="0"/>
              <w:contextualSpacing/>
              <w:rPr>
                <w:rFonts w:ascii="Times New Roman" w:eastAsiaTheme="minorEastAsia" w:hAnsi="Times New Roman"/>
              </w:rPr>
            </w:pPr>
            <w:r>
              <w:rPr>
                <w:rFonts w:ascii="Times New Roman" w:eastAsiaTheme="minorEastAsia" w:hAnsi="Times New Roman"/>
              </w:rPr>
              <w:t xml:space="preserve">The UE speed is not expected to make much difference as the symbols are few (1 or 2) and next to each other. Suggest to pick one value as reference, e.g. 30 Kmph, and have other values optional. </w:t>
            </w:r>
          </w:p>
        </w:tc>
      </w:tr>
      <w:tr w:rsidR="00896193" w14:paraId="1C01A78B" w14:textId="77777777">
        <w:tc>
          <w:tcPr>
            <w:tcW w:w="1975" w:type="dxa"/>
          </w:tcPr>
          <w:p w14:paraId="10B7E3F7" w14:textId="77777777" w:rsidR="00896193" w:rsidRDefault="00896193" w:rsidP="00896193">
            <w:pPr>
              <w:pStyle w:val="afb"/>
              <w:ind w:left="0"/>
              <w:contextualSpacing/>
              <w:rPr>
                <w:rFonts w:ascii="Times New Roman" w:eastAsia="Malgun Gothic" w:hAnsi="Times New Roman"/>
              </w:rPr>
            </w:pPr>
          </w:p>
        </w:tc>
        <w:tc>
          <w:tcPr>
            <w:tcW w:w="8280" w:type="dxa"/>
          </w:tcPr>
          <w:p w14:paraId="79B125BC" w14:textId="77777777" w:rsidR="00896193" w:rsidRDefault="00896193" w:rsidP="00896193">
            <w:pPr>
              <w:pStyle w:val="afb"/>
              <w:ind w:left="0"/>
              <w:contextualSpacing/>
              <w:rPr>
                <w:rFonts w:ascii="Times New Roman" w:eastAsia="Malgun Gothic" w:hAnsi="Times New Roman"/>
              </w:rPr>
            </w:pPr>
          </w:p>
        </w:tc>
      </w:tr>
      <w:tr w:rsidR="00896193" w14:paraId="1DF9B42A" w14:textId="77777777">
        <w:tc>
          <w:tcPr>
            <w:tcW w:w="1975" w:type="dxa"/>
          </w:tcPr>
          <w:p w14:paraId="068537EC" w14:textId="77777777" w:rsidR="00896193" w:rsidRDefault="00896193" w:rsidP="00896193">
            <w:pPr>
              <w:pStyle w:val="afb"/>
              <w:ind w:left="0"/>
              <w:contextualSpacing/>
              <w:rPr>
                <w:rFonts w:ascii="Times New Roman" w:eastAsiaTheme="minorEastAsia" w:hAnsi="Times New Roman"/>
              </w:rPr>
            </w:pPr>
          </w:p>
        </w:tc>
        <w:tc>
          <w:tcPr>
            <w:tcW w:w="8280" w:type="dxa"/>
          </w:tcPr>
          <w:p w14:paraId="3FBF0398" w14:textId="77777777" w:rsidR="00896193" w:rsidRDefault="00896193" w:rsidP="00896193">
            <w:pPr>
              <w:pStyle w:val="afb"/>
              <w:ind w:left="0"/>
              <w:contextualSpacing/>
              <w:rPr>
                <w:rFonts w:ascii="Times New Roman" w:eastAsiaTheme="minorEastAsia" w:hAnsi="Times New Roman"/>
              </w:rPr>
            </w:pPr>
          </w:p>
        </w:tc>
      </w:tr>
      <w:tr w:rsidR="00896193" w14:paraId="40B64159" w14:textId="77777777">
        <w:tc>
          <w:tcPr>
            <w:tcW w:w="1975" w:type="dxa"/>
          </w:tcPr>
          <w:p w14:paraId="0F816FD9" w14:textId="77777777" w:rsidR="00896193" w:rsidRDefault="00896193" w:rsidP="00896193">
            <w:pPr>
              <w:pStyle w:val="afb"/>
              <w:ind w:left="0"/>
              <w:contextualSpacing/>
              <w:rPr>
                <w:rFonts w:ascii="Times New Roman" w:eastAsiaTheme="minorEastAsia" w:hAnsi="Times New Roman"/>
              </w:rPr>
            </w:pPr>
          </w:p>
        </w:tc>
        <w:tc>
          <w:tcPr>
            <w:tcW w:w="8280" w:type="dxa"/>
          </w:tcPr>
          <w:p w14:paraId="73ACA155" w14:textId="77777777" w:rsidR="00896193" w:rsidRDefault="00896193" w:rsidP="00896193">
            <w:pPr>
              <w:pStyle w:val="afb"/>
              <w:ind w:left="0"/>
              <w:contextualSpacing/>
              <w:rPr>
                <w:rFonts w:ascii="Times New Roman" w:eastAsiaTheme="minorEastAsia" w:hAnsi="Times New Roman"/>
              </w:rPr>
            </w:pPr>
          </w:p>
        </w:tc>
      </w:tr>
      <w:tr w:rsidR="00896193" w14:paraId="125629AF" w14:textId="77777777">
        <w:tc>
          <w:tcPr>
            <w:tcW w:w="1975" w:type="dxa"/>
          </w:tcPr>
          <w:p w14:paraId="2AF5DCC2" w14:textId="77777777" w:rsidR="00896193" w:rsidRDefault="00896193" w:rsidP="00896193">
            <w:pPr>
              <w:pStyle w:val="afb"/>
              <w:ind w:left="0"/>
              <w:contextualSpacing/>
              <w:rPr>
                <w:rFonts w:ascii="Times New Roman" w:eastAsiaTheme="minorEastAsia" w:hAnsi="Times New Roman"/>
              </w:rPr>
            </w:pPr>
          </w:p>
        </w:tc>
        <w:tc>
          <w:tcPr>
            <w:tcW w:w="8280" w:type="dxa"/>
          </w:tcPr>
          <w:p w14:paraId="3522C7C2" w14:textId="77777777" w:rsidR="00896193" w:rsidRDefault="00896193" w:rsidP="00896193">
            <w:pPr>
              <w:pStyle w:val="afb"/>
              <w:ind w:left="0"/>
              <w:contextualSpacing/>
              <w:rPr>
                <w:rFonts w:ascii="Times New Roman" w:eastAsiaTheme="minorEastAsia" w:hAnsi="Times New Roman"/>
              </w:rPr>
            </w:pPr>
          </w:p>
        </w:tc>
      </w:tr>
      <w:tr w:rsidR="00896193" w14:paraId="18959348" w14:textId="77777777">
        <w:tc>
          <w:tcPr>
            <w:tcW w:w="1975" w:type="dxa"/>
          </w:tcPr>
          <w:p w14:paraId="0E89C7A3" w14:textId="77777777" w:rsidR="00896193" w:rsidRDefault="00896193" w:rsidP="00896193">
            <w:pPr>
              <w:pStyle w:val="afb"/>
              <w:ind w:left="0"/>
              <w:contextualSpacing/>
              <w:rPr>
                <w:rFonts w:ascii="Times New Roman" w:eastAsia="Malgun Gothic" w:hAnsi="Times New Roman"/>
              </w:rPr>
            </w:pPr>
          </w:p>
        </w:tc>
        <w:tc>
          <w:tcPr>
            <w:tcW w:w="8280" w:type="dxa"/>
          </w:tcPr>
          <w:p w14:paraId="56BC805F" w14:textId="77777777" w:rsidR="00896193" w:rsidRDefault="00896193" w:rsidP="00896193">
            <w:pPr>
              <w:pStyle w:val="afb"/>
              <w:ind w:left="0"/>
              <w:contextualSpacing/>
              <w:rPr>
                <w:rFonts w:ascii="Times New Roman" w:eastAsia="Malgun Gothic" w:hAnsi="Times New Roman"/>
              </w:rPr>
            </w:pPr>
          </w:p>
        </w:tc>
      </w:tr>
      <w:tr w:rsidR="00896193" w14:paraId="4B84A30B" w14:textId="77777777">
        <w:tc>
          <w:tcPr>
            <w:tcW w:w="1975" w:type="dxa"/>
          </w:tcPr>
          <w:p w14:paraId="3D3FF1AC" w14:textId="77777777" w:rsidR="00896193" w:rsidRDefault="00896193" w:rsidP="00896193">
            <w:pPr>
              <w:pStyle w:val="afb"/>
              <w:ind w:left="0"/>
              <w:contextualSpacing/>
              <w:rPr>
                <w:rFonts w:ascii="Times New Roman" w:eastAsia="Malgun Gothic" w:hAnsi="Times New Roman"/>
              </w:rPr>
            </w:pPr>
          </w:p>
        </w:tc>
        <w:tc>
          <w:tcPr>
            <w:tcW w:w="8280" w:type="dxa"/>
          </w:tcPr>
          <w:p w14:paraId="59271605" w14:textId="77777777" w:rsidR="00896193" w:rsidRDefault="00896193" w:rsidP="00896193">
            <w:pPr>
              <w:pStyle w:val="afb"/>
              <w:ind w:left="0"/>
              <w:contextualSpacing/>
              <w:rPr>
                <w:rFonts w:ascii="Times New Roman" w:eastAsia="Malgun Gothic" w:hAnsi="Times New Roman"/>
              </w:rPr>
            </w:pPr>
          </w:p>
        </w:tc>
      </w:tr>
    </w:tbl>
    <w:p w14:paraId="6D0D8729" w14:textId="749B5897" w:rsidR="00CD68AB" w:rsidRDefault="00CD68AB"/>
    <w:p w14:paraId="51D1A8C3" w14:textId="33E254E2" w:rsidR="00A94B27" w:rsidRDefault="00591837" w:rsidP="00A94B27">
      <w:pPr>
        <w:pStyle w:val="2"/>
        <w:numPr>
          <w:ilvl w:val="2"/>
          <w:numId w:val="9"/>
        </w:numPr>
        <w:rPr>
          <w:lang w:val="en-US"/>
        </w:rPr>
      </w:pPr>
      <w:r>
        <w:rPr>
          <w:lang w:val="en-US"/>
        </w:rPr>
        <w:t>Update-1</w:t>
      </w:r>
    </w:p>
    <w:p w14:paraId="06A29025" w14:textId="35DDC7DD" w:rsidR="00A94B27" w:rsidRDefault="00591837">
      <w:r>
        <w:t>Dear all, I have changed to 20 M</w:t>
      </w:r>
      <w:r w:rsidR="0078611F">
        <w:t>H</w:t>
      </w:r>
      <w:r>
        <w:t xml:space="preserve">z BW based on all the comments, </w:t>
      </w:r>
      <w:r w:rsidR="0078611F">
        <w:t xml:space="preserve">separated out UE speed from channel model </w:t>
      </w:r>
      <w:r>
        <w:t>and added optional cases in []:</w:t>
      </w:r>
    </w:p>
    <w:p w14:paraId="2A03EFC5" w14:textId="77777777" w:rsidR="00591837" w:rsidRDefault="00591837"/>
    <w:p w14:paraId="33651C12" w14:textId="31728B69" w:rsidR="00591837" w:rsidRDefault="00591837" w:rsidP="00591837">
      <w:pPr>
        <w:spacing w:before="120"/>
        <w:rPr>
          <w:b/>
          <w:bCs/>
        </w:rPr>
      </w:pPr>
      <w:r>
        <w:rPr>
          <w:b/>
          <w:bCs/>
        </w:rPr>
        <w:t xml:space="preserve">Proposal #2: </w:t>
      </w:r>
      <w:r>
        <w:t>LLS simulations assumptions</w:t>
      </w:r>
      <w:r w:rsidR="00FB1678">
        <w:t xml:space="preserve">, </w:t>
      </w:r>
      <w:r w:rsidR="00FB1678" w:rsidRPr="00FB1678">
        <w:rPr>
          <w:color w:val="FF0000"/>
        </w:rPr>
        <w:t>[] are optional</w:t>
      </w:r>
      <w:r>
        <w:t>:</w:t>
      </w:r>
    </w:p>
    <w:p w14:paraId="48F2BCA6" w14:textId="77777777" w:rsidR="00591837" w:rsidRDefault="00591837" w:rsidP="005918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71"/>
        <w:gridCol w:w="5581"/>
      </w:tblGrid>
      <w:tr w:rsidR="00591837" w14:paraId="22E7790E" w14:textId="77777777" w:rsidTr="009B255C">
        <w:tc>
          <w:tcPr>
            <w:tcW w:w="3471" w:type="dxa"/>
            <w:shd w:val="clear" w:color="auto" w:fill="D9D9D9"/>
            <w:tcMar>
              <w:top w:w="0" w:type="dxa"/>
              <w:left w:w="108" w:type="dxa"/>
              <w:bottom w:w="0" w:type="dxa"/>
              <w:right w:w="108" w:type="dxa"/>
            </w:tcMar>
          </w:tcPr>
          <w:p w14:paraId="233C0B8A" w14:textId="77777777" w:rsidR="00591837" w:rsidRDefault="00591837" w:rsidP="009B255C">
            <w:pPr>
              <w:overflowPunct w:val="0"/>
              <w:spacing w:after="60"/>
              <w:rPr>
                <w:szCs w:val="20"/>
              </w:rPr>
            </w:pPr>
            <w:r>
              <w:rPr>
                <w:b/>
                <w:bCs/>
                <w:szCs w:val="20"/>
                <w:lang w:eastAsia="sv-SE"/>
              </w:rPr>
              <w:t>Parameters</w:t>
            </w:r>
          </w:p>
        </w:tc>
        <w:tc>
          <w:tcPr>
            <w:tcW w:w="5581" w:type="dxa"/>
            <w:shd w:val="clear" w:color="auto" w:fill="D9D9D9"/>
            <w:tcMar>
              <w:top w:w="0" w:type="dxa"/>
              <w:left w:w="108" w:type="dxa"/>
              <w:bottom w:w="0" w:type="dxa"/>
              <w:right w:w="108" w:type="dxa"/>
            </w:tcMar>
          </w:tcPr>
          <w:p w14:paraId="519381CD" w14:textId="77777777" w:rsidR="00591837" w:rsidRDefault="00591837" w:rsidP="009B255C">
            <w:pPr>
              <w:overflowPunct w:val="0"/>
              <w:spacing w:after="60"/>
              <w:rPr>
                <w:szCs w:val="20"/>
              </w:rPr>
            </w:pPr>
            <w:r>
              <w:rPr>
                <w:b/>
                <w:bCs/>
                <w:color w:val="000000"/>
                <w:szCs w:val="20"/>
                <w:lang w:eastAsia="sv-SE"/>
              </w:rPr>
              <w:t>Values</w:t>
            </w:r>
          </w:p>
        </w:tc>
      </w:tr>
      <w:tr w:rsidR="00591837" w14:paraId="7F59A285" w14:textId="77777777" w:rsidTr="009B255C">
        <w:tc>
          <w:tcPr>
            <w:tcW w:w="3471" w:type="dxa"/>
            <w:tcMar>
              <w:top w:w="0" w:type="dxa"/>
              <w:left w:w="108" w:type="dxa"/>
              <w:bottom w:w="0" w:type="dxa"/>
              <w:right w:w="108" w:type="dxa"/>
            </w:tcMar>
          </w:tcPr>
          <w:p w14:paraId="251BD0ED" w14:textId="77777777" w:rsidR="00591837" w:rsidRDefault="00591837" w:rsidP="009B255C">
            <w:pPr>
              <w:overflowPunct w:val="0"/>
              <w:spacing w:after="60"/>
              <w:rPr>
                <w:szCs w:val="20"/>
              </w:rPr>
            </w:pPr>
            <w:r>
              <w:rPr>
                <w:szCs w:val="20"/>
                <w:lang w:eastAsia="sv-SE"/>
              </w:rPr>
              <w:t>Carrier frequency</w:t>
            </w:r>
          </w:p>
        </w:tc>
        <w:tc>
          <w:tcPr>
            <w:tcW w:w="5581" w:type="dxa"/>
            <w:tcMar>
              <w:top w:w="0" w:type="dxa"/>
              <w:left w:w="108" w:type="dxa"/>
              <w:bottom w:w="0" w:type="dxa"/>
              <w:right w:w="108" w:type="dxa"/>
            </w:tcMar>
          </w:tcPr>
          <w:p w14:paraId="372AC879" w14:textId="77777777" w:rsidR="00591837" w:rsidRDefault="00591837" w:rsidP="009B255C">
            <w:pPr>
              <w:overflowPunct w:val="0"/>
              <w:spacing w:after="60"/>
              <w:rPr>
                <w:szCs w:val="20"/>
              </w:rPr>
            </w:pPr>
            <w:r>
              <w:rPr>
                <w:szCs w:val="20"/>
              </w:rPr>
              <w:t>2 GHz</w:t>
            </w:r>
          </w:p>
        </w:tc>
      </w:tr>
      <w:tr w:rsidR="00591837" w14:paraId="33FA5B02" w14:textId="77777777" w:rsidTr="009B255C">
        <w:tc>
          <w:tcPr>
            <w:tcW w:w="3471" w:type="dxa"/>
            <w:tcMar>
              <w:top w:w="0" w:type="dxa"/>
              <w:left w:w="108" w:type="dxa"/>
              <w:bottom w:w="0" w:type="dxa"/>
              <w:right w:w="108" w:type="dxa"/>
            </w:tcMar>
          </w:tcPr>
          <w:p w14:paraId="2CBCBCFB" w14:textId="77777777" w:rsidR="00591837" w:rsidRDefault="00591837" w:rsidP="009B255C">
            <w:pPr>
              <w:overflowPunct w:val="0"/>
              <w:spacing w:after="60"/>
              <w:rPr>
                <w:szCs w:val="20"/>
              </w:rPr>
            </w:pPr>
            <w:r>
              <w:rPr>
                <w:szCs w:val="20"/>
                <w:lang w:eastAsia="sv-SE"/>
              </w:rPr>
              <w:t>SCS</w:t>
            </w:r>
          </w:p>
        </w:tc>
        <w:tc>
          <w:tcPr>
            <w:tcW w:w="5581" w:type="dxa"/>
            <w:tcMar>
              <w:top w:w="0" w:type="dxa"/>
              <w:left w:w="108" w:type="dxa"/>
              <w:bottom w:w="0" w:type="dxa"/>
              <w:right w:w="108" w:type="dxa"/>
            </w:tcMar>
          </w:tcPr>
          <w:p w14:paraId="5FAABBFA" w14:textId="77777777" w:rsidR="00591837" w:rsidRDefault="00591837" w:rsidP="009B255C">
            <w:pPr>
              <w:overflowPunct w:val="0"/>
              <w:spacing w:after="60"/>
              <w:rPr>
                <w:szCs w:val="20"/>
              </w:rPr>
            </w:pPr>
            <w:r>
              <w:rPr>
                <w:szCs w:val="20"/>
              </w:rPr>
              <w:t xml:space="preserve">15 kHz </w:t>
            </w:r>
          </w:p>
        </w:tc>
      </w:tr>
      <w:tr w:rsidR="00591837" w14:paraId="73E5DBE8" w14:textId="77777777" w:rsidTr="009B255C">
        <w:tc>
          <w:tcPr>
            <w:tcW w:w="3471" w:type="dxa"/>
            <w:tcMar>
              <w:top w:w="0" w:type="dxa"/>
              <w:left w:w="108" w:type="dxa"/>
              <w:bottom w:w="0" w:type="dxa"/>
              <w:right w:w="108" w:type="dxa"/>
            </w:tcMar>
          </w:tcPr>
          <w:p w14:paraId="268238DD" w14:textId="77777777" w:rsidR="00591837" w:rsidRDefault="00591837" w:rsidP="009B255C">
            <w:pPr>
              <w:overflowPunct w:val="0"/>
              <w:spacing w:after="60"/>
              <w:rPr>
                <w:szCs w:val="20"/>
              </w:rPr>
            </w:pPr>
            <w:r>
              <w:rPr>
                <w:szCs w:val="20"/>
              </w:rPr>
              <w:t xml:space="preserve">Bandwidth </w:t>
            </w:r>
          </w:p>
        </w:tc>
        <w:tc>
          <w:tcPr>
            <w:tcW w:w="5581" w:type="dxa"/>
            <w:tcMar>
              <w:top w:w="0" w:type="dxa"/>
              <w:left w:w="108" w:type="dxa"/>
              <w:bottom w:w="0" w:type="dxa"/>
              <w:right w:w="108" w:type="dxa"/>
            </w:tcMar>
          </w:tcPr>
          <w:p w14:paraId="6CCC47A8" w14:textId="0229030E" w:rsidR="00591837" w:rsidRDefault="00591837" w:rsidP="009B255C">
            <w:pPr>
              <w:overflowPunct w:val="0"/>
              <w:spacing w:after="60"/>
              <w:rPr>
                <w:szCs w:val="20"/>
              </w:rPr>
            </w:pPr>
            <w:r w:rsidRPr="003515C0">
              <w:rPr>
                <w:color w:val="FF0000"/>
                <w:szCs w:val="20"/>
              </w:rPr>
              <w:t>20 MHz [</w:t>
            </w:r>
            <w:r w:rsidR="003515C0" w:rsidRPr="003515C0">
              <w:rPr>
                <w:color w:val="FF0000"/>
                <w:szCs w:val="20"/>
              </w:rPr>
              <w:t>5</w:t>
            </w:r>
            <w:r w:rsidR="006A1B64">
              <w:rPr>
                <w:color w:val="FF0000"/>
                <w:szCs w:val="20"/>
              </w:rPr>
              <w:t>, 10</w:t>
            </w:r>
            <w:r w:rsidRPr="003515C0">
              <w:rPr>
                <w:color w:val="FF0000"/>
                <w:szCs w:val="20"/>
              </w:rPr>
              <w:t xml:space="preserve"> MHz]</w:t>
            </w:r>
          </w:p>
        </w:tc>
      </w:tr>
      <w:tr w:rsidR="00591837" w14:paraId="3CA8D1E3" w14:textId="77777777" w:rsidTr="009B255C">
        <w:tc>
          <w:tcPr>
            <w:tcW w:w="3471" w:type="dxa"/>
            <w:tcMar>
              <w:top w:w="0" w:type="dxa"/>
              <w:left w:w="108" w:type="dxa"/>
              <w:bottom w:w="0" w:type="dxa"/>
              <w:right w:w="108" w:type="dxa"/>
            </w:tcMar>
            <w:vAlign w:val="center"/>
          </w:tcPr>
          <w:p w14:paraId="5432586E" w14:textId="77777777" w:rsidR="00591837" w:rsidRDefault="00591837" w:rsidP="009B255C">
            <w:pPr>
              <w:overflowPunct w:val="0"/>
              <w:spacing w:after="60"/>
              <w:rPr>
                <w:szCs w:val="20"/>
              </w:rPr>
            </w:pPr>
            <w:r>
              <w:rPr>
                <w:szCs w:val="20"/>
              </w:rPr>
              <w:lastRenderedPageBreak/>
              <w:t>Channel model</w:t>
            </w:r>
          </w:p>
        </w:tc>
        <w:tc>
          <w:tcPr>
            <w:tcW w:w="5581" w:type="dxa"/>
            <w:tcMar>
              <w:top w:w="0" w:type="dxa"/>
              <w:left w:w="108" w:type="dxa"/>
              <w:bottom w:w="0" w:type="dxa"/>
              <w:right w:w="108" w:type="dxa"/>
            </w:tcMar>
            <w:vAlign w:val="center"/>
          </w:tcPr>
          <w:p w14:paraId="2A774543" w14:textId="7328D333" w:rsidR="00591837" w:rsidRDefault="00591837" w:rsidP="009B255C">
            <w:pPr>
              <w:overflowPunct w:val="0"/>
              <w:spacing w:after="60"/>
              <w:rPr>
                <w:szCs w:val="20"/>
              </w:rPr>
            </w:pPr>
            <w:r>
              <w:rPr>
                <w:szCs w:val="20"/>
              </w:rPr>
              <w:t>TDL-C 300</w:t>
            </w:r>
            <w:r w:rsidR="00FB1678">
              <w:rPr>
                <w:szCs w:val="20"/>
              </w:rPr>
              <w:t>, [</w:t>
            </w:r>
            <w:r w:rsidR="00FB1678" w:rsidRPr="00FB1678">
              <w:rPr>
                <w:color w:val="FF0000"/>
                <w:szCs w:val="20"/>
              </w:rPr>
              <w:t>TDL-A</w:t>
            </w:r>
            <w:r w:rsidR="00FB1678">
              <w:rPr>
                <w:color w:val="FF0000"/>
                <w:szCs w:val="20"/>
              </w:rPr>
              <w:t xml:space="preserve"> </w:t>
            </w:r>
            <w:r w:rsidR="00FB1678" w:rsidRPr="00FB1678">
              <w:rPr>
                <w:color w:val="FF0000"/>
                <w:szCs w:val="20"/>
              </w:rPr>
              <w:t>300</w:t>
            </w:r>
            <w:r w:rsidR="00FB1678">
              <w:rPr>
                <w:szCs w:val="20"/>
              </w:rPr>
              <w:t>]</w:t>
            </w:r>
          </w:p>
        </w:tc>
      </w:tr>
      <w:tr w:rsidR="00591837" w14:paraId="308865FF" w14:textId="77777777" w:rsidTr="009B255C">
        <w:tc>
          <w:tcPr>
            <w:tcW w:w="3471" w:type="dxa"/>
            <w:tcMar>
              <w:top w:w="0" w:type="dxa"/>
              <w:left w:w="108" w:type="dxa"/>
              <w:bottom w:w="0" w:type="dxa"/>
              <w:right w:w="108" w:type="dxa"/>
            </w:tcMar>
            <w:vAlign w:val="center"/>
          </w:tcPr>
          <w:p w14:paraId="3388D44C" w14:textId="77777777" w:rsidR="00591837" w:rsidRDefault="00591837" w:rsidP="009B255C">
            <w:pPr>
              <w:overflowPunct w:val="0"/>
              <w:spacing w:after="60"/>
              <w:rPr>
                <w:szCs w:val="20"/>
              </w:rPr>
            </w:pPr>
            <w:r>
              <w:rPr>
                <w:szCs w:val="20"/>
              </w:rPr>
              <w:t>Correlation</w:t>
            </w:r>
          </w:p>
        </w:tc>
        <w:tc>
          <w:tcPr>
            <w:tcW w:w="5581" w:type="dxa"/>
            <w:tcMar>
              <w:top w:w="0" w:type="dxa"/>
              <w:left w:w="108" w:type="dxa"/>
              <w:bottom w:w="0" w:type="dxa"/>
              <w:right w:w="108" w:type="dxa"/>
            </w:tcMar>
            <w:vAlign w:val="center"/>
          </w:tcPr>
          <w:p w14:paraId="2345317E" w14:textId="77777777" w:rsidR="00591837" w:rsidRDefault="00591837" w:rsidP="009B255C">
            <w:pPr>
              <w:overflowPunct w:val="0"/>
              <w:spacing w:after="60"/>
              <w:rPr>
                <w:szCs w:val="20"/>
              </w:rPr>
            </w:pPr>
            <w:r>
              <w:rPr>
                <w:szCs w:val="20"/>
              </w:rPr>
              <w:t>Low</w:t>
            </w:r>
          </w:p>
        </w:tc>
      </w:tr>
      <w:tr w:rsidR="00591837" w14:paraId="7540D10F" w14:textId="77777777" w:rsidTr="009B255C">
        <w:tc>
          <w:tcPr>
            <w:tcW w:w="3471" w:type="dxa"/>
            <w:tcMar>
              <w:top w:w="0" w:type="dxa"/>
              <w:left w:w="108" w:type="dxa"/>
              <w:bottom w:w="0" w:type="dxa"/>
              <w:right w:w="108" w:type="dxa"/>
            </w:tcMar>
            <w:vAlign w:val="center"/>
          </w:tcPr>
          <w:p w14:paraId="7BBDBC74" w14:textId="77777777" w:rsidR="00591837" w:rsidRDefault="00591837" w:rsidP="009B255C">
            <w:pPr>
              <w:overflowPunct w:val="0"/>
              <w:spacing w:after="60"/>
              <w:rPr>
                <w:szCs w:val="20"/>
              </w:rPr>
            </w:pPr>
            <w:r>
              <w:rPr>
                <w:szCs w:val="20"/>
              </w:rPr>
              <w:t>Number of BS antennas</w:t>
            </w:r>
          </w:p>
        </w:tc>
        <w:tc>
          <w:tcPr>
            <w:tcW w:w="5581" w:type="dxa"/>
            <w:tcMar>
              <w:top w:w="0" w:type="dxa"/>
              <w:left w:w="108" w:type="dxa"/>
              <w:bottom w:w="0" w:type="dxa"/>
              <w:right w:w="108" w:type="dxa"/>
            </w:tcMar>
            <w:vAlign w:val="center"/>
          </w:tcPr>
          <w:p w14:paraId="38F39FA8" w14:textId="3F6DDFD9" w:rsidR="00591837" w:rsidRDefault="00591837" w:rsidP="009B255C">
            <w:pPr>
              <w:overflowPunct w:val="0"/>
              <w:spacing w:after="60"/>
              <w:rPr>
                <w:szCs w:val="20"/>
              </w:rPr>
            </w:pPr>
            <w:r>
              <w:rPr>
                <w:szCs w:val="20"/>
              </w:rPr>
              <w:t>4 Tx</w:t>
            </w:r>
            <w:r w:rsidR="00474023">
              <w:rPr>
                <w:szCs w:val="20"/>
              </w:rPr>
              <w:t xml:space="preserve">, </w:t>
            </w:r>
            <w:r w:rsidR="00474023" w:rsidRPr="00474023">
              <w:rPr>
                <w:rFonts w:ascii="Times New Roman" w:hAnsi="Times New Roman"/>
                <w:color w:val="FF0000"/>
              </w:rPr>
              <w:t>(M,N,P,Mg,Ng;Mp,Np)= (1,2,2,1,1;1,1)</w:t>
            </w:r>
          </w:p>
        </w:tc>
      </w:tr>
      <w:tr w:rsidR="00591837" w14:paraId="51983829" w14:textId="77777777" w:rsidTr="009B255C">
        <w:tc>
          <w:tcPr>
            <w:tcW w:w="3471" w:type="dxa"/>
            <w:tcMar>
              <w:top w:w="0" w:type="dxa"/>
              <w:left w:w="108" w:type="dxa"/>
              <w:bottom w:w="0" w:type="dxa"/>
              <w:right w:w="108" w:type="dxa"/>
            </w:tcMar>
            <w:vAlign w:val="center"/>
          </w:tcPr>
          <w:p w14:paraId="52A13544" w14:textId="77777777" w:rsidR="00591837" w:rsidRDefault="00591837" w:rsidP="009B255C">
            <w:pPr>
              <w:overflowPunct w:val="0"/>
              <w:spacing w:after="60"/>
              <w:rPr>
                <w:szCs w:val="20"/>
              </w:rPr>
            </w:pPr>
            <w:r>
              <w:rPr>
                <w:color w:val="000000"/>
                <w:szCs w:val="20"/>
              </w:rPr>
              <w:t>Number of UE antennas</w:t>
            </w:r>
          </w:p>
        </w:tc>
        <w:tc>
          <w:tcPr>
            <w:tcW w:w="5581" w:type="dxa"/>
            <w:tcMar>
              <w:top w:w="0" w:type="dxa"/>
              <w:left w:w="108" w:type="dxa"/>
              <w:bottom w:w="0" w:type="dxa"/>
              <w:right w:w="108" w:type="dxa"/>
            </w:tcMar>
            <w:vAlign w:val="center"/>
          </w:tcPr>
          <w:p w14:paraId="0D85659F" w14:textId="50FB0B83" w:rsidR="00591837" w:rsidRDefault="00591837" w:rsidP="009B255C">
            <w:pPr>
              <w:overflowPunct w:val="0"/>
              <w:spacing w:after="60"/>
              <w:rPr>
                <w:szCs w:val="20"/>
              </w:rPr>
            </w:pPr>
            <w:r>
              <w:rPr>
                <w:szCs w:val="20"/>
              </w:rPr>
              <w:t xml:space="preserve">2 Rx </w:t>
            </w:r>
            <w:r w:rsidR="00474023" w:rsidRPr="00474023">
              <w:rPr>
                <w:rFonts w:ascii="Times New Roman" w:hAnsi="Times New Roman"/>
                <w:color w:val="FF0000"/>
              </w:rPr>
              <w:t>(M,N,P,Mg,Ng;Mp,Np)= (1,1,2,1,1;1,1)</w:t>
            </w:r>
          </w:p>
        </w:tc>
      </w:tr>
      <w:tr w:rsidR="00591837" w14:paraId="0D10AC98" w14:textId="77777777" w:rsidTr="009B255C">
        <w:tc>
          <w:tcPr>
            <w:tcW w:w="3471" w:type="dxa"/>
            <w:tcMar>
              <w:top w:w="0" w:type="dxa"/>
              <w:left w:w="108" w:type="dxa"/>
              <w:bottom w:w="0" w:type="dxa"/>
              <w:right w:w="108" w:type="dxa"/>
            </w:tcMar>
            <w:vAlign w:val="center"/>
          </w:tcPr>
          <w:p w14:paraId="57AF6DF6" w14:textId="77777777" w:rsidR="00591837" w:rsidRDefault="00591837" w:rsidP="009B255C">
            <w:pPr>
              <w:overflowPunct w:val="0"/>
              <w:spacing w:after="60"/>
              <w:rPr>
                <w:szCs w:val="20"/>
              </w:rPr>
            </w:pPr>
            <w:r>
              <w:rPr>
                <w:szCs w:val="20"/>
              </w:rPr>
              <w:t>DCI payload (excluding CRC)</w:t>
            </w:r>
          </w:p>
        </w:tc>
        <w:tc>
          <w:tcPr>
            <w:tcW w:w="5581" w:type="dxa"/>
            <w:tcMar>
              <w:top w:w="0" w:type="dxa"/>
              <w:left w:w="108" w:type="dxa"/>
              <w:bottom w:w="0" w:type="dxa"/>
              <w:right w:w="108" w:type="dxa"/>
            </w:tcMar>
            <w:vAlign w:val="center"/>
          </w:tcPr>
          <w:p w14:paraId="001A53E2" w14:textId="77777777" w:rsidR="00591837" w:rsidRDefault="00591837" w:rsidP="009B255C">
            <w:pPr>
              <w:overflowPunct w:val="0"/>
              <w:spacing w:after="60"/>
              <w:rPr>
                <w:szCs w:val="20"/>
              </w:rPr>
            </w:pPr>
            <w:r>
              <w:rPr>
                <w:szCs w:val="20"/>
              </w:rPr>
              <w:t>60 bits</w:t>
            </w:r>
          </w:p>
        </w:tc>
      </w:tr>
      <w:tr w:rsidR="00591837" w14:paraId="2C25E135" w14:textId="77777777" w:rsidTr="009B255C">
        <w:tc>
          <w:tcPr>
            <w:tcW w:w="3471" w:type="dxa"/>
            <w:tcMar>
              <w:top w:w="0" w:type="dxa"/>
              <w:left w:w="108" w:type="dxa"/>
              <w:bottom w:w="0" w:type="dxa"/>
              <w:right w:w="108" w:type="dxa"/>
            </w:tcMar>
            <w:vAlign w:val="center"/>
          </w:tcPr>
          <w:p w14:paraId="53B9EC21" w14:textId="77777777" w:rsidR="00591837" w:rsidRDefault="00591837" w:rsidP="009B255C">
            <w:pPr>
              <w:overflowPunct w:val="0"/>
              <w:spacing w:after="60"/>
              <w:rPr>
                <w:szCs w:val="20"/>
              </w:rPr>
            </w:pPr>
            <w:r>
              <w:rPr>
                <w:szCs w:val="20"/>
              </w:rPr>
              <w:t>Interleaving</w:t>
            </w:r>
          </w:p>
        </w:tc>
        <w:tc>
          <w:tcPr>
            <w:tcW w:w="5581" w:type="dxa"/>
            <w:tcMar>
              <w:top w:w="0" w:type="dxa"/>
              <w:left w:w="108" w:type="dxa"/>
              <w:bottom w:w="0" w:type="dxa"/>
              <w:right w:w="108" w:type="dxa"/>
            </w:tcMar>
            <w:vAlign w:val="center"/>
          </w:tcPr>
          <w:p w14:paraId="1EA49CF3" w14:textId="512DC46D" w:rsidR="00591837" w:rsidRDefault="00591837" w:rsidP="009B255C">
            <w:pPr>
              <w:overflowPunct w:val="0"/>
              <w:spacing w:after="60"/>
              <w:rPr>
                <w:szCs w:val="20"/>
              </w:rPr>
            </w:pPr>
            <w:r>
              <w:rPr>
                <w:szCs w:val="20"/>
              </w:rPr>
              <w:t>Non-Interleaved</w:t>
            </w:r>
            <w:r w:rsidR="00FB1678">
              <w:rPr>
                <w:szCs w:val="20"/>
              </w:rPr>
              <w:t>, [</w:t>
            </w:r>
            <w:r w:rsidR="00FB1678" w:rsidRPr="00FB1678">
              <w:rPr>
                <w:color w:val="FF0000"/>
                <w:szCs w:val="20"/>
              </w:rPr>
              <w:t>Interleaved</w:t>
            </w:r>
            <w:r w:rsidR="00FB1678">
              <w:rPr>
                <w:szCs w:val="20"/>
              </w:rPr>
              <w:t>]</w:t>
            </w:r>
          </w:p>
        </w:tc>
      </w:tr>
      <w:tr w:rsidR="00591837" w14:paraId="16EA03D7" w14:textId="77777777" w:rsidTr="009B255C">
        <w:tc>
          <w:tcPr>
            <w:tcW w:w="3471" w:type="dxa"/>
            <w:tcMar>
              <w:top w:w="0" w:type="dxa"/>
              <w:left w:w="108" w:type="dxa"/>
              <w:bottom w:w="0" w:type="dxa"/>
              <w:right w:w="108" w:type="dxa"/>
            </w:tcMar>
            <w:vAlign w:val="center"/>
          </w:tcPr>
          <w:p w14:paraId="443D7A4E" w14:textId="77777777" w:rsidR="00591837" w:rsidRDefault="00591837" w:rsidP="009B255C">
            <w:pPr>
              <w:overflowPunct w:val="0"/>
              <w:spacing w:after="60"/>
              <w:rPr>
                <w:szCs w:val="20"/>
              </w:rPr>
            </w:pPr>
            <w:r>
              <w:rPr>
                <w:szCs w:val="20"/>
              </w:rPr>
              <w:t>Precoding</w:t>
            </w:r>
          </w:p>
        </w:tc>
        <w:tc>
          <w:tcPr>
            <w:tcW w:w="5581" w:type="dxa"/>
            <w:tcMar>
              <w:top w:w="0" w:type="dxa"/>
              <w:left w:w="108" w:type="dxa"/>
              <w:bottom w:w="0" w:type="dxa"/>
              <w:right w:w="108" w:type="dxa"/>
            </w:tcMar>
            <w:vAlign w:val="center"/>
          </w:tcPr>
          <w:p w14:paraId="0589EA31" w14:textId="77777777" w:rsidR="00591837" w:rsidRDefault="00591837" w:rsidP="009B255C">
            <w:pPr>
              <w:overflowPunct w:val="0"/>
              <w:spacing w:after="60"/>
              <w:rPr>
                <w:szCs w:val="20"/>
              </w:rPr>
            </w:pPr>
            <w:r>
              <w:rPr>
                <w:szCs w:val="20"/>
              </w:rPr>
              <w:t>Precoder cycling per REG bundle</w:t>
            </w:r>
          </w:p>
        </w:tc>
      </w:tr>
      <w:tr w:rsidR="00591837" w14:paraId="49147C70" w14:textId="77777777" w:rsidTr="009B255C">
        <w:tc>
          <w:tcPr>
            <w:tcW w:w="3471" w:type="dxa"/>
            <w:tcMar>
              <w:top w:w="0" w:type="dxa"/>
              <w:left w:w="108" w:type="dxa"/>
              <w:bottom w:w="0" w:type="dxa"/>
              <w:right w:w="108" w:type="dxa"/>
            </w:tcMar>
            <w:vAlign w:val="center"/>
          </w:tcPr>
          <w:p w14:paraId="2AA1FEC3" w14:textId="77777777" w:rsidR="00591837" w:rsidRDefault="00591837" w:rsidP="009B255C">
            <w:pPr>
              <w:overflowPunct w:val="0"/>
              <w:spacing w:after="60"/>
              <w:rPr>
                <w:szCs w:val="20"/>
              </w:rPr>
            </w:pPr>
            <w:r>
              <w:rPr>
                <w:szCs w:val="20"/>
              </w:rPr>
              <w:t>REG bundle size</w:t>
            </w:r>
          </w:p>
        </w:tc>
        <w:tc>
          <w:tcPr>
            <w:tcW w:w="5581" w:type="dxa"/>
            <w:tcMar>
              <w:top w:w="0" w:type="dxa"/>
              <w:left w:w="108" w:type="dxa"/>
              <w:bottom w:w="0" w:type="dxa"/>
              <w:right w:w="108" w:type="dxa"/>
            </w:tcMar>
            <w:vAlign w:val="center"/>
          </w:tcPr>
          <w:p w14:paraId="23B74666" w14:textId="77777777" w:rsidR="00591837" w:rsidRDefault="00591837" w:rsidP="009B255C">
            <w:pPr>
              <w:overflowPunct w:val="0"/>
              <w:spacing w:after="60"/>
              <w:rPr>
                <w:szCs w:val="20"/>
              </w:rPr>
            </w:pPr>
            <w:r>
              <w:rPr>
                <w:szCs w:val="20"/>
              </w:rPr>
              <w:t>6 PRBs</w:t>
            </w:r>
          </w:p>
        </w:tc>
      </w:tr>
      <w:tr w:rsidR="00591837" w14:paraId="792470B7" w14:textId="77777777" w:rsidTr="009B255C">
        <w:tc>
          <w:tcPr>
            <w:tcW w:w="3471" w:type="dxa"/>
            <w:tcMar>
              <w:top w:w="0" w:type="dxa"/>
              <w:left w:w="108" w:type="dxa"/>
              <w:bottom w:w="0" w:type="dxa"/>
              <w:right w:w="108" w:type="dxa"/>
            </w:tcMar>
            <w:vAlign w:val="center"/>
          </w:tcPr>
          <w:p w14:paraId="31F6B62C" w14:textId="77777777" w:rsidR="00591837" w:rsidRDefault="00591837" w:rsidP="009B255C">
            <w:pPr>
              <w:overflowPunct w:val="0"/>
              <w:spacing w:after="60"/>
              <w:rPr>
                <w:szCs w:val="20"/>
              </w:rPr>
            </w:pPr>
            <w:r>
              <w:rPr>
                <w:szCs w:val="20"/>
              </w:rPr>
              <w:t>CRS</w:t>
            </w:r>
          </w:p>
        </w:tc>
        <w:tc>
          <w:tcPr>
            <w:tcW w:w="5581" w:type="dxa"/>
            <w:tcMar>
              <w:top w:w="0" w:type="dxa"/>
              <w:left w:w="108" w:type="dxa"/>
              <w:bottom w:w="0" w:type="dxa"/>
              <w:right w:w="108" w:type="dxa"/>
            </w:tcMar>
            <w:vAlign w:val="center"/>
          </w:tcPr>
          <w:p w14:paraId="60B77586" w14:textId="77777777" w:rsidR="00591837" w:rsidRDefault="00591837" w:rsidP="009B255C">
            <w:pPr>
              <w:overflowPunct w:val="0"/>
              <w:spacing w:after="60"/>
              <w:rPr>
                <w:szCs w:val="20"/>
              </w:rPr>
            </w:pPr>
            <w:r>
              <w:rPr>
                <w:szCs w:val="20"/>
              </w:rPr>
              <w:t>4 port CRS</w:t>
            </w:r>
          </w:p>
        </w:tc>
      </w:tr>
      <w:tr w:rsidR="00591837" w14:paraId="066D1430" w14:textId="77777777" w:rsidTr="009B255C">
        <w:tc>
          <w:tcPr>
            <w:tcW w:w="3471" w:type="dxa"/>
            <w:tcMar>
              <w:top w:w="0" w:type="dxa"/>
              <w:left w:w="108" w:type="dxa"/>
              <w:bottom w:w="0" w:type="dxa"/>
              <w:right w:w="108" w:type="dxa"/>
            </w:tcMar>
            <w:vAlign w:val="center"/>
          </w:tcPr>
          <w:p w14:paraId="060510EC" w14:textId="77777777" w:rsidR="00591837" w:rsidRDefault="00591837" w:rsidP="009B255C">
            <w:pPr>
              <w:overflowPunct w:val="0"/>
              <w:spacing w:after="60"/>
              <w:rPr>
                <w:szCs w:val="20"/>
              </w:rPr>
            </w:pPr>
            <w:r>
              <w:rPr>
                <w:szCs w:val="20"/>
              </w:rPr>
              <w:t>Channel estimation</w:t>
            </w:r>
          </w:p>
        </w:tc>
        <w:tc>
          <w:tcPr>
            <w:tcW w:w="5581" w:type="dxa"/>
            <w:tcMar>
              <w:top w:w="0" w:type="dxa"/>
              <w:left w:w="108" w:type="dxa"/>
              <w:bottom w:w="0" w:type="dxa"/>
              <w:right w:w="108" w:type="dxa"/>
            </w:tcMar>
            <w:vAlign w:val="center"/>
          </w:tcPr>
          <w:p w14:paraId="0B66EBB4" w14:textId="77777777" w:rsidR="00591837" w:rsidRDefault="00591837" w:rsidP="009B255C">
            <w:pPr>
              <w:overflowPunct w:val="0"/>
              <w:spacing w:after="60"/>
              <w:rPr>
                <w:szCs w:val="20"/>
              </w:rPr>
            </w:pPr>
            <w:r>
              <w:rPr>
                <w:szCs w:val="20"/>
              </w:rPr>
              <w:t>practical – companies to report details</w:t>
            </w:r>
          </w:p>
        </w:tc>
      </w:tr>
      <w:tr w:rsidR="00591837" w14:paraId="45A4AD71" w14:textId="77777777" w:rsidTr="009B255C">
        <w:tc>
          <w:tcPr>
            <w:tcW w:w="3471" w:type="dxa"/>
            <w:tcMar>
              <w:top w:w="0" w:type="dxa"/>
              <w:left w:w="108" w:type="dxa"/>
              <w:bottom w:w="0" w:type="dxa"/>
              <w:right w:w="108" w:type="dxa"/>
            </w:tcMar>
            <w:vAlign w:val="center"/>
          </w:tcPr>
          <w:p w14:paraId="21AC26F8" w14:textId="7A90E4FE" w:rsidR="00591837" w:rsidRDefault="00591837" w:rsidP="009B255C">
            <w:pPr>
              <w:overflowPunct w:val="0"/>
              <w:spacing w:after="60"/>
              <w:rPr>
                <w:szCs w:val="20"/>
              </w:rPr>
            </w:pPr>
            <w:r>
              <w:rPr>
                <w:szCs w:val="20"/>
              </w:rPr>
              <w:t>CORESET</w:t>
            </w:r>
            <w:r w:rsidR="00301685" w:rsidRPr="00301685">
              <w:rPr>
                <w:color w:val="FF0000"/>
                <w:szCs w:val="20"/>
              </w:rPr>
              <w:t>/PDCCH</w:t>
            </w:r>
            <w:r>
              <w:rPr>
                <w:szCs w:val="20"/>
              </w:rPr>
              <w:t xml:space="preserve"> configuration</w:t>
            </w:r>
          </w:p>
        </w:tc>
        <w:tc>
          <w:tcPr>
            <w:tcW w:w="5581" w:type="dxa"/>
            <w:tcMar>
              <w:top w:w="0" w:type="dxa"/>
              <w:left w:w="108" w:type="dxa"/>
              <w:bottom w:w="0" w:type="dxa"/>
              <w:right w:w="108" w:type="dxa"/>
            </w:tcMar>
            <w:vAlign w:val="center"/>
          </w:tcPr>
          <w:p w14:paraId="645FAE0A" w14:textId="586F539E" w:rsidR="00591837" w:rsidRDefault="00591837" w:rsidP="009B255C">
            <w:pPr>
              <w:overflowPunct w:val="0"/>
              <w:spacing w:after="60"/>
              <w:rPr>
                <w:szCs w:val="20"/>
              </w:rPr>
            </w:pPr>
            <w:r>
              <w:rPr>
                <w:szCs w:val="20"/>
              </w:rPr>
              <w:t>companies to report</w:t>
            </w:r>
            <w:r w:rsidR="00676144">
              <w:rPr>
                <w:szCs w:val="20"/>
              </w:rPr>
              <w:t xml:space="preserve"> </w:t>
            </w:r>
            <w:r w:rsidR="00676144" w:rsidRPr="00676144">
              <w:rPr>
                <w:color w:val="FF0000"/>
                <w:szCs w:val="20"/>
              </w:rPr>
              <w:t>duration and starting symbol</w:t>
            </w:r>
            <w:r w:rsidR="008D0D6F">
              <w:rPr>
                <w:color w:val="FF0000"/>
                <w:szCs w:val="20"/>
              </w:rPr>
              <w:t xml:space="preserve"> of PDCCH monitoring</w:t>
            </w:r>
          </w:p>
        </w:tc>
      </w:tr>
      <w:tr w:rsidR="006A1B64" w14:paraId="007C6731" w14:textId="77777777" w:rsidTr="009B255C">
        <w:tc>
          <w:tcPr>
            <w:tcW w:w="3471" w:type="dxa"/>
            <w:tcMar>
              <w:top w:w="0" w:type="dxa"/>
              <w:left w:w="108" w:type="dxa"/>
              <w:bottom w:w="0" w:type="dxa"/>
              <w:right w:w="108" w:type="dxa"/>
            </w:tcMar>
            <w:vAlign w:val="center"/>
          </w:tcPr>
          <w:p w14:paraId="62FE5FA7" w14:textId="477D181E" w:rsidR="006A1B64" w:rsidRPr="00EE297F" w:rsidRDefault="006A1B64" w:rsidP="009B255C">
            <w:pPr>
              <w:overflowPunct w:val="0"/>
              <w:spacing w:after="60"/>
              <w:rPr>
                <w:color w:val="FF0000"/>
                <w:szCs w:val="20"/>
              </w:rPr>
            </w:pPr>
            <w:r w:rsidRPr="00EE297F">
              <w:rPr>
                <w:color w:val="FF0000"/>
                <w:szCs w:val="20"/>
              </w:rPr>
              <w:t>UE speed</w:t>
            </w:r>
          </w:p>
        </w:tc>
        <w:tc>
          <w:tcPr>
            <w:tcW w:w="5581" w:type="dxa"/>
            <w:tcMar>
              <w:top w:w="0" w:type="dxa"/>
              <w:left w:w="108" w:type="dxa"/>
              <w:bottom w:w="0" w:type="dxa"/>
              <w:right w:w="108" w:type="dxa"/>
            </w:tcMar>
            <w:vAlign w:val="center"/>
          </w:tcPr>
          <w:p w14:paraId="53A87424" w14:textId="0C875CAE" w:rsidR="006A1B64" w:rsidRPr="00EE297F" w:rsidRDefault="00EE297F" w:rsidP="009B255C">
            <w:pPr>
              <w:overflowPunct w:val="0"/>
              <w:spacing w:after="60"/>
              <w:rPr>
                <w:color w:val="FF0000"/>
                <w:szCs w:val="20"/>
              </w:rPr>
            </w:pPr>
            <w:r w:rsidRPr="00EE297F">
              <w:rPr>
                <w:color w:val="FF0000"/>
                <w:szCs w:val="20"/>
              </w:rPr>
              <w:t>30 kmph [120 kmph, 350 kmph]</w:t>
            </w:r>
          </w:p>
        </w:tc>
      </w:tr>
    </w:tbl>
    <w:p w14:paraId="21B18C6E" w14:textId="77777777" w:rsidR="00591837" w:rsidRDefault="00591837"/>
    <w:tbl>
      <w:tblPr>
        <w:tblStyle w:val="TableGrid1"/>
        <w:tblW w:w="10255" w:type="dxa"/>
        <w:tblLayout w:type="fixed"/>
        <w:tblLook w:val="04A0" w:firstRow="1" w:lastRow="0" w:firstColumn="1" w:lastColumn="0" w:noHBand="0" w:noVBand="1"/>
      </w:tblPr>
      <w:tblGrid>
        <w:gridCol w:w="1975"/>
        <w:gridCol w:w="8280"/>
      </w:tblGrid>
      <w:tr w:rsidR="0078611F" w14:paraId="4D39AA01" w14:textId="77777777" w:rsidTr="009B255C">
        <w:tc>
          <w:tcPr>
            <w:tcW w:w="1975" w:type="dxa"/>
            <w:shd w:val="clear" w:color="auto" w:fill="A8D08D" w:themeFill="accent6" w:themeFillTint="99"/>
          </w:tcPr>
          <w:p w14:paraId="20A8A50A" w14:textId="77777777" w:rsidR="0078611F" w:rsidRDefault="0078611F" w:rsidP="009B255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0D02C21" w14:textId="77777777" w:rsidR="0078611F" w:rsidRDefault="0078611F" w:rsidP="009B255C">
            <w:pPr>
              <w:pStyle w:val="afb"/>
              <w:ind w:left="0"/>
              <w:contextualSpacing/>
              <w:rPr>
                <w:rFonts w:ascii="Times New Roman" w:hAnsi="Times New Roman"/>
                <w:b/>
                <w:bCs/>
              </w:rPr>
            </w:pPr>
            <w:r>
              <w:rPr>
                <w:rFonts w:ascii="Times New Roman" w:hAnsi="Times New Roman"/>
                <w:b/>
                <w:bCs/>
              </w:rPr>
              <w:t>Comment</w:t>
            </w:r>
          </w:p>
        </w:tc>
      </w:tr>
      <w:tr w:rsidR="0078611F" w14:paraId="013ADE42" w14:textId="77777777" w:rsidTr="009B255C">
        <w:tc>
          <w:tcPr>
            <w:tcW w:w="1975" w:type="dxa"/>
          </w:tcPr>
          <w:p w14:paraId="383BD529" w14:textId="52430DAA" w:rsidR="0078611F" w:rsidRDefault="007C0B5D" w:rsidP="009B255C">
            <w:pPr>
              <w:pStyle w:val="afb"/>
              <w:ind w:left="0"/>
              <w:contextualSpacing/>
              <w:rPr>
                <w:rFonts w:ascii="Times New Roman" w:eastAsiaTheme="minorEastAsia" w:hAnsi="Times New Roman"/>
              </w:rPr>
            </w:pPr>
            <w:r>
              <w:rPr>
                <w:rFonts w:ascii="Times New Roman" w:eastAsiaTheme="minorEastAsia" w:hAnsi="Times New Roman"/>
              </w:rPr>
              <w:t>Ericsson2</w:t>
            </w:r>
          </w:p>
        </w:tc>
        <w:tc>
          <w:tcPr>
            <w:tcW w:w="8280" w:type="dxa"/>
          </w:tcPr>
          <w:p w14:paraId="6A6D614E" w14:textId="3E623F63" w:rsidR="0078611F" w:rsidRPr="00282416" w:rsidRDefault="007C0B5D" w:rsidP="007C0B5D">
            <w:pPr>
              <w:pStyle w:val="afb"/>
              <w:ind w:left="0"/>
              <w:contextualSpacing/>
              <w:rPr>
                <w:rFonts w:ascii="Times New Roman" w:eastAsiaTheme="minorEastAsia" w:hAnsi="Times New Roman"/>
              </w:rPr>
            </w:pPr>
            <w:r>
              <w:rPr>
                <w:rFonts w:ascii="Times New Roman" w:eastAsiaTheme="minorEastAsia" w:hAnsi="Times New Roman"/>
              </w:rPr>
              <w:t>Thank you for the updates. We propose to use 50bits and 60bits as DCI payload for the evaluation as commented earlier (</w:t>
            </w:r>
            <w:r w:rsidRPr="007C0B5D">
              <w:rPr>
                <w:rFonts w:ascii="Times New Roman" w:eastAsiaTheme="minorEastAsia" w:hAnsi="Times New Roman"/>
                <w:i/>
                <w:iCs/>
              </w:rPr>
              <w:t>On DCI payload, we think 60bits is on higher side considering the scheduling is for a 20MHz FDD carrier with above antenna configuration (i.e., no need for TCI indication etc.) and considering UL grants (DCI 0_1 based which are expected to be smaller) are sent along with DL assignments. We propose to include both 50bits and 60 bits in the evaluation</w:t>
            </w:r>
            <w:r>
              <w:rPr>
                <w:rFonts w:ascii="Times New Roman" w:eastAsiaTheme="minorEastAsia" w:hAnsi="Times New Roman"/>
              </w:rPr>
              <w:t>.)</w:t>
            </w:r>
          </w:p>
        </w:tc>
      </w:tr>
      <w:tr w:rsidR="0078611F" w14:paraId="05D5D166" w14:textId="77777777" w:rsidTr="009B255C">
        <w:tc>
          <w:tcPr>
            <w:tcW w:w="1975" w:type="dxa"/>
          </w:tcPr>
          <w:p w14:paraId="4A6D3330" w14:textId="77777777" w:rsidR="0078611F" w:rsidRDefault="0078611F" w:rsidP="009B255C">
            <w:pPr>
              <w:pStyle w:val="afb"/>
              <w:ind w:left="0"/>
              <w:contextualSpacing/>
              <w:rPr>
                <w:rFonts w:ascii="Times New Roman" w:eastAsiaTheme="minorEastAsia" w:hAnsi="Times New Roman"/>
              </w:rPr>
            </w:pPr>
          </w:p>
        </w:tc>
        <w:tc>
          <w:tcPr>
            <w:tcW w:w="8280" w:type="dxa"/>
          </w:tcPr>
          <w:p w14:paraId="5A518E88" w14:textId="77777777" w:rsidR="0078611F" w:rsidRDefault="0078611F" w:rsidP="009B255C">
            <w:pPr>
              <w:pStyle w:val="afb"/>
              <w:ind w:left="0"/>
              <w:contextualSpacing/>
              <w:rPr>
                <w:rFonts w:ascii="Times New Roman" w:eastAsiaTheme="minorEastAsia" w:hAnsi="Times New Roman"/>
              </w:rPr>
            </w:pPr>
          </w:p>
        </w:tc>
      </w:tr>
    </w:tbl>
    <w:p w14:paraId="50F493A9" w14:textId="5847D833" w:rsidR="00A94B27" w:rsidRDefault="00A94B27"/>
    <w:p w14:paraId="573E0068" w14:textId="00A2747F" w:rsidR="00E627F7" w:rsidRDefault="00E627F7"/>
    <w:p w14:paraId="3C189B43" w14:textId="2A59C364" w:rsidR="007A00BF" w:rsidRDefault="007A00BF" w:rsidP="007A00BF">
      <w:pPr>
        <w:pStyle w:val="2"/>
        <w:numPr>
          <w:ilvl w:val="2"/>
          <w:numId w:val="9"/>
        </w:numPr>
        <w:ind w:left="360" w:hanging="360"/>
        <w:rPr>
          <w:lang w:val="en-US"/>
        </w:rPr>
      </w:pPr>
      <w:r>
        <w:rPr>
          <w:lang w:val="en-US"/>
        </w:rPr>
        <w:t>Update-2</w:t>
      </w:r>
    </w:p>
    <w:p w14:paraId="735BD006" w14:textId="0304ACFC" w:rsidR="00E627F7" w:rsidRDefault="00B83E4D">
      <w:r>
        <w:t xml:space="preserve">Can we take this as an offline </w:t>
      </w:r>
      <w:r w:rsidR="000864BF">
        <w:t>agreement</w:t>
      </w:r>
      <w:r w:rsidR="00D67975">
        <w:t xml:space="preserve"> ?</w:t>
      </w:r>
    </w:p>
    <w:p w14:paraId="656CDF17" w14:textId="77777777" w:rsidR="00D67975" w:rsidRDefault="00D67975"/>
    <w:p w14:paraId="7D295B6E" w14:textId="77777777" w:rsidR="007A00BF" w:rsidRDefault="007A00BF" w:rsidP="007A00BF">
      <w:pPr>
        <w:spacing w:before="120"/>
        <w:rPr>
          <w:b/>
          <w:bCs/>
        </w:rPr>
      </w:pPr>
      <w:r>
        <w:rPr>
          <w:b/>
          <w:bCs/>
        </w:rPr>
        <w:t xml:space="preserve">Proposal #2: </w:t>
      </w:r>
      <w:r>
        <w:t xml:space="preserve">LLS simulations assumptions, </w:t>
      </w:r>
      <w:r w:rsidRPr="00FB1678">
        <w:rPr>
          <w:color w:val="FF0000"/>
        </w:rPr>
        <w:t>[] are optional</w:t>
      </w:r>
      <w:r>
        <w:t>:</w:t>
      </w:r>
    </w:p>
    <w:p w14:paraId="36A581B0" w14:textId="77777777" w:rsidR="007A00BF" w:rsidRDefault="007A00BF" w:rsidP="007A00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71"/>
        <w:gridCol w:w="5581"/>
      </w:tblGrid>
      <w:tr w:rsidR="007A00BF" w14:paraId="2BF3C09C" w14:textId="77777777" w:rsidTr="009B255C">
        <w:tc>
          <w:tcPr>
            <w:tcW w:w="3471" w:type="dxa"/>
            <w:shd w:val="clear" w:color="auto" w:fill="D9D9D9"/>
            <w:tcMar>
              <w:top w:w="0" w:type="dxa"/>
              <w:left w:w="108" w:type="dxa"/>
              <w:bottom w:w="0" w:type="dxa"/>
              <w:right w:w="108" w:type="dxa"/>
            </w:tcMar>
          </w:tcPr>
          <w:p w14:paraId="066CFC68" w14:textId="77777777" w:rsidR="007A00BF" w:rsidRDefault="007A00BF" w:rsidP="009B255C">
            <w:pPr>
              <w:overflowPunct w:val="0"/>
              <w:spacing w:after="60"/>
              <w:rPr>
                <w:szCs w:val="20"/>
              </w:rPr>
            </w:pPr>
            <w:r>
              <w:rPr>
                <w:b/>
                <w:bCs/>
                <w:szCs w:val="20"/>
                <w:lang w:eastAsia="sv-SE"/>
              </w:rPr>
              <w:t>Parameters</w:t>
            </w:r>
          </w:p>
        </w:tc>
        <w:tc>
          <w:tcPr>
            <w:tcW w:w="5581" w:type="dxa"/>
            <w:shd w:val="clear" w:color="auto" w:fill="D9D9D9"/>
            <w:tcMar>
              <w:top w:w="0" w:type="dxa"/>
              <w:left w:w="108" w:type="dxa"/>
              <w:bottom w:w="0" w:type="dxa"/>
              <w:right w:w="108" w:type="dxa"/>
            </w:tcMar>
          </w:tcPr>
          <w:p w14:paraId="1E1BCF7D" w14:textId="77777777" w:rsidR="007A00BF" w:rsidRDefault="007A00BF" w:rsidP="009B255C">
            <w:pPr>
              <w:overflowPunct w:val="0"/>
              <w:spacing w:after="60"/>
              <w:rPr>
                <w:szCs w:val="20"/>
              </w:rPr>
            </w:pPr>
            <w:r>
              <w:rPr>
                <w:b/>
                <w:bCs/>
                <w:color w:val="000000"/>
                <w:szCs w:val="20"/>
                <w:lang w:eastAsia="sv-SE"/>
              </w:rPr>
              <w:t>Values</w:t>
            </w:r>
          </w:p>
        </w:tc>
      </w:tr>
      <w:tr w:rsidR="007A00BF" w14:paraId="62BA302B" w14:textId="77777777" w:rsidTr="009B255C">
        <w:tc>
          <w:tcPr>
            <w:tcW w:w="3471" w:type="dxa"/>
            <w:tcMar>
              <w:top w:w="0" w:type="dxa"/>
              <w:left w:w="108" w:type="dxa"/>
              <w:bottom w:w="0" w:type="dxa"/>
              <w:right w:w="108" w:type="dxa"/>
            </w:tcMar>
          </w:tcPr>
          <w:p w14:paraId="4130DE1D" w14:textId="77777777" w:rsidR="007A00BF" w:rsidRDefault="007A00BF" w:rsidP="009B255C">
            <w:pPr>
              <w:overflowPunct w:val="0"/>
              <w:spacing w:after="60"/>
              <w:rPr>
                <w:szCs w:val="20"/>
              </w:rPr>
            </w:pPr>
            <w:r>
              <w:rPr>
                <w:szCs w:val="20"/>
                <w:lang w:eastAsia="sv-SE"/>
              </w:rPr>
              <w:t>Carrier frequency</w:t>
            </w:r>
          </w:p>
        </w:tc>
        <w:tc>
          <w:tcPr>
            <w:tcW w:w="5581" w:type="dxa"/>
            <w:tcMar>
              <w:top w:w="0" w:type="dxa"/>
              <w:left w:w="108" w:type="dxa"/>
              <w:bottom w:w="0" w:type="dxa"/>
              <w:right w:w="108" w:type="dxa"/>
            </w:tcMar>
          </w:tcPr>
          <w:p w14:paraId="0AC5D648" w14:textId="77777777" w:rsidR="007A00BF" w:rsidRDefault="007A00BF" w:rsidP="009B255C">
            <w:pPr>
              <w:overflowPunct w:val="0"/>
              <w:spacing w:after="60"/>
              <w:rPr>
                <w:szCs w:val="20"/>
              </w:rPr>
            </w:pPr>
            <w:r>
              <w:rPr>
                <w:szCs w:val="20"/>
              </w:rPr>
              <w:t>2 GHz</w:t>
            </w:r>
          </w:p>
        </w:tc>
      </w:tr>
      <w:tr w:rsidR="007A00BF" w14:paraId="085106BF" w14:textId="77777777" w:rsidTr="009B255C">
        <w:tc>
          <w:tcPr>
            <w:tcW w:w="3471" w:type="dxa"/>
            <w:tcMar>
              <w:top w:w="0" w:type="dxa"/>
              <w:left w:w="108" w:type="dxa"/>
              <w:bottom w:w="0" w:type="dxa"/>
              <w:right w:w="108" w:type="dxa"/>
            </w:tcMar>
          </w:tcPr>
          <w:p w14:paraId="1BD6BB50" w14:textId="77777777" w:rsidR="007A00BF" w:rsidRDefault="007A00BF" w:rsidP="009B255C">
            <w:pPr>
              <w:overflowPunct w:val="0"/>
              <w:spacing w:after="60"/>
              <w:rPr>
                <w:szCs w:val="20"/>
              </w:rPr>
            </w:pPr>
            <w:r>
              <w:rPr>
                <w:szCs w:val="20"/>
                <w:lang w:eastAsia="sv-SE"/>
              </w:rPr>
              <w:t>SCS</w:t>
            </w:r>
          </w:p>
        </w:tc>
        <w:tc>
          <w:tcPr>
            <w:tcW w:w="5581" w:type="dxa"/>
            <w:tcMar>
              <w:top w:w="0" w:type="dxa"/>
              <w:left w:w="108" w:type="dxa"/>
              <w:bottom w:w="0" w:type="dxa"/>
              <w:right w:w="108" w:type="dxa"/>
            </w:tcMar>
          </w:tcPr>
          <w:p w14:paraId="17DCAFCD" w14:textId="77777777" w:rsidR="007A00BF" w:rsidRDefault="007A00BF" w:rsidP="009B255C">
            <w:pPr>
              <w:overflowPunct w:val="0"/>
              <w:spacing w:after="60"/>
              <w:rPr>
                <w:szCs w:val="20"/>
              </w:rPr>
            </w:pPr>
            <w:r>
              <w:rPr>
                <w:szCs w:val="20"/>
              </w:rPr>
              <w:t xml:space="preserve">15 kHz </w:t>
            </w:r>
          </w:p>
        </w:tc>
      </w:tr>
      <w:tr w:rsidR="007A00BF" w14:paraId="2439A370" w14:textId="77777777" w:rsidTr="009B255C">
        <w:tc>
          <w:tcPr>
            <w:tcW w:w="3471" w:type="dxa"/>
            <w:tcMar>
              <w:top w:w="0" w:type="dxa"/>
              <w:left w:w="108" w:type="dxa"/>
              <w:bottom w:w="0" w:type="dxa"/>
              <w:right w:w="108" w:type="dxa"/>
            </w:tcMar>
          </w:tcPr>
          <w:p w14:paraId="277C7480" w14:textId="77777777" w:rsidR="007A00BF" w:rsidRDefault="007A00BF" w:rsidP="009B255C">
            <w:pPr>
              <w:overflowPunct w:val="0"/>
              <w:spacing w:after="60"/>
              <w:rPr>
                <w:szCs w:val="20"/>
              </w:rPr>
            </w:pPr>
            <w:r>
              <w:rPr>
                <w:szCs w:val="20"/>
              </w:rPr>
              <w:t xml:space="preserve">Bandwidth </w:t>
            </w:r>
          </w:p>
        </w:tc>
        <w:tc>
          <w:tcPr>
            <w:tcW w:w="5581" w:type="dxa"/>
            <w:tcMar>
              <w:top w:w="0" w:type="dxa"/>
              <w:left w:w="108" w:type="dxa"/>
              <w:bottom w:w="0" w:type="dxa"/>
              <w:right w:w="108" w:type="dxa"/>
            </w:tcMar>
          </w:tcPr>
          <w:p w14:paraId="6C8E254B" w14:textId="77777777" w:rsidR="007A00BF" w:rsidRDefault="007A00BF" w:rsidP="009B255C">
            <w:pPr>
              <w:overflowPunct w:val="0"/>
              <w:spacing w:after="60"/>
              <w:rPr>
                <w:szCs w:val="20"/>
              </w:rPr>
            </w:pPr>
            <w:r w:rsidRPr="000C71F5">
              <w:rPr>
                <w:szCs w:val="20"/>
              </w:rPr>
              <w:t xml:space="preserve">20 MHz </w:t>
            </w:r>
            <w:r w:rsidRPr="000C71F5">
              <w:rPr>
                <w:color w:val="FF0000"/>
                <w:szCs w:val="20"/>
              </w:rPr>
              <w:t>[5, 10 MHz]</w:t>
            </w:r>
          </w:p>
        </w:tc>
      </w:tr>
      <w:tr w:rsidR="007A00BF" w14:paraId="638E6E0A" w14:textId="77777777" w:rsidTr="009B255C">
        <w:tc>
          <w:tcPr>
            <w:tcW w:w="3471" w:type="dxa"/>
            <w:tcMar>
              <w:top w:w="0" w:type="dxa"/>
              <w:left w:w="108" w:type="dxa"/>
              <w:bottom w:w="0" w:type="dxa"/>
              <w:right w:w="108" w:type="dxa"/>
            </w:tcMar>
            <w:vAlign w:val="center"/>
          </w:tcPr>
          <w:p w14:paraId="523FB676" w14:textId="77777777" w:rsidR="007A00BF" w:rsidRDefault="007A00BF" w:rsidP="009B255C">
            <w:pPr>
              <w:overflowPunct w:val="0"/>
              <w:spacing w:after="60"/>
              <w:rPr>
                <w:szCs w:val="20"/>
              </w:rPr>
            </w:pPr>
            <w:r>
              <w:rPr>
                <w:szCs w:val="20"/>
              </w:rPr>
              <w:t>Channel model</w:t>
            </w:r>
          </w:p>
        </w:tc>
        <w:tc>
          <w:tcPr>
            <w:tcW w:w="5581" w:type="dxa"/>
            <w:tcMar>
              <w:top w:w="0" w:type="dxa"/>
              <w:left w:w="108" w:type="dxa"/>
              <w:bottom w:w="0" w:type="dxa"/>
              <w:right w:w="108" w:type="dxa"/>
            </w:tcMar>
            <w:vAlign w:val="center"/>
          </w:tcPr>
          <w:p w14:paraId="71479E3D" w14:textId="77777777" w:rsidR="007A00BF" w:rsidRDefault="007A00BF" w:rsidP="009B255C">
            <w:pPr>
              <w:overflowPunct w:val="0"/>
              <w:spacing w:after="60"/>
              <w:rPr>
                <w:szCs w:val="20"/>
              </w:rPr>
            </w:pPr>
            <w:r>
              <w:rPr>
                <w:szCs w:val="20"/>
              </w:rPr>
              <w:t xml:space="preserve">TDL-C 300, </w:t>
            </w:r>
            <w:r w:rsidRPr="000C71F5">
              <w:rPr>
                <w:color w:val="FF0000"/>
                <w:szCs w:val="20"/>
              </w:rPr>
              <w:t>[TDL-A 300]</w:t>
            </w:r>
          </w:p>
        </w:tc>
      </w:tr>
      <w:tr w:rsidR="007A00BF" w14:paraId="1A4D94AA" w14:textId="77777777" w:rsidTr="009B255C">
        <w:tc>
          <w:tcPr>
            <w:tcW w:w="3471" w:type="dxa"/>
            <w:tcMar>
              <w:top w:w="0" w:type="dxa"/>
              <w:left w:w="108" w:type="dxa"/>
              <w:bottom w:w="0" w:type="dxa"/>
              <w:right w:w="108" w:type="dxa"/>
            </w:tcMar>
            <w:vAlign w:val="center"/>
          </w:tcPr>
          <w:p w14:paraId="6A20546A" w14:textId="77777777" w:rsidR="007A00BF" w:rsidRDefault="007A00BF" w:rsidP="009B255C">
            <w:pPr>
              <w:overflowPunct w:val="0"/>
              <w:spacing w:after="60"/>
              <w:rPr>
                <w:szCs w:val="20"/>
              </w:rPr>
            </w:pPr>
            <w:r>
              <w:rPr>
                <w:szCs w:val="20"/>
              </w:rPr>
              <w:t>Correlation</w:t>
            </w:r>
          </w:p>
        </w:tc>
        <w:tc>
          <w:tcPr>
            <w:tcW w:w="5581" w:type="dxa"/>
            <w:tcMar>
              <w:top w:w="0" w:type="dxa"/>
              <w:left w:w="108" w:type="dxa"/>
              <w:bottom w:w="0" w:type="dxa"/>
              <w:right w:w="108" w:type="dxa"/>
            </w:tcMar>
            <w:vAlign w:val="center"/>
          </w:tcPr>
          <w:p w14:paraId="75535E17" w14:textId="77777777" w:rsidR="007A00BF" w:rsidRDefault="007A00BF" w:rsidP="009B255C">
            <w:pPr>
              <w:overflowPunct w:val="0"/>
              <w:spacing w:after="60"/>
              <w:rPr>
                <w:szCs w:val="20"/>
              </w:rPr>
            </w:pPr>
            <w:r>
              <w:rPr>
                <w:szCs w:val="20"/>
              </w:rPr>
              <w:t>Low</w:t>
            </w:r>
          </w:p>
        </w:tc>
      </w:tr>
      <w:tr w:rsidR="007A00BF" w14:paraId="2D840DBE" w14:textId="77777777" w:rsidTr="009B255C">
        <w:tc>
          <w:tcPr>
            <w:tcW w:w="3471" w:type="dxa"/>
            <w:tcMar>
              <w:top w:w="0" w:type="dxa"/>
              <w:left w:w="108" w:type="dxa"/>
              <w:bottom w:w="0" w:type="dxa"/>
              <w:right w:w="108" w:type="dxa"/>
            </w:tcMar>
            <w:vAlign w:val="center"/>
          </w:tcPr>
          <w:p w14:paraId="2D4CFE6C" w14:textId="77777777" w:rsidR="007A00BF" w:rsidRDefault="007A00BF" w:rsidP="009B255C">
            <w:pPr>
              <w:overflowPunct w:val="0"/>
              <w:spacing w:after="60"/>
              <w:rPr>
                <w:szCs w:val="20"/>
              </w:rPr>
            </w:pPr>
            <w:r>
              <w:rPr>
                <w:szCs w:val="20"/>
              </w:rPr>
              <w:t>Number of BS antennas</w:t>
            </w:r>
          </w:p>
        </w:tc>
        <w:tc>
          <w:tcPr>
            <w:tcW w:w="5581" w:type="dxa"/>
            <w:tcMar>
              <w:top w:w="0" w:type="dxa"/>
              <w:left w:w="108" w:type="dxa"/>
              <w:bottom w:w="0" w:type="dxa"/>
              <w:right w:w="108" w:type="dxa"/>
            </w:tcMar>
            <w:vAlign w:val="center"/>
          </w:tcPr>
          <w:p w14:paraId="6FE96372" w14:textId="77777777" w:rsidR="00A86079" w:rsidRDefault="007A00BF" w:rsidP="009B255C">
            <w:pPr>
              <w:overflowPunct w:val="0"/>
              <w:spacing w:after="60"/>
              <w:rPr>
                <w:rFonts w:ascii="Times New Roman" w:hAnsi="Times New Roman"/>
              </w:rPr>
            </w:pPr>
            <w:r w:rsidRPr="000C71F5">
              <w:rPr>
                <w:szCs w:val="20"/>
              </w:rPr>
              <w:t xml:space="preserve">4 Tx, </w:t>
            </w:r>
            <w:r w:rsidRPr="000C71F5">
              <w:rPr>
                <w:rFonts w:ascii="Times New Roman" w:hAnsi="Times New Roman"/>
              </w:rPr>
              <w:t>(M,N,P,Mg,Ng;Mp,Np)= (1,2,2,1,1;1,1)</w:t>
            </w:r>
            <w:r w:rsidR="00A86079">
              <w:rPr>
                <w:rFonts w:ascii="Times New Roman" w:hAnsi="Times New Roman"/>
              </w:rPr>
              <w:t>,</w:t>
            </w:r>
          </w:p>
          <w:p w14:paraId="7DC945B4" w14:textId="326A1073" w:rsidR="007A00BF" w:rsidRDefault="00A86079" w:rsidP="009B255C">
            <w:pPr>
              <w:overflowPunct w:val="0"/>
              <w:spacing w:after="60"/>
              <w:rPr>
                <w:szCs w:val="20"/>
              </w:rPr>
            </w:pPr>
            <w:r w:rsidRPr="00A86079">
              <w:rPr>
                <w:color w:val="FF0000"/>
                <w:szCs w:val="20"/>
              </w:rPr>
              <w:t xml:space="preserve">[2 Tx, </w:t>
            </w:r>
            <w:r w:rsidRPr="00A86079">
              <w:rPr>
                <w:rFonts w:ascii="Times New Roman" w:hAnsi="Times New Roman"/>
                <w:color w:val="FF0000"/>
              </w:rPr>
              <w:t>(M,N,P,Mg,Ng;Mp,Np)= (1,1,2,1,1;1,1).]</w:t>
            </w:r>
          </w:p>
        </w:tc>
      </w:tr>
      <w:tr w:rsidR="007A00BF" w14:paraId="361BC2FA" w14:textId="77777777" w:rsidTr="009B255C">
        <w:tc>
          <w:tcPr>
            <w:tcW w:w="3471" w:type="dxa"/>
            <w:tcMar>
              <w:top w:w="0" w:type="dxa"/>
              <w:left w:w="108" w:type="dxa"/>
              <w:bottom w:w="0" w:type="dxa"/>
              <w:right w:w="108" w:type="dxa"/>
            </w:tcMar>
            <w:vAlign w:val="center"/>
          </w:tcPr>
          <w:p w14:paraId="3E0FF589" w14:textId="77777777" w:rsidR="007A00BF" w:rsidRDefault="007A00BF" w:rsidP="009B255C">
            <w:pPr>
              <w:overflowPunct w:val="0"/>
              <w:spacing w:after="60"/>
              <w:rPr>
                <w:szCs w:val="20"/>
              </w:rPr>
            </w:pPr>
            <w:r>
              <w:rPr>
                <w:color w:val="000000"/>
                <w:szCs w:val="20"/>
              </w:rPr>
              <w:t>Number of UE antennas</w:t>
            </w:r>
          </w:p>
        </w:tc>
        <w:tc>
          <w:tcPr>
            <w:tcW w:w="5581" w:type="dxa"/>
            <w:tcMar>
              <w:top w:w="0" w:type="dxa"/>
              <w:left w:w="108" w:type="dxa"/>
              <w:bottom w:w="0" w:type="dxa"/>
              <w:right w:w="108" w:type="dxa"/>
            </w:tcMar>
            <w:vAlign w:val="center"/>
          </w:tcPr>
          <w:p w14:paraId="054B5580" w14:textId="77777777" w:rsidR="007A00BF" w:rsidRDefault="007A00BF" w:rsidP="009B255C">
            <w:pPr>
              <w:overflowPunct w:val="0"/>
              <w:spacing w:after="60"/>
              <w:rPr>
                <w:szCs w:val="20"/>
              </w:rPr>
            </w:pPr>
            <w:r w:rsidRPr="000C71F5">
              <w:rPr>
                <w:szCs w:val="20"/>
              </w:rPr>
              <w:t xml:space="preserve">2 Rx </w:t>
            </w:r>
            <w:r w:rsidRPr="000C71F5">
              <w:rPr>
                <w:rFonts w:ascii="Times New Roman" w:hAnsi="Times New Roman"/>
              </w:rPr>
              <w:t>(M,N,P,Mg,Ng;Mp,Np)= (1,1,2,1,1;1,1)</w:t>
            </w:r>
          </w:p>
        </w:tc>
      </w:tr>
      <w:tr w:rsidR="007A00BF" w14:paraId="01195A7D" w14:textId="77777777" w:rsidTr="009B255C">
        <w:tc>
          <w:tcPr>
            <w:tcW w:w="3471" w:type="dxa"/>
            <w:tcMar>
              <w:top w:w="0" w:type="dxa"/>
              <w:left w:w="108" w:type="dxa"/>
              <w:bottom w:w="0" w:type="dxa"/>
              <w:right w:w="108" w:type="dxa"/>
            </w:tcMar>
            <w:vAlign w:val="center"/>
          </w:tcPr>
          <w:p w14:paraId="6213C27E" w14:textId="77777777" w:rsidR="007A00BF" w:rsidRDefault="007A00BF" w:rsidP="009B255C">
            <w:pPr>
              <w:overflowPunct w:val="0"/>
              <w:spacing w:after="60"/>
              <w:rPr>
                <w:szCs w:val="20"/>
              </w:rPr>
            </w:pPr>
            <w:r>
              <w:rPr>
                <w:szCs w:val="20"/>
              </w:rPr>
              <w:t>DCI payload (excluding CRC)</w:t>
            </w:r>
          </w:p>
        </w:tc>
        <w:tc>
          <w:tcPr>
            <w:tcW w:w="5581" w:type="dxa"/>
            <w:tcMar>
              <w:top w:w="0" w:type="dxa"/>
              <w:left w:w="108" w:type="dxa"/>
              <w:bottom w:w="0" w:type="dxa"/>
              <w:right w:w="108" w:type="dxa"/>
            </w:tcMar>
            <w:vAlign w:val="center"/>
          </w:tcPr>
          <w:p w14:paraId="2B19352A" w14:textId="06661121" w:rsidR="007A00BF" w:rsidRDefault="007A00BF" w:rsidP="009B255C">
            <w:pPr>
              <w:overflowPunct w:val="0"/>
              <w:spacing w:after="60"/>
              <w:rPr>
                <w:szCs w:val="20"/>
              </w:rPr>
            </w:pPr>
            <w:r>
              <w:rPr>
                <w:szCs w:val="20"/>
              </w:rPr>
              <w:t>60 bits</w:t>
            </w:r>
            <w:r w:rsidR="00A86079">
              <w:rPr>
                <w:szCs w:val="20"/>
              </w:rPr>
              <w:t xml:space="preserve"> </w:t>
            </w:r>
            <w:r w:rsidR="00A86079" w:rsidRPr="00B83E4D">
              <w:rPr>
                <w:color w:val="FF0000"/>
                <w:szCs w:val="20"/>
              </w:rPr>
              <w:t>[50bits]</w:t>
            </w:r>
          </w:p>
        </w:tc>
      </w:tr>
      <w:tr w:rsidR="007A00BF" w14:paraId="06D63E21" w14:textId="77777777" w:rsidTr="009B255C">
        <w:tc>
          <w:tcPr>
            <w:tcW w:w="3471" w:type="dxa"/>
            <w:tcMar>
              <w:top w:w="0" w:type="dxa"/>
              <w:left w:w="108" w:type="dxa"/>
              <w:bottom w:w="0" w:type="dxa"/>
              <w:right w:w="108" w:type="dxa"/>
            </w:tcMar>
            <w:vAlign w:val="center"/>
          </w:tcPr>
          <w:p w14:paraId="44B112CD" w14:textId="77777777" w:rsidR="007A00BF" w:rsidRDefault="007A00BF" w:rsidP="009B255C">
            <w:pPr>
              <w:overflowPunct w:val="0"/>
              <w:spacing w:after="60"/>
              <w:rPr>
                <w:szCs w:val="20"/>
              </w:rPr>
            </w:pPr>
            <w:r>
              <w:rPr>
                <w:szCs w:val="20"/>
              </w:rPr>
              <w:t>Interleaving</w:t>
            </w:r>
          </w:p>
        </w:tc>
        <w:tc>
          <w:tcPr>
            <w:tcW w:w="5581" w:type="dxa"/>
            <w:tcMar>
              <w:top w:w="0" w:type="dxa"/>
              <w:left w:w="108" w:type="dxa"/>
              <w:bottom w:w="0" w:type="dxa"/>
              <w:right w:w="108" w:type="dxa"/>
            </w:tcMar>
            <w:vAlign w:val="center"/>
          </w:tcPr>
          <w:p w14:paraId="582B0E73" w14:textId="77777777" w:rsidR="007A00BF" w:rsidRDefault="007A00BF" w:rsidP="009B255C">
            <w:pPr>
              <w:overflowPunct w:val="0"/>
              <w:spacing w:after="60"/>
              <w:rPr>
                <w:szCs w:val="20"/>
              </w:rPr>
            </w:pPr>
            <w:r>
              <w:rPr>
                <w:szCs w:val="20"/>
              </w:rPr>
              <w:t>Non-Interleaved, [</w:t>
            </w:r>
            <w:r w:rsidRPr="00FB1678">
              <w:rPr>
                <w:color w:val="FF0000"/>
                <w:szCs w:val="20"/>
              </w:rPr>
              <w:t>Interleaved</w:t>
            </w:r>
            <w:r>
              <w:rPr>
                <w:szCs w:val="20"/>
              </w:rPr>
              <w:t>]</w:t>
            </w:r>
          </w:p>
        </w:tc>
      </w:tr>
      <w:tr w:rsidR="007A00BF" w14:paraId="544AE7C5" w14:textId="77777777" w:rsidTr="009B255C">
        <w:tc>
          <w:tcPr>
            <w:tcW w:w="3471" w:type="dxa"/>
            <w:tcMar>
              <w:top w:w="0" w:type="dxa"/>
              <w:left w:w="108" w:type="dxa"/>
              <w:bottom w:w="0" w:type="dxa"/>
              <w:right w:w="108" w:type="dxa"/>
            </w:tcMar>
            <w:vAlign w:val="center"/>
          </w:tcPr>
          <w:p w14:paraId="641A1E20" w14:textId="77777777" w:rsidR="007A00BF" w:rsidRDefault="007A00BF" w:rsidP="009B255C">
            <w:pPr>
              <w:overflowPunct w:val="0"/>
              <w:spacing w:after="60"/>
              <w:rPr>
                <w:szCs w:val="20"/>
              </w:rPr>
            </w:pPr>
            <w:r>
              <w:rPr>
                <w:szCs w:val="20"/>
              </w:rPr>
              <w:t>Precoding</w:t>
            </w:r>
          </w:p>
        </w:tc>
        <w:tc>
          <w:tcPr>
            <w:tcW w:w="5581" w:type="dxa"/>
            <w:tcMar>
              <w:top w:w="0" w:type="dxa"/>
              <w:left w:w="108" w:type="dxa"/>
              <w:bottom w:w="0" w:type="dxa"/>
              <w:right w:w="108" w:type="dxa"/>
            </w:tcMar>
            <w:vAlign w:val="center"/>
          </w:tcPr>
          <w:p w14:paraId="59029CEC" w14:textId="77777777" w:rsidR="007A00BF" w:rsidRDefault="007A00BF" w:rsidP="009B255C">
            <w:pPr>
              <w:overflowPunct w:val="0"/>
              <w:spacing w:after="60"/>
              <w:rPr>
                <w:szCs w:val="20"/>
              </w:rPr>
            </w:pPr>
            <w:r>
              <w:rPr>
                <w:szCs w:val="20"/>
              </w:rPr>
              <w:t>Precoder cycling per REG bundle</w:t>
            </w:r>
          </w:p>
        </w:tc>
      </w:tr>
      <w:tr w:rsidR="007A00BF" w14:paraId="2C4910D4" w14:textId="77777777" w:rsidTr="009B255C">
        <w:tc>
          <w:tcPr>
            <w:tcW w:w="3471" w:type="dxa"/>
            <w:tcMar>
              <w:top w:w="0" w:type="dxa"/>
              <w:left w:w="108" w:type="dxa"/>
              <w:bottom w:w="0" w:type="dxa"/>
              <w:right w:w="108" w:type="dxa"/>
            </w:tcMar>
            <w:vAlign w:val="center"/>
          </w:tcPr>
          <w:p w14:paraId="58AA48D5" w14:textId="77777777" w:rsidR="007A00BF" w:rsidRDefault="007A00BF" w:rsidP="009B255C">
            <w:pPr>
              <w:overflowPunct w:val="0"/>
              <w:spacing w:after="60"/>
              <w:rPr>
                <w:szCs w:val="20"/>
              </w:rPr>
            </w:pPr>
            <w:r>
              <w:rPr>
                <w:szCs w:val="20"/>
              </w:rPr>
              <w:t>REG bundle size</w:t>
            </w:r>
          </w:p>
        </w:tc>
        <w:tc>
          <w:tcPr>
            <w:tcW w:w="5581" w:type="dxa"/>
            <w:tcMar>
              <w:top w:w="0" w:type="dxa"/>
              <w:left w:w="108" w:type="dxa"/>
              <w:bottom w:w="0" w:type="dxa"/>
              <w:right w:w="108" w:type="dxa"/>
            </w:tcMar>
            <w:vAlign w:val="center"/>
          </w:tcPr>
          <w:p w14:paraId="17B8EC2C" w14:textId="77777777" w:rsidR="007A00BF" w:rsidRDefault="007A00BF" w:rsidP="009B255C">
            <w:pPr>
              <w:overflowPunct w:val="0"/>
              <w:spacing w:after="60"/>
              <w:rPr>
                <w:szCs w:val="20"/>
              </w:rPr>
            </w:pPr>
            <w:r>
              <w:rPr>
                <w:szCs w:val="20"/>
              </w:rPr>
              <w:t>6 PRBs</w:t>
            </w:r>
          </w:p>
        </w:tc>
      </w:tr>
      <w:tr w:rsidR="007A00BF" w14:paraId="0BF3BA41" w14:textId="77777777" w:rsidTr="009B255C">
        <w:tc>
          <w:tcPr>
            <w:tcW w:w="3471" w:type="dxa"/>
            <w:tcMar>
              <w:top w:w="0" w:type="dxa"/>
              <w:left w:w="108" w:type="dxa"/>
              <w:bottom w:w="0" w:type="dxa"/>
              <w:right w:w="108" w:type="dxa"/>
            </w:tcMar>
            <w:vAlign w:val="center"/>
          </w:tcPr>
          <w:p w14:paraId="0A175B60" w14:textId="77777777" w:rsidR="007A00BF" w:rsidRDefault="007A00BF" w:rsidP="009B255C">
            <w:pPr>
              <w:overflowPunct w:val="0"/>
              <w:spacing w:after="60"/>
              <w:rPr>
                <w:szCs w:val="20"/>
              </w:rPr>
            </w:pPr>
            <w:r>
              <w:rPr>
                <w:szCs w:val="20"/>
              </w:rPr>
              <w:lastRenderedPageBreak/>
              <w:t>CRS</w:t>
            </w:r>
          </w:p>
        </w:tc>
        <w:tc>
          <w:tcPr>
            <w:tcW w:w="5581" w:type="dxa"/>
            <w:tcMar>
              <w:top w:w="0" w:type="dxa"/>
              <w:left w:w="108" w:type="dxa"/>
              <w:bottom w:w="0" w:type="dxa"/>
              <w:right w:w="108" w:type="dxa"/>
            </w:tcMar>
            <w:vAlign w:val="center"/>
          </w:tcPr>
          <w:p w14:paraId="3D193ADB" w14:textId="77777777" w:rsidR="007A00BF" w:rsidRDefault="007A00BF" w:rsidP="009B255C">
            <w:pPr>
              <w:overflowPunct w:val="0"/>
              <w:spacing w:after="60"/>
              <w:rPr>
                <w:szCs w:val="20"/>
              </w:rPr>
            </w:pPr>
            <w:r>
              <w:rPr>
                <w:szCs w:val="20"/>
              </w:rPr>
              <w:t>4 port CRS</w:t>
            </w:r>
          </w:p>
        </w:tc>
      </w:tr>
      <w:tr w:rsidR="007A00BF" w14:paraId="56747613" w14:textId="77777777" w:rsidTr="009B255C">
        <w:tc>
          <w:tcPr>
            <w:tcW w:w="3471" w:type="dxa"/>
            <w:tcMar>
              <w:top w:w="0" w:type="dxa"/>
              <w:left w:w="108" w:type="dxa"/>
              <w:bottom w:w="0" w:type="dxa"/>
              <w:right w:w="108" w:type="dxa"/>
            </w:tcMar>
            <w:vAlign w:val="center"/>
          </w:tcPr>
          <w:p w14:paraId="203D0929" w14:textId="77777777" w:rsidR="007A00BF" w:rsidRDefault="007A00BF" w:rsidP="009B255C">
            <w:pPr>
              <w:overflowPunct w:val="0"/>
              <w:spacing w:after="60"/>
              <w:rPr>
                <w:szCs w:val="20"/>
              </w:rPr>
            </w:pPr>
            <w:r>
              <w:rPr>
                <w:szCs w:val="20"/>
              </w:rPr>
              <w:t>Channel estimation</w:t>
            </w:r>
          </w:p>
        </w:tc>
        <w:tc>
          <w:tcPr>
            <w:tcW w:w="5581" w:type="dxa"/>
            <w:tcMar>
              <w:top w:w="0" w:type="dxa"/>
              <w:left w:w="108" w:type="dxa"/>
              <w:bottom w:w="0" w:type="dxa"/>
              <w:right w:w="108" w:type="dxa"/>
            </w:tcMar>
            <w:vAlign w:val="center"/>
          </w:tcPr>
          <w:p w14:paraId="6095308D" w14:textId="77777777" w:rsidR="007A00BF" w:rsidRDefault="007A00BF" w:rsidP="009B255C">
            <w:pPr>
              <w:overflowPunct w:val="0"/>
              <w:spacing w:after="60"/>
              <w:rPr>
                <w:szCs w:val="20"/>
              </w:rPr>
            </w:pPr>
            <w:r>
              <w:rPr>
                <w:szCs w:val="20"/>
              </w:rPr>
              <w:t>practical – companies to report details</w:t>
            </w:r>
          </w:p>
        </w:tc>
      </w:tr>
      <w:tr w:rsidR="007A00BF" w14:paraId="5D19E0B8" w14:textId="77777777" w:rsidTr="009B255C">
        <w:tc>
          <w:tcPr>
            <w:tcW w:w="3471" w:type="dxa"/>
            <w:tcMar>
              <w:top w:w="0" w:type="dxa"/>
              <w:left w:w="108" w:type="dxa"/>
              <w:bottom w:w="0" w:type="dxa"/>
              <w:right w:w="108" w:type="dxa"/>
            </w:tcMar>
            <w:vAlign w:val="center"/>
          </w:tcPr>
          <w:p w14:paraId="4CE2A379" w14:textId="77777777" w:rsidR="007A00BF" w:rsidRPr="00A86079" w:rsidRDefault="007A00BF" w:rsidP="009B255C">
            <w:pPr>
              <w:overflowPunct w:val="0"/>
              <w:spacing w:after="60"/>
              <w:rPr>
                <w:szCs w:val="20"/>
              </w:rPr>
            </w:pPr>
            <w:r w:rsidRPr="00A86079">
              <w:rPr>
                <w:szCs w:val="20"/>
              </w:rPr>
              <w:t>CORESET/PDCCH configuration</w:t>
            </w:r>
          </w:p>
        </w:tc>
        <w:tc>
          <w:tcPr>
            <w:tcW w:w="5581" w:type="dxa"/>
            <w:tcMar>
              <w:top w:w="0" w:type="dxa"/>
              <w:left w:w="108" w:type="dxa"/>
              <w:bottom w:w="0" w:type="dxa"/>
              <w:right w:w="108" w:type="dxa"/>
            </w:tcMar>
            <w:vAlign w:val="center"/>
          </w:tcPr>
          <w:p w14:paraId="2DA63A5E" w14:textId="77777777" w:rsidR="007A00BF" w:rsidRPr="00A86079" w:rsidRDefault="007A00BF" w:rsidP="009B255C">
            <w:pPr>
              <w:overflowPunct w:val="0"/>
              <w:spacing w:after="60"/>
              <w:rPr>
                <w:szCs w:val="20"/>
              </w:rPr>
            </w:pPr>
            <w:r w:rsidRPr="00A86079">
              <w:rPr>
                <w:szCs w:val="20"/>
              </w:rPr>
              <w:t>companies to report duration and starting symbol of PDCCH monitoring</w:t>
            </w:r>
          </w:p>
        </w:tc>
      </w:tr>
      <w:tr w:rsidR="007A00BF" w14:paraId="4068D383" w14:textId="77777777" w:rsidTr="009B255C">
        <w:tc>
          <w:tcPr>
            <w:tcW w:w="3471" w:type="dxa"/>
            <w:tcMar>
              <w:top w:w="0" w:type="dxa"/>
              <w:left w:w="108" w:type="dxa"/>
              <w:bottom w:w="0" w:type="dxa"/>
              <w:right w:w="108" w:type="dxa"/>
            </w:tcMar>
            <w:vAlign w:val="center"/>
          </w:tcPr>
          <w:p w14:paraId="44CED201" w14:textId="77777777" w:rsidR="007A00BF" w:rsidRPr="00A86079" w:rsidRDefault="007A00BF" w:rsidP="009B255C">
            <w:pPr>
              <w:overflowPunct w:val="0"/>
              <w:spacing w:after="60"/>
              <w:rPr>
                <w:szCs w:val="20"/>
              </w:rPr>
            </w:pPr>
            <w:r w:rsidRPr="00A86079">
              <w:rPr>
                <w:szCs w:val="20"/>
              </w:rPr>
              <w:t>UE speed</w:t>
            </w:r>
          </w:p>
        </w:tc>
        <w:tc>
          <w:tcPr>
            <w:tcW w:w="5581" w:type="dxa"/>
            <w:tcMar>
              <w:top w:w="0" w:type="dxa"/>
              <w:left w:w="108" w:type="dxa"/>
              <w:bottom w:w="0" w:type="dxa"/>
              <w:right w:w="108" w:type="dxa"/>
            </w:tcMar>
            <w:vAlign w:val="center"/>
          </w:tcPr>
          <w:p w14:paraId="4D5B3E10" w14:textId="77777777" w:rsidR="007A00BF" w:rsidRPr="00A86079" w:rsidRDefault="007A00BF" w:rsidP="009B255C">
            <w:pPr>
              <w:overflowPunct w:val="0"/>
              <w:spacing w:after="60"/>
              <w:rPr>
                <w:szCs w:val="20"/>
              </w:rPr>
            </w:pPr>
            <w:r w:rsidRPr="00A86079">
              <w:rPr>
                <w:szCs w:val="20"/>
              </w:rPr>
              <w:t>30 kmph [120 kmph, 350 kmph]</w:t>
            </w:r>
          </w:p>
        </w:tc>
      </w:tr>
    </w:tbl>
    <w:p w14:paraId="1087316B" w14:textId="77777777" w:rsidR="007A00BF" w:rsidRDefault="007A00BF" w:rsidP="007A00BF"/>
    <w:tbl>
      <w:tblPr>
        <w:tblStyle w:val="TableGrid1"/>
        <w:tblW w:w="10255" w:type="dxa"/>
        <w:tblLayout w:type="fixed"/>
        <w:tblLook w:val="04A0" w:firstRow="1" w:lastRow="0" w:firstColumn="1" w:lastColumn="0" w:noHBand="0" w:noVBand="1"/>
      </w:tblPr>
      <w:tblGrid>
        <w:gridCol w:w="1975"/>
        <w:gridCol w:w="8280"/>
      </w:tblGrid>
      <w:tr w:rsidR="007A00BF" w14:paraId="57FF804D" w14:textId="77777777" w:rsidTr="009B255C">
        <w:tc>
          <w:tcPr>
            <w:tcW w:w="1975" w:type="dxa"/>
            <w:shd w:val="clear" w:color="auto" w:fill="A8D08D" w:themeFill="accent6" w:themeFillTint="99"/>
          </w:tcPr>
          <w:p w14:paraId="2D7F8DC5" w14:textId="77777777" w:rsidR="007A00BF" w:rsidRDefault="007A00BF" w:rsidP="009B255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16E8560" w14:textId="77777777" w:rsidR="007A00BF" w:rsidRDefault="007A00BF" w:rsidP="009B255C">
            <w:pPr>
              <w:pStyle w:val="afb"/>
              <w:ind w:left="0"/>
              <w:contextualSpacing/>
              <w:rPr>
                <w:rFonts w:ascii="Times New Roman" w:hAnsi="Times New Roman"/>
                <w:b/>
                <w:bCs/>
              </w:rPr>
            </w:pPr>
            <w:r>
              <w:rPr>
                <w:rFonts w:ascii="Times New Roman" w:hAnsi="Times New Roman"/>
                <w:b/>
                <w:bCs/>
              </w:rPr>
              <w:t>Comment</w:t>
            </w:r>
          </w:p>
        </w:tc>
      </w:tr>
      <w:tr w:rsidR="007A00BF" w14:paraId="485AE407" w14:textId="77777777" w:rsidTr="009B255C">
        <w:tc>
          <w:tcPr>
            <w:tcW w:w="1975" w:type="dxa"/>
          </w:tcPr>
          <w:p w14:paraId="7FE9EE4C" w14:textId="7BFBA1DD" w:rsidR="007A00BF" w:rsidRDefault="00B5605D" w:rsidP="009B255C">
            <w:pPr>
              <w:pStyle w:val="afb"/>
              <w:ind w:left="0"/>
              <w:contextualSpacing/>
              <w:rPr>
                <w:rFonts w:ascii="Times New Roman" w:eastAsiaTheme="minorEastAsia" w:hAnsi="Times New Roman"/>
              </w:rPr>
            </w:pPr>
            <w:r>
              <w:rPr>
                <w:rFonts w:ascii="Times New Roman" w:eastAsiaTheme="minorEastAsia" w:hAnsi="Times New Roman"/>
              </w:rPr>
              <w:t>MediaTek</w:t>
            </w:r>
          </w:p>
        </w:tc>
        <w:tc>
          <w:tcPr>
            <w:tcW w:w="8280" w:type="dxa"/>
          </w:tcPr>
          <w:p w14:paraId="27732A61" w14:textId="2A76F368" w:rsidR="00B5605D" w:rsidRDefault="00B5605D" w:rsidP="009B255C">
            <w:pPr>
              <w:pStyle w:val="afb"/>
              <w:ind w:left="0"/>
              <w:contextualSpacing/>
              <w:rPr>
                <w:rFonts w:ascii="Times New Roman" w:eastAsiaTheme="minorEastAsia" w:hAnsi="Times New Roman"/>
              </w:rPr>
            </w:pPr>
            <w:r>
              <w:rPr>
                <w:rFonts w:ascii="Times New Roman" w:eastAsiaTheme="minorEastAsia" w:hAnsi="Times New Roman"/>
              </w:rPr>
              <w:t xml:space="preserve">For channel bandwidth, our original preference is to evaluate 5MHz/10MHz/20MHz. However, if only one values is selected, we suggest using 10MHz and consider 5 and 20MHz as optional. Note that this channel bandwidth is the overlapped channel bandwidth between NR and LTE and we are not sure assuming 20MHz is a practical scenarios but we are open to it. </w:t>
            </w:r>
          </w:p>
          <w:p w14:paraId="574E6287" w14:textId="77777777" w:rsidR="00B5605D" w:rsidRDefault="00B5605D" w:rsidP="009B255C">
            <w:pPr>
              <w:pStyle w:val="afb"/>
              <w:ind w:left="0"/>
              <w:contextualSpacing/>
              <w:rPr>
                <w:rFonts w:ascii="Times New Roman" w:eastAsiaTheme="minorEastAsia" w:hAnsi="Times New Roman"/>
              </w:rPr>
            </w:pPr>
          </w:p>
          <w:p w14:paraId="1C988FBA" w14:textId="77777777" w:rsidR="00B5605D" w:rsidRDefault="00B5605D" w:rsidP="009B255C">
            <w:pPr>
              <w:pStyle w:val="afb"/>
              <w:ind w:left="0"/>
              <w:contextualSpacing/>
              <w:rPr>
                <w:rFonts w:ascii="Times New Roman" w:eastAsiaTheme="minorEastAsia" w:hAnsi="Times New Roman"/>
              </w:rPr>
            </w:pPr>
            <w:r>
              <w:rPr>
                <w:rFonts w:ascii="Times New Roman" w:eastAsiaTheme="minorEastAsia" w:hAnsi="Times New Roman"/>
              </w:rPr>
              <w:t xml:space="preserve">For DCI sizes, we are ok to add 50 bits as optional if 70bits can also be added as optional. </w:t>
            </w:r>
          </w:p>
          <w:p w14:paraId="45F640A7" w14:textId="77777777" w:rsidR="00B5605D" w:rsidRDefault="00B5605D" w:rsidP="009B255C">
            <w:pPr>
              <w:pStyle w:val="afb"/>
              <w:ind w:left="0"/>
              <w:contextualSpacing/>
              <w:rPr>
                <w:rFonts w:ascii="Times New Roman" w:eastAsiaTheme="minorEastAsia" w:hAnsi="Times New Roman"/>
              </w:rPr>
            </w:pPr>
          </w:p>
          <w:p w14:paraId="4C67E221" w14:textId="0D93F9BE" w:rsidR="007A00BF" w:rsidRPr="00282416" w:rsidRDefault="00B5605D" w:rsidP="009B255C">
            <w:pPr>
              <w:pStyle w:val="afb"/>
              <w:ind w:left="0"/>
              <w:contextualSpacing/>
              <w:rPr>
                <w:rFonts w:ascii="Times New Roman" w:eastAsiaTheme="minorEastAsia" w:hAnsi="Times New Roman"/>
              </w:rPr>
            </w:pPr>
            <w:r>
              <w:rPr>
                <w:rFonts w:ascii="Times New Roman" w:eastAsiaTheme="minorEastAsia" w:hAnsi="Times New Roman"/>
              </w:rPr>
              <w:t xml:space="preserve">For CRS ports, we support 4 ports CRS. However, should </w:t>
            </w:r>
            <w:r w:rsidR="00F10B3B">
              <w:rPr>
                <w:rFonts w:ascii="Times New Roman" w:eastAsiaTheme="minorEastAsia" w:hAnsi="Times New Roman"/>
              </w:rPr>
              <w:t>we</w:t>
            </w:r>
            <w:r>
              <w:rPr>
                <w:rFonts w:ascii="Times New Roman" w:eastAsiaTheme="minorEastAsia" w:hAnsi="Times New Roman"/>
              </w:rPr>
              <w:t xml:space="preserve"> also consider more than one CRS pattern? At least, 2 CRS patterns should be considered in our view.   </w:t>
            </w:r>
          </w:p>
        </w:tc>
      </w:tr>
      <w:tr w:rsidR="007A00BF" w14:paraId="5215D3E0" w14:textId="77777777" w:rsidTr="009B255C">
        <w:tc>
          <w:tcPr>
            <w:tcW w:w="1975" w:type="dxa"/>
          </w:tcPr>
          <w:p w14:paraId="61EACACA" w14:textId="4DAD54A9" w:rsidR="007A00BF" w:rsidRDefault="005A26B0" w:rsidP="009B255C">
            <w:pPr>
              <w:pStyle w:val="afb"/>
              <w:ind w:left="0"/>
              <w:contextualSpacing/>
              <w:rPr>
                <w:rFonts w:ascii="Times New Roman" w:eastAsiaTheme="minorEastAsia" w:hAnsi="Times New Roman"/>
              </w:rPr>
            </w:pPr>
            <w:r>
              <w:rPr>
                <w:rFonts w:ascii="Times New Roman" w:eastAsiaTheme="minorEastAsia" w:hAnsi="Times New Roman"/>
              </w:rPr>
              <w:t>V</w:t>
            </w:r>
            <w:r w:rsidR="00761357">
              <w:rPr>
                <w:rFonts w:ascii="Times New Roman" w:eastAsiaTheme="minorEastAsia" w:hAnsi="Times New Roman"/>
              </w:rPr>
              <w:t>ivo</w:t>
            </w:r>
          </w:p>
        </w:tc>
        <w:tc>
          <w:tcPr>
            <w:tcW w:w="8280" w:type="dxa"/>
          </w:tcPr>
          <w:p w14:paraId="36A844DB" w14:textId="77777777" w:rsidR="00045C35" w:rsidRDefault="00045C35" w:rsidP="009B255C">
            <w:pPr>
              <w:pStyle w:val="afb"/>
              <w:ind w:left="0"/>
              <w:contextualSpacing/>
              <w:rPr>
                <w:rFonts w:ascii="Times New Roman" w:eastAsiaTheme="minorEastAsia" w:hAnsi="Times New Roman"/>
              </w:rPr>
            </w:pPr>
            <w:r>
              <w:rPr>
                <w:rFonts w:ascii="Times New Roman" w:eastAsiaTheme="minorEastAsia" w:hAnsi="Times New Roman"/>
              </w:rPr>
              <w:t>Thanks to FL to include 2TX, we support 2TX.</w:t>
            </w:r>
          </w:p>
          <w:p w14:paraId="6EB57E51" w14:textId="5CAB6756" w:rsidR="00761357" w:rsidRDefault="00761357" w:rsidP="009B255C">
            <w:pPr>
              <w:pStyle w:val="afb"/>
              <w:ind w:left="0"/>
              <w:contextualSpacing/>
              <w:rPr>
                <w:rFonts w:ascii="Times New Roman" w:eastAsiaTheme="minorEastAsia" w:hAnsi="Times New Roman"/>
              </w:rPr>
            </w:pPr>
            <w:r>
              <w:rPr>
                <w:rFonts w:ascii="Times New Roman" w:eastAsiaTheme="minorEastAsia" w:hAnsi="Times New Roman"/>
              </w:rPr>
              <w:t>Metric for LLS evaluation should be included: for LLS, the metric is PDCCH capacity.</w:t>
            </w:r>
          </w:p>
          <w:p w14:paraId="344E92BE" w14:textId="1720BCF8" w:rsidR="00761357" w:rsidRDefault="00761357" w:rsidP="009B255C">
            <w:pPr>
              <w:pStyle w:val="afb"/>
              <w:ind w:left="0"/>
              <w:contextualSpacing/>
              <w:rPr>
                <w:rFonts w:ascii="Times New Roman" w:eastAsiaTheme="minorEastAsia" w:hAnsi="Times New Roman"/>
              </w:rPr>
            </w:pPr>
            <w:r>
              <w:rPr>
                <w:rFonts w:ascii="Times New Roman" w:eastAsiaTheme="minorEastAsia" w:hAnsi="Times New Roman"/>
              </w:rPr>
              <w:t>In addition, as we commented to proposal 1-1, assumptions of CORESET configuration (</w:t>
            </w:r>
            <w:r w:rsidR="00045C35">
              <w:rPr>
                <w:rFonts w:ascii="Times New Roman" w:eastAsiaTheme="minorEastAsia" w:hAnsi="Times New Roman"/>
              </w:rPr>
              <w:t xml:space="preserve">i.e., </w:t>
            </w:r>
            <w:r>
              <w:rPr>
                <w:rFonts w:ascii="Times New Roman" w:eastAsiaTheme="minorEastAsia" w:hAnsi="Times New Roman"/>
              </w:rPr>
              <w:t>1 CORESET or 1</w:t>
            </w:r>
            <w:r w:rsidR="00045C35">
              <w:rPr>
                <w:rFonts w:ascii="Times New Roman" w:eastAsiaTheme="minorEastAsia" w:hAnsi="Times New Roman"/>
              </w:rPr>
              <w:t xml:space="preserve"> </w:t>
            </w:r>
            <w:r>
              <w:rPr>
                <w:rFonts w:ascii="Times New Roman" w:eastAsiaTheme="minorEastAsia" w:hAnsi="Times New Roman"/>
              </w:rPr>
              <w:t>R18 CORESET+</w:t>
            </w:r>
            <w:r w:rsidR="00045C35">
              <w:rPr>
                <w:rFonts w:ascii="Times New Roman" w:eastAsiaTheme="minorEastAsia" w:hAnsi="Times New Roman"/>
              </w:rPr>
              <w:t xml:space="preserve">1 </w:t>
            </w:r>
            <w:r>
              <w:rPr>
                <w:rFonts w:ascii="Times New Roman" w:eastAsiaTheme="minorEastAsia" w:hAnsi="Times New Roman"/>
              </w:rPr>
              <w:t xml:space="preserve">R17 CORESET) </w:t>
            </w:r>
            <w:r>
              <w:rPr>
                <w:rFonts w:ascii="Times New Roman" w:eastAsiaTheme="minorEastAsia" w:hAnsi="Times New Roman" w:hint="eastAsia"/>
              </w:rPr>
              <w:t>sho</w:t>
            </w:r>
            <w:r>
              <w:rPr>
                <w:rFonts w:ascii="Times New Roman" w:eastAsiaTheme="minorEastAsia" w:hAnsi="Times New Roman"/>
              </w:rPr>
              <w:t>uld be specified.</w:t>
            </w:r>
          </w:p>
          <w:p w14:paraId="077296F4" w14:textId="749F3FCC" w:rsidR="00761357" w:rsidRDefault="00761357" w:rsidP="009B255C">
            <w:pPr>
              <w:pStyle w:val="afb"/>
              <w:ind w:left="0"/>
              <w:contextualSpacing/>
              <w:rPr>
                <w:rFonts w:ascii="Times New Roman" w:eastAsiaTheme="minorEastAsia" w:hAnsi="Times New Roman"/>
              </w:rPr>
            </w:pPr>
            <w:r>
              <w:rPr>
                <w:rFonts w:ascii="Times New Roman" w:eastAsiaTheme="minorEastAsia" w:hAnsi="Times New Roman"/>
              </w:rPr>
              <w:t>For CRS ports, we support 4 ports CRS.</w:t>
            </w:r>
          </w:p>
        </w:tc>
      </w:tr>
      <w:tr w:rsidR="00BB500A" w14:paraId="2A89B462" w14:textId="77777777" w:rsidTr="009B255C">
        <w:tc>
          <w:tcPr>
            <w:tcW w:w="1975" w:type="dxa"/>
          </w:tcPr>
          <w:p w14:paraId="214DC123" w14:textId="1EF891FF" w:rsidR="00BB500A" w:rsidRDefault="00BB500A" w:rsidP="009B255C">
            <w:pPr>
              <w:pStyle w:val="afb"/>
              <w:ind w:left="0"/>
              <w:contextualSpacing/>
              <w:rPr>
                <w:rFonts w:ascii="Times New Roman" w:eastAsiaTheme="minorEastAsia" w:hAnsi="Times New Roman"/>
              </w:rPr>
            </w:pPr>
            <w:r>
              <w:rPr>
                <w:rFonts w:ascii="Times New Roman" w:eastAsiaTheme="minorEastAsia" w:hAnsi="Times New Roman" w:hint="eastAsia"/>
              </w:rPr>
              <w:t>X</w:t>
            </w:r>
            <w:r>
              <w:rPr>
                <w:rFonts w:ascii="Times New Roman" w:eastAsiaTheme="minorEastAsia" w:hAnsi="Times New Roman"/>
              </w:rPr>
              <w:t>iaomi</w:t>
            </w:r>
          </w:p>
        </w:tc>
        <w:tc>
          <w:tcPr>
            <w:tcW w:w="8280" w:type="dxa"/>
          </w:tcPr>
          <w:p w14:paraId="3EF7266B" w14:textId="2034AE1A" w:rsidR="00BA170C" w:rsidRDefault="00BB500A" w:rsidP="009B255C">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are generally fine with above assumptions. We suggest </w:t>
            </w:r>
            <w:r w:rsidR="00BA170C">
              <w:rPr>
                <w:rFonts w:ascii="Times New Roman" w:eastAsiaTheme="minorEastAsia" w:hAnsi="Times New Roman" w:hint="eastAsia"/>
              </w:rPr>
              <w:t>that</w:t>
            </w:r>
            <w:r w:rsidR="00BA170C">
              <w:rPr>
                <w:rFonts w:ascii="Times New Roman" w:eastAsiaTheme="minorEastAsia" w:hAnsi="Times New Roman"/>
              </w:rPr>
              <w:t xml:space="preserve"> UE </w:t>
            </w:r>
            <w:r w:rsidR="00BA170C">
              <w:rPr>
                <w:rFonts w:ascii="Times New Roman" w:eastAsiaTheme="minorEastAsia" w:hAnsi="Times New Roman" w:hint="eastAsia"/>
              </w:rPr>
              <w:t>speed</w:t>
            </w:r>
            <w:r w:rsidR="00BA170C">
              <w:rPr>
                <w:rFonts w:ascii="Times New Roman" w:eastAsiaTheme="minorEastAsia" w:hAnsi="Times New Roman"/>
              </w:rPr>
              <w:t xml:space="preserve"> </w:t>
            </w:r>
            <w:r w:rsidR="00EA6812">
              <w:rPr>
                <w:rFonts w:ascii="Times New Roman" w:eastAsiaTheme="minorEastAsia" w:hAnsi="Times New Roman" w:hint="eastAsia"/>
              </w:rPr>
              <w:t>of</w:t>
            </w:r>
            <w:r w:rsidR="00EA6812">
              <w:rPr>
                <w:rFonts w:ascii="Times New Roman" w:eastAsiaTheme="minorEastAsia" w:hAnsi="Times New Roman"/>
              </w:rPr>
              <w:t xml:space="preserve"> </w:t>
            </w:r>
            <w:r>
              <w:rPr>
                <w:rFonts w:ascii="Times New Roman" w:eastAsiaTheme="minorEastAsia" w:hAnsi="Times New Roman"/>
              </w:rPr>
              <w:t>3km</w:t>
            </w:r>
            <w:r>
              <w:rPr>
                <w:rFonts w:ascii="Times New Roman" w:eastAsiaTheme="minorEastAsia" w:hAnsi="Times New Roman" w:hint="eastAsia"/>
              </w:rPr>
              <w:t>ph</w:t>
            </w:r>
            <w:r w:rsidR="00EA6812">
              <w:rPr>
                <w:rFonts w:ascii="Times New Roman" w:eastAsiaTheme="minorEastAsia" w:hAnsi="Times New Roman"/>
              </w:rPr>
              <w:t xml:space="preserve"> </w:t>
            </w:r>
            <w:r w:rsidR="00BA170C">
              <w:rPr>
                <w:rFonts w:ascii="Times New Roman" w:eastAsiaTheme="minorEastAsia" w:hAnsi="Times New Roman"/>
              </w:rPr>
              <w:t xml:space="preserve">is also </w:t>
            </w:r>
            <w:r w:rsidR="00027F6A">
              <w:rPr>
                <w:rFonts w:ascii="Times New Roman" w:eastAsiaTheme="minorEastAsia" w:hAnsi="Times New Roman"/>
              </w:rPr>
              <w:t>included</w:t>
            </w:r>
            <w:r w:rsidR="00BA170C">
              <w:rPr>
                <w:rFonts w:ascii="Times New Roman" w:eastAsiaTheme="minorEastAsia" w:hAnsi="Times New Roman"/>
              </w:rPr>
              <w:t xml:space="preserve">. In this </w:t>
            </w:r>
            <w:r w:rsidR="00027F6A">
              <w:rPr>
                <w:rFonts w:ascii="Times New Roman" w:eastAsiaTheme="minorEastAsia" w:hAnsi="Times New Roman"/>
              </w:rPr>
              <w:t>way, more</w:t>
            </w:r>
            <w:r w:rsidR="00BA170C">
              <w:rPr>
                <w:rFonts w:ascii="Times New Roman" w:eastAsiaTheme="minorEastAsia" w:hAnsi="Times New Roman"/>
              </w:rPr>
              <w:t xml:space="preserve"> LLS </w:t>
            </w:r>
            <w:r w:rsidR="00027F6A">
              <w:rPr>
                <w:rFonts w:ascii="Times New Roman" w:eastAsiaTheme="minorEastAsia" w:hAnsi="Times New Roman"/>
              </w:rPr>
              <w:t>performance curves</w:t>
            </w:r>
            <w:r w:rsidR="00BA170C">
              <w:rPr>
                <w:rFonts w:ascii="Times New Roman" w:eastAsiaTheme="minorEastAsia" w:hAnsi="Times New Roman"/>
              </w:rPr>
              <w:t xml:space="preserve"> </w:t>
            </w:r>
            <w:r w:rsidR="006F6CCC">
              <w:rPr>
                <w:rFonts w:ascii="Times New Roman" w:eastAsiaTheme="minorEastAsia" w:hAnsi="Times New Roman"/>
              </w:rPr>
              <w:t xml:space="preserve">of different scenarios </w:t>
            </w:r>
            <w:r w:rsidR="00BA170C">
              <w:rPr>
                <w:rFonts w:ascii="Times New Roman" w:eastAsiaTheme="minorEastAsia" w:hAnsi="Times New Roman"/>
              </w:rPr>
              <w:t>can be obtained.</w:t>
            </w:r>
          </w:p>
        </w:tc>
      </w:tr>
      <w:tr w:rsidR="005A26B0" w14:paraId="6FE76589" w14:textId="77777777" w:rsidTr="009B255C">
        <w:tc>
          <w:tcPr>
            <w:tcW w:w="1975" w:type="dxa"/>
          </w:tcPr>
          <w:p w14:paraId="35691982" w14:textId="20A7F5D4" w:rsidR="005A26B0" w:rsidRDefault="005A26B0" w:rsidP="009B255C">
            <w:pPr>
              <w:pStyle w:val="afb"/>
              <w:ind w:left="0"/>
              <w:contextualSpacing/>
              <w:rPr>
                <w:rFonts w:ascii="Times New Roman" w:eastAsiaTheme="minorEastAsia" w:hAnsi="Times New Roman"/>
              </w:rPr>
            </w:pPr>
            <w:r>
              <w:rPr>
                <w:rFonts w:ascii="Times New Roman" w:eastAsiaTheme="minorEastAsia" w:hAnsi="Times New Roman"/>
              </w:rPr>
              <w:t>Ericsson3</w:t>
            </w:r>
          </w:p>
        </w:tc>
        <w:tc>
          <w:tcPr>
            <w:tcW w:w="8280" w:type="dxa"/>
          </w:tcPr>
          <w:p w14:paraId="024774BE" w14:textId="53031C73" w:rsidR="005A26B0" w:rsidRPr="005A26B0" w:rsidRDefault="005F0F3B" w:rsidP="009B255C">
            <w:pPr>
              <w:pStyle w:val="afb"/>
              <w:ind w:left="0"/>
              <w:contextualSpacing/>
              <w:rPr>
                <w:rFonts w:ascii="Times New Roman" w:eastAsiaTheme="minorEastAsia" w:hAnsi="Times New Roman"/>
              </w:rPr>
            </w:pPr>
            <w:r>
              <w:rPr>
                <w:rFonts w:ascii="Times New Roman" w:eastAsiaTheme="minorEastAsia" w:hAnsi="Times New Roman"/>
              </w:rPr>
              <w:t>P</w:t>
            </w:r>
            <w:r w:rsidR="005A26B0" w:rsidRPr="005A26B0">
              <w:rPr>
                <w:rFonts w:ascii="Times New Roman" w:eastAsiaTheme="minorEastAsia" w:hAnsi="Times New Roman"/>
              </w:rPr>
              <w:t xml:space="preserve">refer to include 3kmph </w:t>
            </w:r>
            <w:r>
              <w:rPr>
                <w:rFonts w:ascii="Times New Roman" w:eastAsiaTheme="minorEastAsia" w:hAnsi="Times New Roman"/>
              </w:rPr>
              <w:t>as optional UE speed</w:t>
            </w:r>
            <w:r w:rsidR="005A26B0" w:rsidRPr="005A26B0">
              <w:rPr>
                <w:rFonts w:ascii="Times New Roman" w:eastAsiaTheme="minorEastAsia" w:hAnsi="Times New Roman"/>
              </w:rPr>
              <w:t>.</w:t>
            </w:r>
          </w:p>
          <w:p w14:paraId="2DF33DD0" w14:textId="77777777" w:rsidR="005A26B0" w:rsidRDefault="005A26B0" w:rsidP="009B255C">
            <w:pPr>
              <w:pStyle w:val="afb"/>
              <w:ind w:left="0"/>
              <w:contextualSpacing/>
              <w:rPr>
                <w:szCs w:val="20"/>
              </w:rPr>
            </w:pPr>
          </w:p>
          <w:p w14:paraId="1C0466C5" w14:textId="30C4EB04" w:rsidR="005A26B0" w:rsidRDefault="005A26B0" w:rsidP="009B255C">
            <w:pPr>
              <w:pStyle w:val="afb"/>
              <w:ind w:left="0"/>
              <w:contextualSpacing/>
              <w:rPr>
                <w:rFonts w:ascii="Times New Roman" w:eastAsiaTheme="minorEastAsia" w:hAnsi="Times New Roman"/>
              </w:rPr>
            </w:pPr>
            <w:r>
              <w:rPr>
                <w:rFonts w:ascii="Times New Roman" w:eastAsiaTheme="minorEastAsia" w:hAnsi="Times New Roman"/>
              </w:rPr>
              <w:t>On MTK comment</w:t>
            </w:r>
            <w:r w:rsidR="005764D1">
              <w:rPr>
                <w:rFonts w:ascii="Times New Roman" w:eastAsiaTheme="minorEastAsia" w:hAnsi="Times New Roman"/>
              </w:rPr>
              <w:t xml:space="preserve"> to add </w:t>
            </w:r>
            <w:r>
              <w:rPr>
                <w:rFonts w:ascii="Times New Roman" w:eastAsiaTheme="minorEastAsia" w:hAnsi="Times New Roman"/>
              </w:rPr>
              <w:t xml:space="preserve">70bit DCI, </w:t>
            </w:r>
            <w:r w:rsidR="005764D1">
              <w:rPr>
                <w:rFonts w:ascii="Times New Roman" w:eastAsiaTheme="minorEastAsia" w:hAnsi="Times New Roman"/>
              </w:rPr>
              <w:t>we are not OK. Could proponent clarify what DCI fields are needed for such payload</w:t>
            </w:r>
            <w:r w:rsidR="005F0F3B">
              <w:rPr>
                <w:rFonts w:ascii="Times New Roman" w:eastAsiaTheme="minorEastAsia" w:hAnsi="Times New Roman"/>
              </w:rPr>
              <w:t xml:space="preserve"> size</w:t>
            </w:r>
            <w:r w:rsidR="005764D1">
              <w:rPr>
                <w:rFonts w:ascii="Times New Roman" w:eastAsiaTheme="minorEastAsia" w:hAnsi="Times New Roman"/>
              </w:rPr>
              <w:t>.</w:t>
            </w:r>
          </w:p>
        </w:tc>
      </w:tr>
      <w:tr w:rsidR="00F84BEE" w14:paraId="0E069AE8" w14:textId="77777777" w:rsidTr="009B255C">
        <w:tc>
          <w:tcPr>
            <w:tcW w:w="1975" w:type="dxa"/>
          </w:tcPr>
          <w:p w14:paraId="144C55B3" w14:textId="44137605" w:rsidR="00F84BEE" w:rsidRDefault="00F84BEE" w:rsidP="009B255C">
            <w:pPr>
              <w:pStyle w:val="afb"/>
              <w:ind w:left="0"/>
              <w:contextualSpacing/>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uawei/Hisi</w:t>
            </w:r>
          </w:p>
        </w:tc>
        <w:tc>
          <w:tcPr>
            <w:tcW w:w="8280" w:type="dxa"/>
          </w:tcPr>
          <w:p w14:paraId="02F8A05F" w14:textId="4CCCB2A3" w:rsidR="00F84BEE" w:rsidRDefault="00F84BEE" w:rsidP="00F84BEE">
            <w:pPr>
              <w:pStyle w:val="afb"/>
              <w:ind w:left="0"/>
              <w:contextualSpacing/>
              <w:rPr>
                <w:rFonts w:ascii="Times New Roman" w:eastAsiaTheme="minorEastAsia" w:hAnsi="Times New Roman"/>
              </w:rPr>
            </w:pPr>
            <w:r>
              <w:rPr>
                <w:rFonts w:ascii="Times New Roman" w:eastAsiaTheme="minorEastAsia" w:hAnsi="Times New Roman" w:hint="eastAsia"/>
              </w:rPr>
              <w:t>G</w:t>
            </w:r>
            <w:r>
              <w:rPr>
                <w:rFonts w:ascii="Times New Roman" w:eastAsiaTheme="minorEastAsia" w:hAnsi="Times New Roman"/>
              </w:rPr>
              <w:t xml:space="preserve">enerally OK with it. Basically we think the evaluation should consider the typical and worst cases, so 30km/h is the most typical case while 350km/h is </w:t>
            </w:r>
            <w:r w:rsidR="00F52454">
              <w:rPr>
                <w:rFonts w:ascii="Times New Roman" w:eastAsiaTheme="minorEastAsia" w:hAnsi="Times New Roman"/>
              </w:rPr>
              <w:t xml:space="preserve">one of </w:t>
            </w:r>
            <w:r w:rsidR="00AC5E8A">
              <w:rPr>
                <w:rFonts w:ascii="Times New Roman" w:eastAsiaTheme="minorEastAsia" w:hAnsi="Times New Roman"/>
              </w:rPr>
              <w:t>the</w:t>
            </w:r>
            <w:r>
              <w:rPr>
                <w:rFonts w:ascii="Times New Roman" w:eastAsiaTheme="minorEastAsia" w:hAnsi="Times New Roman"/>
              </w:rPr>
              <w:t xml:space="preserve"> worst case</w:t>
            </w:r>
            <w:r w:rsidR="00AC5E8A">
              <w:rPr>
                <w:rFonts w:ascii="Times New Roman" w:eastAsiaTheme="minorEastAsia" w:hAnsi="Times New Roman"/>
              </w:rPr>
              <w:t>s</w:t>
            </w:r>
            <w:r>
              <w:rPr>
                <w:rFonts w:ascii="Times New Roman" w:eastAsiaTheme="minorEastAsia" w:hAnsi="Times New Roman"/>
              </w:rPr>
              <w:t xml:space="preserve">. But as other companies want to add 3km/h, we can accept to make it optional. </w:t>
            </w:r>
          </w:p>
          <w:p w14:paraId="5DF34587" w14:textId="48DA8B74" w:rsidR="007A00D7" w:rsidRDefault="007A00D7" w:rsidP="00F84BEE">
            <w:pPr>
              <w:pStyle w:val="afb"/>
              <w:ind w:left="0"/>
              <w:contextualSpacing/>
              <w:rPr>
                <w:rFonts w:ascii="Times New Roman" w:eastAsiaTheme="minorEastAsia" w:hAnsi="Times New Roman"/>
              </w:rPr>
            </w:pPr>
            <w:r>
              <w:rPr>
                <w:rFonts w:ascii="Times New Roman" w:eastAsiaTheme="minorEastAsia" w:hAnsi="Times New Roman"/>
              </w:rPr>
              <w:t>@Moderator to clarify: companies are encouraged to evaluate at least the baseline parameters, right</w:t>
            </w:r>
            <w:r w:rsidR="00CA7B66">
              <w:rPr>
                <w:rFonts w:ascii="Times New Roman" w:eastAsiaTheme="minorEastAsia" w:hAnsi="Times New Roman"/>
              </w:rPr>
              <w:t xml:space="preserve"> (to align the performances over companies under exactly the same assumptions)</w:t>
            </w:r>
            <w:r>
              <w:rPr>
                <w:rFonts w:ascii="Times New Roman" w:eastAsiaTheme="minorEastAsia" w:hAnsi="Times New Roman"/>
              </w:rPr>
              <w:t>?</w:t>
            </w:r>
          </w:p>
          <w:p w14:paraId="35F67828" w14:textId="77777777" w:rsidR="00F84BEE" w:rsidRDefault="00F84BEE" w:rsidP="00F84BEE">
            <w:pPr>
              <w:pStyle w:val="afb"/>
              <w:ind w:left="0"/>
              <w:contextualSpacing/>
              <w:rPr>
                <w:rFonts w:ascii="Times New Roman" w:eastAsiaTheme="minorEastAsia" w:hAnsi="Times New Roman"/>
              </w:rPr>
            </w:pPr>
          </w:p>
          <w:p w14:paraId="4F80749D" w14:textId="172D0A72" w:rsidR="00F84BEE" w:rsidRDefault="00F84BEE" w:rsidP="00F84BEE">
            <w:pPr>
              <w:pStyle w:val="afb"/>
              <w:ind w:left="0"/>
              <w:contextualSpacing/>
              <w:rPr>
                <w:rFonts w:ascii="Times New Roman" w:eastAsiaTheme="minorEastAsia" w:hAnsi="Times New Roman"/>
              </w:rPr>
            </w:pPr>
            <w:r w:rsidRPr="00A86079">
              <w:rPr>
                <w:szCs w:val="20"/>
              </w:rPr>
              <w:t>30 kmph [</w:t>
            </w:r>
            <w:r w:rsidRPr="00F84BEE">
              <w:rPr>
                <w:color w:val="0000FF"/>
                <w:szCs w:val="20"/>
                <w:highlight w:val="yellow"/>
              </w:rPr>
              <w:t>3kmph,</w:t>
            </w:r>
            <w:r w:rsidRPr="00F84BEE">
              <w:rPr>
                <w:color w:val="0000FF"/>
                <w:szCs w:val="20"/>
              </w:rPr>
              <w:t xml:space="preserve"> </w:t>
            </w:r>
            <w:r w:rsidRPr="00A86079">
              <w:rPr>
                <w:szCs w:val="20"/>
              </w:rPr>
              <w:t>120 kmph, 350 kmph]</w:t>
            </w:r>
          </w:p>
        </w:tc>
      </w:tr>
    </w:tbl>
    <w:p w14:paraId="2A6E0BEC" w14:textId="77777777" w:rsidR="007A00BF" w:rsidRDefault="007A00BF" w:rsidP="007A00BF"/>
    <w:p w14:paraId="32BC4ED7" w14:textId="77777777" w:rsidR="007A00BF" w:rsidRDefault="007A00BF"/>
    <w:p w14:paraId="0AFB0A6E" w14:textId="77777777" w:rsidR="00E627F7" w:rsidRDefault="00E627F7"/>
    <w:p w14:paraId="3B0710B4" w14:textId="77777777" w:rsidR="00CD68AB" w:rsidRDefault="0002427E">
      <w:pPr>
        <w:pStyle w:val="2"/>
        <w:numPr>
          <w:ilvl w:val="1"/>
          <w:numId w:val="9"/>
        </w:numPr>
        <w:ind w:left="360" w:hanging="360"/>
        <w:rPr>
          <w:lang w:val="en-US"/>
        </w:rPr>
      </w:pPr>
      <w:r>
        <w:rPr>
          <w:lang w:val="en-US"/>
        </w:rPr>
        <w:t>SLS assumptions</w:t>
      </w:r>
    </w:p>
    <w:p w14:paraId="191896F2" w14:textId="77777777" w:rsidR="00CD68AB" w:rsidRDefault="00CD68AB">
      <w:pPr>
        <w:spacing w:before="120"/>
        <w:rPr>
          <w:b/>
          <w:bCs/>
        </w:rPr>
      </w:pPr>
    </w:p>
    <w:p w14:paraId="5F637550" w14:textId="77777777" w:rsidR="00CD68AB" w:rsidRDefault="0002427E">
      <w:pPr>
        <w:spacing w:before="120"/>
        <w:rPr>
          <w:b/>
          <w:bCs/>
          <w:u w:val="single"/>
        </w:rPr>
      </w:pPr>
      <w:r>
        <w:rPr>
          <w:b/>
          <w:bCs/>
        </w:rPr>
        <w:t xml:space="preserve">Proposal #3: </w:t>
      </w:r>
      <w:r>
        <w:t>SLS simulations assumptions:</w:t>
      </w:r>
    </w:p>
    <w:p w14:paraId="05986F22" w14:textId="77777777" w:rsidR="00CD68AB" w:rsidRDefault="00CD68A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50"/>
        <w:gridCol w:w="5310"/>
      </w:tblGrid>
      <w:tr w:rsidR="00CD68AB" w14:paraId="3CA189F8" w14:textId="77777777">
        <w:trPr>
          <w:trHeight w:val="293"/>
          <w:jc w:val="center"/>
        </w:trPr>
        <w:tc>
          <w:tcPr>
            <w:tcW w:w="2387" w:type="pct"/>
            <w:shd w:val="clear" w:color="auto" w:fill="C9C9C9"/>
            <w:tcMar>
              <w:top w:w="15" w:type="dxa"/>
              <w:left w:w="15" w:type="dxa"/>
              <w:bottom w:w="0" w:type="dxa"/>
              <w:right w:w="15" w:type="dxa"/>
            </w:tcMar>
            <w:vAlign w:val="center"/>
          </w:tcPr>
          <w:p w14:paraId="43EC2280" w14:textId="77777777" w:rsidR="00CD68AB" w:rsidRDefault="0002427E">
            <w:pPr>
              <w:jc w:val="center"/>
              <w:rPr>
                <w:b/>
                <w:bCs/>
                <w:szCs w:val="20"/>
              </w:rPr>
            </w:pPr>
            <w:r>
              <w:rPr>
                <w:b/>
                <w:bCs/>
                <w:szCs w:val="20"/>
              </w:rPr>
              <w:t>Parameters</w:t>
            </w:r>
          </w:p>
        </w:tc>
        <w:tc>
          <w:tcPr>
            <w:tcW w:w="2613" w:type="pct"/>
            <w:shd w:val="clear" w:color="auto" w:fill="C9C9C9"/>
            <w:tcMar>
              <w:top w:w="15" w:type="dxa"/>
              <w:left w:w="15" w:type="dxa"/>
              <w:bottom w:w="0" w:type="dxa"/>
              <w:right w:w="15" w:type="dxa"/>
            </w:tcMar>
            <w:vAlign w:val="center"/>
          </w:tcPr>
          <w:p w14:paraId="54F45659" w14:textId="77777777" w:rsidR="00CD68AB" w:rsidRDefault="0002427E">
            <w:pPr>
              <w:jc w:val="center"/>
              <w:rPr>
                <w:b/>
                <w:bCs/>
                <w:szCs w:val="20"/>
              </w:rPr>
            </w:pPr>
            <w:r>
              <w:rPr>
                <w:b/>
                <w:bCs/>
                <w:szCs w:val="20"/>
              </w:rPr>
              <w:t>Values</w:t>
            </w:r>
          </w:p>
        </w:tc>
      </w:tr>
      <w:tr w:rsidR="00CD68AB" w14:paraId="4942FDB0" w14:textId="77777777">
        <w:trPr>
          <w:trHeight w:val="293"/>
          <w:jc w:val="center"/>
        </w:trPr>
        <w:tc>
          <w:tcPr>
            <w:tcW w:w="2387" w:type="pct"/>
            <w:tcMar>
              <w:top w:w="15" w:type="dxa"/>
              <w:left w:w="15" w:type="dxa"/>
              <w:bottom w:w="0" w:type="dxa"/>
              <w:right w:w="15" w:type="dxa"/>
            </w:tcMar>
            <w:vAlign w:val="center"/>
          </w:tcPr>
          <w:p w14:paraId="1C36CFAE" w14:textId="77777777" w:rsidR="00CD68AB" w:rsidRDefault="0002427E">
            <w:pPr>
              <w:rPr>
                <w:szCs w:val="20"/>
              </w:rPr>
            </w:pPr>
            <w:r>
              <w:rPr>
                <w:szCs w:val="20"/>
              </w:rPr>
              <w:t>Carrier frequency</w:t>
            </w:r>
          </w:p>
        </w:tc>
        <w:tc>
          <w:tcPr>
            <w:tcW w:w="2613" w:type="pct"/>
            <w:tcMar>
              <w:top w:w="15" w:type="dxa"/>
              <w:left w:w="15" w:type="dxa"/>
              <w:bottom w:w="0" w:type="dxa"/>
              <w:right w:w="15" w:type="dxa"/>
            </w:tcMar>
            <w:vAlign w:val="center"/>
          </w:tcPr>
          <w:p w14:paraId="7DC9FEDA" w14:textId="77777777" w:rsidR="00CD68AB" w:rsidRDefault="0002427E">
            <w:pPr>
              <w:rPr>
                <w:szCs w:val="20"/>
              </w:rPr>
            </w:pPr>
            <w:r>
              <w:rPr>
                <w:szCs w:val="20"/>
              </w:rPr>
              <w:t>2.1 GHz</w:t>
            </w:r>
          </w:p>
        </w:tc>
      </w:tr>
      <w:tr w:rsidR="00CD68AB" w14:paraId="5B4F6DBC" w14:textId="77777777">
        <w:trPr>
          <w:trHeight w:val="293"/>
          <w:jc w:val="center"/>
        </w:trPr>
        <w:tc>
          <w:tcPr>
            <w:tcW w:w="2387" w:type="pct"/>
            <w:tcMar>
              <w:top w:w="15" w:type="dxa"/>
              <w:left w:w="15" w:type="dxa"/>
              <w:bottom w:w="0" w:type="dxa"/>
              <w:right w:w="15" w:type="dxa"/>
            </w:tcMar>
          </w:tcPr>
          <w:p w14:paraId="2A0B1298" w14:textId="77777777" w:rsidR="00CD68AB" w:rsidRDefault="0002427E">
            <w:pPr>
              <w:rPr>
                <w:szCs w:val="20"/>
              </w:rPr>
            </w:pPr>
            <w:r>
              <w:rPr>
                <w:szCs w:val="20"/>
                <w:lang w:eastAsia="sv-SE"/>
              </w:rPr>
              <w:t>SCS</w:t>
            </w:r>
          </w:p>
        </w:tc>
        <w:tc>
          <w:tcPr>
            <w:tcW w:w="2613" w:type="pct"/>
            <w:vAlign w:val="center"/>
          </w:tcPr>
          <w:p w14:paraId="05D519E7" w14:textId="77777777" w:rsidR="00CD68AB" w:rsidRDefault="0002427E">
            <w:pPr>
              <w:rPr>
                <w:rFonts w:eastAsia="Calibri"/>
                <w:szCs w:val="20"/>
              </w:rPr>
            </w:pPr>
            <w:r>
              <w:rPr>
                <w:rFonts w:eastAsia="Calibri"/>
                <w:szCs w:val="20"/>
              </w:rPr>
              <w:t>15 kHz</w:t>
            </w:r>
          </w:p>
        </w:tc>
      </w:tr>
      <w:tr w:rsidR="00CD68AB" w14:paraId="0B2ED773" w14:textId="77777777">
        <w:trPr>
          <w:trHeight w:val="293"/>
          <w:jc w:val="center"/>
        </w:trPr>
        <w:tc>
          <w:tcPr>
            <w:tcW w:w="2387" w:type="pct"/>
            <w:tcMar>
              <w:top w:w="15" w:type="dxa"/>
              <w:left w:w="15" w:type="dxa"/>
              <w:bottom w:w="0" w:type="dxa"/>
              <w:right w:w="15" w:type="dxa"/>
            </w:tcMar>
          </w:tcPr>
          <w:p w14:paraId="1131B5B1" w14:textId="77777777" w:rsidR="00CD68AB" w:rsidRDefault="0002427E">
            <w:pPr>
              <w:rPr>
                <w:szCs w:val="20"/>
                <w:lang w:eastAsia="sv-SE"/>
              </w:rPr>
            </w:pPr>
            <w:r>
              <w:rPr>
                <w:szCs w:val="20"/>
              </w:rPr>
              <w:t xml:space="preserve">Simulation bandwidth </w:t>
            </w:r>
          </w:p>
        </w:tc>
        <w:tc>
          <w:tcPr>
            <w:tcW w:w="2613" w:type="pct"/>
            <w:vAlign w:val="center"/>
          </w:tcPr>
          <w:p w14:paraId="3B140C76" w14:textId="77777777" w:rsidR="00CD68AB" w:rsidRDefault="0002427E">
            <w:pPr>
              <w:rPr>
                <w:rFonts w:eastAsia="Calibri"/>
                <w:szCs w:val="20"/>
              </w:rPr>
            </w:pPr>
            <w:r>
              <w:rPr>
                <w:rFonts w:eastAsia="Calibri"/>
                <w:szCs w:val="20"/>
              </w:rPr>
              <w:t>20 MHz</w:t>
            </w:r>
          </w:p>
        </w:tc>
      </w:tr>
      <w:tr w:rsidR="00CD68AB" w14:paraId="6630A73E" w14:textId="77777777">
        <w:trPr>
          <w:trHeight w:val="293"/>
          <w:jc w:val="center"/>
        </w:trPr>
        <w:tc>
          <w:tcPr>
            <w:tcW w:w="2387" w:type="pct"/>
            <w:tcMar>
              <w:top w:w="15" w:type="dxa"/>
              <w:left w:w="15" w:type="dxa"/>
              <w:bottom w:w="0" w:type="dxa"/>
              <w:right w:w="15" w:type="dxa"/>
            </w:tcMar>
            <w:vAlign w:val="center"/>
          </w:tcPr>
          <w:p w14:paraId="1F0BFC52" w14:textId="77777777" w:rsidR="00CD68AB" w:rsidRDefault="0002427E">
            <w:pPr>
              <w:rPr>
                <w:szCs w:val="20"/>
              </w:rPr>
            </w:pPr>
            <w:r>
              <w:rPr>
                <w:szCs w:val="20"/>
              </w:rPr>
              <w:t>BS antenna height</w:t>
            </w:r>
          </w:p>
        </w:tc>
        <w:tc>
          <w:tcPr>
            <w:tcW w:w="2613" w:type="pct"/>
            <w:tcMar>
              <w:top w:w="15" w:type="dxa"/>
              <w:left w:w="15" w:type="dxa"/>
              <w:bottom w:w="0" w:type="dxa"/>
              <w:right w:w="15" w:type="dxa"/>
            </w:tcMar>
            <w:vAlign w:val="center"/>
          </w:tcPr>
          <w:p w14:paraId="29DB8957" w14:textId="77777777" w:rsidR="00CD68AB" w:rsidRDefault="0002427E">
            <w:pPr>
              <w:rPr>
                <w:szCs w:val="20"/>
              </w:rPr>
            </w:pPr>
            <w:r>
              <w:rPr>
                <w:szCs w:val="20"/>
              </w:rPr>
              <w:t>25 m</w:t>
            </w:r>
          </w:p>
        </w:tc>
      </w:tr>
      <w:tr w:rsidR="00CD68AB" w14:paraId="51EA92A8" w14:textId="77777777">
        <w:trPr>
          <w:trHeight w:val="293"/>
          <w:jc w:val="center"/>
        </w:trPr>
        <w:tc>
          <w:tcPr>
            <w:tcW w:w="2387" w:type="pct"/>
            <w:tcMar>
              <w:top w:w="15" w:type="dxa"/>
              <w:left w:w="15" w:type="dxa"/>
              <w:bottom w:w="0" w:type="dxa"/>
              <w:right w:w="15" w:type="dxa"/>
            </w:tcMar>
            <w:vAlign w:val="center"/>
          </w:tcPr>
          <w:p w14:paraId="738CF127" w14:textId="77777777" w:rsidR="00CD68AB" w:rsidRDefault="0002427E">
            <w:pPr>
              <w:rPr>
                <w:szCs w:val="20"/>
              </w:rPr>
            </w:pPr>
            <w:r>
              <w:rPr>
                <w:szCs w:val="20"/>
              </w:rPr>
              <w:t>UE height</w:t>
            </w:r>
          </w:p>
        </w:tc>
        <w:tc>
          <w:tcPr>
            <w:tcW w:w="2613" w:type="pct"/>
            <w:tcMar>
              <w:top w:w="15" w:type="dxa"/>
              <w:left w:w="15" w:type="dxa"/>
              <w:bottom w:w="0" w:type="dxa"/>
              <w:right w:w="15" w:type="dxa"/>
            </w:tcMar>
            <w:vAlign w:val="center"/>
          </w:tcPr>
          <w:p w14:paraId="010C5A23" w14:textId="77777777" w:rsidR="00CD68AB" w:rsidRDefault="0002427E">
            <w:pPr>
              <w:rPr>
                <w:szCs w:val="20"/>
              </w:rPr>
            </w:pPr>
            <w:r>
              <w:rPr>
                <w:szCs w:val="20"/>
              </w:rPr>
              <w:t xml:space="preserve">1.5m </w:t>
            </w:r>
          </w:p>
        </w:tc>
      </w:tr>
      <w:tr w:rsidR="00CD68AB" w14:paraId="5E623552" w14:textId="77777777">
        <w:trPr>
          <w:trHeight w:val="293"/>
          <w:jc w:val="center"/>
        </w:trPr>
        <w:tc>
          <w:tcPr>
            <w:tcW w:w="2387" w:type="pct"/>
            <w:tcMar>
              <w:top w:w="15" w:type="dxa"/>
              <w:left w:w="15" w:type="dxa"/>
              <w:bottom w:w="0" w:type="dxa"/>
              <w:right w:w="15" w:type="dxa"/>
            </w:tcMar>
            <w:vAlign w:val="center"/>
          </w:tcPr>
          <w:p w14:paraId="2F091BBD" w14:textId="77777777" w:rsidR="00CD68AB" w:rsidRDefault="0002427E">
            <w:pPr>
              <w:rPr>
                <w:szCs w:val="20"/>
              </w:rPr>
            </w:pPr>
            <w:r>
              <w:rPr>
                <w:szCs w:val="20"/>
              </w:rPr>
              <w:lastRenderedPageBreak/>
              <w:t>TRP transmit power</w:t>
            </w:r>
          </w:p>
        </w:tc>
        <w:tc>
          <w:tcPr>
            <w:tcW w:w="2613" w:type="pct"/>
            <w:tcMar>
              <w:top w:w="15" w:type="dxa"/>
              <w:left w:w="15" w:type="dxa"/>
              <w:bottom w:w="0" w:type="dxa"/>
              <w:right w:w="15" w:type="dxa"/>
            </w:tcMar>
            <w:vAlign w:val="center"/>
          </w:tcPr>
          <w:p w14:paraId="0B79E566" w14:textId="77777777" w:rsidR="00CD68AB" w:rsidRDefault="0002427E">
            <w:pPr>
              <w:rPr>
                <w:szCs w:val="20"/>
              </w:rPr>
            </w:pPr>
            <w:r>
              <w:rPr>
                <w:szCs w:val="20"/>
              </w:rPr>
              <w:t>49 dBm 20 MHz</w:t>
            </w:r>
          </w:p>
        </w:tc>
      </w:tr>
      <w:tr w:rsidR="00CD68AB" w14:paraId="1FC2F46C" w14:textId="77777777">
        <w:trPr>
          <w:trHeight w:val="293"/>
          <w:jc w:val="center"/>
        </w:trPr>
        <w:tc>
          <w:tcPr>
            <w:tcW w:w="2387" w:type="pct"/>
            <w:tcMar>
              <w:top w:w="15" w:type="dxa"/>
              <w:left w:w="15" w:type="dxa"/>
              <w:bottom w:w="0" w:type="dxa"/>
              <w:right w:w="15" w:type="dxa"/>
            </w:tcMar>
            <w:vAlign w:val="center"/>
          </w:tcPr>
          <w:p w14:paraId="78A47EA0" w14:textId="77777777" w:rsidR="00CD68AB" w:rsidRDefault="0002427E">
            <w:pPr>
              <w:rPr>
                <w:szCs w:val="20"/>
              </w:rPr>
            </w:pPr>
            <w:r>
              <w:rPr>
                <w:szCs w:val="20"/>
              </w:rPr>
              <w:t>Scenario</w:t>
            </w:r>
          </w:p>
        </w:tc>
        <w:tc>
          <w:tcPr>
            <w:tcW w:w="2613" w:type="pct"/>
            <w:tcMar>
              <w:top w:w="15" w:type="dxa"/>
              <w:left w:w="15" w:type="dxa"/>
              <w:bottom w:w="0" w:type="dxa"/>
              <w:right w:w="15" w:type="dxa"/>
            </w:tcMar>
            <w:vAlign w:val="center"/>
          </w:tcPr>
          <w:p w14:paraId="599AB948" w14:textId="77777777" w:rsidR="00CD68AB" w:rsidRDefault="0002427E">
            <w:pPr>
              <w:rPr>
                <w:szCs w:val="20"/>
              </w:rPr>
            </w:pPr>
            <w:r>
              <w:rPr>
                <w:szCs w:val="20"/>
              </w:rPr>
              <w:t>Urban Macro</w:t>
            </w:r>
          </w:p>
        </w:tc>
      </w:tr>
      <w:tr w:rsidR="00CD68AB" w14:paraId="33CA5ACB" w14:textId="77777777">
        <w:trPr>
          <w:trHeight w:val="293"/>
          <w:jc w:val="center"/>
        </w:trPr>
        <w:tc>
          <w:tcPr>
            <w:tcW w:w="2387" w:type="pct"/>
            <w:tcMar>
              <w:top w:w="15" w:type="dxa"/>
              <w:left w:w="15" w:type="dxa"/>
              <w:bottom w:w="0" w:type="dxa"/>
              <w:right w:w="15" w:type="dxa"/>
            </w:tcMar>
            <w:vAlign w:val="center"/>
          </w:tcPr>
          <w:p w14:paraId="152790FA" w14:textId="77777777" w:rsidR="00CD68AB" w:rsidRDefault="0002427E">
            <w:pPr>
              <w:rPr>
                <w:szCs w:val="20"/>
              </w:rPr>
            </w:pPr>
            <w:r>
              <w:rPr>
                <w:szCs w:val="20"/>
              </w:rPr>
              <w:t>ISD</w:t>
            </w:r>
          </w:p>
        </w:tc>
        <w:tc>
          <w:tcPr>
            <w:tcW w:w="2613" w:type="pct"/>
            <w:tcMar>
              <w:top w:w="15" w:type="dxa"/>
              <w:left w:w="15" w:type="dxa"/>
              <w:bottom w:w="0" w:type="dxa"/>
              <w:right w:w="15" w:type="dxa"/>
            </w:tcMar>
            <w:vAlign w:val="center"/>
          </w:tcPr>
          <w:p w14:paraId="29F19413" w14:textId="77777777" w:rsidR="00CD68AB" w:rsidRDefault="0002427E">
            <w:pPr>
              <w:rPr>
                <w:szCs w:val="20"/>
              </w:rPr>
            </w:pPr>
            <w:r>
              <w:rPr>
                <w:szCs w:val="20"/>
              </w:rPr>
              <w:t>500m</w:t>
            </w:r>
          </w:p>
        </w:tc>
      </w:tr>
      <w:tr w:rsidR="00CD68AB" w14:paraId="7E4F21AD" w14:textId="77777777">
        <w:trPr>
          <w:trHeight w:val="293"/>
          <w:jc w:val="center"/>
        </w:trPr>
        <w:tc>
          <w:tcPr>
            <w:tcW w:w="2387" w:type="pct"/>
            <w:tcMar>
              <w:top w:w="15" w:type="dxa"/>
              <w:left w:w="15" w:type="dxa"/>
              <w:bottom w:w="0" w:type="dxa"/>
              <w:right w:w="15" w:type="dxa"/>
            </w:tcMar>
            <w:vAlign w:val="center"/>
          </w:tcPr>
          <w:p w14:paraId="7509F8EE" w14:textId="77777777" w:rsidR="00CD68AB" w:rsidRDefault="0002427E">
            <w:pPr>
              <w:rPr>
                <w:szCs w:val="20"/>
              </w:rPr>
            </w:pPr>
            <w:r>
              <w:rPr>
                <w:szCs w:val="20"/>
              </w:rPr>
              <w:t>Device deployment</w:t>
            </w:r>
          </w:p>
        </w:tc>
        <w:tc>
          <w:tcPr>
            <w:tcW w:w="2613" w:type="pct"/>
            <w:tcMar>
              <w:top w:w="15" w:type="dxa"/>
              <w:left w:w="15" w:type="dxa"/>
              <w:bottom w:w="0" w:type="dxa"/>
              <w:right w:w="15" w:type="dxa"/>
            </w:tcMar>
            <w:vAlign w:val="center"/>
          </w:tcPr>
          <w:p w14:paraId="1A9FC4D7" w14:textId="77777777" w:rsidR="00CD68AB" w:rsidRDefault="0002427E">
            <w:pPr>
              <w:rPr>
                <w:szCs w:val="20"/>
              </w:rPr>
            </w:pPr>
            <w:r>
              <w:rPr>
                <w:szCs w:val="20"/>
              </w:rPr>
              <w:t xml:space="preserve">80% indoor, 20% outdoor </w:t>
            </w:r>
          </w:p>
        </w:tc>
      </w:tr>
      <w:tr w:rsidR="00CD68AB" w14:paraId="7E92C6ED" w14:textId="77777777">
        <w:trPr>
          <w:trHeight w:val="278"/>
          <w:jc w:val="center"/>
        </w:trPr>
        <w:tc>
          <w:tcPr>
            <w:tcW w:w="2387" w:type="pct"/>
            <w:vMerge w:val="restart"/>
            <w:tcMar>
              <w:top w:w="15" w:type="dxa"/>
              <w:left w:w="15" w:type="dxa"/>
              <w:bottom w:w="0" w:type="dxa"/>
              <w:right w:w="15" w:type="dxa"/>
            </w:tcMar>
            <w:vAlign w:val="center"/>
          </w:tcPr>
          <w:p w14:paraId="3CCBE52E" w14:textId="77777777" w:rsidR="00CD68AB" w:rsidRDefault="0002427E">
            <w:pPr>
              <w:rPr>
                <w:szCs w:val="20"/>
              </w:rPr>
            </w:pPr>
            <w:r>
              <w:rPr>
                <w:szCs w:val="20"/>
              </w:rPr>
              <w:t>UE speeds</w:t>
            </w:r>
          </w:p>
        </w:tc>
        <w:tc>
          <w:tcPr>
            <w:tcW w:w="2613" w:type="pct"/>
            <w:tcMar>
              <w:top w:w="15" w:type="dxa"/>
              <w:left w:w="15" w:type="dxa"/>
              <w:bottom w:w="0" w:type="dxa"/>
              <w:right w:w="15" w:type="dxa"/>
            </w:tcMar>
            <w:vAlign w:val="center"/>
          </w:tcPr>
          <w:p w14:paraId="7523EEF3" w14:textId="77777777" w:rsidR="00CD68AB" w:rsidRDefault="0002427E">
            <w:pPr>
              <w:rPr>
                <w:szCs w:val="20"/>
              </w:rPr>
            </w:pPr>
            <w:r>
              <w:rPr>
                <w:szCs w:val="20"/>
              </w:rPr>
              <w:t>Indoor users: 3km/h</w:t>
            </w:r>
          </w:p>
        </w:tc>
      </w:tr>
      <w:tr w:rsidR="00CD68AB" w14:paraId="4FB59483" w14:textId="77777777">
        <w:trPr>
          <w:trHeight w:val="293"/>
          <w:jc w:val="center"/>
        </w:trPr>
        <w:tc>
          <w:tcPr>
            <w:tcW w:w="2387" w:type="pct"/>
            <w:vMerge/>
            <w:vAlign w:val="center"/>
          </w:tcPr>
          <w:p w14:paraId="5FE66C9B" w14:textId="77777777" w:rsidR="00CD68AB" w:rsidRDefault="00CD68AB">
            <w:pPr>
              <w:rPr>
                <w:rFonts w:eastAsia="Calibri"/>
                <w:szCs w:val="20"/>
              </w:rPr>
            </w:pPr>
          </w:p>
        </w:tc>
        <w:tc>
          <w:tcPr>
            <w:tcW w:w="2613" w:type="pct"/>
            <w:tcMar>
              <w:top w:w="15" w:type="dxa"/>
              <w:left w:w="15" w:type="dxa"/>
              <w:bottom w:w="0" w:type="dxa"/>
              <w:right w:w="15" w:type="dxa"/>
            </w:tcMar>
            <w:vAlign w:val="center"/>
          </w:tcPr>
          <w:p w14:paraId="25E14F8D" w14:textId="77777777" w:rsidR="00CD68AB" w:rsidRDefault="0002427E">
            <w:pPr>
              <w:rPr>
                <w:szCs w:val="20"/>
              </w:rPr>
            </w:pPr>
            <w:r>
              <w:rPr>
                <w:szCs w:val="20"/>
              </w:rPr>
              <w:t>Outdoor users (in-car): 30 km/h</w:t>
            </w:r>
          </w:p>
        </w:tc>
      </w:tr>
      <w:tr w:rsidR="00CD68AB" w14:paraId="273F4CC5" w14:textId="77777777">
        <w:trPr>
          <w:trHeight w:val="293"/>
          <w:jc w:val="center"/>
        </w:trPr>
        <w:tc>
          <w:tcPr>
            <w:tcW w:w="2387" w:type="pct"/>
            <w:tcMar>
              <w:top w:w="15" w:type="dxa"/>
              <w:left w:w="15" w:type="dxa"/>
              <w:bottom w:w="0" w:type="dxa"/>
              <w:right w:w="15" w:type="dxa"/>
            </w:tcMar>
            <w:vAlign w:val="center"/>
          </w:tcPr>
          <w:p w14:paraId="040F3997" w14:textId="77777777" w:rsidR="00CD68AB" w:rsidRDefault="0002427E">
            <w:pPr>
              <w:rPr>
                <w:szCs w:val="20"/>
              </w:rPr>
            </w:pPr>
            <w:r>
              <w:rPr>
                <w:szCs w:val="20"/>
              </w:rPr>
              <w:t>BS noise figure</w:t>
            </w:r>
          </w:p>
        </w:tc>
        <w:tc>
          <w:tcPr>
            <w:tcW w:w="2613" w:type="pct"/>
            <w:tcMar>
              <w:top w:w="15" w:type="dxa"/>
              <w:left w:w="15" w:type="dxa"/>
              <w:bottom w:w="0" w:type="dxa"/>
              <w:right w:w="15" w:type="dxa"/>
            </w:tcMar>
            <w:vAlign w:val="center"/>
          </w:tcPr>
          <w:p w14:paraId="5720FAB8" w14:textId="77777777" w:rsidR="00CD68AB" w:rsidRDefault="0002427E">
            <w:pPr>
              <w:rPr>
                <w:szCs w:val="20"/>
              </w:rPr>
            </w:pPr>
            <w:r>
              <w:rPr>
                <w:szCs w:val="20"/>
              </w:rPr>
              <w:t>5 dB</w:t>
            </w:r>
          </w:p>
        </w:tc>
      </w:tr>
      <w:tr w:rsidR="00CD68AB" w14:paraId="4DAA1323" w14:textId="77777777">
        <w:trPr>
          <w:trHeight w:val="293"/>
          <w:jc w:val="center"/>
        </w:trPr>
        <w:tc>
          <w:tcPr>
            <w:tcW w:w="2387" w:type="pct"/>
            <w:tcMar>
              <w:top w:w="15" w:type="dxa"/>
              <w:left w:w="15" w:type="dxa"/>
              <w:bottom w:w="0" w:type="dxa"/>
              <w:right w:w="15" w:type="dxa"/>
            </w:tcMar>
            <w:vAlign w:val="center"/>
          </w:tcPr>
          <w:p w14:paraId="4270F8EF" w14:textId="77777777" w:rsidR="00CD68AB" w:rsidRDefault="0002427E">
            <w:pPr>
              <w:rPr>
                <w:szCs w:val="20"/>
              </w:rPr>
            </w:pPr>
            <w:r>
              <w:rPr>
                <w:szCs w:val="20"/>
              </w:rPr>
              <w:t>BS antenna element gain</w:t>
            </w:r>
          </w:p>
        </w:tc>
        <w:tc>
          <w:tcPr>
            <w:tcW w:w="2613" w:type="pct"/>
            <w:tcMar>
              <w:top w:w="15" w:type="dxa"/>
              <w:left w:w="15" w:type="dxa"/>
              <w:bottom w:w="0" w:type="dxa"/>
              <w:right w:w="15" w:type="dxa"/>
            </w:tcMar>
            <w:vAlign w:val="center"/>
          </w:tcPr>
          <w:p w14:paraId="030ABABA" w14:textId="77777777" w:rsidR="00CD68AB" w:rsidRDefault="0002427E">
            <w:pPr>
              <w:rPr>
                <w:szCs w:val="20"/>
              </w:rPr>
            </w:pPr>
            <w:r>
              <w:rPr>
                <w:szCs w:val="20"/>
              </w:rPr>
              <w:t>8 dBi</w:t>
            </w:r>
          </w:p>
        </w:tc>
      </w:tr>
      <w:tr w:rsidR="00CD68AB" w14:paraId="4F88ECAB" w14:textId="77777777">
        <w:trPr>
          <w:trHeight w:val="293"/>
          <w:jc w:val="center"/>
        </w:trPr>
        <w:tc>
          <w:tcPr>
            <w:tcW w:w="2387" w:type="pct"/>
            <w:tcMar>
              <w:top w:w="15" w:type="dxa"/>
              <w:left w:w="15" w:type="dxa"/>
              <w:bottom w:w="0" w:type="dxa"/>
              <w:right w:w="15" w:type="dxa"/>
            </w:tcMar>
            <w:vAlign w:val="center"/>
          </w:tcPr>
          <w:p w14:paraId="10AD0DF2" w14:textId="77777777" w:rsidR="00CD68AB" w:rsidRDefault="0002427E">
            <w:pPr>
              <w:rPr>
                <w:szCs w:val="20"/>
              </w:rPr>
            </w:pPr>
            <w:r>
              <w:rPr>
                <w:szCs w:val="20"/>
              </w:rPr>
              <w:t>UE noise figure</w:t>
            </w:r>
          </w:p>
        </w:tc>
        <w:tc>
          <w:tcPr>
            <w:tcW w:w="2613" w:type="pct"/>
            <w:tcMar>
              <w:top w:w="15" w:type="dxa"/>
              <w:left w:w="15" w:type="dxa"/>
              <w:bottom w:w="0" w:type="dxa"/>
              <w:right w:w="15" w:type="dxa"/>
            </w:tcMar>
            <w:vAlign w:val="center"/>
          </w:tcPr>
          <w:p w14:paraId="59FCBA6E" w14:textId="77777777" w:rsidR="00CD68AB" w:rsidRDefault="0002427E">
            <w:pPr>
              <w:rPr>
                <w:szCs w:val="20"/>
              </w:rPr>
            </w:pPr>
            <w:r>
              <w:rPr>
                <w:szCs w:val="20"/>
              </w:rPr>
              <w:t>9 dB</w:t>
            </w:r>
          </w:p>
        </w:tc>
      </w:tr>
      <w:tr w:rsidR="00CD68AB" w14:paraId="594947C8" w14:textId="77777777">
        <w:trPr>
          <w:trHeight w:val="293"/>
          <w:jc w:val="center"/>
        </w:trPr>
        <w:tc>
          <w:tcPr>
            <w:tcW w:w="2387" w:type="pct"/>
            <w:tcMar>
              <w:top w:w="15" w:type="dxa"/>
              <w:left w:w="15" w:type="dxa"/>
              <w:bottom w:w="0" w:type="dxa"/>
              <w:right w:w="15" w:type="dxa"/>
            </w:tcMar>
            <w:vAlign w:val="center"/>
          </w:tcPr>
          <w:p w14:paraId="52EC4CBD" w14:textId="77777777" w:rsidR="00CD68AB" w:rsidRDefault="0002427E">
            <w:pPr>
              <w:rPr>
                <w:szCs w:val="20"/>
              </w:rPr>
            </w:pPr>
            <w:r>
              <w:rPr>
                <w:szCs w:val="20"/>
              </w:rPr>
              <w:t>Thermal noise level</w:t>
            </w:r>
          </w:p>
        </w:tc>
        <w:tc>
          <w:tcPr>
            <w:tcW w:w="2613" w:type="pct"/>
            <w:tcMar>
              <w:top w:w="15" w:type="dxa"/>
              <w:left w:w="15" w:type="dxa"/>
              <w:bottom w:w="0" w:type="dxa"/>
              <w:right w:w="15" w:type="dxa"/>
            </w:tcMar>
            <w:vAlign w:val="center"/>
          </w:tcPr>
          <w:p w14:paraId="4E48C8B9" w14:textId="77777777" w:rsidR="00CD68AB" w:rsidRDefault="0002427E">
            <w:pPr>
              <w:rPr>
                <w:szCs w:val="20"/>
              </w:rPr>
            </w:pPr>
            <w:r>
              <w:rPr>
                <w:szCs w:val="20"/>
              </w:rPr>
              <w:t>-174 dBm/Hz</w:t>
            </w:r>
          </w:p>
        </w:tc>
      </w:tr>
      <w:tr w:rsidR="00CD68AB" w14:paraId="364E0561" w14:textId="77777777">
        <w:trPr>
          <w:trHeight w:val="293"/>
          <w:jc w:val="center"/>
        </w:trPr>
        <w:tc>
          <w:tcPr>
            <w:tcW w:w="2387" w:type="pct"/>
            <w:tcMar>
              <w:top w:w="15" w:type="dxa"/>
              <w:left w:w="15" w:type="dxa"/>
              <w:bottom w:w="0" w:type="dxa"/>
              <w:right w:w="15" w:type="dxa"/>
            </w:tcMar>
            <w:vAlign w:val="bottom"/>
          </w:tcPr>
          <w:p w14:paraId="6B53B70B" w14:textId="77777777" w:rsidR="00CD68AB" w:rsidRDefault="0002427E">
            <w:pPr>
              <w:rPr>
                <w:szCs w:val="20"/>
              </w:rPr>
            </w:pPr>
            <w:r>
              <w:rPr>
                <w:szCs w:val="20"/>
              </w:rPr>
              <w:t>Traffic</w:t>
            </w:r>
          </w:p>
        </w:tc>
        <w:tc>
          <w:tcPr>
            <w:tcW w:w="2613" w:type="pct"/>
            <w:tcMar>
              <w:top w:w="15" w:type="dxa"/>
              <w:left w:w="15" w:type="dxa"/>
              <w:bottom w:w="0" w:type="dxa"/>
              <w:right w:w="15" w:type="dxa"/>
            </w:tcMar>
            <w:vAlign w:val="bottom"/>
          </w:tcPr>
          <w:p w14:paraId="05A216B6" w14:textId="77777777" w:rsidR="00CD68AB" w:rsidRDefault="0002427E">
            <w:pPr>
              <w:rPr>
                <w:szCs w:val="20"/>
              </w:rPr>
            </w:pPr>
            <w:r>
              <w:rPr>
                <w:szCs w:val="20"/>
              </w:rPr>
              <w:t>Full Buffer</w:t>
            </w:r>
          </w:p>
        </w:tc>
      </w:tr>
      <w:tr w:rsidR="00CD68AB" w14:paraId="604376E0" w14:textId="77777777">
        <w:trPr>
          <w:trHeight w:val="293"/>
          <w:jc w:val="center"/>
        </w:trPr>
        <w:tc>
          <w:tcPr>
            <w:tcW w:w="2387" w:type="pct"/>
            <w:tcMar>
              <w:top w:w="15" w:type="dxa"/>
              <w:left w:w="15" w:type="dxa"/>
              <w:bottom w:w="0" w:type="dxa"/>
              <w:right w:w="15" w:type="dxa"/>
            </w:tcMar>
            <w:vAlign w:val="center"/>
          </w:tcPr>
          <w:p w14:paraId="6A313C18" w14:textId="77777777" w:rsidR="00CD68AB" w:rsidRDefault="0002427E">
            <w:pPr>
              <w:rPr>
                <w:szCs w:val="20"/>
              </w:rPr>
            </w:pPr>
            <w:r>
              <w:rPr>
                <w:szCs w:val="20"/>
              </w:rPr>
              <w:t>Macro sites</w:t>
            </w:r>
          </w:p>
        </w:tc>
        <w:tc>
          <w:tcPr>
            <w:tcW w:w="2613" w:type="pct"/>
            <w:tcMar>
              <w:top w:w="15" w:type="dxa"/>
              <w:left w:w="15" w:type="dxa"/>
              <w:bottom w:w="0" w:type="dxa"/>
              <w:right w:w="15" w:type="dxa"/>
            </w:tcMar>
            <w:vAlign w:val="center"/>
          </w:tcPr>
          <w:p w14:paraId="7DDB4719" w14:textId="77777777" w:rsidR="00CD68AB" w:rsidRDefault="0002427E">
            <w:pPr>
              <w:rPr>
                <w:szCs w:val="20"/>
              </w:rPr>
            </w:pPr>
            <w:r>
              <w:rPr>
                <w:szCs w:val="20"/>
              </w:rPr>
              <w:t>19</w:t>
            </w:r>
          </w:p>
        </w:tc>
      </w:tr>
      <w:tr w:rsidR="00CD68AB" w14:paraId="0B7DD283" w14:textId="77777777">
        <w:trPr>
          <w:trHeight w:val="293"/>
          <w:jc w:val="center"/>
        </w:trPr>
        <w:tc>
          <w:tcPr>
            <w:tcW w:w="2387" w:type="pct"/>
            <w:tcMar>
              <w:top w:w="15" w:type="dxa"/>
              <w:left w:w="15" w:type="dxa"/>
              <w:bottom w:w="0" w:type="dxa"/>
              <w:right w:w="15" w:type="dxa"/>
            </w:tcMar>
            <w:vAlign w:val="center"/>
          </w:tcPr>
          <w:p w14:paraId="173465B1" w14:textId="77777777" w:rsidR="00CD68AB" w:rsidRDefault="0002427E">
            <w:pPr>
              <w:rPr>
                <w:szCs w:val="20"/>
              </w:rPr>
            </w:pPr>
            <w:r>
              <w:rPr>
                <w:szCs w:val="20"/>
              </w:rPr>
              <w:t>Downtilt</w:t>
            </w:r>
          </w:p>
        </w:tc>
        <w:tc>
          <w:tcPr>
            <w:tcW w:w="2613" w:type="pct"/>
            <w:tcMar>
              <w:top w:w="15" w:type="dxa"/>
              <w:left w:w="15" w:type="dxa"/>
              <w:bottom w:w="0" w:type="dxa"/>
              <w:right w:w="15" w:type="dxa"/>
            </w:tcMar>
            <w:vAlign w:val="center"/>
          </w:tcPr>
          <w:p w14:paraId="502DE382" w14:textId="77777777" w:rsidR="00CD68AB" w:rsidRDefault="0002427E">
            <w:pPr>
              <w:rPr>
                <w:szCs w:val="20"/>
              </w:rPr>
            </w:pPr>
            <w:r>
              <w:rPr>
                <w:szCs w:val="20"/>
              </w:rPr>
              <w:t>102°</w:t>
            </w:r>
          </w:p>
        </w:tc>
      </w:tr>
      <w:tr w:rsidR="00CD68AB" w14:paraId="70B57171" w14:textId="77777777">
        <w:trPr>
          <w:trHeight w:val="293"/>
          <w:jc w:val="center"/>
        </w:trPr>
        <w:tc>
          <w:tcPr>
            <w:tcW w:w="2387" w:type="pct"/>
            <w:tcMar>
              <w:top w:w="15" w:type="dxa"/>
              <w:left w:w="15" w:type="dxa"/>
              <w:bottom w:w="0" w:type="dxa"/>
              <w:right w:w="15" w:type="dxa"/>
            </w:tcMar>
            <w:vAlign w:val="center"/>
          </w:tcPr>
          <w:p w14:paraId="7501AEB9" w14:textId="77777777" w:rsidR="00CD68AB" w:rsidRDefault="0002427E">
            <w:pPr>
              <w:rPr>
                <w:szCs w:val="20"/>
              </w:rPr>
            </w:pPr>
            <w:r>
              <w:rPr>
                <w:szCs w:val="20"/>
              </w:rPr>
              <w:t>Minimum BS to UE distance</w:t>
            </w:r>
          </w:p>
        </w:tc>
        <w:tc>
          <w:tcPr>
            <w:tcW w:w="2613" w:type="pct"/>
            <w:tcMar>
              <w:top w:w="15" w:type="dxa"/>
              <w:left w:w="15" w:type="dxa"/>
              <w:bottom w:w="0" w:type="dxa"/>
              <w:right w:w="15" w:type="dxa"/>
            </w:tcMar>
            <w:vAlign w:val="center"/>
          </w:tcPr>
          <w:p w14:paraId="5C98E5D1" w14:textId="77777777" w:rsidR="00CD68AB" w:rsidRDefault="0002427E">
            <w:pPr>
              <w:rPr>
                <w:szCs w:val="20"/>
              </w:rPr>
            </w:pPr>
            <w:r>
              <w:rPr>
                <w:szCs w:val="20"/>
              </w:rPr>
              <w:t>35m</w:t>
            </w:r>
          </w:p>
        </w:tc>
      </w:tr>
    </w:tbl>
    <w:p w14:paraId="7BCDF92D" w14:textId="77777777" w:rsidR="00CD68AB" w:rsidRDefault="00CD68AB"/>
    <w:p w14:paraId="27DD40BD" w14:textId="77777777" w:rsidR="00CD68AB" w:rsidRDefault="00CD68AB"/>
    <w:tbl>
      <w:tblPr>
        <w:tblStyle w:val="TableGrid1"/>
        <w:tblW w:w="10255" w:type="dxa"/>
        <w:tblLayout w:type="fixed"/>
        <w:tblLook w:val="04A0" w:firstRow="1" w:lastRow="0" w:firstColumn="1" w:lastColumn="0" w:noHBand="0" w:noVBand="1"/>
      </w:tblPr>
      <w:tblGrid>
        <w:gridCol w:w="1975"/>
        <w:gridCol w:w="8280"/>
      </w:tblGrid>
      <w:tr w:rsidR="00CD68AB" w14:paraId="39B9F315" w14:textId="77777777">
        <w:tc>
          <w:tcPr>
            <w:tcW w:w="1975" w:type="dxa"/>
            <w:shd w:val="clear" w:color="auto" w:fill="A8D08D" w:themeFill="accent6" w:themeFillTint="99"/>
          </w:tcPr>
          <w:p w14:paraId="6E096335" w14:textId="77777777" w:rsidR="00CD68AB" w:rsidRDefault="0002427E">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92FCC35" w14:textId="77777777" w:rsidR="00CD68AB" w:rsidRDefault="0002427E">
            <w:pPr>
              <w:pStyle w:val="afb"/>
              <w:ind w:left="0"/>
              <w:contextualSpacing/>
              <w:rPr>
                <w:rFonts w:ascii="Times New Roman" w:hAnsi="Times New Roman"/>
                <w:b/>
                <w:bCs/>
              </w:rPr>
            </w:pPr>
            <w:r>
              <w:rPr>
                <w:rFonts w:ascii="Times New Roman" w:hAnsi="Times New Roman"/>
                <w:b/>
                <w:bCs/>
              </w:rPr>
              <w:t>Comment</w:t>
            </w:r>
          </w:p>
        </w:tc>
      </w:tr>
      <w:tr w:rsidR="00CD68AB" w14:paraId="45072E9F" w14:textId="77777777">
        <w:tc>
          <w:tcPr>
            <w:tcW w:w="1975" w:type="dxa"/>
          </w:tcPr>
          <w:p w14:paraId="2DAF40C6" w14:textId="77777777" w:rsidR="00CD68AB" w:rsidRDefault="0002427E">
            <w:pPr>
              <w:pStyle w:val="afb"/>
              <w:ind w:left="0"/>
              <w:contextualSpacing/>
              <w:rPr>
                <w:rFonts w:ascii="Times New Roman" w:eastAsiaTheme="minorEastAsia" w:hAnsi="Times New Roman"/>
              </w:rPr>
            </w:pPr>
            <w:r>
              <w:rPr>
                <w:rFonts w:ascii="Times New Roman" w:eastAsiaTheme="minorEastAsia" w:hAnsi="Times New Roman"/>
              </w:rPr>
              <w:t>OPPO</w:t>
            </w:r>
          </w:p>
        </w:tc>
        <w:tc>
          <w:tcPr>
            <w:tcW w:w="8280" w:type="dxa"/>
          </w:tcPr>
          <w:p w14:paraId="3754C518" w14:textId="77777777" w:rsidR="00CD68AB" w:rsidRDefault="0002427E">
            <w:pPr>
              <w:pStyle w:val="afb"/>
              <w:ind w:left="0"/>
              <w:contextualSpacing/>
              <w:rPr>
                <w:rFonts w:ascii="Times New Roman" w:eastAsiaTheme="minorEastAsia" w:hAnsi="Times New Roman"/>
              </w:rPr>
            </w:pPr>
            <w:r>
              <w:rPr>
                <w:rFonts w:ascii="Times New Roman" w:eastAsiaTheme="minorEastAsia" w:hAnsi="Times New Roman"/>
              </w:rPr>
              <w:t xml:space="preserve">The above evaluation assumptions do not seem to account for the challenging condition in which some of the PDCCH DMRS REs are missing, for example, </w:t>
            </w:r>
          </w:p>
          <w:p w14:paraId="4A1A0967" w14:textId="77777777" w:rsidR="00CD68AB" w:rsidRDefault="0002427E">
            <w:pPr>
              <w:pStyle w:val="afb"/>
              <w:numPr>
                <w:ilvl w:val="0"/>
                <w:numId w:val="19"/>
              </w:numPr>
              <w:contextualSpacing/>
              <w:rPr>
                <w:rFonts w:ascii="Times New Roman" w:eastAsiaTheme="minorEastAsia" w:hAnsi="Times New Roman"/>
              </w:rPr>
            </w:pPr>
            <w:r>
              <w:rPr>
                <w:rFonts w:ascii="Times New Roman" w:eastAsiaTheme="minorEastAsia" w:hAnsi="Times New Roman"/>
              </w:rPr>
              <w:t xml:space="preserve">In time domain, for Tx option-1, PDCCH DMRS may occur only on one symbol (if the number of CRS ports is 4), then a low UE speed (up to 30km/h, which is roughly a school-zone limit in some area) could be in favor of the sparse DMRS density in time domain. </w:t>
            </w:r>
          </w:p>
          <w:p w14:paraId="63E78C88" w14:textId="6911FBDC" w:rsidR="00CD68AB" w:rsidRDefault="0002427E">
            <w:pPr>
              <w:pStyle w:val="afb"/>
              <w:numPr>
                <w:ilvl w:val="0"/>
                <w:numId w:val="19"/>
              </w:numPr>
              <w:contextualSpacing/>
              <w:rPr>
                <w:rFonts w:ascii="Times New Roman" w:eastAsiaTheme="minorEastAsia" w:hAnsi="Times New Roman"/>
              </w:rPr>
            </w:pPr>
            <w:r>
              <w:rPr>
                <w:rFonts w:ascii="Times New Roman" w:eastAsiaTheme="minorEastAsia" w:hAnsi="Times New Roman"/>
              </w:rPr>
              <w:t>In frequency domain, the puncturing of PDCCH DMRS effectively makes the frequency domain channel selectivity to be less trackable by DMRS. For this issue, our understanding is that the RMa channel model may suffer more than U</w:t>
            </w:r>
            <w:r w:rsidR="005764D1">
              <w:rPr>
                <w:rFonts w:ascii="Times New Roman" w:eastAsiaTheme="minorEastAsia" w:hAnsi="Times New Roman"/>
              </w:rPr>
              <w:t>m</w:t>
            </w:r>
            <w:r>
              <w:rPr>
                <w:rFonts w:ascii="Times New Roman" w:eastAsiaTheme="minorEastAsia" w:hAnsi="Times New Roman"/>
              </w:rPr>
              <w:t xml:space="preserve">a.     </w:t>
            </w:r>
          </w:p>
        </w:tc>
      </w:tr>
      <w:tr w:rsidR="00CD68AB" w14:paraId="5B68A718" w14:textId="77777777">
        <w:tc>
          <w:tcPr>
            <w:tcW w:w="1975" w:type="dxa"/>
          </w:tcPr>
          <w:p w14:paraId="3F947536" w14:textId="77777777" w:rsidR="00CD68AB" w:rsidRDefault="0002427E">
            <w:pPr>
              <w:pStyle w:val="afb"/>
              <w:ind w:left="0"/>
              <w:contextualSpacing/>
              <w:rPr>
                <w:rFonts w:ascii="Times New Roman" w:eastAsiaTheme="minorEastAsia" w:hAnsi="Times New Roman"/>
              </w:rPr>
            </w:pPr>
            <w:r>
              <w:rPr>
                <w:rFonts w:ascii="Times New Roman" w:eastAsiaTheme="minorEastAsia" w:hAnsi="Times New Roman"/>
              </w:rPr>
              <w:t>Nokia, NSB</w:t>
            </w:r>
          </w:p>
        </w:tc>
        <w:tc>
          <w:tcPr>
            <w:tcW w:w="8280" w:type="dxa"/>
          </w:tcPr>
          <w:p w14:paraId="3D615E3A" w14:textId="77777777" w:rsidR="00CD68AB" w:rsidRDefault="0002427E">
            <w:pPr>
              <w:pStyle w:val="afb"/>
              <w:ind w:left="0"/>
              <w:contextualSpacing/>
              <w:rPr>
                <w:rFonts w:ascii="Times New Roman" w:eastAsiaTheme="minorEastAsia" w:hAnsi="Times New Roman"/>
              </w:rPr>
            </w:pPr>
            <w:r>
              <w:rPr>
                <w:rFonts w:ascii="Times New Roman" w:eastAsiaTheme="minorEastAsia" w:hAnsi="Times New Roman"/>
              </w:rPr>
              <w:t>Mix of indoor/outdoor is not recommended. In general we would aim to avoid a SLS sim campaign in a 2-meeting WI.</w:t>
            </w:r>
          </w:p>
        </w:tc>
      </w:tr>
      <w:tr w:rsidR="00CD68AB" w14:paraId="756CAD96" w14:textId="77777777">
        <w:tc>
          <w:tcPr>
            <w:tcW w:w="1975" w:type="dxa"/>
          </w:tcPr>
          <w:p w14:paraId="58DF1D42" w14:textId="77777777" w:rsidR="00CD68AB" w:rsidRDefault="0002427E">
            <w:pPr>
              <w:pStyle w:val="afb"/>
              <w:ind w:left="0"/>
              <w:contextualSpacing/>
              <w:rPr>
                <w:rFonts w:ascii="Times New Roman" w:eastAsia="MS Mincho" w:hAnsi="Times New Roman"/>
              </w:rPr>
            </w:pPr>
            <w:r>
              <w:rPr>
                <w:rFonts w:ascii="Times New Roman" w:eastAsiaTheme="minorEastAsia" w:hAnsi="Times New Roman" w:hint="eastAsia"/>
              </w:rPr>
              <w:t>H</w:t>
            </w:r>
            <w:r>
              <w:rPr>
                <w:rFonts w:ascii="Times New Roman" w:eastAsiaTheme="minorEastAsia" w:hAnsi="Times New Roman"/>
              </w:rPr>
              <w:t>uawei/Hisi</w:t>
            </w:r>
          </w:p>
        </w:tc>
        <w:tc>
          <w:tcPr>
            <w:tcW w:w="8280" w:type="dxa"/>
          </w:tcPr>
          <w:p w14:paraId="02724924" w14:textId="53CEB8AA" w:rsidR="00CD68AB" w:rsidRDefault="0002427E">
            <w:pPr>
              <w:pStyle w:val="afb"/>
              <w:ind w:left="0"/>
              <w:contextualSpacing/>
              <w:rPr>
                <w:rFonts w:ascii="Times New Roman" w:eastAsia="MS Mincho" w:hAnsi="Times New Roman"/>
              </w:rPr>
            </w:pPr>
            <w:r>
              <w:rPr>
                <w:rFonts w:ascii="Times New Roman" w:eastAsiaTheme="minorEastAsia" w:hAnsi="Times New Roman" w:hint="eastAsia"/>
              </w:rPr>
              <w:t>W</w:t>
            </w:r>
            <w:r>
              <w:rPr>
                <w:rFonts w:ascii="Times New Roman" w:eastAsiaTheme="minorEastAsia" w:hAnsi="Times New Roman"/>
              </w:rPr>
              <w:t>e are fine with the SLS table, with one suggestion that R</w:t>
            </w:r>
            <w:r w:rsidR="005764D1">
              <w:rPr>
                <w:rFonts w:ascii="Times New Roman" w:eastAsiaTheme="minorEastAsia" w:hAnsi="Times New Roman"/>
              </w:rPr>
              <w:t>m</w:t>
            </w:r>
            <w:r>
              <w:rPr>
                <w:rFonts w:ascii="Times New Roman" w:eastAsiaTheme="minorEastAsia" w:hAnsi="Times New Roman"/>
              </w:rPr>
              <w:t>a can be considered also, since 2.1GHz is used for wide area coverage by many operators. Considering the SLS CDF of geometry is easy to be obtained, it will not add big efforts on simulation.</w:t>
            </w:r>
          </w:p>
        </w:tc>
      </w:tr>
      <w:tr w:rsidR="00CD68AB" w14:paraId="45ADA2EF" w14:textId="77777777">
        <w:tc>
          <w:tcPr>
            <w:tcW w:w="1975" w:type="dxa"/>
          </w:tcPr>
          <w:p w14:paraId="654C4695" w14:textId="77777777" w:rsidR="00CD68AB" w:rsidRDefault="00C9380C">
            <w:pPr>
              <w:pStyle w:val="afb"/>
              <w:ind w:left="0"/>
              <w:contextualSpacing/>
              <w:rPr>
                <w:rFonts w:ascii="Times New Roman" w:eastAsiaTheme="minorEastAsia" w:hAnsi="Times New Roman"/>
              </w:rPr>
            </w:pPr>
            <w:r>
              <w:rPr>
                <w:rFonts w:ascii="Times New Roman" w:eastAsiaTheme="minorEastAsia" w:hAnsi="Times New Roman" w:hint="eastAsia"/>
              </w:rPr>
              <w:t>X</w:t>
            </w:r>
            <w:r>
              <w:rPr>
                <w:rFonts w:ascii="Times New Roman" w:eastAsiaTheme="minorEastAsia" w:hAnsi="Times New Roman"/>
              </w:rPr>
              <w:t>iaomi</w:t>
            </w:r>
          </w:p>
        </w:tc>
        <w:tc>
          <w:tcPr>
            <w:tcW w:w="8280" w:type="dxa"/>
          </w:tcPr>
          <w:p w14:paraId="3A3CB30C" w14:textId="77777777" w:rsidR="00CD68AB" w:rsidRDefault="00C9380C">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 with the proposal</w:t>
            </w:r>
            <w:r w:rsidR="009B7328">
              <w:rPr>
                <w:rFonts w:ascii="Times New Roman" w:eastAsiaTheme="minorEastAsia" w:hAnsi="Times New Roman"/>
              </w:rPr>
              <w:t>.</w:t>
            </w:r>
          </w:p>
        </w:tc>
      </w:tr>
      <w:tr w:rsidR="00CD68AB" w14:paraId="431389D1" w14:textId="77777777">
        <w:tc>
          <w:tcPr>
            <w:tcW w:w="1975" w:type="dxa"/>
          </w:tcPr>
          <w:p w14:paraId="315080EB" w14:textId="55BE004C" w:rsidR="00CD68AB" w:rsidRDefault="00C23CD4">
            <w:pPr>
              <w:pStyle w:val="afb"/>
              <w:ind w:left="0"/>
              <w:contextualSpacing/>
              <w:rPr>
                <w:rFonts w:ascii="Times New Roman" w:eastAsia="Malgun Gothic" w:hAnsi="Times New Roman"/>
              </w:rPr>
            </w:pPr>
            <w:r>
              <w:rPr>
                <w:rFonts w:ascii="Times New Roman" w:eastAsia="Malgun Gothic" w:hAnsi="Times New Roman"/>
              </w:rPr>
              <w:t>Samsung</w:t>
            </w:r>
          </w:p>
        </w:tc>
        <w:tc>
          <w:tcPr>
            <w:tcW w:w="8280" w:type="dxa"/>
          </w:tcPr>
          <w:p w14:paraId="786E85E5" w14:textId="6EBF05CA" w:rsidR="00CD68AB" w:rsidRDefault="00C23CD4">
            <w:pPr>
              <w:pStyle w:val="afb"/>
              <w:ind w:left="0"/>
              <w:contextualSpacing/>
              <w:rPr>
                <w:rFonts w:ascii="Times New Roman" w:eastAsia="Malgun Gothic" w:hAnsi="Times New Roman"/>
              </w:rPr>
            </w:pPr>
            <w:r>
              <w:rPr>
                <w:rFonts w:ascii="Times New Roman" w:eastAsia="Malgun Gothic" w:hAnsi="Times New Roman"/>
              </w:rPr>
              <w:t>We don’t see a need for SLS simulations</w:t>
            </w:r>
            <w:r w:rsidR="007F41EB">
              <w:rPr>
                <w:rFonts w:ascii="Times New Roman" w:eastAsia="Malgun Gothic" w:hAnsi="Times New Roman"/>
              </w:rPr>
              <w:t xml:space="preserve"> and it is unlikely to have calibrated and easily comparable results</w:t>
            </w:r>
            <w:r>
              <w:rPr>
                <w:rFonts w:ascii="Times New Roman" w:eastAsia="Malgun Gothic" w:hAnsi="Times New Roman"/>
              </w:rPr>
              <w:t>. A</w:t>
            </w:r>
            <w:r w:rsidR="007F41EB">
              <w:rPr>
                <w:rFonts w:ascii="Times New Roman" w:eastAsia="Malgun Gothic" w:hAnsi="Times New Roman"/>
              </w:rPr>
              <w:t>lso, a</w:t>
            </w:r>
            <w:r>
              <w:rPr>
                <w:rFonts w:ascii="Times New Roman" w:eastAsia="Malgun Gothic" w:hAnsi="Times New Roman"/>
              </w:rPr>
              <w:t xml:space="preserve">ll insight </w:t>
            </w:r>
            <w:r w:rsidR="007F41EB">
              <w:rPr>
                <w:rFonts w:ascii="Times New Roman" w:eastAsia="Malgun Gothic" w:hAnsi="Times New Roman"/>
              </w:rPr>
              <w:t xml:space="preserve">for the present case </w:t>
            </w:r>
            <w:r>
              <w:rPr>
                <w:rFonts w:ascii="Times New Roman" w:eastAsia="Malgun Gothic" w:hAnsi="Times New Roman"/>
              </w:rPr>
              <w:t>can be obtained from LLS</w:t>
            </w:r>
            <w:r w:rsidR="007F41EB">
              <w:rPr>
                <w:rFonts w:ascii="Times New Roman" w:eastAsia="Malgun Gothic" w:hAnsi="Times New Roman"/>
              </w:rPr>
              <w:t>.</w:t>
            </w:r>
          </w:p>
        </w:tc>
      </w:tr>
      <w:tr w:rsidR="00CD68AB" w14:paraId="462CF6F5" w14:textId="77777777">
        <w:tc>
          <w:tcPr>
            <w:tcW w:w="1975" w:type="dxa"/>
          </w:tcPr>
          <w:p w14:paraId="5F9AF8DB" w14:textId="4C4598B3" w:rsidR="00CD68AB" w:rsidRDefault="00CD68AB">
            <w:pPr>
              <w:pStyle w:val="afb"/>
              <w:ind w:left="0"/>
              <w:contextualSpacing/>
              <w:rPr>
                <w:rFonts w:ascii="Times New Roman" w:eastAsiaTheme="minorEastAsia" w:hAnsi="Times New Roman"/>
              </w:rPr>
            </w:pPr>
          </w:p>
        </w:tc>
        <w:tc>
          <w:tcPr>
            <w:tcW w:w="8280" w:type="dxa"/>
          </w:tcPr>
          <w:p w14:paraId="5749D2E8" w14:textId="6EC6660B" w:rsidR="00CD68AB" w:rsidRPr="00D30ABA" w:rsidRDefault="00CD68AB">
            <w:pPr>
              <w:pStyle w:val="afb"/>
              <w:ind w:left="0"/>
              <w:contextualSpacing/>
              <w:rPr>
                <w:rFonts w:ascii="Times New Roman" w:eastAsiaTheme="minorEastAsia" w:hAnsi="Times New Roman" w:hint="eastAsia"/>
              </w:rPr>
            </w:pPr>
          </w:p>
        </w:tc>
      </w:tr>
      <w:tr w:rsidR="00CD68AB" w14:paraId="1CF9045B" w14:textId="77777777">
        <w:tc>
          <w:tcPr>
            <w:tcW w:w="1975" w:type="dxa"/>
          </w:tcPr>
          <w:p w14:paraId="460AE554" w14:textId="77777777" w:rsidR="00CD68AB" w:rsidRDefault="00CD68AB">
            <w:pPr>
              <w:pStyle w:val="afb"/>
              <w:ind w:left="0"/>
              <w:contextualSpacing/>
              <w:rPr>
                <w:rFonts w:ascii="Times New Roman" w:eastAsia="MS Mincho" w:hAnsi="Times New Roman"/>
              </w:rPr>
            </w:pPr>
          </w:p>
        </w:tc>
        <w:tc>
          <w:tcPr>
            <w:tcW w:w="8280" w:type="dxa"/>
          </w:tcPr>
          <w:p w14:paraId="2B0C9691" w14:textId="77777777" w:rsidR="00CD68AB" w:rsidRDefault="00CD68AB">
            <w:pPr>
              <w:pStyle w:val="afb"/>
              <w:ind w:left="0"/>
              <w:contextualSpacing/>
              <w:rPr>
                <w:rFonts w:ascii="Times New Roman" w:eastAsia="MS Mincho" w:hAnsi="Times New Roman"/>
              </w:rPr>
            </w:pPr>
          </w:p>
        </w:tc>
      </w:tr>
      <w:tr w:rsidR="00CD68AB" w14:paraId="00F681DC" w14:textId="77777777">
        <w:tc>
          <w:tcPr>
            <w:tcW w:w="1975" w:type="dxa"/>
          </w:tcPr>
          <w:p w14:paraId="1828DC12" w14:textId="77777777" w:rsidR="00CD68AB" w:rsidRDefault="00CD68AB">
            <w:pPr>
              <w:pStyle w:val="afb"/>
              <w:ind w:left="0"/>
              <w:contextualSpacing/>
              <w:rPr>
                <w:rFonts w:ascii="Times New Roman" w:eastAsia="Malgun Gothic" w:hAnsi="Times New Roman"/>
              </w:rPr>
            </w:pPr>
          </w:p>
        </w:tc>
        <w:tc>
          <w:tcPr>
            <w:tcW w:w="8280" w:type="dxa"/>
          </w:tcPr>
          <w:p w14:paraId="728F5D2D" w14:textId="77777777" w:rsidR="00CD68AB" w:rsidRDefault="00CD68AB">
            <w:pPr>
              <w:pStyle w:val="afb"/>
              <w:ind w:left="0"/>
              <w:contextualSpacing/>
              <w:rPr>
                <w:rFonts w:ascii="Times New Roman" w:eastAsia="Malgun Gothic" w:hAnsi="Times New Roman"/>
              </w:rPr>
            </w:pPr>
          </w:p>
        </w:tc>
      </w:tr>
      <w:tr w:rsidR="00CD68AB" w14:paraId="3DB9AF56" w14:textId="77777777">
        <w:tc>
          <w:tcPr>
            <w:tcW w:w="1975" w:type="dxa"/>
          </w:tcPr>
          <w:p w14:paraId="0BE087CD" w14:textId="77777777" w:rsidR="00CD68AB" w:rsidRDefault="00CD68AB">
            <w:pPr>
              <w:pStyle w:val="afb"/>
              <w:ind w:left="0"/>
              <w:contextualSpacing/>
              <w:rPr>
                <w:rFonts w:ascii="Times New Roman" w:eastAsiaTheme="minorEastAsia" w:hAnsi="Times New Roman"/>
              </w:rPr>
            </w:pPr>
          </w:p>
        </w:tc>
        <w:tc>
          <w:tcPr>
            <w:tcW w:w="8280" w:type="dxa"/>
          </w:tcPr>
          <w:p w14:paraId="3FC683C3" w14:textId="77777777" w:rsidR="00CD68AB" w:rsidRDefault="00CD68AB">
            <w:pPr>
              <w:pStyle w:val="afb"/>
              <w:ind w:left="0"/>
              <w:contextualSpacing/>
              <w:rPr>
                <w:rFonts w:ascii="Times New Roman" w:eastAsiaTheme="minorEastAsia" w:hAnsi="Times New Roman"/>
              </w:rPr>
            </w:pPr>
          </w:p>
        </w:tc>
      </w:tr>
      <w:tr w:rsidR="00CD68AB" w14:paraId="09EC5842" w14:textId="77777777">
        <w:tc>
          <w:tcPr>
            <w:tcW w:w="1975" w:type="dxa"/>
          </w:tcPr>
          <w:p w14:paraId="17885029" w14:textId="77777777" w:rsidR="00CD68AB" w:rsidRDefault="00CD68AB">
            <w:pPr>
              <w:pStyle w:val="afb"/>
              <w:ind w:left="0"/>
              <w:contextualSpacing/>
              <w:rPr>
                <w:rFonts w:ascii="Times New Roman" w:eastAsia="Malgun Gothic" w:hAnsi="Times New Roman"/>
              </w:rPr>
            </w:pPr>
          </w:p>
        </w:tc>
        <w:tc>
          <w:tcPr>
            <w:tcW w:w="8280" w:type="dxa"/>
          </w:tcPr>
          <w:p w14:paraId="6377E72B" w14:textId="77777777" w:rsidR="00CD68AB" w:rsidRDefault="00CD68AB">
            <w:pPr>
              <w:pStyle w:val="afb"/>
              <w:ind w:left="0"/>
              <w:contextualSpacing/>
              <w:rPr>
                <w:rFonts w:ascii="Times New Roman" w:eastAsia="Malgun Gothic" w:hAnsi="Times New Roman"/>
              </w:rPr>
            </w:pPr>
          </w:p>
        </w:tc>
      </w:tr>
      <w:tr w:rsidR="00CD68AB" w14:paraId="4D09C75A" w14:textId="77777777">
        <w:tc>
          <w:tcPr>
            <w:tcW w:w="1975" w:type="dxa"/>
          </w:tcPr>
          <w:p w14:paraId="4B028436" w14:textId="77777777" w:rsidR="00CD68AB" w:rsidRDefault="00CD68AB">
            <w:pPr>
              <w:pStyle w:val="afb"/>
              <w:ind w:left="0"/>
              <w:contextualSpacing/>
              <w:rPr>
                <w:rFonts w:ascii="Times New Roman" w:eastAsiaTheme="minorEastAsia" w:hAnsi="Times New Roman"/>
              </w:rPr>
            </w:pPr>
          </w:p>
        </w:tc>
        <w:tc>
          <w:tcPr>
            <w:tcW w:w="8280" w:type="dxa"/>
          </w:tcPr>
          <w:p w14:paraId="3A96FA36" w14:textId="77777777" w:rsidR="00CD68AB" w:rsidRDefault="00CD68AB">
            <w:pPr>
              <w:pStyle w:val="afb"/>
              <w:ind w:left="0"/>
              <w:contextualSpacing/>
              <w:rPr>
                <w:rFonts w:ascii="Times New Roman" w:eastAsiaTheme="minorEastAsia" w:hAnsi="Times New Roman"/>
              </w:rPr>
            </w:pPr>
          </w:p>
        </w:tc>
      </w:tr>
      <w:tr w:rsidR="00CD68AB" w14:paraId="3900BF6E" w14:textId="77777777">
        <w:tc>
          <w:tcPr>
            <w:tcW w:w="1975" w:type="dxa"/>
          </w:tcPr>
          <w:p w14:paraId="0B31AA74" w14:textId="77777777" w:rsidR="00CD68AB" w:rsidRDefault="00CD68AB">
            <w:pPr>
              <w:pStyle w:val="afb"/>
              <w:ind w:left="0"/>
              <w:contextualSpacing/>
              <w:rPr>
                <w:rFonts w:ascii="Times New Roman" w:eastAsiaTheme="minorEastAsia" w:hAnsi="Times New Roman"/>
              </w:rPr>
            </w:pPr>
          </w:p>
        </w:tc>
        <w:tc>
          <w:tcPr>
            <w:tcW w:w="8280" w:type="dxa"/>
          </w:tcPr>
          <w:p w14:paraId="0B64E70E" w14:textId="77777777" w:rsidR="00CD68AB" w:rsidRDefault="00CD68AB">
            <w:pPr>
              <w:pStyle w:val="afb"/>
              <w:ind w:left="0"/>
              <w:contextualSpacing/>
              <w:rPr>
                <w:rFonts w:ascii="Times New Roman" w:eastAsia="Malgun Gothic" w:hAnsi="Times New Roman"/>
              </w:rPr>
            </w:pPr>
          </w:p>
        </w:tc>
      </w:tr>
      <w:tr w:rsidR="00CD68AB" w14:paraId="689636DA" w14:textId="77777777">
        <w:tc>
          <w:tcPr>
            <w:tcW w:w="1975" w:type="dxa"/>
          </w:tcPr>
          <w:p w14:paraId="6CBCB367" w14:textId="77777777" w:rsidR="00CD68AB" w:rsidRDefault="00CD68AB">
            <w:pPr>
              <w:pStyle w:val="afb"/>
              <w:ind w:left="0"/>
              <w:contextualSpacing/>
              <w:rPr>
                <w:rFonts w:ascii="Times New Roman" w:eastAsiaTheme="minorEastAsia" w:hAnsi="Times New Roman"/>
              </w:rPr>
            </w:pPr>
          </w:p>
        </w:tc>
        <w:tc>
          <w:tcPr>
            <w:tcW w:w="8280" w:type="dxa"/>
          </w:tcPr>
          <w:p w14:paraId="1E3B6B75" w14:textId="77777777" w:rsidR="00CD68AB" w:rsidRDefault="00CD68AB">
            <w:pPr>
              <w:pStyle w:val="afb"/>
              <w:ind w:left="0"/>
              <w:contextualSpacing/>
              <w:rPr>
                <w:rFonts w:ascii="Times New Roman" w:eastAsiaTheme="minorEastAsia" w:hAnsi="Times New Roman"/>
              </w:rPr>
            </w:pPr>
          </w:p>
        </w:tc>
      </w:tr>
      <w:tr w:rsidR="00CD68AB" w14:paraId="71F565EE" w14:textId="77777777">
        <w:tc>
          <w:tcPr>
            <w:tcW w:w="1975" w:type="dxa"/>
          </w:tcPr>
          <w:p w14:paraId="65C330BF" w14:textId="77777777" w:rsidR="00CD68AB" w:rsidRDefault="00CD68AB">
            <w:pPr>
              <w:pStyle w:val="afb"/>
              <w:ind w:left="0"/>
              <w:contextualSpacing/>
              <w:rPr>
                <w:rFonts w:ascii="Times New Roman" w:eastAsia="Malgun Gothic" w:hAnsi="Times New Roman"/>
              </w:rPr>
            </w:pPr>
          </w:p>
        </w:tc>
        <w:tc>
          <w:tcPr>
            <w:tcW w:w="8280" w:type="dxa"/>
          </w:tcPr>
          <w:p w14:paraId="0C31EA47" w14:textId="77777777" w:rsidR="00CD68AB" w:rsidRDefault="00CD68AB">
            <w:pPr>
              <w:pStyle w:val="afb"/>
              <w:ind w:left="0"/>
              <w:contextualSpacing/>
              <w:rPr>
                <w:rFonts w:ascii="Times New Roman" w:eastAsia="Malgun Gothic" w:hAnsi="Times New Roman"/>
              </w:rPr>
            </w:pPr>
          </w:p>
        </w:tc>
      </w:tr>
      <w:tr w:rsidR="00CD68AB" w14:paraId="3AF8B429" w14:textId="77777777">
        <w:tc>
          <w:tcPr>
            <w:tcW w:w="1975" w:type="dxa"/>
          </w:tcPr>
          <w:p w14:paraId="6E5447E1" w14:textId="77777777" w:rsidR="00CD68AB" w:rsidRDefault="00CD68AB">
            <w:pPr>
              <w:pStyle w:val="afb"/>
              <w:ind w:left="0"/>
              <w:contextualSpacing/>
              <w:rPr>
                <w:rFonts w:ascii="Times New Roman" w:eastAsiaTheme="minorEastAsia" w:hAnsi="Times New Roman"/>
              </w:rPr>
            </w:pPr>
          </w:p>
        </w:tc>
        <w:tc>
          <w:tcPr>
            <w:tcW w:w="8280" w:type="dxa"/>
          </w:tcPr>
          <w:p w14:paraId="32567CA6" w14:textId="77777777" w:rsidR="00CD68AB" w:rsidRDefault="00CD68AB">
            <w:pPr>
              <w:pStyle w:val="afb"/>
              <w:ind w:left="0"/>
              <w:contextualSpacing/>
              <w:rPr>
                <w:rFonts w:ascii="Times New Roman" w:eastAsiaTheme="minorEastAsia" w:hAnsi="Times New Roman"/>
              </w:rPr>
            </w:pPr>
          </w:p>
        </w:tc>
      </w:tr>
      <w:tr w:rsidR="00CD68AB" w14:paraId="4CC9D1BC" w14:textId="77777777">
        <w:tc>
          <w:tcPr>
            <w:tcW w:w="1975" w:type="dxa"/>
          </w:tcPr>
          <w:p w14:paraId="72246A26" w14:textId="77777777" w:rsidR="00CD68AB" w:rsidRDefault="00CD68AB">
            <w:pPr>
              <w:pStyle w:val="afb"/>
              <w:ind w:left="0"/>
              <w:contextualSpacing/>
              <w:rPr>
                <w:rFonts w:ascii="Times New Roman" w:eastAsiaTheme="minorEastAsia" w:hAnsi="Times New Roman"/>
              </w:rPr>
            </w:pPr>
          </w:p>
        </w:tc>
        <w:tc>
          <w:tcPr>
            <w:tcW w:w="8280" w:type="dxa"/>
          </w:tcPr>
          <w:p w14:paraId="7A092B2A" w14:textId="77777777" w:rsidR="00CD68AB" w:rsidRDefault="00CD68AB">
            <w:pPr>
              <w:pStyle w:val="afb"/>
              <w:ind w:left="0"/>
              <w:contextualSpacing/>
              <w:rPr>
                <w:rFonts w:ascii="Times New Roman" w:eastAsiaTheme="minorEastAsia" w:hAnsi="Times New Roman"/>
              </w:rPr>
            </w:pPr>
          </w:p>
        </w:tc>
      </w:tr>
      <w:tr w:rsidR="00CD68AB" w14:paraId="0A7406E3" w14:textId="77777777">
        <w:tc>
          <w:tcPr>
            <w:tcW w:w="1975" w:type="dxa"/>
          </w:tcPr>
          <w:p w14:paraId="757FED4A" w14:textId="77777777" w:rsidR="00CD68AB" w:rsidRDefault="00CD68AB">
            <w:pPr>
              <w:pStyle w:val="afb"/>
              <w:ind w:left="0"/>
              <w:contextualSpacing/>
              <w:rPr>
                <w:rFonts w:ascii="Times New Roman" w:eastAsiaTheme="minorEastAsia" w:hAnsi="Times New Roman"/>
              </w:rPr>
            </w:pPr>
          </w:p>
        </w:tc>
        <w:tc>
          <w:tcPr>
            <w:tcW w:w="8280" w:type="dxa"/>
          </w:tcPr>
          <w:p w14:paraId="47BF2179" w14:textId="77777777" w:rsidR="00CD68AB" w:rsidRDefault="00CD68AB">
            <w:pPr>
              <w:pStyle w:val="afb"/>
              <w:ind w:left="0"/>
              <w:contextualSpacing/>
              <w:rPr>
                <w:rFonts w:ascii="Times New Roman" w:eastAsiaTheme="minorEastAsia" w:hAnsi="Times New Roman"/>
              </w:rPr>
            </w:pPr>
          </w:p>
        </w:tc>
      </w:tr>
      <w:tr w:rsidR="00CD68AB" w14:paraId="30FF5DB5" w14:textId="77777777">
        <w:tc>
          <w:tcPr>
            <w:tcW w:w="1975" w:type="dxa"/>
          </w:tcPr>
          <w:p w14:paraId="2038E378" w14:textId="77777777" w:rsidR="00CD68AB" w:rsidRDefault="00CD68AB">
            <w:pPr>
              <w:pStyle w:val="afb"/>
              <w:ind w:left="0"/>
              <w:contextualSpacing/>
              <w:rPr>
                <w:rFonts w:ascii="Times New Roman" w:eastAsia="Malgun Gothic" w:hAnsi="Times New Roman"/>
              </w:rPr>
            </w:pPr>
          </w:p>
        </w:tc>
        <w:tc>
          <w:tcPr>
            <w:tcW w:w="8280" w:type="dxa"/>
          </w:tcPr>
          <w:p w14:paraId="417B447E" w14:textId="77777777" w:rsidR="00CD68AB" w:rsidRDefault="00CD68AB">
            <w:pPr>
              <w:pStyle w:val="afb"/>
              <w:ind w:left="0"/>
              <w:contextualSpacing/>
              <w:rPr>
                <w:rFonts w:ascii="Times New Roman" w:eastAsia="Malgun Gothic" w:hAnsi="Times New Roman"/>
              </w:rPr>
            </w:pPr>
          </w:p>
        </w:tc>
      </w:tr>
      <w:tr w:rsidR="00CD68AB" w14:paraId="20853135" w14:textId="77777777">
        <w:tc>
          <w:tcPr>
            <w:tcW w:w="1975" w:type="dxa"/>
          </w:tcPr>
          <w:p w14:paraId="4FBAAA9E" w14:textId="77777777" w:rsidR="00CD68AB" w:rsidRDefault="00CD68AB">
            <w:pPr>
              <w:pStyle w:val="afb"/>
              <w:ind w:left="0"/>
              <w:contextualSpacing/>
              <w:rPr>
                <w:rFonts w:ascii="Times New Roman" w:eastAsia="Malgun Gothic" w:hAnsi="Times New Roman"/>
              </w:rPr>
            </w:pPr>
          </w:p>
        </w:tc>
        <w:tc>
          <w:tcPr>
            <w:tcW w:w="8280" w:type="dxa"/>
          </w:tcPr>
          <w:p w14:paraId="47303C46" w14:textId="77777777" w:rsidR="00CD68AB" w:rsidRDefault="00CD68AB">
            <w:pPr>
              <w:pStyle w:val="afb"/>
              <w:ind w:left="0"/>
              <w:contextualSpacing/>
              <w:rPr>
                <w:rFonts w:ascii="Times New Roman" w:eastAsia="Malgun Gothic" w:hAnsi="Times New Roman"/>
              </w:rPr>
            </w:pPr>
          </w:p>
        </w:tc>
      </w:tr>
    </w:tbl>
    <w:p w14:paraId="30BD87AF" w14:textId="038BCCD7" w:rsidR="00CD68AB" w:rsidRDefault="00CD68AB"/>
    <w:p w14:paraId="571A77C9" w14:textId="35FC37CC" w:rsidR="00CD62D6" w:rsidRDefault="0092049B" w:rsidP="00CD62D6">
      <w:pPr>
        <w:pStyle w:val="2"/>
        <w:numPr>
          <w:ilvl w:val="2"/>
          <w:numId w:val="9"/>
        </w:numPr>
        <w:rPr>
          <w:lang w:val="en-US"/>
        </w:rPr>
      </w:pPr>
      <w:r>
        <w:rPr>
          <w:lang w:val="en-US"/>
        </w:rPr>
        <w:lastRenderedPageBreak/>
        <w:t>Update-1</w:t>
      </w:r>
    </w:p>
    <w:p w14:paraId="5C0C25E4" w14:textId="77777777" w:rsidR="00AF376C" w:rsidRPr="00AF376C" w:rsidRDefault="00AF376C" w:rsidP="00AF376C"/>
    <w:p w14:paraId="253E0389" w14:textId="22611AD6" w:rsidR="00CD62D6" w:rsidRDefault="00CD62D6">
      <w:r>
        <w:t xml:space="preserve">Dear all, thanks for the comments, </w:t>
      </w:r>
      <w:r w:rsidR="00AF376C">
        <w:t xml:space="preserve">for </w:t>
      </w:r>
      <w:r w:rsidR="00611B8A">
        <w:t xml:space="preserve">PDCCH </w:t>
      </w:r>
      <w:r w:rsidR="00AF376C">
        <w:t>capacity some SLS scenario is useful</w:t>
      </w:r>
      <w:r w:rsidR="00D823F1">
        <w:t xml:space="preserve"> guidance perhaps</w:t>
      </w:r>
      <w:r w:rsidR="00611B8A">
        <w:t xml:space="preserve">, </w:t>
      </w:r>
      <w:r w:rsidR="0092049B">
        <w:t xml:space="preserve">but </w:t>
      </w:r>
      <w:r w:rsidR="00DF7F84">
        <w:t>if we cannot agree its also fine</w:t>
      </w:r>
      <w:r w:rsidR="0092049B">
        <w:t>, I expect most of the GTW time for proposal-1</w:t>
      </w:r>
    </w:p>
    <w:p w14:paraId="71DCEDC4" w14:textId="3EDA831F" w:rsidR="00CD62D6" w:rsidRDefault="00CD62D6" w:rsidP="00CD62D6">
      <w:pPr>
        <w:spacing w:before="120"/>
        <w:rPr>
          <w:b/>
          <w:bCs/>
          <w:u w:val="single"/>
        </w:rPr>
      </w:pPr>
      <w:r>
        <w:rPr>
          <w:b/>
          <w:bCs/>
        </w:rPr>
        <w:t xml:space="preserve">Proposal #3: </w:t>
      </w:r>
      <w:r>
        <w:t>SLS simulations assumptions</w:t>
      </w:r>
      <w:r w:rsidR="0092049B">
        <w:t xml:space="preserve">, </w:t>
      </w:r>
      <w:r w:rsidR="0092049B" w:rsidRPr="00FB1678">
        <w:rPr>
          <w:color w:val="FF0000"/>
        </w:rPr>
        <w:t>[] are optional</w:t>
      </w:r>
      <w:r>
        <w:t>:</w:t>
      </w:r>
    </w:p>
    <w:p w14:paraId="439A6C44" w14:textId="77777777" w:rsidR="00CD62D6" w:rsidRDefault="00CD62D6" w:rsidP="00CD62D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50"/>
        <w:gridCol w:w="5310"/>
      </w:tblGrid>
      <w:tr w:rsidR="00CD62D6" w14:paraId="4BF67EAC" w14:textId="77777777" w:rsidTr="009B255C">
        <w:trPr>
          <w:trHeight w:val="293"/>
          <w:jc w:val="center"/>
        </w:trPr>
        <w:tc>
          <w:tcPr>
            <w:tcW w:w="2387" w:type="pct"/>
            <w:shd w:val="clear" w:color="auto" w:fill="C9C9C9"/>
            <w:tcMar>
              <w:top w:w="15" w:type="dxa"/>
              <w:left w:w="15" w:type="dxa"/>
              <w:bottom w:w="0" w:type="dxa"/>
              <w:right w:w="15" w:type="dxa"/>
            </w:tcMar>
            <w:vAlign w:val="center"/>
          </w:tcPr>
          <w:p w14:paraId="1638547B" w14:textId="77777777" w:rsidR="00CD62D6" w:rsidRDefault="00CD62D6" w:rsidP="009B255C">
            <w:pPr>
              <w:jc w:val="center"/>
              <w:rPr>
                <w:b/>
                <w:bCs/>
                <w:szCs w:val="20"/>
              </w:rPr>
            </w:pPr>
            <w:r>
              <w:rPr>
                <w:b/>
                <w:bCs/>
                <w:szCs w:val="20"/>
              </w:rPr>
              <w:t>Parameters</w:t>
            </w:r>
          </w:p>
        </w:tc>
        <w:tc>
          <w:tcPr>
            <w:tcW w:w="2613" w:type="pct"/>
            <w:shd w:val="clear" w:color="auto" w:fill="C9C9C9"/>
            <w:tcMar>
              <w:top w:w="15" w:type="dxa"/>
              <w:left w:w="15" w:type="dxa"/>
              <w:bottom w:w="0" w:type="dxa"/>
              <w:right w:w="15" w:type="dxa"/>
            </w:tcMar>
            <w:vAlign w:val="center"/>
          </w:tcPr>
          <w:p w14:paraId="0A0DBC1E" w14:textId="77777777" w:rsidR="00CD62D6" w:rsidRDefault="00CD62D6" w:rsidP="009B255C">
            <w:pPr>
              <w:jc w:val="center"/>
              <w:rPr>
                <w:b/>
                <w:bCs/>
                <w:szCs w:val="20"/>
              </w:rPr>
            </w:pPr>
            <w:r>
              <w:rPr>
                <w:b/>
                <w:bCs/>
                <w:szCs w:val="20"/>
              </w:rPr>
              <w:t>Values</w:t>
            </w:r>
          </w:p>
        </w:tc>
      </w:tr>
      <w:tr w:rsidR="00CD62D6" w14:paraId="1B09F44A" w14:textId="77777777" w:rsidTr="009B255C">
        <w:trPr>
          <w:trHeight w:val="293"/>
          <w:jc w:val="center"/>
        </w:trPr>
        <w:tc>
          <w:tcPr>
            <w:tcW w:w="2387" w:type="pct"/>
            <w:tcMar>
              <w:top w:w="15" w:type="dxa"/>
              <w:left w:w="15" w:type="dxa"/>
              <w:bottom w:w="0" w:type="dxa"/>
              <w:right w:w="15" w:type="dxa"/>
            </w:tcMar>
            <w:vAlign w:val="center"/>
          </w:tcPr>
          <w:p w14:paraId="4A667A07" w14:textId="77777777" w:rsidR="00CD62D6" w:rsidRDefault="00CD62D6" w:rsidP="009B255C">
            <w:pPr>
              <w:rPr>
                <w:szCs w:val="20"/>
              </w:rPr>
            </w:pPr>
            <w:r>
              <w:rPr>
                <w:szCs w:val="20"/>
              </w:rPr>
              <w:t>Carrier frequency</w:t>
            </w:r>
          </w:p>
        </w:tc>
        <w:tc>
          <w:tcPr>
            <w:tcW w:w="2613" w:type="pct"/>
            <w:tcMar>
              <w:top w:w="15" w:type="dxa"/>
              <w:left w:w="15" w:type="dxa"/>
              <w:bottom w:w="0" w:type="dxa"/>
              <w:right w:w="15" w:type="dxa"/>
            </w:tcMar>
            <w:vAlign w:val="center"/>
          </w:tcPr>
          <w:p w14:paraId="58644DCF" w14:textId="77777777" w:rsidR="00CD62D6" w:rsidRDefault="00CD62D6" w:rsidP="009B255C">
            <w:pPr>
              <w:rPr>
                <w:szCs w:val="20"/>
              </w:rPr>
            </w:pPr>
            <w:r>
              <w:rPr>
                <w:szCs w:val="20"/>
              </w:rPr>
              <w:t>2.1 GHz</w:t>
            </w:r>
          </w:p>
        </w:tc>
      </w:tr>
      <w:tr w:rsidR="00CD62D6" w14:paraId="71C6603C" w14:textId="77777777" w:rsidTr="009B255C">
        <w:trPr>
          <w:trHeight w:val="293"/>
          <w:jc w:val="center"/>
        </w:trPr>
        <w:tc>
          <w:tcPr>
            <w:tcW w:w="2387" w:type="pct"/>
            <w:tcMar>
              <w:top w:w="15" w:type="dxa"/>
              <w:left w:w="15" w:type="dxa"/>
              <w:bottom w:w="0" w:type="dxa"/>
              <w:right w:w="15" w:type="dxa"/>
            </w:tcMar>
          </w:tcPr>
          <w:p w14:paraId="67ED788C" w14:textId="77777777" w:rsidR="00CD62D6" w:rsidRDefault="00CD62D6" w:rsidP="009B255C">
            <w:pPr>
              <w:rPr>
                <w:szCs w:val="20"/>
              </w:rPr>
            </w:pPr>
            <w:r>
              <w:rPr>
                <w:szCs w:val="20"/>
                <w:lang w:eastAsia="sv-SE"/>
              </w:rPr>
              <w:t>SCS</w:t>
            </w:r>
          </w:p>
        </w:tc>
        <w:tc>
          <w:tcPr>
            <w:tcW w:w="2613" w:type="pct"/>
            <w:vAlign w:val="center"/>
          </w:tcPr>
          <w:p w14:paraId="1C367F82" w14:textId="77777777" w:rsidR="00CD62D6" w:rsidRDefault="00CD62D6" w:rsidP="009B255C">
            <w:pPr>
              <w:rPr>
                <w:rFonts w:eastAsia="Calibri"/>
                <w:szCs w:val="20"/>
              </w:rPr>
            </w:pPr>
            <w:r>
              <w:rPr>
                <w:rFonts w:eastAsia="Calibri"/>
                <w:szCs w:val="20"/>
              </w:rPr>
              <w:t>15 kHz</w:t>
            </w:r>
          </w:p>
        </w:tc>
      </w:tr>
      <w:tr w:rsidR="00CD62D6" w14:paraId="46123B74" w14:textId="77777777" w:rsidTr="009B255C">
        <w:trPr>
          <w:trHeight w:val="293"/>
          <w:jc w:val="center"/>
        </w:trPr>
        <w:tc>
          <w:tcPr>
            <w:tcW w:w="2387" w:type="pct"/>
            <w:tcMar>
              <w:top w:w="15" w:type="dxa"/>
              <w:left w:w="15" w:type="dxa"/>
              <w:bottom w:w="0" w:type="dxa"/>
              <w:right w:w="15" w:type="dxa"/>
            </w:tcMar>
          </w:tcPr>
          <w:p w14:paraId="6266DEF9" w14:textId="77777777" w:rsidR="00CD62D6" w:rsidRDefault="00CD62D6" w:rsidP="009B255C">
            <w:pPr>
              <w:rPr>
                <w:szCs w:val="20"/>
                <w:lang w:eastAsia="sv-SE"/>
              </w:rPr>
            </w:pPr>
            <w:r>
              <w:rPr>
                <w:szCs w:val="20"/>
              </w:rPr>
              <w:t xml:space="preserve">Simulation bandwidth </w:t>
            </w:r>
          </w:p>
        </w:tc>
        <w:tc>
          <w:tcPr>
            <w:tcW w:w="2613" w:type="pct"/>
            <w:vAlign w:val="center"/>
          </w:tcPr>
          <w:p w14:paraId="1F84D5FE" w14:textId="77777777" w:rsidR="00CD62D6" w:rsidRDefault="00CD62D6" w:rsidP="009B255C">
            <w:pPr>
              <w:rPr>
                <w:rFonts w:eastAsia="Calibri"/>
                <w:szCs w:val="20"/>
              </w:rPr>
            </w:pPr>
            <w:r>
              <w:rPr>
                <w:rFonts w:eastAsia="Calibri"/>
                <w:szCs w:val="20"/>
              </w:rPr>
              <w:t>20 MHz</w:t>
            </w:r>
          </w:p>
        </w:tc>
      </w:tr>
      <w:tr w:rsidR="00CD62D6" w14:paraId="12D0E0CB" w14:textId="77777777" w:rsidTr="009B255C">
        <w:trPr>
          <w:trHeight w:val="293"/>
          <w:jc w:val="center"/>
        </w:trPr>
        <w:tc>
          <w:tcPr>
            <w:tcW w:w="2387" w:type="pct"/>
            <w:tcMar>
              <w:top w:w="15" w:type="dxa"/>
              <w:left w:w="15" w:type="dxa"/>
              <w:bottom w:w="0" w:type="dxa"/>
              <w:right w:w="15" w:type="dxa"/>
            </w:tcMar>
            <w:vAlign w:val="center"/>
          </w:tcPr>
          <w:p w14:paraId="447FA43C" w14:textId="77777777" w:rsidR="00CD62D6" w:rsidRDefault="00CD62D6" w:rsidP="009B255C">
            <w:pPr>
              <w:rPr>
                <w:szCs w:val="20"/>
              </w:rPr>
            </w:pPr>
            <w:r>
              <w:rPr>
                <w:szCs w:val="20"/>
              </w:rPr>
              <w:t>BS antenna height</w:t>
            </w:r>
          </w:p>
        </w:tc>
        <w:tc>
          <w:tcPr>
            <w:tcW w:w="2613" w:type="pct"/>
            <w:tcMar>
              <w:top w:w="15" w:type="dxa"/>
              <w:left w:w="15" w:type="dxa"/>
              <w:bottom w:w="0" w:type="dxa"/>
              <w:right w:w="15" w:type="dxa"/>
            </w:tcMar>
            <w:vAlign w:val="center"/>
          </w:tcPr>
          <w:p w14:paraId="6FCC7C7E" w14:textId="77777777" w:rsidR="00CD62D6" w:rsidRDefault="00CD62D6" w:rsidP="009B255C">
            <w:pPr>
              <w:rPr>
                <w:szCs w:val="20"/>
              </w:rPr>
            </w:pPr>
            <w:r>
              <w:rPr>
                <w:szCs w:val="20"/>
              </w:rPr>
              <w:t>25 m</w:t>
            </w:r>
          </w:p>
        </w:tc>
      </w:tr>
      <w:tr w:rsidR="00CD62D6" w14:paraId="750A77D5" w14:textId="77777777" w:rsidTr="009B255C">
        <w:trPr>
          <w:trHeight w:val="293"/>
          <w:jc w:val="center"/>
        </w:trPr>
        <w:tc>
          <w:tcPr>
            <w:tcW w:w="2387" w:type="pct"/>
            <w:tcMar>
              <w:top w:w="15" w:type="dxa"/>
              <w:left w:w="15" w:type="dxa"/>
              <w:bottom w:w="0" w:type="dxa"/>
              <w:right w:w="15" w:type="dxa"/>
            </w:tcMar>
            <w:vAlign w:val="center"/>
          </w:tcPr>
          <w:p w14:paraId="724C7853" w14:textId="77777777" w:rsidR="00CD62D6" w:rsidRDefault="00CD62D6" w:rsidP="009B255C">
            <w:pPr>
              <w:rPr>
                <w:szCs w:val="20"/>
              </w:rPr>
            </w:pPr>
            <w:r>
              <w:rPr>
                <w:szCs w:val="20"/>
              </w:rPr>
              <w:t>UE height</w:t>
            </w:r>
          </w:p>
        </w:tc>
        <w:tc>
          <w:tcPr>
            <w:tcW w:w="2613" w:type="pct"/>
            <w:tcMar>
              <w:top w:w="15" w:type="dxa"/>
              <w:left w:w="15" w:type="dxa"/>
              <w:bottom w:w="0" w:type="dxa"/>
              <w:right w:w="15" w:type="dxa"/>
            </w:tcMar>
            <w:vAlign w:val="center"/>
          </w:tcPr>
          <w:p w14:paraId="7AB10B46" w14:textId="77777777" w:rsidR="00CD62D6" w:rsidRDefault="00CD62D6" w:rsidP="009B255C">
            <w:pPr>
              <w:rPr>
                <w:szCs w:val="20"/>
              </w:rPr>
            </w:pPr>
            <w:r>
              <w:rPr>
                <w:szCs w:val="20"/>
              </w:rPr>
              <w:t xml:space="preserve">1.5m </w:t>
            </w:r>
          </w:p>
        </w:tc>
      </w:tr>
      <w:tr w:rsidR="00CD62D6" w14:paraId="3D7B778D" w14:textId="77777777" w:rsidTr="009B255C">
        <w:trPr>
          <w:trHeight w:val="293"/>
          <w:jc w:val="center"/>
        </w:trPr>
        <w:tc>
          <w:tcPr>
            <w:tcW w:w="2387" w:type="pct"/>
            <w:tcMar>
              <w:top w:w="15" w:type="dxa"/>
              <w:left w:w="15" w:type="dxa"/>
              <w:bottom w:w="0" w:type="dxa"/>
              <w:right w:w="15" w:type="dxa"/>
            </w:tcMar>
            <w:vAlign w:val="center"/>
          </w:tcPr>
          <w:p w14:paraId="2DA42CE0" w14:textId="77777777" w:rsidR="00CD62D6" w:rsidRDefault="00CD62D6" w:rsidP="009B255C">
            <w:pPr>
              <w:rPr>
                <w:szCs w:val="20"/>
              </w:rPr>
            </w:pPr>
            <w:r>
              <w:rPr>
                <w:szCs w:val="20"/>
              </w:rPr>
              <w:t>TRP transmit power</w:t>
            </w:r>
          </w:p>
        </w:tc>
        <w:tc>
          <w:tcPr>
            <w:tcW w:w="2613" w:type="pct"/>
            <w:tcMar>
              <w:top w:w="15" w:type="dxa"/>
              <w:left w:w="15" w:type="dxa"/>
              <w:bottom w:w="0" w:type="dxa"/>
              <w:right w:w="15" w:type="dxa"/>
            </w:tcMar>
            <w:vAlign w:val="center"/>
          </w:tcPr>
          <w:p w14:paraId="0E5A6904" w14:textId="77777777" w:rsidR="00CD62D6" w:rsidRDefault="00CD62D6" w:rsidP="009B255C">
            <w:pPr>
              <w:rPr>
                <w:szCs w:val="20"/>
              </w:rPr>
            </w:pPr>
            <w:r>
              <w:rPr>
                <w:szCs w:val="20"/>
              </w:rPr>
              <w:t>49 dBm 20 MHz</w:t>
            </w:r>
          </w:p>
        </w:tc>
      </w:tr>
      <w:tr w:rsidR="00CD62D6" w14:paraId="011DE476" w14:textId="77777777" w:rsidTr="009B255C">
        <w:trPr>
          <w:trHeight w:val="293"/>
          <w:jc w:val="center"/>
        </w:trPr>
        <w:tc>
          <w:tcPr>
            <w:tcW w:w="2387" w:type="pct"/>
            <w:tcMar>
              <w:top w:w="15" w:type="dxa"/>
              <w:left w:w="15" w:type="dxa"/>
              <w:bottom w:w="0" w:type="dxa"/>
              <w:right w:w="15" w:type="dxa"/>
            </w:tcMar>
            <w:vAlign w:val="center"/>
          </w:tcPr>
          <w:p w14:paraId="44A61F6F" w14:textId="77777777" w:rsidR="00CD62D6" w:rsidRDefault="00CD62D6" w:rsidP="009B255C">
            <w:pPr>
              <w:rPr>
                <w:szCs w:val="20"/>
              </w:rPr>
            </w:pPr>
            <w:r>
              <w:rPr>
                <w:szCs w:val="20"/>
              </w:rPr>
              <w:t>Scenario</w:t>
            </w:r>
          </w:p>
        </w:tc>
        <w:tc>
          <w:tcPr>
            <w:tcW w:w="2613" w:type="pct"/>
            <w:tcMar>
              <w:top w:w="15" w:type="dxa"/>
              <w:left w:w="15" w:type="dxa"/>
              <w:bottom w:w="0" w:type="dxa"/>
              <w:right w:w="15" w:type="dxa"/>
            </w:tcMar>
            <w:vAlign w:val="center"/>
          </w:tcPr>
          <w:p w14:paraId="3410BC8B" w14:textId="5C79D364" w:rsidR="00CD62D6" w:rsidRDefault="00CD62D6" w:rsidP="009B255C">
            <w:pPr>
              <w:rPr>
                <w:szCs w:val="20"/>
              </w:rPr>
            </w:pPr>
            <w:r>
              <w:rPr>
                <w:szCs w:val="20"/>
              </w:rPr>
              <w:t>Urban Macro</w:t>
            </w:r>
            <w:r w:rsidR="00DF7F84">
              <w:rPr>
                <w:szCs w:val="20"/>
              </w:rPr>
              <w:t xml:space="preserve">, </w:t>
            </w:r>
            <w:r w:rsidR="00DF7F84" w:rsidRPr="00DF7F84">
              <w:rPr>
                <w:color w:val="FF0000"/>
                <w:szCs w:val="20"/>
              </w:rPr>
              <w:t>[R</w:t>
            </w:r>
            <w:r w:rsidR="005764D1" w:rsidRPr="00DF7F84">
              <w:rPr>
                <w:color w:val="FF0000"/>
                <w:szCs w:val="20"/>
              </w:rPr>
              <w:t>m</w:t>
            </w:r>
            <w:r w:rsidR="00DF7F84" w:rsidRPr="00DF7F84">
              <w:rPr>
                <w:color w:val="FF0000"/>
                <w:szCs w:val="20"/>
              </w:rPr>
              <w:t>a]</w:t>
            </w:r>
          </w:p>
        </w:tc>
      </w:tr>
      <w:tr w:rsidR="00CD62D6" w14:paraId="612CDFAF" w14:textId="77777777" w:rsidTr="009B255C">
        <w:trPr>
          <w:trHeight w:val="293"/>
          <w:jc w:val="center"/>
        </w:trPr>
        <w:tc>
          <w:tcPr>
            <w:tcW w:w="2387" w:type="pct"/>
            <w:tcMar>
              <w:top w:w="15" w:type="dxa"/>
              <w:left w:w="15" w:type="dxa"/>
              <w:bottom w:w="0" w:type="dxa"/>
              <w:right w:w="15" w:type="dxa"/>
            </w:tcMar>
            <w:vAlign w:val="center"/>
          </w:tcPr>
          <w:p w14:paraId="72D22CAD" w14:textId="77777777" w:rsidR="00CD62D6" w:rsidRDefault="00CD62D6" w:rsidP="009B255C">
            <w:pPr>
              <w:rPr>
                <w:szCs w:val="20"/>
              </w:rPr>
            </w:pPr>
            <w:r>
              <w:rPr>
                <w:szCs w:val="20"/>
              </w:rPr>
              <w:t>ISD</w:t>
            </w:r>
          </w:p>
        </w:tc>
        <w:tc>
          <w:tcPr>
            <w:tcW w:w="2613" w:type="pct"/>
            <w:tcMar>
              <w:top w:w="15" w:type="dxa"/>
              <w:left w:w="15" w:type="dxa"/>
              <w:bottom w:w="0" w:type="dxa"/>
              <w:right w:w="15" w:type="dxa"/>
            </w:tcMar>
            <w:vAlign w:val="center"/>
          </w:tcPr>
          <w:p w14:paraId="0408D054" w14:textId="77777777" w:rsidR="00CD62D6" w:rsidRDefault="00CD62D6" w:rsidP="009B255C">
            <w:pPr>
              <w:rPr>
                <w:szCs w:val="20"/>
              </w:rPr>
            </w:pPr>
            <w:r>
              <w:rPr>
                <w:szCs w:val="20"/>
              </w:rPr>
              <w:t>500m</w:t>
            </w:r>
          </w:p>
        </w:tc>
      </w:tr>
      <w:tr w:rsidR="00CD62D6" w14:paraId="555DBCF8" w14:textId="77777777" w:rsidTr="009B255C">
        <w:trPr>
          <w:trHeight w:val="293"/>
          <w:jc w:val="center"/>
        </w:trPr>
        <w:tc>
          <w:tcPr>
            <w:tcW w:w="2387" w:type="pct"/>
            <w:tcMar>
              <w:top w:w="15" w:type="dxa"/>
              <w:left w:w="15" w:type="dxa"/>
              <w:bottom w:w="0" w:type="dxa"/>
              <w:right w:w="15" w:type="dxa"/>
            </w:tcMar>
            <w:vAlign w:val="center"/>
          </w:tcPr>
          <w:p w14:paraId="118E2D1F" w14:textId="77777777" w:rsidR="00CD62D6" w:rsidRDefault="00CD62D6" w:rsidP="009B255C">
            <w:pPr>
              <w:rPr>
                <w:szCs w:val="20"/>
              </w:rPr>
            </w:pPr>
            <w:r>
              <w:rPr>
                <w:szCs w:val="20"/>
              </w:rPr>
              <w:t>Device deployment</w:t>
            </w:r>
          </w:p>
        </w:tc>
        <w:tc>
          <w:tcPr>
            <w:tcW w:w="2613" w:type="pct"/>
            <w:tcMar>
              <w:top w:w="15" w:type="dxa"/>
              <w:left w:w="15" w:type="dxa"/>
              <w:bottom w:w="0" w:type="dxa"/>
              <w:right w:w="15" w:type="dxa"/>
            </w:tcMar>
            <w:vAlign w:val="center"/>
          </w:tcPr>
          <w:p w14:paraId="1665AAFF" w14:textId="77777777" w:rsidR="00CD62D6" w:rsidRDefault="00CD62D6" w:rsidP="009B255C">
            <w:pPr>
              <w:rPr>
                <w:szCs w:val="20"/>
              </w:rPr>
            </w:pPr>
            <w:r>
              <w:rPr>
                <w:szCs w:val="20"/>
              </w:rPr>
              <w:t xml:space="preserve">80% indoor, 20% outdoor </w:t>
            </w:r>
          </w:p>
        </w:tc>
      </w:tr>
      <w:tr w:rsidR="00CD62D6" w14:paraId="4D71BDCA" w14:textId="77777777" w:rsidTr="009B255C">
        <w:trPr>
          <w:trHeight w:val="278"/>
          <w:jc w:val="center"/>
        </w:trPr>
        <w:tc>
          <w:tcPr>
            <w:tcW w:w="2387" w:type="pct"/>
            <w:vMerge w:val="restart"/>
            <w:tcMar>
              <w:top w:w="15" w:type="dxa"/>
              <w:left w:w="15" w:type="dxa"/>
              <w:bottom w:w="0" w:type="dxa"/>
              <w:right w:w="15" w:type="dxa"/>
            </w:tcMar>
            <w:vAlign w:val="center"/>
          </w:tcPr>
          <w:p w14:paraId="0827691D" w14:textId="77777777" w:rsidR="00CD62D6" w:rsidRDefault="00CD62D6" w:rsidP="009B255C">
            <w:pPr>
              <w:rPr>
                <w:szCs w:val="20"/>
              </w:rPr>
            </w:pPr>
            <w:r>
              <w:rPr>
                <w:szCs w:val="20"/>
              </w:rPr>
              <w:t>UE speeds</w:t>
            </w:r>
          </w:p>
        </w:tc>
        <w:tc>
          <w:tcPr>
            <w:tcW w:w="2613" w:type="pct"/>
            <w:tcMar>
              <w:top w:w="15" w:type="dxa"/>
              <w:left w:w="15" w:type="dxa"/>
              <w:bottom w:w="0" w:type="dxa"/>
              <w:right w:w="15" w:type="dxa"/>
            </w:tcMar>
            <w:vAlign w:val="center"/>
          </w:tcPr>
          <w:p w14:paraId="6AF82A0A" w14:textId="77777777" w:rsidR="00CD62D6" w:rsidRDefault="00CD62D6" w:rsidP="009B255C">
            <w:pPr>
              <w:rPr>
                <w:szCs w:val="20"/>
              </w:rPr>
            </w:pPr>
            <w:r>
              <w:rPr>
                <w:szCs w:val="20"/>
              </w:rPr>
              <w:t>Indoor users: 3km/h</w:t>
            </w:r>
          </w:p>
        </w:tc>
      </w:tr>
      <w:tr w:rsidR="00CD62D6" w14:paraId="4064B3B9" w14:textId="77777777" w:rsidTr="009B255C">
        <w:trPr>
          <w:trHeight w:val="293"/>
          <w:jc w:val="center"/>
        </w:trPr>
        <w:tc>
          <w:tcPr>
            <w:tcW w:w="2387" w:type="pct"/>
            <w:vMerge/>
            <w:vAlign w:val="center"/>
          </w:tcPr>
          <w:p w14:paraId="1F8AC77A" w14:textId="77777777" w:rsidR="00CD62D6" w:rsidRDefault="00CD62D6" w:rsidP="009B255C">
            <w:pPr>
              <w:rPr>
                <w:rFonts w:eastAsia="Calibri"/>
                <w:szCs w:val="20"/>
              </w:rPr>
            </w:pPr>
          </w:p>
        </w:tc>
        <w:tc>
          <w:tcPr>
            <w:tcW w:w="2613" w:type="pct"/>
            <w:tcMar>
              <w:top w:w="15" w:type="dxa"/>
              <w:left w:w="15" w:type="dxa"/>
              <w:bottom w:w="0" w:type="dxa"/>
              <w:right w:w="15" w:type="dxa"/>
            </w:tcMar>
            <w:vAlign w:val="center"/>
          </w:tcPr>
          <w:p w14:paraId="2A1345AC" w14:textId="77777777" w:rsidR="00CD62D6" w:rsidRDefault="00CD62D6" w:rsidP="009B255C">
            <w:pPr>
              <w:rPr>
                <w:szCs w:val="20"/>
              </w:rPr>
            </w:pPr>
            <w:r>
              <w:rPr>
                <w:szCs w:val="20"/>
              </w:rPr>
              <w:t>Outdoor users (in-car): 30 km/h</w:t>
            </w:r>
          </w:p>
        </w:tc>
      </w:tr>
      <w:tr w:rsidR="00CD62D6" w14:paraId="37A090C9" w14:textId="77777777" w:rsidTr="009B255C">
        <w:trPr>
          <w:trHeight w:val="293"/>
          <w:jc w:val="center"/>
        </w:trPr>
        <w:tc>
          <w:tcPr>
            <w:tcW w:w="2387" w:type="pct"/>
            <w:tcMar>
              <w:top w:w="15" w:type="dxa"/>
              <w:left w:w="15" w:type="dxa"/>
              <w:bottom w:w="0" w:type="dxa"/>
              <w:right w:w="15" w:type="dxa"/>
            </w:tcMar>
            <w:vAlign w:val="center"/>
          </w:tcPr>
          <w:p w14:paraId="724F8AAF" w14:textId="77777777" w:rsidR="00CD62D6" w:rsidRDefault="00CD62D6" w:rsidP="009B255C">
            <w:pPr>
              <w:rPr>
                <w:szCs w:val="20"/>
              </w:rPr>
            </w:pPr>
            <w:r>
              <w:rPr>
                <w:szCs w:val="20"/>
              </w:rPr>
              <w:t>BS noise figure</w:t>
            </w:r>
          </w:p>
        </w:tc>
        <w:tc>
          <w:tcPr>
            <w:tcW w:w="2613" w:type="pct"/>
            <w:tcMar>
              <w:top w:w="15" w:type="dxa"/>
              <w:left w:w="15" w:type="dxa"/>
              <w:bottom w:w="0" w:type="dxa"/>
              <w:right w:w="15" w:type="dxa"/>
            </w:tcMar>
            <w:vAlign w:val="center"/>
          </w:tcPr>
          <w:p w14:paraId="70884A8A" w14:textId="77777777" w:rsidR="00CD62D6" w:rsidRDefault="00CD62D6" w:rsidP="009B255C">
            <w:pPr>
              <w:rPr>
                <w:szCs w:val="20"/>
              </w:rPr>
            </w:pPr>
            <w:r>
              <w:rPr>
                <w:szCs w:val="20"/>
              </w:rPr>
              <w:t>5 dB</w:t>
            </w:r>
          </w:p>
        </w:tc>
      </w:tr>
      <w:tr w:rsidR="00CD62D6" w14:paraId="5E058863" w14:textId="77777777" w:rsidTr="009B255C">
        <w:trPr>
          <w:trHeight w:val="293"/>
          <w:jc w:val="center"/>
        </w:trPr>
        <w:tc>
          <w:tcPr>
            <w:tcW w:w="2387" w:type="pct"/>
            <w:tcMar>
              <w:top w:w="15" w:type="dxa"/>
              <w:left w:w="15" w:type="dxa"/>
              <w:bottom w:w="0" w:type="dxa"/>
              <w:right w:w="15" w:type="dxa"/>
            </w:tcMar>
            <w:vAlign w:val="center"/>
          </w:tcPr>
          <w:p w14:paraId="25DF4437" w14:textId="77777777" w:rsidR="00CD62D6" w:rsidRDefault="00CD62D6" w:rsidP="009B255C">
            <w:pPr>
              <w:rPr>
                <w:szCs w:val="20"/>
              </w:rPr>
            </w:pPr>
            <w:r>
              <w:rPr>
                <w:szCs w:val="20"/>
              </w:rPr>
              <w:t>BS antenna element gain</w:t>
            </w:r>
          </w:p>
        </w:tc>
        <w:tc>
          <w:tcPr>
            <w:tcW w:w="2613" w:type="pct"/>
            <w:tcMar>
              <w:top w:w="15" w:type="dxa"/>
              <w:left w:w="15" w:type="dxa"/>
              <w:bottom w:w="0" w:type="dxa"/>
              <w:right w:w="15" w:type="dxa"/>
            </w:tcMar>
            <w:vAlign w:val="center"/>
          </w:tcPr>
          <w:p w14:paraId="0148B99E" w14:textId="77777777" w:rsidR="00CD62D6" w:rsidRDefault="00CD62D6" w:rsidP="009B255C">
            <w:pPr>
              <w:rPr>
                <w:szCs w:val="20"/>
              </w:rPr>
            </w:pPr>
            <w:r>
              <w:rPr>
                <w:szCs w:val="20"/>
              </w:rPr>
              <w:t>8 dBi</w:t>
            </w:r>
          </w:p>
        </w:tc>
      </w:tr>
      <w:tr w:rsidR="00CD62D6" w14:paraId="410F90B1" w14:textId="77777777" w:rsidTr="009B255C">
        <w:trPr>
          <w:trHeight w:val="293"/>
          <w:jc w:val="center"/>
        </w:trPr>
        <w:tc>
          <w:tcPr>
            <w:tcW w:w="2387" w:type="pct"/>
            <w:tcMar>
              <w:top w:w="15" w:type="dxa"/>
              <w:left w:w="15" w:type="dxa"/>
              <w:bottom w:w="0" w:type="dxa"/>
              <w:right w:w="15" w:type="dxa"/>
            </w:tcMar>
            <w:vAlign w:val="center"/>
          </w:tcPr>
          <w:p w14:paraId="154E1B54" w14:textId="77777777" w:rsidR="00CD62D6" w:rsidRDefault="00CD62D6" w:rsidP="009B255C">
            <w:pPr>
              <w:rPr>
                <w:szCs w:val="20"/>
              </w:rPr>
            </w:pPr>
            <w:r>
              <w:rPr>
                <w:szCs w:val="20"/>
              </w:rPr>
              <w:t>UE noise figure</w:t>
            </w:r>
          </w:p>
        </w:tc>
        <w:tc>
          <w:tcPr>
            <w:tcW w:w="2613" w:type="pct"/>
            <w:tcMar>
              <w:top w:w="15" w:type="dxa"/>
              <w:left w:w="15" w:type="dxa"/>
              <w:bottom w:w="0" w:type="dxa"/>
              <w:right w:w="15" w:type="dxa"/>
            </w:tcMar>
            <w:vAlign w:val="center"/>
          </w:tcPr>
          <w:p w14:paraId="707B30E4" w14:textId="77777777" w:rsidR="00CD62D6" w:rsidRDefault="00CD62D6" w:rsidP="009B255C">
            <w:pPr>
              <w:rPr>
                <w:szCs w:val="20"/>
              </w:rPr>
            </w:pPr>
            <w:r>
              <w:rPr>
                <w:szCs w:val="20"/>
              </w:rPr>
              <w:t>9 dB</w:t>
            </w:r>
          </w:p>
        </w:tc>
      </w:tr>
      <w:tr w:rsidR="00CD62D6" w14:paraId="1B54B0AB" w14:textId="77777777" w:rsidTr="009B255C">
        <w:trPr>
          <w:trHeight w:val="293"/>
          <w:jc w:val="center"/>
        </w:trPr>
        <w:tc>
          <w:tcPr>
            <w:tcW w:w="2387" w:type="pct"/>
            <w:tcMar>
              <w:top w:w="15" w:type="dxa"/>
              <w:left w:w="15" w:type="dxa"/>
              <w:bottom w:w="0" w:type="dxa"/>
              <w:right w:w="15" w:type="dxa"/>
            </w:tcMar>
            <w:vAlign w:val="center"/>
          </w:tcPr>
          <w:p w14:paraId="0D2EA581" w14:textId="77777777" w:rsidR="00CD62D6" w:rsidRDefault="00CD62D6" w:rsidP="009B255C">
            <w:pPr>
              <w:rPr>
                <w:szCs w:val="20"/>
              </w:rPr>
            </w:pPr>
            <w:r>
              <w:rPr>
                <w:szCs w:val="20"/>
              </w:rPr>
              <w:t>Thermal noise level</w:t>
            </w:r>
          </w:p>
        </w:tc>
        <w:tc>
          <w:tcPr>
            <w:tcW w:w="2613" w:type="pct"/>
            <w:tcMar>
              <w:top w:w="15" w:type="dxa"/>
              <w:left w:w="15" w:type="dxa"/>
              <w:bottom w:w="0" w:type="dxa"/>
              <w:right w:w="15" w:type="dxa"/>
            </w:tcMar>
            <w:vAlign w:val="center"/>
          </w:tcPr>
          <w:p w14:paraId="518FF91D" w14:textId="77777777" w:rsidR="00CD62D6" w:rsidRDefault="00CD62D6" w:rsidP="009B255C">
            <w:pPr>
              <w:rPr>
                <w:szCs w:val="20"/>
              </w:rPr>
            </w:pPr>
            <w:r>
              <w:rPr>
                <w:szCs w:val="20"/>
              </w:rPr>
              <w:t>-174 dBm/Hz</w:t>
            </w:r>
          </w:p>
        </w:tc>
      </w:tr>
      <w:tr w:rsidR="00CD62D6" w14:paraId="0EAE599F" w14:textId="77777777" w:rsidTr="009B255C">
        <w:trPr>
          <w:trHeight w:val="293"/>
          <w:jc w:val="center"/>
        </w:trPr>
        <w:tc>
          <w:tcPr>
            <w:tcW w:w="2387" w:type="pct"/>
            <w:tcMar>
              <w:top w:w="15" w:type="dxa"/>
              <w:left w:w="15" w:type="dxa"/>
              <w:bottom w:w="0" w:type="dxa"/>
              <w:right w:w="15" w:type="dxa"/>
            </w:tcMar>
            <w:vAlign w:val="bottom"/>
          </w:tcPr>
          <w:p w14:paraId="1B0A4F83" w14:textId="77777777" w:rsidR="00CD62D6" w:rsidRDefault="00CD62D6" w:rsidP="009B255C">
            <w:pPr>
              <w:rPr>
                <w:szCs w:val="20"/>
              </w:rPr>
            </w:pPr>
            <w:r>
              <w:rPr>
                <w:szCs w:val="20"/>
              </w:rPr>
              <w:t>Traffic</w:t>
            </w:r>
          </w:p>
        </w:tc>
        <w:tc>
          <w:tcPr>
            <w:tcW w:w="2613" w:type="pct"/>
            <w:tcMar>
              <w:top w:w="15" w:type="dxa"/>
              <w:left w:w="15" w:type="dxa"/>
              <w:bottom w:w="0" w:type="dxa"/>
              <w:right w:w="15" w:type="dxa"/>
            </w:tcMar>
            <w:vAlign w:val="bottom"/>
          </w:tcPr>
          <w:p w14:paraId="759921B0" w14:textId="77777777" w:rsidR="00CD62D6" w:rsidRDefault="00CD62D6" w:rsidP="009B255C">
            <w:pPr>
              <w:rPr>
                <w:szCs w:val="20"/>
              </w:rPr>
            </w:pPr>
            <w:r>
              <w:rPr>
                <w:szCs w:val="20"/>
              </w:rPr>
              <w:t>Full Buffer</w:t>
            </w:r>
          </w:p>
        </w:tc>
      </w:tr>
      <w:tr w:rsidR="00CD62D6" w14:paraId="320273C6" w14:textId="77777777" w:rsidTr="009B255C">
        <w:trPr>
          <w:trHeight w:val="293"/>
          <w:jc w:val="center"/>
        </w:trPr>
        <w:tc>
          <w:tcPr>
            <w:tcW w:w="2387" w:type="pct"/>
            <w:tcMar>
              <w:top w:w="15" w:type="dxa"/>
              <w:left w:w="15" w:type="dxa"/>
              <w:bottom w:w="0" w:type="dxa"/>
              <w:right w:w="15" w:type="dxa"/>
            </w:tcMar>
            <w:vAlign w:val="center"/>
          </w:tcPr>
          <w:p w14:paraId="51B0E5D4" w14:textId="77777777" w:rsidR="00CD62D6" w:rsidRDefault="00CD62D6" w:rsidP="009B255C">
            <w:pPr>
              <w:rPr>
                <w:szCs w:val="20"/>
              </w:rPr>
            </w:pPr>
            <w:r>
              <w:rPr>
                <w:szCs w:val="20"/>
              </w:rPr>
              <w:t>Macro sites</w:t>
            </w:r>
          </w:p>
        </w:tc>
        <w:tc>
          <w:tcPr>
            <w:tcW w:w="2613" w:type="pct"/>
            <w:tcMar>
              <w:top w:w="15" w:type="dxa"/>
              <w:left w:w="15" w:type="dxa"/>
              <w:bottom w:w="0" w:type="dxa"/>
              <w:right w:w="15" w:type="dxa"/>
            </w:tcMar>
            <w:vAlign w:val="center"/>
          </w:tcPr>
          <w:p w14:paraId="0A6DD148" w14:textId="77777777" w:rsidR="00CD62D6" w:rsidRDefault="00CD62D6" w:rsidP="009B255C">
            <w:pPr>
              <w:rPr>
                <w:szCs w:val="20"/>
              </w:rPr>
            </w:pPr>
            <w:r>
              <w:rPr>
                <w:szCs w:val="20"/>
              </w:rPr>
              <w:t>19</w:t>
            </w:r>
          </w:p>
        </w:tc>
      </w:tr>
      <w:tr w:rsidR="00CD62D6" w14:paraId="416C1980" w14:textId="77777777" w:rsidTr="009B255C">
        <w:trPr>
          <w:trHeight w:val="293"/>
          <w:jc w:val="center"/>
        </w:trPr>
        <w:tc>
          <w:tcPr>
            <w:tcW w:w="2387" w:type="pct"/>
            <w:tcMar>
              <w:top w:w="15" w:type="dxa"/>
              <w:left w:w="15" w:type="dxa"/>
              <w:bottom w:w="0" w:type="dxa"/>
              <w:right w:w="15" w:type="dxa"/>
            </w:tcMar>
            <w:vAlign w:val="center"/>
          </w:tcPr>
          <w:p w14:paraId="23204ABF" w14:textId="77777777" w:rsidR="00CD62D6" w:rsidRDefault="00CD62D6" w:rsidP="009B255C">
            <w:pPr>
              <w:rPr>
                <w:szCs w:val="20"/>
              </w:rPr>
            </w:pPr>
            <w:r>
              <w:rPr>
                <w:szCs w:val="20"/>
              </w:rPr>
              <w:t>Downtilt</w:t>
            </w:r>
          </w:p>
        </w:tc>
        <w:tc>
          <w:tcPr>
            <w:tcW w:w="2613" w:type="pct"/>
            <w:tcMar>
              <w:top w:w="15" w:type="dxa"/>
              <w:left w:w="15" w:type="dxa"/>
              <w:bottom w:w="0" w:type="dxa"/>
              <w:right w:w="15" w:type="dxa"/>
            </w:tcMar>
            <w:vAlign w:val="center"/>
          </w:tcPr>
          <w:p w14:paraId="28E056BB" w14:textId="77777777" w:rsidR="00CD62D6" w:rsidRDefault="00CD62D6" w:rsidP="009B255C">
            <w:pPr>
              <w:rPr>
                <w:szCs w:val="20"/>
              </w:rPr>
            </w:pPr>
            <w:r>
              <w:rPr>
                <w:szCs w:val="20"/>
              </w:rPr>
              <w:t>102°</w:t>
            </w:r>
          </w:p>
        </w:tc>
      </w:tr>
      <w:tr w:rsidR="00CD62D6" w14:paraId="2AC0A4E9" w14:textId="77777777" w:rsidTr="009B255C">
        <w:trPr>
          <w:trHeight w:val="293"/>
          <w:jc w:val="center"/>
        </w:trPr>
        <w:tc>
          <w:tcPr>
            <w:tcW w:w="2387" w:type="pct"/>
            <w:tcMar>
              <w:top w:w="15" w:type="dxa"/>
              <w:left w:w="15" w:type="dxa"/>
              <w:bottom w:w="0" w:type="dxa"/>
              <w:right w:w="15" w:type="dxa"/>
            </w:tcMar>
            <w:vAlign w:val="center"/>
          </w:tcPr>
          <w:p w14:paraId="6B1B2DF9" w14:textId="77777777" w:rsidR="00CD62D6" w:rsidRDefault="00CD62D6" w:rsidP="009B255C">
            <w:pPr>
              <w:rPr>
                <w:szCs w:val="20"/>
              </w:rPr>
            </w:pPr>
            <w:r>
              <w:rPr>
                <w:szCs w:val="20"/>
              </w:rPr>
              <w:t>Minimum BS to UE distance</w:t>
            </w:r>
          </w:p>
        </w:tc>
        <w:tc>
          <w:tcPr>
            <w:tcW w:w="2613" w:type="pct"/>
            <w:tcMar>
              <w:top w:w="15" w:type="dxa"/>
              <w:left w:w="15" w:type="dxa"/>
              <w:bottom w:w="0" w:type="dxa"/>
              <w:right w:w="15" w:type="dxa"/>
            </w:tcMar>
            <w:vAlign w:val="center"/>
          </w:tcPr>
          <w:p w14:paraId="0CBF8792" w14:textId="77777777" w:rsidR="00CD62D6" w:rsidRDefault="00CD62D6" w:rsidP="009B255C">
            <w:pPr>
              <w:rPr>
                <w:szCs w:val="20"/>
              </w:rPr>
            </w:pPr>
            <w:r>
              <w:rPr>
                <w:szCs w:val="20"/>
              </w:rPr>
              <w:t>35m</w:t>
            </w:r>
          </w:p>
        </w:tc>
      </w:tr>
    </w:tbl>
    <w:p w14:paraId="3B835350" w14:textId="77777777" w:rsidR="00CD62D6" w:rsidRDefault="00CD62D6" w:rsidP="00CD62D6"/>
    <w:tbl>
      <w:tblPr>
        <w:tblStyle w:val="TableGrid1"/>
        <w:tblW w:w="10255" w:type="dxa"/>
        <w:tblLayout w:type="fixed"/>
        <w:tblLook w:val="04A0" w:firstRow="1" w:lastRow="0" w:firstColumn="1" w:lastColumn="0" w:noHBand="0" w:noVBand="1"/>
      </w:tblPr>
      <w:tblGrid>
        <w:gridCol w:w="1975"/>
        <w:gridCol w:w="8280"/>
      </w:tblGrid>
      <w:tr w:rsidR="0092049B" w14:paraId="7CA27834" w14:textId="77777777" w:rsidTr="009B255C">
        <w:tc>
          <w:tcPr>
            <w:tcW w:w="1975" w:type="dxa"/>
            <w:shd w:val="clear" w:color="auto" w:fill="A8D08D" w:themeFill="accent6" w:themeFillTint="99"/>
          </w:tcPr>
          <w:p w14:paraId="2BCC392B" w14:textId="77777777" w:rsidR="0092049B" w:rsidRDefault="0092049B" w:rsidP="009B255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4B9F2BF" w14:textId="77777777" w:rsidR="0092049B" w:rsidRDefault="0092049B" w:rsidP="009B255C">
            <w:pPr>
              <w:pStyle w:val="afb"/>
              <w:ind w:left="0"/>
              <w:contextualSpacing/>
              <w:rPr>
                <w:rFonts w:ascii="Times New Roman" w:hAnsi="Times New Roman"/>
                <w:b/>
                <w:bCs/>
              </w:rPr>
            </w:pPr>
            <w:r>
              <w:rPr>
                <w:rFonts w:ascii="Times New Roman" w:hAnsi="Times New Roman"/>
                <w:b/>
                <w:bCs/>
              </w:rPr>
              <w:t>Comment</w:t>
            </w:r>
          </w:p>
        </w:tc>
      </w:tr>
      <w:tr w:rsidR="0092049B" w14:paraId="3F29F453" w14:textId="77777777" w:rsidTr="009B255C">
        <w:tc>
          <w:tcPr>
            <w:tcW w:w="1975" w:type="dxa"/>
          </w:tcPr>
          <w:p w14:paraId="7FEA5587" w14:textId="77777777" w:rsidR="0092049B" w:rsidRDefault="0092049B" w:rsidP="009B255C">
            <w:pPr>
              <w:pStyle w:val="afb"/>
              <w:ind w:left="0"/>
              <w:contextualSpacing/>
              <w:rPr>
                <w:rFonts w:ascii="Times New Roman" w:eastAsiaTheme="minorEastAsia" w:hAnsi="Times New Roman"/>
              </w:rPr>
            </w:pPr>
          </w:p>
        </w:tc>
        <w:tc>
          <w:tcPr>
            <w:tcW w:w="8280" w:type="dxa"/>
          </w:tcPr>
          <w:p w14:paraId="5BE018F2" w14:textId="77777777" w:rsidR="0092049B" w:rsidRPr="00282416" w:rsidRDefault="0092049B" w:rsidP="009B255C">
            <w:pPr>
              <w:tabs>
                <w:tab w:val="left" w:pos="420"/>
              </w:tabs>
              <w:contextualSpacing/>
              <w:rPr>
                <w:rFonts w:ascii="Times New Roman" w:hAnsi="Times New Roman"/>
              </w:rPr>
            </w:pPr>
          </w:p>
        </w:tc>
      </w:tr>
      <w:tr w:rsidR="0092049B" w14:paraId="3CB00319" w14:textId="77777777" w:rsidTr="009B255C">
        <w:tc>
          <w:tcPr>
            <w:tcW w:w="1975" w:type="dxa"/>
          </w:tcPr>
          <w:p w14:paraId="478EEA05" w14:textId="77777777" w:rsidR="0092049B" w:rsidRDefault="0092049B" w:rsidP="009B255C">
            <w:pPr>
              <w:pStyle w:val="afb"/>
              <w:ind w:left="0"/>
              <w:contextualSpacing/>
              <w:rPr>
                <w:rFonts w:ascii="Times New Roman" w:eastAsiaTheme="minorEastAsia" w:hAnsi="Times New Roman"/>
              </w:rPr>
            </w:pPr>
          </w:p>
        </w:tc>
        <w:tc>
          <w:tcPr>
            <w:tcW w:w="8280" w:type="dxa"/>
          </w:tcPr>
          <w:p w14:paraId="50B4A1CD" w14:textId="77777777" w:rsidR="0092049B" w:rsidRDefault="0092049B" w:rsidP="009B255C">
            <w:pPr>
              <w:pStyle w:val="afb"/>
              <w:ind w:left="0"/>
              <w:contextualSpacing/>
              <w:rPr>
                <w:rFonts w:ascii="Times New Roman" w:eastAsiaTheme="minorEastAsia" w:hAnsi="Times New Roman"/>
              </w:rPr>
            </w:pPr>
          </w:p>
        </w:tc>
      </w:tr>
    </w:tbl>
    <w:p w14:paraId="1CD6A74D" w14:textId="77777777" w:rsidR="00CD62D6" w:rsidRDefault="00CD62D6"/>
    <w:p w14:paraId="693ABE2F" w14:textId="0583A30E" w:rsidR="0025690F" w:rsidRDefault="0025690F" w:rsidP="0025690F">
      <w:pPr>
        <w:pStyle w:val="2"/>
        <w:numPr>
          <w:ilvl w:val="2"/>
          <w:numId w:val="9"/>
        </w:numPr>
        <w:ind w:left="360" w:hanging="360"/>
        <w:rPr>
          <w:lang w:val="en-US"/>
        </w:rPr>
      </w:pPr>
      <w:r>
        <w:rPr>
          <w:lang w:val="en-US"/>
        </w:rPr>
        <w:t>Update-2</w:t>
      </w:r>
    </w:p>
    <w:p w14:paraId="720B1EB6" w14:textId="26130703" w:rsidR="00CD68AB" w:rsidRDefault="00CD68AB">
      <w:pPr>
        <w:spacing w:after="120"/>
        <w:ind w:firstLine="360"/>
      </w:pPr>
    </w:p>
    <w:p w14:paraId="4300B709" w14:textId="7B10719E" w:rsidR="0025690F" w:rsidRDefault="0041696A">
      <w:pPr>
        <w:spacing w:after="120"/>
        <w:ind w:firstLine="360"/>
      </w:pPr>
      <w:r>
        <w:t>Pls. comment if a</w:t>
      </w:r>
      <w:r w:rsidR="0025690F">
        <w:t>ny concerns on taking this as an offline agreement:</w:t>
      </w:r>
    </w:p>
    <w:p w14:paraId="544667D4" w14:textId="2C0A2368" w:rsidR="0025690F" w:rsidRDefault="0025690F">
      <w:pPr>
        <w:spacing w:after="120"/>
        <w:ind w:firstLine="360"/>
      </w:pPr>
    </w:p>
    <w:p w14:paraId="23BE1033" w14:textId="77777777" w:rsidR="0025690F" w:rsidRDefault="0025690F" w:rsidP="0025690F">
      <w:pPr>
        <w:spacing w:before="120"/>
        <w:rPr>
          <w:b/>
          <w:bCs/>
          <w:u w:val="single"/>
        </w:rPr>
      </w:pPr>
      <w:r>
        <w:rPr>
          <w:b/>
          <w:bCs/>
        </w:rPr>
        <w:t xml:space="preserve">Proposal #3: </w:t>
      </w:r>
      <w:r>
        <w:t xml:space="preserve">SLS simulations assumptions, </w:t>
      </w:r>
      <w:r w:rsidRPr="00FB1678">
        <w:rPr>
          <w:color w:val="FF0000"/>
        </w:rPr>
        <w:t>[] are optional</w:t>
      </w:r>
      <w:r>
        <w:t>:</w:t>
      </w:r>
    </w:p>
    <w:p w14:paraId="4D8029EA" w14:textId="77777777" w:rsidR="0025690F" w:rsidRDefault="0025690F" w:rsidP="0025690F"/>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50"/>
        <w:gridCol w:w="5310"/>
      </w:tblGrid>
      <w:tr w:rsidR="0025690F" w14:paraId="11DA58DC" w14:textId="77777777" w:rsidTr="009B255C">
        <w:trPr>
          <w:trHeight w:val="293"/>
          <w:jc w:val="center"/>
        </w:trPr>
        <w:tc>
          <w:tcPr>
            <w:tcW w:w="2387" w:type="pct"/>
            <w:shd w:val="clear" w:color="auto" w:fill="C9C9C9"/>
            <w:tcMar>
              <w:top w:w="15" w:type="dxa"/>
              <w:left w:w="15" w:type="dxa"/>
              <w:bottom w:w="0" w:type="dxa"/>
              <w:right w:w="15" w:type="dxa"/>
            </w:tcMar>
            <w:vAlign w:val="center"/>
          </w:tcPr>
          <w:p w14:paraId="48D4CCBD" w14:textId="77777777" w:rsidR="0025690F" w:rsidRDefault="0025690F" w:rsidP="009B255C">
            <w:pPr>
              <w:jc w:val="center"/>
              <w:rPr>
                <w:b/>
                <w:bCs/>
                <w:szCs w:val="20"/>
              </w:rPr>
            </w:pPr>
            <w:r>
              <w:rPr>
                <w:b/>
                <w:bCs/>
                <w:szCs w:val="20"/>
              </w:rPr>
              <w:t>Parameters</w:t>
            </w:r>
          </w:p>
        </w:tc>
        <w:tc>
          <w:tcPr>
            <w:tcW w:w="2613" w:type="pct"/>
            <w:shd w:val="clear" w:color="auto" w:fill="C9C9C9"/>
            <w:tcMar>
              <w:top w:w="15" w:type="dxa"/>
              <w:left w:w="15" w:type="dxa"/>
              <w:bottom w:w="0" w:type="dxa"/>
              <w:right w:w="15" w:type="dxa"/>
            </w:tcMar>
            <w:vAlign w:val="center"/>
          </w:tcPr>
          <w:p w14:paraId="26BF3ED6" w14:textId="77777777" w:rsidR="0025690F" w:rsidRDefault="0025690F" w:rsidP="009B255C">
            <w:pPr>
              <w:jc w:val="center"/>
              <w:rPr>
                <w:b/>
                <w:bCs/>
                <w:szCs w:val="20"/>
              </w:rPr>
            </w:pPr>
            <w:r>
              <w:rPr>
                <w:b/>
                <w:bCs/>
                <w:szCs w:val="20"/>
              </w:rPr>
              <w:t>Values</w:t>
            </w:r>
          </w:p>
        </w:tc>
      </w:tr>
      <w:tr w:rsidR="0025690F" w14:paraId="319D789A" w14:textId="77777777" w:rsidTr="009B255C">
        <w:trPr>
          <w:trHeight w:val="293"/>
          <w:jc w:val="center"/>
        </w:trPr>
        <w:tc>
          <w:tcPr>
            <w:tcW w:w="2387" w:type="pct"/>
            <w:tcMar>
              <w:top w:w="15" w:type="dxa"/>
              <w:left w:w="15" w:type="dxa"/>
              <w:bottom w:w="0" w:type="dxa"/>
              <w:right w:w="15" w:type="dxa"/>
            </w:tcMar>
            <w:vAlign w:val="center"/>
          </w:tcPr>
          <w:p w14:paraId="008F9D7C" w14:textId="77777777" w:rsidR="0025690F" w:rsidRDefault="0025690F" w:rsidP="009B255C">
            <w:pPr>
              <w:rPr>
                <w:szCs w:val="20"/>
              </w:rPr>
            </w:pPr>
            <w:r>
              <w:rPr>
                <w:szCs w:val="20"/>
              </w:rPr>
              <w:t>Carrier frequency</w:t>
            </w:r>
          </w:p>
        </w:tc>
        <w:tc>
          <w:tcPr>
            <w:tcW w:w="2613" w:type="pct"/>
            <w:tcMar>
              <w:top w:w="15" w:type="dxa"/>
              <w:left w:w="15" w:type="dxa"/>
              <w:bottom w:w="0" w:type="dxa"/>
              <w:right w:w="15" w:type="dxa"/>
            </w:tcMar>
            <w:vAlign w:val="center"/>
          </w:tcPr>
          <w:p w14:paraId="20993BF2" w14:textId="77777777" w:rsidR="0025690F" w:rsidRDefault="0025690F" w:rsidP="009B255C">
            <w:pPr>
              <w:rPr>
                <w:szCs w:val="20"/>
              </w:rPr>
            </w:pPr>
            <w:r>
              <w:rPr>
                <w:szCs w:val="20"/>
              </w:rPr>
              <w:t>2.1 GHz</w:t>
            </w:r>
          </w:p>
        </w:tc>
      </w:tr>
      <w:tr w:rsidR="0025690F" w14:paraId="1B52FB0C" w14:textId="77777777" w:rsidTr="009B255C">
        <w:trPr>
          <w:trHeight w:val="293"/>
          <w:jc w:val="center"/>
        </w:trPr>
        <w:tc>
          <w:tcPr>
            <w:tcW w:w="2387" w:type="pct"/>
            <w:tcMar>
              <w:top w:w="15" w:type="dxa"/>
              <w:left w:w="15" w:type="dxa"/>
              <w:bottom w:w="0" w:type="dxa"/>
              <w:right w:w="15" w:type="dxa"/>
            </w:tcMar>
          </w:tcPr>
          <w:p w14:paraId="01286814" w14:textId="77777777" w:rsidR="0025690F" w:rsidRDefault="0025690F" w:rsidP="009B255C">
            <w:pPr>
              <w:rPr>
                <w:szCs w:val="20"/>
              </w:rPr>
            </w:pPr>
            <w:r>
              <w:rPr>
                <w:szCs w:val="20"/>
                <w:lang w:eastAsia="sv-SE"/>
              </w:rPr>
              <w:t>SCS</w:t>
            </w:r>
          </w:p>
        </w:tc>
        <w:tc>
          <w:tcPr>
            <w:tcW w:w="2613" w:type="pct"/>
            <w:vAlign w:val="center"/>
          </w:tcPr>
          <w:p w14:paraId="062D84F9" w14:textId="77777777" w:rsidR="0025690F" w:rsidRDefault="0025690F" w:rsidP="009B255C">
            <w:pPr>
              <w:rPr>
                <w:rFonts w:eastAsia="Calibri"/>
                <w:szCs w:val="20"/>
              </w:rPr>
            </w:pPr>
            <w:r>
              <w:rPr>
                <w:rFonts w:eastAsia="Calibri"/>
                <w:szCs w:val="20"/>
              </w:rPr>
              <w:t>15 kHz</w:t>
            </w:r>
          </w:p>
        </w:tc>
      </w:tr>
      <w:tr w:rsidR="0025690F" w14:paraId="1FAE594F" w14:textId="77777777" w:rsidTr="009B255C">
        <w:trPr>
          <w:trHeight w:val="293"/>
          <w:jc w:val="center"/>
        </w:trPr>
        <w:tc>
          <w:tcPr>
            <w:tcW w:w="2387" w:type="pct"/>
            <w:tcMar>
              <w:top w:w="15" w:type="dxa"/>
              <w:left w:w="15" w:type="dxa"/>
              <w:bottom w:w="0" w:type="dxa"/>
              <w:right w:w="15" w:type="dxa"/>
            </w:tcMar>
          </w:tcPr>
          <w:p w14:paraId="5975B3A0" w14:textId="77777777" w:rsidR="0025690F" w:rsidRDefault="0025690F" w:rsidP="009B255C">
            <w:pPr>
              <w:rPr>
                <w:szCs w:val="20"/>
                <w:lang w:eastAsia="sv-SE"/>
              </w:rPr>
            </w:pPr>
            <w:r>
              <w:rPr>
                <w:szCs w:val="20"/>
              </w:rPr>
              <w:lastRenderedPageBreak/>
              <w:t xml:space="preserve">Simulation bandwidth </w:t>
            </w:r>
          </w:p>
        </w:tc>
        <w:tc>
          <w:tcPr>
            <w:tcW w:w="2613" w:type="pct"/>
            <w:vAlign w:val="center"/>
          </w:tcPr>
          <w:p w14:paraId="1378E322" w14:textId="77777777" w:rsidR="0025690F" w:rsidRDefault="0025690F" w:rsidP="009B255C">
            <w:pPr>
              <w:rPr>
                <w:rFonts w:eastAsia="Calibri"/>
                <w:szCs w:val="20"/>
              </w:rPr>
            </w:pPr>
            <w:r>
              <w:rPr>
                <w:rFonts w:eastAsia="Calibri"/>
                <w:szCs w:val="20"/>
              </w:rPr>
              <w:t>20 MHz</w:t>
            </w:r>
          </w:p>
        </w:tc>
      </w:tr>
      <w:tr w:rsidR="0025690F" w14:paraId="7AF426A4" w14:textId="77777777" w:rsidTr="009B255C">
        <w:trPr>
          <w:trHeight w:val="293"/>
          <w:jc w:val="center"/>
        </w:trPr>
        <w:tc>
          <w:tcPr>
            <w:tcW w:w="2387" w:type="pct"/>
            <w:tcMar>
              <w:top w:w="15" w:type="dxa"/>
              <w:left w:w="15" w:type="dxa"/>
              <w:bottom w:w="0" w:type="dxa"/>
              <w:right w:w="15" w:type="dxa"/>
            </w:tcMar>
            <w:vAlign w:val="center"/>
          </w:tcPr>
          <w:p w14:paraId="7EA4E9E3" w14:textId="77777777" w:rsidR="0025690F" w:rsidRDefault="0025690F" w:rsidP="009B255C">
            <w:pPr>
              <w:rPr>
                <w:szCs w:val="20"/>
              </w:rPr>
            </w:pPr>
            <w:r>
              <w:rPr>
                <w:szCs w:val="20"/>
              </w:rPr>
              <w:t>BS antenna height</w:t>
            </w:r>
          </w:p>
        </w:tc>
        <w:tc>
          <w:tcPr>
            <w:tcW w:w="2613" w:type="pct"/>
            <w:tcMar>
              <w:top w:w="15" w:type="dxa"/>
              <w:left w:w="15" w:type="dxa"/>
              <w:bottom w:w="0" w:type="dxa"/>
              <w:right w:w="15" w:type="dxa"/>
            </w:tcMar>
            <w:vAlign w:val="center"/>
          </w:tcPr>
          <w:p w14:paraId="17ADA087" w14:textId="77777777" w:rsidR="0025690F" w:rsidRDefault="0025690F" w:rsidP="009B255C">
            <w:pPr>
              <w:rPr>
                <w:szCs w:val="20"/>
              </w:rPr>
            </w:pPr>
            <w:r>
              <w:rPr>
                <w:szCs w:val="20"/>
              </w:rPr>
              <w:t>25 m</w:t>
            </w:r>
          </w:p>
        </w:tc>
      </w:tr>
      <w:tr w:rsidR="0025690F" w14:paraId="41E54D7D" w14:textId="77777777" w:rsidTr="009B255C">
        <w:trPr>
          <w:trHeight w:val="293"/>
          <w:jc w:val="center"/>
        </w:trPr>
        <w:tc>
          <w:tcPr>
            <w:tcW w:w="2387" w:type="pct"/>
            <w:tcMar>
              <w:top w:w="15" w:type="dxa"/>
              <w:left w:w="15" w:type="dxa"/>
              <w:bottom w:w="0" w:type="dxa"/>
              <w:right w:w="15" w:type="dxa"/>
            </w:tcMar>
            <w:vAlign w:val="center"/>
          </w:tcPr>
          <w:p w14:paraId="037B6C59" w14:textId="77777777" w:rsidR="0025690F" w:rsidRDefault="0025690F" w:rsidP="009B255C">
            <w:pPr>
              <w:rPr>
                <w:szCs w:val="20"/>
              </w:rPr>
            </w:pPr>
            <w:r>
              <w:rPr>
                <w:szCs w:val="20"/>
              </w:rPr>
              <w:t>UE height</w:t>
            </w:r>
          </w:p>
        </w:tc>
        <w:tc>
          <w:tcPr>
            <w:tcW w:w="2613" w:type="pct"/>
            <w:tcMar>
              <w:top w:w="15" w:type="dxa"/>
              <w:left w:w="15" w:type="dxa"/>
              <w:bottom w:w="0" w:type="dxa"/>
              <w:right w:w="15" w:type="dxa"/>
            </w:tcMar>
            <w:vAlign w:val="center"/>
          </w:tcPr>
          <w:p w14:paraId="30F85518" w14:textId="77777777" w:rsidR="0025690F" w:rsidRDefault="0025690F" w:rsidP="009B255C">
            <w:pPr>
              <w:rPr>
                <w:szCs w:val="20"/>
              </w:rPr>
            </w:pPr>
            <w:r>
              <w:rPr>
                <w:szCs w:val="20"/>
              </w:rPr>
              <w:t xml:space="preserve">1.5m </w:t>
            </w:r>
          </w:p>
        </w:tc>
      </w:tr>
      <w:tr w:rsidR="0025690F" w14:paraId="50A734F8" w14:textId="77777777" w:rsidTr="009B255C">
        <w:trPr>
          <w:trHeight w:val="293"/>
          <w:jc w:val="center"/>
        </w:trPr>
        <w:tc>
          <w:tcPr>
            <w:tcW w:w="2387" w:type="pct"/>
            <w:tcMar>
              <w:top w:w="15" w:type="dxa"/>
              <w:left w:w="15" w:type="dxa"/>
              <w:bottom w:w="0" w:type="dxa"/>
              <w:right w:w="15" w:type="dxa"/>
            </w:tcMar>
            <w:vAlign w:val="center"/>
          </w:tcPr>
          <w:p w14:paraId="14DA9119" w14:textId="77777777" w:rsidR="0025690F" w:rsidRDefault="0025690F" w:rsidP="009B255C">
            <w:pPr>
              <w:rPr>
                <w:szCs w:val="20"/>
              </w:rPr>
            </w:pPr>
            <w:r>
              <w:rPr>
                <w:szCs w:val="20"/>
              </w:rPr>
              <w:t>TRP transmit power</w:t>
            </w:r>
          </w:p>
        </w:tc>
        <w:tc>
          <w:tcPr>
            <w:tcW w:w="2613" w:type="pct"/>
            <w:tcMar>
              <w:top w:w="15" w:type="dxa"/>
              <w:left w:w="15" w:type="dxa"/>
              <w:bottom w:w="0" w:type="dxa"/>
              <w:right w:w="15" w:type="dxa"/>
            </w:tcMar>
            <w:vAlign w:val="center"/>
          </w:tcPr>
          <w:p w14:paraId="1FFD3A02" w14:textId="77777777" w:rsidR="0025690F" w:rsidRDefault="0025690F" w:rsidP="009B255C">
            <w:pPr>
              <w:rPr>
                <w:szCs w:val="20"/>
              </w:rPr>
            </w:pPr>
            <w:r>
              <w:rPr>
                <w:szCs w:val="20"/>
              </w:rPr>
              <w:t>49 dBm 20 MHz</w:t>
            </w:r>
          </w:p>
        </w:tc>
      </w:tr>
      <w:tr w:rsidR="0025690F" w14:paraId="5AD694B3" w14:textId="77777777" w:rsidTr="009B255C">
        <w:trPr>
          <w:trHeight w:val="293"/>
          <w:jc w:val="center"/>
        </w:trPr>
        <w:tc>
          <w:tcPr>
            <w:tcW w:w="2387" w:type="pct"/>
            <w:tcMar>
              <w:top w:w="15" w:type="dxa"/>
              <w:left w:w="15" w:type="dxa"/>
              <w:bottom w:w="0" w:type="dxa"/>
              <w:right w:w="15" w:type="dxa"/>
            </w:tcMar>
            <w:vAlign w:val="center"/>
          </w:tcPr>
          <w:p w14:paraId="39A7EA8E" w14:textId="77777777" w:rsidR="0025690F" w:rsidRDefault="0025690F" w:rsidP="009B255C">
            <w:pPr>
              <w:rPr>
                <w:szCs w:val="20"/>
              </w:rPr>
            </w:pPr>
            <w:r>
              <w:rPr>
                <w:szCs w:val="20"/>
              </w:rPr>
              <w:t>Scenario</w:t>
            </w:r>
          </w:p>
        </w:tc>
        <w:tc>
          <w:tcPr>
            <w:tcW w:w="2613" w:type="pct"/>
            <w:tcMar>
              <w:top w:w="15" w:type="dxa"/>
              <w:left w:w="15" w:type="dxa"/>
              <w:bottom w:w="0" w:type="dxa"/>
              <w:right w:w="15" w:type="dxa"/>
            </w:tcMar>
            <w:vAlign w:val="center"/>
          </w:tcPr>
          <w:p w14:paraId="79DE28F7" w14:textId="0F2DEEA0" w:rsidR="0025690F" w:rsidRDefault="0025690F" w:rsidP="009B255C">
            <w:pPr>
              <w:rPr>
                <w:szCs w:val="20"/>
              </w:rPr>
            </w:pPr>
            <w:r>
              <w:rPr>
                <w:szCs w:val="20"/>
              </w:rPr>
              <w:t>Urban Macro</w:t>
            </w:r>
            <w:r w:rsidR="00F62CD4">
              <w:rPr>
                <w:szCs w:val="20"/>
              </w:rPr>
              <w:t xml:space="preserve"> (500m ISD)</w:t>
            </w:r>
            <w:r>
              <w:rPr>
                <w:szCs w:val="20"/>
              </w:rPr>
              <w:t xml:space="preserve">, </w:t>
            </w:r>
            <w:r w:rsidRPr="00DF7F84">
              <w:rPr>
                <w:color w:val="FF0000"/>
                <w:szCs w:val="20"/>
              </w:rPr>
              <w:t>[R</w:t>
            </w:r>
            <w:r w:rsidR="005764D1" w:rsidRPr="00DF7F84">
              <w:rPr>
                <w:color w:val="FF0000"/>
                <w:szCs w:val="20"/>
              </w:rPr>
              <w:t>m</w:t>
            </w:r>
            <w:r w:rsidRPr="00DF7F84">
              <w:rPr>
                <w:color w:val="FF0000"/>
                <w:szCs w:val="20"/>
              </w:rPr>
              <w:t>a</w:t>
            </w:r>
            <w:r w:rsidR="00685F5F">
              <w:rPr>
                <w:color w:val="FF0000"/>
                <w:szCs w:val="20"/>
              </w:rPr>
              <w:t xml:space="preserve"> (173</w:t>
            </w:r>
            <w:r w:rsidR="008570DA">
              <w:rPr>
                <w:color w:val="FF0000"/>
                <w:szCs w:val="20"/>
              </w:rPr>
              <w:t>2m ISD)</w:t>
            </w:r>
            <w:r w:rsidRPr="00DF7F84">
              <w:rPr>
                <w:color w:val="FF0000"/>
                <w:szCs w:val="20"/>
              </w:rPr>
              <w:t>]</w:t>
            </w:r>
          </w:p>
        </w:tc>
      </w:tr>
      <w:tr w:rsidR="0025690F" w14:paraId="4AB85510" w14:textId="77777777" w:rsidTr="009B255C">
        <w:trPr>
          <w:trHeight w:val="293"/>
          <w:jc w:val="center"/>
        </w:trPr>
        <w:tc>
          <w:tcPr>
            <w:tcW w:w="2387" w:type="pct"/>
            <w:tcMar>
              <w:top w:w="15" w:type="dxa"/>
              <w:left w:w="15" w:type="dxa"/>
              <w:bottom w:w="0" w:type="dxa"/>
              <w:right w:w="15" w:type="dxa"/>
            </w:tcMar>
            <w:vAlign w:val="center"/>
          </w:tcPr>
          <w:p w14:paraId="00B1E3BD" w14:textId="77777777" w:rsidR="0025690F" w:rsidRDefault="0025690F" w:rsidP="009B255C">
            <w:pPr>
              <w:rPr>
                <w:szCs w:val="20"/>
              </w:rPr>
            </w:pPr>
            <w:r>
              <w:rPr>
                <w:szCs w:val="20"/>
              </w:rPr>
              <w:t>Device deployment</w:t>
            </w:r>
          </w:p>
        </w:tc>
        <w:tc>
          <w:tcPr>
            <w:tcW w:w="2613" w:type="pct"/>
            <w:tcMar>
              <w:top w:w="15" w:type="dxa"/>
              <w:left w:w="15" w:type="dxa"/>
              <w:bottom w:w="0" w:type="dxa"/>
              <w:right w:w="15" w:type="dxa"/>
            </w:tcMar>
            <w:vAlign w:val="center"/>
          </w:tcPr>
          <w:p w14:paraId="437A6D1A" w14:textId="6ECD753C" w:rsidR="0025690F" w:rsidRDefault="0025690F" w:rsidP="009B255C">
            <w:pPr>
              <w:rPr>
                <w:szCs w:val="20"/>
              </w:rPr>
            </w:pPr>
            <w:r>
              <w:rPr>
                <w:szCs w:val="20"/>
              </w:rPr>
              <w:t xml:space="preserve">80% indoor, 20% outdoor </w:t>
            </w:r>
            <w:r w:rsidR="008570DA">
              <w:rPr>
                <w:szCs w:val="20"/>
              </w:rPr>
              <w:t>(U</w:t>
            </w:r>
            <w:r w:rsidR="005764D1">
              <w:rPr>
                <w:szCs w:val="20"/>
              </w:rPr>
              <w:t>m</w:t>
            </w:r>
            <w:r w:rsidR="008570DA">
              <w:rPr>
                <w:szCs w:val="20"/>
              </w:rPr>
              <w:t xml:space="preserve">a) </w:t>
            </w:r>
            <w:r w:rsidR="008570DA" w:rsidRPr="0041696A">
              <w:rPr>
                <w:color w:val="FF0000"/>
                <w:szCs w:val="20"/>
              </w:rPr>
              <w:t>[50% indoor,</w:t>
            </w:r>
            <w:r w:rsidR="00AC1207" w:rsidRPr="0041696A">
              <w:rPr>
                <w:color w:val="FF0000"/>
                <w:szCs w:val="20"/>
              </w:rPr>
              <w:t>50% in-car</w:t>
            </w:r>
            <w:r w:rsidR="0041696A" w:rsidRPr="0041696A">
              <w:rPr>
                <w:color w:val="FF0000"/>
                <w:szCs w:val="20"/>
              </w:rPr>
              <w:t xml:space="preserve"> (R</w:t>
            </w:r>
            <w:r w:rsidR="005764D1" w:rsidRPr="0041696A">
              <w:rPr>
                <w:color w:val="FF0000"/>
                <w:szCs w:val="20"/>
              </w:rPr>
              <w:t>m</w:t>
            </w:r>
            <w:r w:rsidR="0041696A" w:rsidRPr="0041696A">
              <w:rPr>
                <w:color w:val="FF0000"/>
                <w:szCs w:val="20"/>
              </w:rPr>
              <w:t>a)</w:t>
            </w:r>
            <w:r w:rsidR="008570DA" w:rsidRPr="0041696A">
              <w:rPr>
                <w:color w:val="FF0000"/>
                <w:szCs w:val="20"/>
              </w:rPr>
              <w:t>]</w:t>
            </w:r>
          </w:p>
        </w:tc>
      </w:tr>
      <w:tr w:rsidR="0025690F" w14:paraId="5B2ECD94" w14:textId="77777777" w:rsidTr="009B255C">
        <w:trPr>
          <w:trHeight w:val="278"/>
          <w:jc w:val="center"/>
        </w:trPr>
        <w:tc>
          <w:tcPr>
            <w:tcW w:w="2387" w:type="pct"/>
            <w:vMerge w:val="restart"/>
            <w:tcMar>
              <w:top w:w="15" w:type="dxa"/>
              <w:left w:w="15" w:type="dxa"/>
              <w:bottom w:w="0" w:type="dxa"/>
              <w:right w:w="15" w:type="dxa"/>
            </w:tcMar>
            <w:vAlign w:val="center"/>
          </w:tcPr>
          <w:p w14:paraId="1CA42B38" w14:textId="77777777" w:rsidR="0025690F" w:rsidRDefault="0025690F" w:rsidP="009B255C">
            <w:pPr>
              <w:rPr>
                <w:szCs w:val="20"/>
              </w:rPr>
            </w:pPr>
            <w:r>
              <w:rPr>
                <w:szCs w:val="20"/>
              </w:rPr>
              <w:t>UE speeds</w:t>
            </w:r>
          </w:p>
        </w:tc>
        <w:tc>
          <w:tcPr>
            <w:tcW w:w="2613" w:type="pct"/>
            <w:tcMar>
              <w:top w:w="15" w:type="dxa"/>
              <w:left w:w="15" w:type="dxa"/>
              <w:bottom w:w="0" w:type="dxa"/>
              <w:right w:w="15" w:type="dxa"/>
            </w:tcMar>
            <w:vAlign w:val="center"/>
          </w:tcPr>
          <w:p w14:paraId="611AC61A" w14:textId="77777777" w:rsidR="0025690F" w:rsidRDefault="0025690F" w:rsidP="009B255C">
            <w:pPr>
              <w:rPr>
                <w:szCs w:val="20"/>
              </w:rPr>
            </w:pPr>
            <w:r>
              <w:rPr>
                <w:szCs w:val="20"/>
              </w:rPr>
              <w:t>Indoor users: 3km/h</w:t>
            </w:r>
          </w:p>
        </w:tc>
      </w:tr>
      <w:tr w:rsidR="0025690F" w14:paraId="621DAD6B" w14:textId="77777777" w:rsidTr="009B255C">
        <w:trPr>
          <w:trHeight w:val="293"/>
          <w:jc w:val="center"/>
        </w:trPr>
        <w:tc>
          <w:tcPr>
            <w:tcW w:w="2387" w:type="pct"/>
            <w:vMerge/>
            <w:vAlign w:val="center"/>
          </w:tcPr>
          <w:p w14:paraId="2D918374" w14:textId="77777777" w:rsidR="0025690F" w:rsidRDefault="0025690F" w:rsidP="009B255C">
            <w:pPr>
              <w:rPr>
                <w:rFonts w:eastAsia="Calibri"/>
                <w:szCs w:val="20"/>
              </w:rPr>
            </w:pPr>
          </w:p>
        </w:tc>
        <w:tc>
          <w:tcPr>
            <w:tcW w:w="2613" w:type="pct"/>
            <w:tcMar>
              <w:top w:w="15" w:type="dxa"/>
              <w:left w:w="15" w:type="dxa"/>
              <w:bottom w:w="0" w:type="dxa"/>
              <w:right w:w="15" w:type="dxa"/>
            </w:tcMar>
            <w:vAlign w:val="center"/>
          </w:tcPr>
          <w:p w14:paraId="426CC711" w14:textId="77777777" w:rsidR="0025690F" w:rsidRDefault="0025690F" w:rsidP="009B255C">
            <w:pPr>
              <w:rPr>
                <w:szCs w:val="20"/>
              </w:rPr>
            </w:pPr>
            <w:r>
              <w:rPr>
                <w:szCs w:val="20"/>
              </w:rPr>
              <w:t>Outdoor users (in-car): 30 km/h</w:t>
            </w:r>
          </w:p>
        </w:tc>
      </w:tr>
      <w:tr w:rsidR="0025690F" w14:paraId="6B09C6F1" w14:textId="77777777" w:rsidTr="009B255C">
        <w:trPr>
          <w:trHeight w:val="293"/>
          <w:jc w:val="center"/>
        </w:trPr>
        <w:tc>
          <w:tcPr>
            <w:tcW w:w="2387" w:type="pct"/>
            <w:tcMar>
              <w:top w:w="15" w:type="dxa"/>
              <w:left w:w="15" w:type="dxa"/>
              <w:bottom w:w="0" w:type="dxa"/>
              <w:right w:w="15" w:type="dxa"/>
            </w:tcMar>
            <w:vAlign w:val="center"/>
          </w:tcPr>
          <w:p w14:paraId="2792BE56" w14:textId="77777777" w:rsidR="0025690F" w:rsidRDefault="0025690F" w:rsidP="009B255C">
            <w:pPr>
              <w:rPr>
                <w:szCs w:val="20"/>
              </w:rPr>
            </w:pPr>
            <w:r>
              <w:rPr>
                <w:szCs w:val="20"/>
              </w:rPr>
              <w:t>BS noise figure</w:t>
            </w:r>
          </w:p>
        </w:tc>
        <w:tc>
          <w:tcPr>
            <w:tcW w:w="2613" w:type="pct"/>
            <w:tcMar>
              <w:top w:w="15" w:type="dxa"/>
              <w:left w:w="15" w:type="dxa"/>
              <w:bottom w:w="0" w:type="dxa"/>
              <w:right w:w="15" w:type="dxa"/>
            </w:tcMar>
            <w:vAlign w:val="center"/>
          </w:tcPr>
          <w:p w14:paraId="439CA243" w14:textId="77777777" w:rsidR="0025690F" w:rsidRDefault="0025690F" w:rsidP="009B255C">
            <w:pPr>
              <w:rPr>
                <w:szCs w:val="20"/>
              </w:rPr>
            </w:pPr>
            <w:r>
              <w:rPr>
                <w:szCs w:val="20"/>
              </w:rPr>
              <w:t>5 dB</w:t>
            </w:r>
          </w:p>
        </w:tc>
      </w:tr>
      <w:tr w:rsidR="0025690F" w14:paraId="73BF6A2A" w14:textId="77777777" w:rsidTr="009B255C">
        <w:trPr>
          <w:trHeight w:val="293"/>
          <w:jc w:val="center"/>
        </w:trPr>
        <w:tc>
          <w:tcPr>
            <w:tcW w:w="2387" w:type="pct"/>
            <w:tcMar>
              <w:top w:w="15" w:type="dxa"/>
              <w:left w:w="15" w:type="dxa"/>
              <w:bottom w:w="0" w:type="dxa"/>
              <w:right w:w="15" w:type="dxa"/>
            </w:tcMar>
            <w:vAlign w:val="center"/>
          </w:tcPr>
          <w:p w14:paraId="71220D40" w14:textId="77777777" w:rsidR="0025690F" w:rsidRDefault="0025690F" w:rsidP="009B255C">
            <w:pPr>
              <w:rPr>
                <w:szCs w:val="20"/>
              </w:rPr>
            </w:pPr>
            <w:r>
              <w:rPr>
                <w:szCs w:val="20"/>
              </w:rPr>
              <w:t>BS antenna element gain</w:t>
            </w:r>
          </w:p>
        </w:tc>
        <w:tc>
          <w:tcPr>
            <w:tcW w:w="2613" w:type="pct"/>
            <w:tcMar>
              <w:top w:w="15" w:type="dxa"/>
              <w:left w:w="15" w:type="dxa"/>
              <w:bottom w:w="0" w:type="dxa"/>
              <w:right w:w="15" w:type="dxa"/>
            </w:tcMar>
            <w:vAlign w:val="center"/>
          </w:tcPr>
          <w:p w14:paraId="42633A46" w14:textId="77777777" w:rsidR="0025690F" w:rsidRDefault="0025690F" w:rsidP="009B255C">
            <w:pPr>
              <w:rPr>
                <w:szCs w:val="20"/>
              </w:rPr>
            </w:pPr>
            <w:r>
              <w:rPr>
                <w:szCs w:val="20"/>
              </w:rPr>
              <w:t>8 dBi</w:t>
            </w:r>
          </w:p>
        </w:tc>
      </w:tr>
      <w:tr w:rsidR="0025690F" w14:paraId="4AA0B41F" w14:textId="77777777" w:rsidTr="009B255C">
        <w:trPr>
          <w:trHeight w:val="293"/>
          <w:jc w:val="center"/>
        </w:trPr>
        <w:tc>
          <w:tcPr>
            <w:tcW w:w="2387" w:type="pct"/>
            <w:tcMar>
              <w:top w:w="15" w:type="dxa"/>
              <w:left w:w="15" w:type="dxa"/>
              <w:bottom w:w="0" w:type="dxa"/>
              <w:right w:w="15" w:type="dxa"/>
            </w:tcMar>
            <w:vAlign w:val="center"/>
          </w:tcPr>
          <w:p w14:paraId="1158CC31" w14:textId="77777777" w:rsidR="0025690F" w:rsidRDefault="0025690F" w:rsidP="009B255C">
            <w:pPr>
              <w:rPr>
                <w:szCs w:val="20"/>
              </w:rPr>
            </w:pPr>
            <w:r>
              <w:rPr>
                <w:szCs w:val="20"/>
              </w:rPr>
              <w:t>UE noise figure</w:t>
            </w:r>
          </w:p>
        </w:tc>
        <w:tc>
          <w:tcPr>
            <w:tcW w:w="2613" w:type="pct"/>
            <w:tcMar>
              <w:top w:w="15" w:type="dxa"/>
              <w:left w:w="15" w:type="dxa"/>
              <w:bottom w:w="0" w:type="dxa"/>
              <w:right w:w="15" w:type="dxa"/>
            </w:tcMar>
            <w:vAlign w:val="center"/>
          </w:tcPr>
          <w:p w14:paraId="169E1BE4" w14:textId="77777777" w:rsidR="0025690F" w:rsidRDefault="0025690F" w:rsidP="009B255C">
            <w:pPr>
              <w:rPr>
                <w:szCs w:val="20"/>
              </w:rPr>
            </w:pPr>
            <w:r>
              <w:rPr>
                <w:szCs w:val="20"/>
              </w:rPr>
              <w:t>9 dB</w:t>
            </w:r>
          </w:p>
        </w:tc>
      </w:tr>
      <w:tr w:rsidR="0025690F" w14:paraId="7E201092" w14:textId="77777777" w:rsidTr="009B255C">
        <w:trPr>
          <w:trHeight w:val="293"/>
          <w:jc w:val="center"/>
        </w:trPr>
        <w:tc>
          <w:tcPr>
            <w:tcW w:w="2387" w:type="pct"/>
            <w:tcMar>
              <w:top w:w="15" w:type="dxa"/>
              <w:left w:w="15" w:type="dxa"/>
              <w:bottom w:w="0" w:type="dxa"/>
              <w:right w:w="15" w:type="dxa"/>
            </w:tcMar>
            <w:vAlign w:val="center"/>
          </w:tcPr>
          <w:p w14:paraId="122AEF3E" w14:textId="77777777" w:rsidR="0025690F" w:rsidRDefault="0025690F" w:rsidP="009B255C">
            <w:pPr>
              <w:rPr>
                <w:szCs w:val="20"/>
              </w:rPr>
            </w:pPr>
            <w:r>
              <w:rPr>
                <w:szCs w:val="20"/>
              </w:rPr>
              <w:t>Thermal noise level</w:t>
            </w:r>
          </w:p>
        </w:tc>
        <w:tc>
          <w:tcPr>
            <w:tcW w:w="2613" w:type="pct"/>
            <w:tcMar>
              <w:top w:w="15" w:type="dxa"/>
              <w:left w:w="15" w:type="dxa"/>
              <w:bottom w:w="0" w:type="dxa"/>
              <w:right w:w="15" w:type="dxa"/>
            </w:tcMar>
            <w:vAlign w:val="center"/>
          </w:tcPr>
          <w:p w14:paraId="1428D92B" w14:textId="77777777" w:rsidR="0025690F" w:rsidRDefault="0025690F" w:rsidP="009B255C">
            <w:pPr>
              <w:rPr>
                <w:szCs w:val="20"/>
              </w:rPr>
            </w:pPr>
            <w:r>
              <w:rPr>
                <w:szCs w:val="20"/>
              </w:rPr>
              <w:t>-174 dBm/Hz</w:t>
            </w:r>
          </w:p>
        </w:tc>
      </w:tr>
      <w:tr w:rsidR="0025690F" w14:paraId="743F62A8" w14:textId="77777777" w:rsidTr="009B255C">
        <w:trPr>
          <w:trHeight w:val="293"/>
          <w:jc w:val="center"/>
        </w:trPr>
        <w:tc>
          <w:tcPr>
            <w:tcW w:w="2387" w:type="pct"/>
            <w:tcMar>
              <w:top w:w="15" w:type="dxa"/>
              <w:left w:w="15" w:type="dxa"/>
              <w:bottom w:w="0" w:type="dxa"/>
              <w:right w:w="15" w:type="dxa"/>
            </w:tcMar>
            <w:vAlign w:val="bottom"/>
          </w:tcPr>
          <w:p w14:paraId="2F28BBF5" w14:textId="77777777" w:rsidR="0025690F" w:rsidRDefault="0025690F" w:rsidP="009B255C">
            <w:pPr>
              <w:rPr>
                <w:szCs w:val="20"/>
              </w:rPr>
            </w:pPr>
            <w:r>
              <w:rPr>
                <w:szCs w:val="20"/>
              </w:rPr>
              <w:t>Traffic</w:t>
            </w:r>
          </w:p>
        </w:tc>
        <w:tc>
          <w:tcPr>
            <w:tcW w:w="2613" w:type="pct"/>
            <w:tcMar>
              <w:top w:w="15" w:type="dxa"/>
              <w:left w:w="15" w:type="dxa"/>
              <w:bottom w:w="0" w:type="dxa"/>
              <w:right w:w="15" w:type="dxa"/>
            </w:tcMar>
            <w:vAlign w:val="bottom"/>
          </w:tcPr>
          <w:p w14:paraId="48BF76DA" w14:textId="77777777" w:rsidR="0025690F" w:rsidRDefault="0025690F" w:rsidP="009B255C">
            <w:pPr>
              <w:rPr>
                <w:szCs w:val="20"/>
              </w:rPr>
            </w:pPr>
            <w:r>
              <w:rPr>
                <w:szCs w:val="20"/>
              </w:rPr>
              <w:t>Full Buffer</w:t>
            </w:r>
          </w:p>
        </w:tc>
      </w:tr>
      <w:tr w:rsidR="0025690F" w14:paraId="1CB981A3" w14:textId="77777777" w:rsidTr="009B255C">
        <w:trPr>
          <w:trHeight w:val="293"/>
          <w:jc w:val="center"/>
        </w:trPr>
        <w:tc>
          <w:tcPr>
            <w:tcW w:w="2387" w:type="pct"/>
            <w:tcMar>
              <w:top w:w="15" w:type="dxa"/>
              <w:left w:w="15" w:type="dxa"/>
              <w:bottom w:w="0" w:type="dxa"/>
              <w:right w:w="15" w:type="dxa"/>
            </w:tcMar>
            <w:vAlign w:val="center"/>
          </w:tcPr>
          <w:p w14:paraId="3EB8C297" w14:textId="77777777" w:rsidR="0025690F" w:rsidRDefault="0025690F" w:rsidP="009B255C">
            <w:pPr>
              <w:rPr>
                <w:szCs w:val="20"/>
              </w:rPr>
            </w:pPr>
            <w:r>
              <w:rPr>
                <w:szCs w:val="20"/>
              </w:rPr>
              <w:t>Macro sites</w:t>
            </w:r>
          </w:p>
        </w:tc>
        <w:tc>
          <w:tcPr>
            <w:tcW w:w="2613" w:type="pct"/>
            <w:tcMar>
              <w:top w:w="15" w:type="dxa"/>
              <w:left w:w="15" w:type="dxa"/>
              <w:bottom w:w="0" w:type="dxa"/>
              <w:right w:w="15" w:type="dxa"/>
            </w:tcMar>
            <w:vAlign w:val="center"/>
          </w:tcPr>
          <w:p w14:paraId="510DE290" w14:textId="77777777" w:rsidR="0025690F" w:rsidRDefault="0025690F" w:rsidP="009B255C">
            <w:pPr>
              <w:rPr>
                <w:szCs w:val="20"/>
              </w:rPr>
            </w:pPr>
            <w:r>
              <w:rPr>
                <w:szCs w:val="20"/>
              </w:rPr>
              <w:t>19</w:t>
            </w:r>
          </w:p>
        </w:tc>
      </w:tr>
      <w:tr w:rsidR="0025690F" w14:paraId="45611AB9" w14:textId="77777777" w:rsidTr="009B255C">
        <w:trPr>
          <w:trHeight w:val="293"/>
          <w:jc w:val="center"/>
        </w:trPr>
        <w:tc>
          <w:tcPr>
            <w:tcW w:w="2387" w:type="pct"/>
            <w:tcMar>
              <w:top w:w="15" w:type="dxa"/>
              <w:left w:w="15" w:type="dxa"/>
              <w:bottom w:w="0" w:type="dxa"/>
              <w:right w:w="15" w:type="dxa"/>
            </w:tcMar>
            <w:vAlign w:val="center"/>
          </w:tcPr>
          <w:p w14:paraId="13AEFD18" w14:textId="77777777" w:rsidR="0025690F" w:rsidRDefault="0025690F" w:rsidP="009B255C">
            <w:pPr>
              <w:rPr>
                <w:szCs w:val="20"/>
              </w:rPr>
            </w:pPr>
            <w:r>
              <w:rPr>
                <w:szCs w:val="20"/>
              </w:rPr>
              <w:t>Downtilt</w:t>
            </w:r>
          </w:p>
        </w:tc>
        <w:tc>
          <w:tcPr>
            <w:tcW w:w="2613" w:type="pct"/>
            <w:tcMar>
              <w:top w:w="15" w:type="dxa"/>
              <w:left w:w="15" w:type="dxa"/>
              <w:bottom w:w="0" w:type="dxa"/>
              <w:right w:w="15" w:type="dxa"/>
            </w:tcMar>
            <w:vAlign w:val="center"/>
          </w:tcPr>
          <w:p w14:paraId="3B304202" w14:textId="25A5B16C" w:rsidR="0025690F" w:rsidRDefault="0025690F" w:rsidP="009B255C">
            <w:pPr>
              <w:rPr>
                <w:szCs w:val="20"/>
              </w:rPr>
            </w:pPr>
            <w:r>
              <w:rPr>
                <w:szCs w:val="20"/>
              </w:rPr>
              <w:t>102°</w:t>
            </w:r>
            <w:r w:rsidR="004224B0">
              <w:rPr>
                <w:szCs w:val="20"/>
              </w:rPr>
              <w:t xml:space="preserve"> </w:t>
            </w:r>
            <w:r w:rsidR="004224B0" w:rsidRPr="004224B0">
              <w:rPr>
                <w:color w:val="FF0000"/>
                <w:szCs w:val="20"/>
              </w:rPr>
              <w:t>or according to Scenario</w:t>
            </w:r>
          </w:p>
        </w:tc>
      </w:tr>
      <w:tr w:rsidR="0025690F" w14:paraId="34C6B69E" w14:textId="77777777" w:rsidTr="009B255C">
        <w:trPr>
          <w:trHeight w:val="293"/>
          <w:jc w:val="center"/>
        </w:trPr>
        <w:tc>
          <w:tcPr>
            <w:tcW w:w="2387" w:type="pct"/>
            <w:tcMar>
              <w:top w:w="15" w:type="dxa"/>
              <w:left w:w="15" w:type="dxa"/>
              <w:bottom w:w="0" w:type="dxa"/>
              <w:right w:w="15" w:type="dxa"/>
            </w:tcMar>
            <w:vAlign w:val="center"/>
          </w:tcPr>
          <w:p w14:paraId="394AF670" w14:textId="77777777" w:rsidR="0025690F" w:rsidRDefault="0025690F" w:rsidP="009B255C">
            <w:pPr>
              <w:rPr>
                <w:szCs w:val="20"/>
              </w:rPr>
            </w:pPr>
            <w:r>
              <w:rPr>
                <w:szCs w:val="20"/>
              </w:rPr>
              <w:t>Minimum BS to UE distance</w:t>
            </w:r>
          </w:p>
        </w:tc>
        <w:tc>
          <w:tcPr>
            <w:tcW w:w="2613" w:type="pct"/>
            <w:tcMar>
              <w:top w:w="15" w:type="dxa"/>
              <w:left w:w="15" w:type="dxa"/>
              <w:bottom w:w="0" w:type="dxa"/>
              <w:right w:w="15" w:type="dxa"/>
            </w:tcMar>
            <w:vAlign w:val="center"/>
          </w:tcPr>
          <w:p w14:paraId="0BDCE841" w14:textId="77777777" w:rsidR="0025690F" w:rsidRDefault="0025690F" w:rsidP="009B255C">
            <w:pPr>
              <w:rPr>
                <w:szCs w:val="20"/>
              </w:rPr>
            </w:pPr>
            <w:r>
              <w:rPr>
                <w:szCs w:val="20"/>
              </w:rPr>
              <w:t>35m</w:t>
            </w:r>
          </w:p>
        </w:tc>
      </w:tr>
    </w:tbl>
    <w:p w14:paraId="46589D4C" w14:textId="77777777" w:rsidR="0025690F" w:rsidRDefault="0025690F" w:rsidP="0025690F"/>
    <w:tbl>
      <w:tblPr>
        <w:tblStyle w:val="TableGrid1"/>
        <w:tblW w:w="10255" w:type="dxa"/>
        <w:tblLayout w:type="fixed"/>
        <w:tblLook w:val="04A0" w:firstRow="1" w:lastRow="0" w:firstColumn="1" w:lastColumn="0" w:noHBand="0" w:noVBand="1"/>
      </w:tblPr>
      <w:tblGrid>
        <w:gridCol w:w="1975"/>
        <w:gridCol w:w="8280"/>
      </w:tblGrid>
      <w:tr w:rsidR="0025690F" w14:paraId="26ADE84D" w14:textId="77777777" w:rsidTr="009B255C">
        <w:tc>
          <w:tcPr>
            <w:tcW w:w="1975" w:type="dxa"/>
            <w:shd w:val="clear" w:color="auto" w:fill="A8D08D" w:themeFill="accent6" w:themeFillTint="99"/>
          </w:tcPr>
          <w:p w14:paraId="5097348A" w14:textId="77777777" w:rsidR="0025690F" w:rsidRDefault="0025690F" w:rsidP="009B255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3C77A5B" w14:textId="77777777" w:rsidR="0025690F" w:rsidRDefault="0025690F" w:rsidP="009B255C">
            <w:pPr>
              <w:pStyle w:val="afb"/>
              <w:ind w:left="0"/>
              <w:contextualSpacing/>
              <w:rPr>
                <w:rFonts w:ascii="Times New Roman" w:hAnsi="Times New Roman"/>
                <w:b/>
                <w:bCs/>
              </w:rPr>
            </w:pPr>
            <w:r>
              <w:rPr>
                <w:rFonts w:ascii="Times New Roman" w:hAnsi="Times New Roman"/>
                <w:b/>
                <w:bCs/>
              </w:rPr>
              <w:t>Comment</w:t>
            </w:r>
          </w:p>
        </w:tc>
      </w:tr>
      <w:tr w:rsidR="0025690F" w14:paraId="0ED62AD5" w14:textId="77777777" w:rsidTr="009B255C">
        <w:tc>
          <w:tcPr>
            <w:tcW w:w="1975" w:type="dxa"/>
          </w:tcPr>
          <w:p w14:paraId="78B59362" w14:textId="3F4FBED4" w:rsidR="0025690F" w:rsidRDefault="00F10B3B" w:rsidP="009B255C">
            <w:pPr>
              <w:pStyle w:val="afb"/>
              <w:ind w:left="0"/>
              <w:contextualSpacing/>
              <w:rPr>
                <w:rFonts w:ascii="Times New Roman" w:eastAsiaTheme="minorEastAsia" w:hAnsi="Times New Roman"/>
              </w:rPr>
            </w:pPr>
            <w:r>
              <w:rPr>
                <w:rFonts w:ascii="Times New Roman" w:eastAsiaTheme="minorEastAsia" w:hAnsi="Times New Roman"/>
              </w:rPr>
              <w:t>MediaTek</w:t>
            </w:r>
          </w:p>
        </w:tc>
        <w:tc>
          <w:tcPr>
            <w:tcW w:w="8280" w:type="dxa"/>
          </w:tcPr>
          <w:p w14:paraId="68E40664" w14:textId="1EEB42FE" w:rsidR="0025690F" w:rsidRPr="00282416" w:rsidRDefault="00F10B3B" w:rsidP="009B255C">
            <w:pPr>
              <w:tabs>
                <w:tab w:val="left" w:pos="420"/>
              </w:tabs>
              <w:contextualSpacing/>
              <w:rPr>
                <w:rFonts w:ascii="Times New Roman" w:hAnsi="Times New Roman"/>
              </w:rPr>
            </w:pPr>
            <w:r>
              <w:rPr>
                <w:rFonts w:ascii="Times New Roman" w:hAnsi="Times New Roman"/>
              </w:rPr>
              <w:t xml:space="preserve">We only have comment on the channel bandwidth and we suggest to be 10MHz to reflect the overlapped channel bandwidth between NR and LTE.  </w:t>
            </w:r>
          </w:p>
        </w:tc>
      </w:tr>
      <w:tr w:rsidR="0025690F" w14:paraId="6CDF9111" w14:textId="77777777" w:rsidTr="009B255C">
        <w:tc>
          <w:tcPr>
            <w:tcW w:w="1975" w:type="dxa"/>
          </w:tcPr>
          <w:p w14:paraId="4935F490" w14:textId="69A38995" w:rsidR="0025690F" w:rsidRPr="008E5C8C" w:rsidRDefault="008E5C8C" w:rsidP="009B255C">
            <w:pPr>
              <w:pStyle w:val="afb"/>
              <w:ind w:left="0"/>
              <w:contextualSpacing/>
              <w:rPr>
                <w:rFonts w:ascii="Times New Roman" w:eastAsia="MS Mincho" w:hAnsi="Times New Roman"/>
              </w:rPr>
            </w:pPr>
            <w:r>
              <w:rPr>
                <w:rFonts w:ascii="Times New Roman" w:eastAsia="MS Mincho" w:hAnsi="Times New Roman" w:hint="eastAsia"/>
              </w:rPr>
              <w:t>Q</w:t>
            </w:r>
            <w:r>
              <w:rPr>
                <w:rFonts w:ascii="Times New Roman" w:eastAsia="MS Mincho" w:hAnsi="Times New Roman"/>
              </w:rPr>
              <w:t>ualcomm</w:t>
            </w:r>
          </w:p>
        </w:tc>
        <w:tc>
          <w:tcPr>
            <w:tcW w:w="8280" w:type="dxa"/>
          </w:tcPr>
          <w:p w14:paraId="35F40138" w14:textId="2453F557" w:rsidR="0025690F" w:rsidRPr="008E5C8C" w:rsidRDefault="008E5C8C" w:rsidP="009B255C">
            <w:pPr>
              <w:pStyle w:val="afb"/>
              <w:ind w:left="0"/>
              <w:contextualSpacing/>
              <w:rPr>
                <w:rFonts w:ascii="Times New Roman" w:eastAsia="MS Mincho" w:hAnsi="Times New Roman"/>
              </w:rPr>
            </w:pPr>
            <w:r>
              <w:rPr>
                <w:rFonts w:ascii="Times New Roman" w:eastAsia="MS Mincho" w:hAnsi="Times New Roman" w:hint="eastAsia"/>
              </w:rPr>
              <w:t>W</w:t>
            </w:r>
            <w:r>
              <w:rPr>
                <w:rFonts w:ascii="Times New Roman" w:eastAsia="MS Mincho" w:hAnsi="Times New Roman"/>
              </w:rPr>
              <w:t xml:space="preserve">e would suggest to include a row for companies to report </w:t>
            </w:r>
            <w:r w:rsidR="00DE4FFB">
              <w:rPr>
                <w:rFonts w:ascii="Times New Roman" w:eastAsia="MS Mincho" w:hAnsi="Times New Roman"/>
              </w:rPr>
              <w:t>ratio of UEs supporting PDCCH reception with LTE CRS REs.</w:t>
            </w:r>
          </w:p>
        </w:tc>
      </w:tr>
      <w:tr w:rsidR="00027F6A" w14:paraId="40427835" w14:textId="77777777" w:rsidTr="009B255C">
        <w:tc>
          <w:tcPr>
            <w:tcW w:w="1975" w:type="dxa"/>
          </w:tcPr>
          <w:p w14:paraId="7EADF78F" w14:textId="18A85DDA" w:rsidR="00027F6A" w:rsidRPr="00027F6A" w:rsidRDefault="00027F6A" w:rsidP="009B255C">
            <w:pPr>
              <w:pStyle w:val="afb"/>
              <w:ind w:left="0"/>
              <w:contextualSpacing/>
              <w:rPr>
                <w:rFonts w:ascii="Times New Roman" w:eastAsiaTheme="minorEastAsia" w:hAnsi="Times New Roman"/>
              </w:rPr>
            </w:pPr>
            <w:r>
              <w:rPr>
                <w:rFonts w:ascii="Times New Roman" w:eastAsiaTheme="minorEastAsia" w:hAnsi="Times New Roman" w:hint="eastAsia"/>
              </w:rPr>
              <w:t>X</w:t>
            </w:r>
            <w:r>
              <w:rPr>
                <w:rFonts w:ascii="Times New Roman" w:eastAsiaTheme="minorEastAsia" w:hAnsi="Times New Roman"/>
              </w:rPr>
              <w:t>iaomi</w:t>
            </w:r>
          </w:p>
        </w:tc>
        <w:tc>
          <w:tcPr>
            <w:tcW w:w="8280" w:type="dxa"/>
          </w:tcPr>
          <w:p w14:paraId="72FF1E83" w14:textId="2FC54602" w:rsidR="00027F6A" w:rsidRPr="00027F6A" w:rsidRDefault="00027F6A" w:rsidP="009B255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5764D1" w14:paraId="0F9E208C" w14:textId="77777777" w:rsidTr="009B255C">
        <w:tc>
          <w:tcPr>
            <w:tcW w:w="1975" w:type="dxa"/>
          </w:tcPr>
          <w:p w14:paraId="570C56CD" w14:textId="527D2449" w:rsidR="005764D1" w:rsidRDefault="00D30ABA" w:rsidP="009B255C">
            <w:pPr>
              <w:pStyle w:val="afb"/>
              <w:ind w:left="0"/>
              <w:contextualSpacing/>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uawei/Hisi</w:t>
            </w:r>
          </w:p>
        </w:tc>
        <w:tc>
          <w:tcPr>
            <w:tcW w:w="8280" w:type="dxa"/>
          </w:tcPr>
          <w:p w14:paraId="0F6ACF44" w14:textId="0BE0F03B" w:rsidR="005764D1" w:rsidRDefault="00D30ABA" w:rsidP="009B255C">
            <w:pPr>
              <w:pStyle w:val="afb"/>
              <w:ind w:left="0"/>
              <w:contextualSpacing/>
              <w:rPr>
                <w:rFonts w:ascii="Times New Roman" w:eastAsiaTheme="minorEastAsia" w:hAnsi="Times New Roman"/>
              </w:rPr>
            </w:pPr>
            <w:r w:rsidRPr="00D30ABA">
              <w:rPr>
                <w:rFonts w:ascii="Times New Roman" w:eastAsia="MS Mincho" w:hAnsi="Times New Roman"/>
              </w:rPr>
              <w:t xml:space="preserve">Support in principle, with minor change of aligning the BW with LLS: </w:t>
            </w:r>
            <w:r w:rsidRPr="000C71F5">
              <w:rPr>
                <w:szCs w:val="20"/>
              </w:rPr>
              <w:t xml:space="preserve">20 MHz </w:t>
            </w:r>
            <w:r w:rsidRPr="000C71F5">
              <w:rPr>
                <w:color w:val="FF0000"/>
                <w:szCs w:val="20"/>
              </w:rPr>
              <w:t>[5, 10 MHz]</w:t>
            </w:r>
          </w:p>
        </w:tc>
      </w:tr>
    </w:tbl>
    <w:p w14:paraId="57CD1D34" w14:textId="77777777" w:rsidR="0025690F" w:rsidRPr="00761357" w:rsidRDefault="0025690F" w:rsidP="0025690F"/>
    <w:p w14:paraId="1BFD1C22" w14:textId="77777777" w:rsidR="0025690F" w:rsidRDefault="0025690F">
      <w:pPr>
        <w:spacing w:after="120"/>
        <w:ind w:firstLine="360"/>
      </w:pPr>
    </w:p>
    <w:p w14:paraId="2FA619AA" w14:textId="77777777" w:rsidR="00CD68AB" w:rsidRDefault="00CD68AB">
      <w:pPr>
        <w:rPr>
          <w:iCs/>
          <w:lang w:bidi="hi-IN"/>
        </w:rPr>
      </w:pPr>
    </w:p>
    <w:p w14:paraId="123357D1" w14:textId="77777777" w:rsidR="00CD68AB" w:rsidRDefault="0002427E">
      <w:pPr>
        <w:pStyle w:val="1"/>
        <w:pBdr>
          <w:top w:val="single" w:sz="12" w:space="4" w:color="auto"/>
        </w:pBdr>
        <w:ind w:left="0" w:firstLine="0"/>
        <w:rPr>
          <w:rFonts w:cs="Arial"/>
          <w:lang w:val="en-US"/>
        </w:rPr>
      </w:pPr>
      <w:r>
        <w:rPr>
          <w:rFonts w:cs="Arial"/>
          <w:lang w:val="en-US"/>
        </w:rPr>
        <w:t>References</w:t>
      </w:r>
    </w:p>
    <w:p w14:paraId="56BCA439" w14:textId="77777777" w:rsidR="00CD68AB" w:rsidRDefault="00CD68AB"/>
    <w:p w14:paraId="1DF4FA7F" w14:textId="77777777" w:rsidR="00CD68AB" w:rsidRDefault="0002427E">
      <w:r>
        <w:t>[1] RP-213575, New WI: Enhancement of NR Dynamic spectrum sharing (DSS), Ericsson, 3GPP TSG RAN Meeting #94e, Electronic Meeting, Dec. 6 - 17, 2021.</w:t>
      </w:r>
    </w:p>
    <w:p w14:paraId="5A3AA12B" w14:textId="77777777" w:rsidR="00CD68AB" w:rsidRDefault="0002427E">
      <w:r>
        <w:t>[2] R1-2203137, Discussion on NR PDCCH reception in symbols with LTE CRS REs</w:t>
      </w:r>
      <w:r>
        <w:tab/>
        <w:t>Huawei, HiSilicon</w:t>
      </w:r>
    </w:p>
    <w:p w14:paraId="1645CFF5" w14:textId="77777777" w:rsidR="00CD68AB" w:rsidRDefault="0002427E">
      <w:r>
        <w:t>[3] R1-2203210</w:t>
      </w:r>
      <w:r>
        <w:tab/>
        <w:t>Discussion on NR PDCCH reception for DSS</w:t>
      </w:r>
      <w:r>
        <w:tab/>
        <w:t>ZTE</w:t>
      </w:r>
    </w:p>
    <w:p w14:paraId="0F479B9C" w14:textId="77777777" w:rsidR="00CD68AB" w:rsidRDefault="0002427E">
      <w:r>
        <w:t>[4] R1-2203344</w:t>
      </w:r>
      <w:r>
        <w:tab/>
        <w:t>Discussion on NR PDCCH reception in symbols with LTE CRS Res</w:t>
      </w:r>
      <w:r>
        <w:tab/>
        <w:t>Spreadtrum Communications</w:t>
      </w:r>
    </w:p>
    <w:p w14:paraId="49296C97" w14:textId="77777777" w:rsidR="00CD68AB" w:rsidRDefault="0002427E">
      <w:r>
        <w:t>[5] R1-2203581</w:t>
      </w:r>
      <w:r>
        <w:tab/>
        <w:t>Discussion on PDCCH reception on CRS symbol</w:t>
      </w:r>
      <w:r>
        <w:tab/>
        <w:t>vivo</w:t>
      </w:r>
    </w:p>
    <w:p w14:paraId="5537AA2E" w14:textId="77777777" w:rsidR="00CD68AB" w:rsidRDefault="0002427E">
      <w:r>
        <w:t>[6] R1-2203648</w:t>
      </w:r>
      <w:r>
        <w:tab/>
        <w:t>Evaluation of NR PDCCH overlapping with LTE CRS</w:t>
      </w:r>
      <w:r>
        <w:tab/>
        <w:t>InterDigital, Inc.</w:t>
      </w:r>
    </w:p>
    <w:p w14:paraId="538891EF" w14:textId="77777777" w:rsidR="00CD68AB" w:rsidRDefault="0002427E">
      <w:r>
        <w:t>[7] R1-2203834</w:t>
      </w:r>
      <w:r>
        <w:tab/>
        <w:t>Discussion on NR PDCCH reception in symbols with LTE CRS REs</w:t>
      </w:r>
      <w:r>
        <w:tab/>
        <w:t>xiaomi</w:t>
      </w:r>
    </w:p>
    <w:p w14:paraId="395354E4" w14:textId="77777777" w:rsidR="00CD68AB" w:rsidRDefault="0002427E">
      <w:r>
        <w:t>[8] R1-2203923</w:t>
      </w:r>
      <w:r>
        <w:tab/>
        <w:t>Considerations on PDCCH receptions in symbols with LTE CRS</w:t>
      </w:r>
      <w:r>
        <w:tab/>
        <w:t>Samsung</w:t>
      </w:r>
    </w:p>
    <w:p w14:paraId="4CEC8B37" w14:textId="77777777" w:rsidR="00CD68AB" w:rsidRDefault="0002427E">
      <w:r>
        <w:t>[9] R1-2204024</w:t>
      </w:r>
      <w:r>
        <w:tab/>
        <w:t>Discussion on NR PDCCH reception in symbols with LTE CRS REs</w:t>
      </w:r>
      <w:r>
        <w:tab/>
        <w:t>OPPO</w:t>
      </w:r>
    </w:p>
    <w:p w14:paraId="29A59566" w14:textId="77777777" w:rsidR="00CD68AB" w:rsidRDefault="0002427E">
      <w:r>
        <w:t>[10] R1-2204260</w:t>
      </w:r>
      <w:r>
        <w:tab/>
        <w:t>Discussion on NR PDCCH reception in symbols with LTE CRS REs</w:t>
      </w:r>
      <w:r>
        <w:tab/>
        <w:t>Apple</w:t>
      </w:r>
    </w:p>
    <w:p w14:paraId="50612A6B" w14:textId="77777777" w:rsidR="00CD68AB" w:rsidRDefault="0002427E">
      <w:r>
        <w:t>[11] R1-2204323</w:t>
      </w:r>
      <w:r>
        <w:tab/>
        <w:t>Discussion on NR PDCCH reception in symbols with LTE CRS REs</w:t>
      </w:r>
      <w:r>
        <w:tab/>
        <w:t>CMCC</w:t>
      </w:r>
    </w:p>
    <w:p w14:paraId="3AA525D6" w14:textId="77777777" w:rsidR="00CD68AB" w:rsidRDefault="0002427E">
      <w:r>
        <w:t>[12] R1-2204395</w:t>
      </w:r>
      <w:r>
        <w:tab/>
        <w:t>Discussion on NR PDCCH reception in symbols with LTE CRS REs</w:t>
      </w:r>
      <w:r>
        <w:tab/>
        <w:t>NTT DOCOMO, INC.</w:t>
      </w:r>
    </w:p>
    <w:p w14:paraId="6CA949D9" w14:textId="77777777" w:rsidR="00CD68AB" w:rsidRDefault="0002427E">
      <w:r>
        <w:t>[13] R1-2204630</w:t>
      </w:r>
      <w:r>
        <w:tab/>
        <w:t>Discussion on NR PDCCH reception in symbols with LTE CRS REs</w:t>
      </w:r>
      <w:r>
        <w:tab/>
        <w:t>LG Electronics</w:t>
      </w:r>
    </w:p>
    <w:p w14:paraId="3582F222" w14:textId="77777777" w:rsidR="00CD68AB" w:rsidRDefault="0002427E">
      <w:r>
        <w:t>[14] R1-2204709</w:t>
      </w:r>
      <w:r>
        <w:tab/>
        <w:t>Discussion on NR PDCCH reception in symbols with LTE CRS REs</w:t>
      </w:r>
      <w:r>
        <w:tab/>
        <w:t>MediaTek Inc.</w:t>
      </w:r>
    </w:p>
    <w:p w14:paraId="7B8FD631" w14:textId="77777777" w:rsidR="00CD68AB" w:rsidRDefault="0002427E">
      <w:r>
        <w:lastRenderedPageBreak/>
        <w:t>[15] R1-2204815</w:t>
      </w:r>
      <w:r>
        <w:tab/>
        <w:t>Discussion on NR PDCCH reception in DSS</w:t>
      </w:r>
      <w:r>
        <w:tab/>
        <w:t>Intel Corporation</w:t>
      </w:r>
    </w:p>
    <w:p w14:paraId="58191FD1" w14:textId="77777777" w:rsidR="00CD68AB" w:rsidRDefault="0002427E">
      <w:r>
        <w:t>[16] R1-2204823</w:t>
      </w:r>
      <w:r>
        <w:tab/>
        <w:t>NR PDCCH overlapping with LTE CRS</w:t>
      </w:r>
      <w:r>
        <w:tab/>
        <w:t>Nokia, Nokia Shanghai Bell</w:t>
      </w:r>
    </w:p>
    <w:p w14:paraId="56E6853E" w14:textId="77777777" w:rsidR="00CD68AB" w:rsidRDefault="0002427E">
      <w:r>
        <w:t>[17] R1-2204885</w:t>
      </w:r>
      <w:r>
        <w:tab/>
        <w:t>NR PDCCH reception in symbols with LTE CRS REs</w:t>
      </w:r>
      <w:r>
        <w:tab/>
        <w:t>Ericsson</w:t>
      </w:r>
    </w:p>
    <w:p w14:paraId="64928013" w14:textId="77777777" w:rsidR="00CD68AB" w:rsidRDefault="0002427E">
      <w:r>
        <w:t>[18] R1-2205049</w:t>
      </w:r>
      <w:r>
        <w:tab/>
        <w:t>NR PDCCH reception in symbols with LTE CRS REs</w:t>
      </w:r>
      <w:r>
        <w:tab/>
        <w:t>Qualcomm Incorporated</w:t>
      </w:r>
    </w:p>
    <w:p w14:paraId="63484FF6" w14:textId="77777777" w:rsidR="00CD68AB" w:rsidRDefault="00CD68AB"/>
    <w:p w14:paraId="68308242" w14:textId="77777777" w:rsidR="00CD68AB" w:rsidRDefault="00CD68AB"/>
    <w:p w14:paraId="2801FB6A" w14:textId="77777777" w:rsidR="00CD68AB" w:rsidRDefault="0002427E">
      <w:pPr>
        <w:pStyle w:val="1"/>
        <w:pBdr>
          <w:top w:val="single" w:sz="12" w:space="4" w:color="auto"/>
        </w:pBdr>
        <w:ind w:left="0" w:firstLine="0"/>
        <w:rPr>
          <w:rFonts w:cs="Arial"/>
          <w:lang w:val="en-US" w:eastAsia="zh-CN"/>
        </w:rPr>
      </w:pPr>
      <w:r>
        <w:rPr>
          <w:rFonts w:cs="Arial"/>
          <w:lang w:val="en-US"/>
        </w:rPr>
        <w:t>Appendix (Summary of the agreements)</w:t>
      </w:r>
    </w:p>
    <w:p w14:paraId="6F16D863" w14:textId="77777777" w:rsidR="00CD68AB" w:rsidRDefault="0002427E">
      <w:pPr>
        <w:ind w:firstLine="288"/>
      </w:pPr>
      <w:r>
        <w:t xml:space="preserve">The agreements made in RAN1#TBD meetings are provided below. </w:t>
      </w:r>
    </w:p>
    <w:p w14:paraId="5A7847B9" w14:textId="77777777" w:rsidR="00CD68AB" w:rsidRDefault="00CD68AB">
      <w:pPr>
        <w:ind w:firstLine="288"/>
        <w:rPr>
          <w:b/>
          <w:bCs/>
          <w:u w:val="single"/>
        </w:rPr>
      </w:pPr>
    </w:p>
    <w:p w14:paraId="5364647D" w14:textId="77777777" w:rsidR="00CD68AB" w:rsidRDefault="00CD68AB">
      <w:pPr>
        <w:ind w:firstLine="288"/>
        <w:rPr>
          <w:b/>
          <w:bCs/>
          <w:u w:val="single"/>
        </w:rPr>
      </w:pPr>
    </w:p>
    <w:p w14:paraId="4D6FF8E9" w14:textId="77777777" w:rsidR="00CD68AB" w:rsidRDefault="00CD68AB"/>
    <w:sectPr w:rsidR="00CD68AB">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Yuan" w:date="2022-05-14T16:49:00Z" w:initials="Yuan">
    <w:p w14:paraId="689252B7" w14:textId="7ED58129" w:rsidR="00D30ABA" w:rsidRDefault="00D30ABA">
      <w:pPr>
        <w:pStyle w:val="aa"/>
      </w:pPr>
      <w:r>
        <w:rPr>
          <w:rStyle w:val="af9"/>
        </w:rPr>
        <w:annotationRef/>
      </w:r>
      <w:r>
        <w:rPr>
          <w:rFonts w:hint="eastAsia"/>
        </w:rPr>
        <w:t>B</w:t>
      </w:r>
      <w:r>
        <w:t>aseline: Process as legacy (No puncture)</w:t>
      </w:r>
    </w:p>
    <w:p w14:paraId="55AE23BB" w14:textId="6D88F99C" w:rsidR="00D30ABA" w:rsidRDefault="00D30ABA">
      <w:pPr>
        <w:pStyle w:val="aa"/>
      </w:pPr>
      <w:r>
        <w:t>High capability: puncture</w:t>
      </w:r>
    </w:p>
  </w:comment>
  <w:comment w:id="2" w:author="Yuan" w:date="2022-05-14T16:49:00Z" w:initials="Yuan">
    <w:p w14:paraId="5FC90F22" w14:textId="273CD899" w:rsidR="00D30ABA" w:rsidRDefault="00D30ABA">
      <w:pPr>
        <w:pStyle w:val="aa"/>
      </w:pPr>
      <w:r>
        <w:rPr>
          <w:rStyle w:val="af9"/>
        </w:rPr>
        <w:annotationRef/>
      </w:r>
      <w:r>
        <w:t xml:space="preserve">UE has to support </w:t>
      </w:r>
      <w:r w:rsidRPr="002D0856">
        <w:rPr>
          <w:rFonts w:ascii="Times New Roman" w:hAnsi="Times New Roman"/>
        </w:rPr>
        <w:t>us</w:t>
      </w:r>
      <w:r>
        <w:rPr>
          <w:rFonts w:ascii="Times New Roman" w:hAnsi="Times New Roman"/>
        </w:rPr>
        <w:t>ing</w:t>
      </w:r>
      <w:r w:rsidRPr="002D0856">
        <w:rPr>
          <w:rFonts w:ascii="Times New Roman" w:hAnsi="Times New Roman"/>
        </w:rPr>
        <w:t xml:space="preserve"> DMRS on both symbols</w:t>
      </w:r>
      <w:r>
        <w:rPr>
          <w:rStyle w:val="af9"/>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AE23BB" w15:done="0"/>
  <w15:commentEx w15:paraId="5FC90F2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E4A7E" w14:textId="77777777" w:rsidR="00954BF9" w:rsidRDefault="00954BF9">
      <w:r>
        <w:separator/>
      </w:r>
    </w:p>
  </w:endnote>
  <w:endnote w:type="continuationSeparator" w:id="0">
    <w:p w14:paraId="74A3F4E7" w14:textId="77777777" w:rsidR="00954BF9" w:rsidRDefault="00954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FFF41" w14:textId="77777777" w:rsidR="00D30ABA" w:rsidRDefault="00D30ABA">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2BC02C38" w14:textId="77777777" w:rsidR="00D30ABA" w:rsidRDefault="00D30ABA">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37EBA" w14:textId="77777777" w:rsidR="00D30ABA" w:rsidRDefault="00D30ABA">
    <w:pPr>
      <w:pStyle w:val="ad"/>
      <w:ind w:right="360"/>
    </w:pPr>
    <w:r>
      <w:rPr>
        <w:rStyle w:val="af5"/>
      </w:rPr>
      <w:fldChar w:fldCharType="begin"/>
    </w:r>
    <w:r>
      <w:rPr>
        <w:rStyle w:val="af5"/>
      </w:rPr>
      <w:instrText xml:space="preserve"> PAGE </w:instrText>
    </w:r>
    <w:r>
      <w:rPr>
        <w:rStyle w:val="af5"/>
      </w:rPr>
      <w:fldChar w:fldCharType="separate"/>
    </w:r>
    <w:r w:rsidR="006C3A67">
      <w:rPr>
        <w:rStyle w:val="af5"/>
        <w:noProof/>
      </w:rPr>
      <w:t>23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6C3A67">
      <w:rPr>
        <w:rStyle w:val="af5"/>
        <w:noProof/>
      </w:rPr>
      <w:t>27</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543E4" w14:textId="77777777" w:rsidR="00954BF9" w:rsidRDefault="00954BF9">
      <w:r>
        <w:separator/>
      </w:r>
    </w:p>
  </w:footnote>
  <w:footnote w:type="continuationSeparator" w:id="0">
    <w:p w14:paraId="1D2AA2FE" w14:textId="77777777" w:rsidR="00954BF9" w:rsidRDefault="00954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824AE" w14:textId="77777777" w:rsidR="00D30ABA" w:rsidRDefault="00D30AB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58F4E8E"/>
    <w:multiLevelType w:val="hybridMultilevel"/>
    <w:tmpl w:val="F6B4E256"/>
    <w:lvl w:ilvl="0" w:tplc="ADCAC2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CF6375"/>
    <w:multiLevelType w:val="hybridMultilevel"/>
    <w:tmpl w:val="98C8977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AB2DBC"/>
    <w:multiLevelType w:val="multilevel"/>
    <w:tmpl w:val="26AB2DBC"/>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BA5639"/>
    <w:multiLevelType w:val="multilevel"/>
    <w:tmpl w:val="267EF8BC"/>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72E4C0C"/>
    <w:multiLevelType w:val="multilevel"/>
    <w:tmpl w:val="272E4C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97C3E37"/>
    <w:multiLevelType w:val="multilevel"/>
    <w:tmpl w:val="C41277A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6504D68"/>
    <w:multiLevelType w:val="multilevel"/>
    <w:tmpl w:val="36504D6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9967D04"/>
    <w:multiLevelType w:val="multilevel"/>
    <w:tmpl w:val="39967D04"/>
    <w:lvl w:ilvl="0">
      <w:start w:val="1"/>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0D03F92"/>
    <w:multiLevelType w:val="multilevel"/>
    <w:tmpl w:val="267EF8BC"/>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5"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D0C0A41"/>
    <w:multiLevelType w:val="hybridMultilevel"/>
    <w:tmpl w:val="94D8C66E"/>
    <w:lvl w:ilvl="0" w:tplc="040B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707D60"/>
    <w:multiLevelType w:val="multilevel"/>
    <w:tmpl w:val="3DE62566"/>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F177271"/>
    <w:multiLevelType w:val="multilevel"/>
    <w:tmpl w:val="5B4E4BB4"/>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7FE97B1"/>
    <w:multiLevelType w:val="singleLevel"/>
    <w:tmpl w:val="57FE97B1"/>
    <w:lvl w:ilvl="0">
      <w:start w:val="1"/>
      <w:numFmt w:val="bullet"/>
      <w:lvlText w:val=""/>
      <w:lvlJc w:val="left"/>
      <w:pPr>
        <w:tabs>
          <w:tab w:val="left" w:pos="420"/>
        </w:tabs>
        <w:ind w:left="420" w:hanging="42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066DB7"/>
    <w:multiLevelType w:val="multilevel"/>
    <w:tmpl w:val="E66077D6"/>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2033690"/>
    <w:multiLevelType w:val="multilevel"/>
    <w:tmpl w:val="6C066DB7"/>
    <w:lvl w:ilvl="0">
      <w:start w:val="1"/>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3F12593"/>
    <w:multiLevelType w:val="hybridMultilevel"/>
    <w:tmpl w:val="52BA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AE21539"/>
    <w:multiLevelType w:val="multilevel"/>
    <w:tmpl w:val="7AE215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58017A"/>
    <w:multiLevelType w:val="multilevel"/>
    <w:tmpl w:val="32D0D2DC"/>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Arial" w:hAnsi="Aria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7DAF53B6"/>
    <w:multiLevelType w:val="singleLevel"/>
    <w:tmpl w:val="7DAF53B6"/>
    <w:lvl w:ilvl="0">
      <w:start w:val="1"/>
      <w:numFmt w:val="bullet"/>
      <w:lvlText w:val=""/>
      <w:lvlJc w:val="left"/>
      <w:pPr>
        <w:tabs>
          <w:tab w:val="left" w:pos="420"/>
        </w:tabs>
        <w:ind w:left="420" w:hanging="420"/>
      </w:pPr>
      <w:rPr>
        <w:rFonts w:ascii="Wingdings" w:hAnsi="Wingdings" w:hint="default"/>
      </w:rPr>
    </w:lvl>
  </w:abstractNum>
  <w:num w:numId="1">
    <w:abstractNumId w:val="10"/>
  </w:num>
  <w:num w:numId="2">
    <w:abstractNumId w:val="26"/>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0"/>
  </w:num>
  <w:num w:numId="6">
    <w:abstractNumId w:val="1"/>
  </w:num>
  <w:num w:numId="7">
    <w:abstractNumId w:val="3"/>
  </w:num>
  <w:num w:numId="8">
    <w:abstractNumId w:val="15"/>
  </w:num>
  <w:num w:numId="9">
    <w:abstractNumId w:val="4"/>
  </w:num>
  <w:num w:numId="10">
    <w:abstractNumId w:val="6"/>
  </w:num>
  <w:num w:numId="11">
    <w:abstractNumId w:val="27"/>
  </w:num>
  <w:num w:numId="12">
    <w:abstractNumId w:val="24"/>
  </w:num>
  <w:num w:numId="13">
    <w:abstractNumId w:val="28"/>
  </w:num>
  <w:num w:numId="14">
    <w:abstractNumId w:val="11"/>
  </w:num>
  <w:num w:numId="15">
    <w:abstractNumId w:val="12"/>
  </w:num>
  <w:num w:numId="16">
    <w:abstractNumId w:val="21"/>
  </w:num>
  <w:num w:numId="17">
    <w:abstractNumId w:val="25"/>
  </w:num>
  <w:num w:numId="18">
    <w:abstractNumId w:val="8"/>
  </w:num>
  <w:num w:numId="19">
    <w:abstractNumId w:val="19"/>
  </w:num>
  <w:num w:numId="20">
    <w:abstractNumId w:val="2"/>
  </w:num>
  <w:num w:numId="21">
    <w:abstractNumId w:val="22"/>
  </w:num>
  <w:num w:numId="22">
    <w:abstractNumId w:val="18"/>
  </w:num>
  <w:num w:numId="23">
    <w:abstractNumId w:val="17"/>
  </w:num>
  <w:num w:numId="24">
    <w:abstractNumId w:val="7"/>
  </w:num>
  <w:num w:numId="25">
    <w:abstractNumId w:val="16"/>
  </w:num>
  <w:num w:numId="26">
    <w:abstractNumId w:val="5"/>
  </w:num>
  <w:num w:numId="27">
    <w:abstractNumId w:val="23"/>
  </w:num>
  <w:num w:numId="28">
    <w:abstractNumId w:val="13"/>
  </w:num>
  <w:num w:numId="29">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
    <w15:presenceInfo w15:providerId="None" w15:userId="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oNotDisplayPageBoundaries/>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sqwFACNtEtgtAAAA"/>
  </w:docVars>
  <w:rsids>
    <w:rsidRoot w:val="008810FA"/>
    <w:rsid w:val="CBFE6502"/>
    <w:rsid w:val="000000A2"/>
    <w:rsid w:val="000004CA"/>
    <w:rsid w:val="000004DB"/>
    <w:rsid w:val="00000515"/>
    <w:rsid w:val="00000EB4"/>
    <w:rsid w:val="00000ECA"/>
    <w:rsid w:val="00000F23"/>
    <w:rsid w:val="00000F2A"/>
    <w:rsid w:val="000011DD"/>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38F"/>
    <w:rsid w:val="00003677"/>
    <w:rsid w:val="00003772"/>
    <w:rsid w:val="000037C5"/>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4E"/>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6212"/>
    <w:rsid w:val="000162B2"/>
    <w:rsid w:val="00016333"/>
    <w:rsid w:val="000164A5"/>
    <w:rsid w:val="000165B3"/>
    <w:rsid w:val="00016A51"/>
    <w:rsid w:val="00016A9A"/>
    <w:rsid w:val="00016BC2"/>
    <w:rsid w:val="00016DCE"/>
    <w:rsid w:val="00016FF6"/>
    <w:rsid w:val="000171F3"/>
    <w:rsid w:val="0001723E"/>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22D"/>
    <w:rsid w:val="0002427E"/>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568"/>
    <w:rsid w:val="0002790C"/>
    <w:rsid w:val="00027ADA"/>
    <w:rsid w:val="00027F6A"/>
    <w:rsid w:val="00030024"/>
    <w:rsid w:val="000300FE"/>
    <w:rsid w:val="00030116"/>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389"/>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CE0"/>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A"/>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3F"/>
    <w:rsid w:val="000437AF"/>
    <w:rsid w:val="00043850"/>
    <w:rsid w:val="000439CF"/>
    <w:rsid w:val="00043A06"/>
    <w:rsid w:val="00043A69"/>
    <w:rsid w:val="00043B11"/>
    <w:rsid w:val="00043EF4"/>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05"/>
    <w:rsid w:val="000455AC"/>
    <w:rsid w:val="00045C25"/>
    <w:rsid w:val="00045C35"/>
    <w:rsid w:val="000463EF"/>
    <w:rsid w:val="00046CD6"/>
    <w:rsid w:val="00046CE4"/>
    <w:rsid w:val="00046CEC"/>
    <w:rsid w:val="00046ED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AAE"/>
    <w:rsid w:val="00050BBA"/>
    <w:rsid w:val="00050D32"/>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9FE"/>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AA1"/>
    <w:rsid w:val="00054ACE"/>
    <w:rsid w:val="00054DAB"/>
    <w:rsid w:val="00054F03"/>
    <w:rsid w:val="0005504C"/>
    <w:rsid w:val="0005542C"/>
    <w:rsid w:val="0005550B"/>
    <w:rsid w:val="0005564B"/>
    <w:rsid w:val="00055759"/>
    <w:rsid w:val="00055873"/>
    <w:rsid w:val="00055B8E"/>
    <w:rsid w:val="0005602E"/>
    <w:rsid w:val="00056057"/>
    <w:rsid w:val="0005672C"/>
    <w:rsid w:val="00056808"/>
    <w:rsid w:val="0005689B"/>
    <w:rsid w:val="00056F10"/>
    <w:rsid w:val="000572A7"/>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873"/>
    <w:rsid w:val="000608D5"/>
    <w:rsid w:val="00060945"/>
    <w:rsid w:val="00060BD0"/>
    <w:rsid w:val="00060E43"/>
    <w:rsid w:val="00060EF0"/>
    <w:rsid w:val="00060FDB"/>
    <w:rsid w:val="000612C5"/>
    <w:rsid w:val="00061507"/>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E98"/>
    <w:rsid w:val="00063F57"/>
    <w:rsid w:val="00064128"/>
    <w:rsid w:val="0006436D"/>
    <w:rsid w:val="00064388"/>
    <w:rsid w:val="000644E5"/>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5A5"/>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346"/>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4C0"/>
    <w:rsid w:val="000825BC"/>
    <w:rsid w:val="000825C1"/>
    <w:rsid w:val="000826FF"/>
    <w:rsid w:val="00082788"/>
    <w:rsid w:val="00082940"/>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E2B"/>
    <w:rsid w:val="00085201"/>
    <w:rsid w:val="00085235"/>
    <w:rsid w:val="00085239"/>
    <w:rsid w:val="0008579B"/>
    <w:rsid w:val="000858E9"/>
    <w:rsid w:val="000859B1"/>
    <w:rsid w:val="000859CF"/>
    <w:rsid w:val="00085D27"/>
    <w:rsid w:val="000861C2"/>
    <w:rsid w:val="000862BA"/>
    <w:rsid w:val="00086390"/>
    <w:rsid w:val="000864BF"/>
    <w:rsid w:val="0008686C"/>
    <w:rsid w:val="00086A02"/>
    <w:rsid w:val="00086B50"/>
    <w:rsid w:val="00086C4D"/>
    <w:rsid w:val="00086CF2"/>
    <w:rsid w:val="0008731C"/>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1A1"/>
    <w:rsid w:val="0009653B"/>
    <w:rsid w:val="000967BD"/>
    <w:rsid w:val="0009680E"/>
    <w:rsid w:val="000968D8"/>
    <w:rsid w:val="00096BEB"/>
    <w:rsid w:val="00096FC9"/>
    <w:rsid w:val="0009701A"/>
    <w:rsid w:val="0009709B"/>
    <w:rsid w:val="00097215"/>
    <w:rsid w:val="000972CD"/>
    <w:rsid w:val="000973C6"/>
    <w:rsid w:val="00097596"/>
    <w:rsid w:val="000979F0"/>
    <w:rsid w:val="00097AE8"/>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7BF"/>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4BF2"/>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C02F8"/>
    <w:rsid w:val="000C0440"/>
    <w:rsid w:val="000C0549"/>
    <w:rsid w:val="000C05CD"/>
    <w:rsid w:val="000C081E"/>
    <w:rsid w:val="000C09BE"/>
    <w:rsid w:val="000C1084"/>
    <w:rsid w:val="000C133A"/>
    <w:rsid w:val="000C143C"/>
    <w:rsid w:val="000C1567"/>
    <w:rsid w:val="000C159F"/>
    <w:rsid w:val="000C1C73"/>
    <w:rsid w:val="000C1DBD"/>
    <w:rsid w:val="000C1F69"/>
    <w:rsid w:val="000C24BD"/>
    <w:rsid w:val="000C2AB2"/>
    <w:rsid w:val="000C2DB7"/>
    <w:rsid w:val="000C2DE1"/>
    <w:rsid w:val="000C2E41"/>
    <w:rsid w:val="000C3429"/>
    <w:rsid w:val="000C3581"/>
    <w:rsid w:val="000C38D7"/>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45B"/>
    <w:rsid w:val="000C673C"/>
    <w:rsid w:val="000C688A"/>
    <w:rsid w:val="000C69F8"/>
    <w:rsid w:val="000C6B8D"/>
    <w:rsid w:val="000C6C4F"/>
    <w:rsid w:val="000C6C96"/>
    <w:rsid w:val="000C6FBD"/>
    <w:rsid w:val="000C7031"/>
    <w:rsid w:val="000C71D9"/>
    <w:rsid w:val="000C71F5"/>
    <w:rsid w:val="000C71FA"/>
    <w:rsid w:val="000C7315"/>
    <w:rsid w:val="000C786A"/>
    <w:rsid w:val="000C7C3E"/>
    <w:rsid w:val="000C7DD3"/>
    <w:rsid w:val="000D0057"/>
    <w:rsid w:val="000D037E"/>
    <w:rsid w:val="000D063F"/>
    <w:rsid w:val="000D0A0F"/>
    <w:rsid w:val="000D0AB8"/>
    <w:rsid w:val="000D0BCC"/>
    <w:rsid w:val="000D0F9A"/>
    <w:rsid w:val="000D11A0"/>
    <w:rsid w:val="000D1299"/>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DE6"/>
    <w:rsid w:val="000D4DFF"/>
    <w:rsid w:val="000D4F38"/>
    <w:rsid w:val="000D5361"/>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1E3"/>
    <w:rsid w:val="000E12AF"/>
    <w:rsid w:val="000E12B3"/>
    <w:rsid w:val="000E14B9"/>
    <w:rsid w:val="000E15E6"/>
    <w:rsid w:val="000E15FE"/>
    <w:rsid w:val="000E16A1"/>
    <w:rsid w:val="000E182B"/>
    <w:rsid w:val="000E1C5E"/>
    <w:rsid w:val="000E1DD7"/>
    <w:rsid w:val="000E1E8E"/>
    <w:rsid w:val="000E21C0"/>
    <w:rsid w:val="000E24CC"/>
    <w:rsid w:val="000E24E2"/>
    <w:rsid w:val="000E279B"/>
    <w:rsid w:val="000E27BA"/>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7A2"/>
    <w:rsid w:val="000E5830"/>
    <w:rsid w:val="000E5C4E"/>
    <w:rsid w:val="000E5DD2"/>
    <w:rsid w:val="000E5F32"/>
    <w:rsid w:val="000E5FE4"/>
    <w:rsid w:val="000E6033"/>
    <w:rsid w:val="000E633D"/>
    <w:rsid w:val="000E6355"/>
    <w:rsid w:val="000E65A7"/>
    <w:rsid w:val="000E6635"/>
    <w:rsid w:val="000E669B"/>
    <w:rsid w:val="000E6B0F"/>
    <w:rsid w:val="000E6E1E"/>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B40"/>
    <w:rsid w:val="000F3CED"/>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730D"/>
    <w:rsid w:val="000F7459"/>
    <w:rsid w:val="000F778D"/>
    <w:rsid w:val="000F77C9"/>
    <w:rsid w:val="000F7ADE"/>
    <w:rsid w:val="000F7BC3"/>
    <w:rsid w:val="00100041"/>
    <w:rsid w:val="00100097"/>
    <w:rsid w:val="001000E9"/>
    <w:rsid w:val="0010015A"/>
    <w:rsid w:val="00100169"/>
    <w:rsid w:val="001001C4"/>
    <w:rsid w:val="0010067A"/>
    <w:rsid w:val="0010071E"/>
    <w:rsid w:val="00100880"/>
    <w:rsid w:val="001008B8"/>
    <w:rsid w:val="00100A18"/>
    <w:rsid w:val="00100A61"/>
    <w:rsid w:val="00100AD6"/>
    <w:rsid w:val="00100CA1"/>
    <w:rsid w:val="00100FD7"/>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791"/>
    <w:rsid w:val="001047F3"/>
    <w:rsid w:val="00104871"/>
    <w:rsid w:val="00104A80"/>
    <w:rsid w:val="00104CA2"/>
    <w:rsid w:val="00104CF0"/>
    <w:rsid w:val="0010501C"/>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07E12"/>
    <w:rsid w:val="001101C7"/>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B0"/>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B90"/>
    <w:rsid w:val="0012022B"/>
    <w:rsid w:val="001202C3"/>
    <w:rsid w:val="001203DB"/>
    <w:rsid w:val="001204FB"/>
    <w:rsid w:val="0012050E"/>
    <w:rsid w:val="0012071E"/>
    <w:rsid w:val="0012079F"/>
    <w:rsid w:val="001207F3"/>
    <w:rsid w:val="00120BC5"/>
    <w:rsid w:val="00120D2A"/>
    <w:rsid w:val="001214BE"/>
    <w:rsid w:val="00121897"/>
    <w:rsid w:val="00121926"/>
    <w:rsid w:val="00121AF7"/>
    <w:rsid w:val="00121E20"/>
    <w:rsid w:val="00121FDE"/>
    <w:rsid w:val="0012237E"/>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C34"/>
    <w:rsid w:val="00125E40"/>
    <w:rsid w:val="001261D4"/>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BE7"/>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04"/>
    <w:rsid w:val="00143E78"/>
    <w:rsid w:val="00143FFE"/>
    <w:rsid w:val="00144034"/>
    <w:rsid w:val="001444F7"/>
    <w:rsid w:val="001445AA"/>
    <w:rsid w:val="001446B7"/>
    <w:rsid w:val="0014471E"/>
    <w:rsid w:val="0014491B"/>
    <w:rsid w:val="00144B2C"/>
    <w:rsid w:val="00144B3C"/>
    <w:rsid w:val="00144B3F"/>
    <w:rsid w:val="00144E04"/>
    <w:rsid w:val="00144FF1"/>
    <w:rsid w:val="00145360"/>
    <w:rsid w:val="00145397"/>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47E95"/>
    <w:rsid w:val="00150181"/>
    <w:rsid w:val="001502F3"/>
    <w:rsid w:val="001508E1"/>
    <w:rsid w:val="00150927"/>
    <w:rsid w:val="001509BB"/>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4A"/>
    <w:rsid w:val="00152FA7"/>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74F"/>
    <w:rsid w:val="0015687A"/>
    <w:rsid w:val="00156B94"/>
    <w:rsid w:val="00156E76"/>
    <w:rsid w:val="00157134"/>
    <w:rsid w:val="00157438"/>
    <w:rsid w:val="00157654"/>
    <w:rsid w:val="001578E1"/>
    <w:rsid w:val="00157B20"/>
    <w:rsid w:val="0016019C"/>
    <w:rsid w:val="001602A7"/>
    <w:rsid w:val="00160674"/>
    <w:rsid w:val="00160786"/>
    <w:rsid w:val="001607C9"/>
    <w:rsid w:val="0016089A"/>
    <w:rsid w:val="00160C3A"/>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430"/>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A28"/>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CF7"/>
    <w:rsid w:val="00174DDB"/>
    <w:rsid w:val="00174E25"/>
    <w:rsid w:val="00174EAE"/>
    <w:rsid w:val="00174EEE"/>
    <w:rsid w:val="00174F2F"/>
    <w:rsid w:val="00175011"/>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6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8E6"/>
    <w:rsid w:val="00182AA4"/>
    <w:rsid w:val="00182BA6"/>
    <w:rsid w:val="00182E75"/>
    <w:rsid w:val="00182E85"/>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45"/>
    <w:rsid w:val="001845C6"/>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88"/>
    <w:rsid w:val="00190731"/>
    <w:rsid w:val="00190927"/>
    <w:rsid w:val="00190AFC"/>
    <w:rsid w:val="00190BD5"/>
    <w:rsid w:val="00190FEB"/>
    <w:rsid w:val="001910B9"/>
    <w:rsid w:val="001912D1"/>
    <w:rsid w:val="00191432"/>
    <w:rsid w:val="00191435"/>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EF2"/>
    <w:rsid w:val="00194FBD"/>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29"/>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784"/>
    <w:rsid w:val="001A5A0E"/>
    <w:rsid w:val="001A6026"/>
    <w:rsid w:val="001A61A0"/>
    <w:rsid w:val="001A628F"/>
    <w:rsid w:val="001A62FA"/>
    <w:rsid w:val="001A64B1"/>
    <w:rsid w:val="001A6756"/>
    <w:rsid w:val="001A690D"/>
    <w:rsid w:val="001A6AFE"/>
    <w:rsid w:val="001A6B0D"/>
    <w:rsid w:val="001A6C31"/>
    <w:rsid w:val="001A6C9D"/>
    <w:rsid w:val="001A6F38"/>
    <w:rsid w:val="001A706D"/>
    <w:rsid w:val="001A71EB"/>
    <w:rsid w:val="001A72EE"/>
    <w:rsid w:val="001A7751"/>
    <w:rsid w:val="001A77AD"/>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5A"/>
    <w:rsid w:val="001B238D"/>
    <w:rsid w:val="001B26EE"/>
    <w:rsid w:val="001B2993"/>
    <w:rsid w:val="001B2B48"/>
    <w:rsid w:val="001B2B91"/>
    <w:rsid w:val="001B2CB8"/>
    <w:rsid w:val="001B30CA"/>
    <w:rsid w:val="001B3199"/>
    <w:rsid w:val="001B337E"/>
    <w:rsid w:val="001B345B"/>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136"/>
    <w:rsid w:val="001C147F"/>
    <w:rsid w:val="001C16A9"/>
    <w:rsid w:val="001C1A77"/>
    <w:rsid w:val="001C1E53"/>
    <w:rsid w:val="001C1FAE"/>
    <w:rsid w:val="001C211D"/>
    <w:rsid w:val="001C2261"/>
    <w:rsid w:val="001C28E0"/>
    <w:rsid w:val="001C28E6"/>
    <w:rsid w:val="001C2C28"/>
    <w:rsid w:val="001C2E60"/>
    <w:rsid w:val="001C325B"/>
    <w:rsid w:val="001C3470"/>
    <w:rsid w:val="001C3474"/>
    <w:rsid w:val="001C3587"/>
    <w:rsid w:val="001C3664"/>
    <w:rsid w:val="001C3A94"/>
    <w:rsid w:val="001C3AF6"/>
    <w:rsid w:val="001C3DC6"/>
    <w:rsid w:val="001C3EAD"/>
    <w:rsid w:val="001C3EAE"/>
    <w:rsid w:val="001C3F9C"/>
    <w:rsid w:val="001C3FB8"/>
    <w:rsid w:val="001C4473"/>
    <w:rsid w:val="001C459F"/>
    <w:rsid w:val="001C4928"/>
    <w:rsid w:val="001C49EE"/>
    <w:rsid w:val="001C4D68"/>
    <w:rsid w:val="001C4F5F"/>
    <w:rsid w:val="001C518A"/>
    <w:rsid w:val="001C5594"/>
    <w:rsid w:val="001C5635"/>
    <w:rsid w:val="001C589B"/>
    <w:rsid w:val="001C58A6"/>
    <w:rsid w:val="001C5B32"/>
    <w:rsid w:val="001C5C3D"/>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E7"/>
    <w:rsid w:val="001D04F2"/>
    <w:rsid w:val="001D0578"/>
    <w:rsid w:val="001D0593"/>
    <w:rsid w:val="001D05F1"/>
    <w:rsid w:val="001D066E"/>
    <w:rsid w:val="001D0CAD"/>
    <w:rsid w:val="001D0CB2"/>
    <w:rsid w:val="001D11E7"/>
    <w:rsid w:val="001D1258"/>
    <w:rsid w:val="001D1340"/>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A"/>
    <w:rsid w:val="001D4A3C"/>
    <w:rsid w:val="001D4A4C"/>
    <w:rsid w:val="001D4AF0"/>
    <w:rsid w:val="001D4E75"/>
    <w:rsid w:val="001D4F11"/>
    <w:rsid w:val="001D4F24"/>
    <w:rsid w:val="001D4F27"/>
    <w:rsid w:val="001D506F"/>
    <w:rsid w:val="001D5407"/>
    <w:rsid w:val="001D562F"/>
    <w:rsid w:val="001D57BC"/>
    <w:rsid w:val="001D5852"/>
    <w:rsid w:val="001D5990"/>
    <w:rsid w:val="001D5E31"/>
    <w:rsid w:val="001D60D7"/>
    <w:rsid w:val="001D6286"/>
    <w:rsid w:val="001D6433"/>
    <w:rsid w:val="001D648F"/>
    <w:rsid w:val="001D64B9"/>
    <w:rsid w:val="001D693F"/>
    <w:rsid w:val="001D6B27"/>
    <w:rsid w:val="001D6B44"/>
    <w:rsid w:val="001D6CBF"/>
    <w:rsid w:val="001D6E61"/>
    <w:rsid w:val="001D6E75"/>
    <w:rsid w:val="001D6F30"/>
    <w:rsid w:val="001D7260"/>
    <w:rsid w:val="001D7467"/>
    <w:rsid w:val="001D777D"/>
    <w:rsid w:val="001D7816"/>
    <w:rsid w:val="001D7916"/>
    <w:rsid w:val="001D7B96"/>
    <w:rsid w:val="001D7D6C"/>
    <w:rsid w:val="001D7EFB"/>
    <w:rsid w:val="001D7FE2"/>
    <w:rsid w:val="001E03C0"/>
    <w:rsid w:val="001E05D9"/>
    <w:rsid w:val="001E0647"/>
    <w:rsid w:val="001E06DB"/>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08"/>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76D"/>
    <w:rsid w:val="001E393C"/>
    <w:rsid w:val="001E3A45"/>
    <w:rsid w:val="001E3A97"/>
    <w:rsid w:val="001E3B44"/>
    <w:rsid w:val="001E3D0D"/>
    <w:rsid w:val="001E3EA5"/>
    <w:rsid w:val="001E4152"/>
    <w:rsid w:val="001E41E3"/>
    <w:rsid w:val="001E420B"/>
    <w:rsid w:val="001E4583"/>
    <w:rsid w:val="001E46BB"/>
    <w:rsid w:val="001E4704"/>
    <w:rsid w:val="001E4841"/>
    <w:rsid w:val="001E491D"/>
    <w:rsid w:val="001E503B"/>
    <w:rsid w:val="001E50CB"/>
    <w:rsid w:val="001E5188"/>
    <w:rsid w:val="001E54E2"/>
    <w:rsid w:val="001E5561"/>
    <w:rsid w:val="001E5583"/>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72E"/>
    <w:rsid w:val="001F1B1E"/>
    <w:rsid w:val="001F1DFA"/>
    <w:rsid w:val="001F21EE"/>
    <w:rsid w:val="001F22A9"/>
    <w:rsid w:val="001F237B"/>
    <w:rsid w:val="001F2536"/>
    <w:rsid w:val="001F26BB"/>
    <w:rsid w:val="001F26E9"/>
    <w:rsid w:val="001F2E08"/>
    <w:rsid w:val="001F30CF"/>
    <w:rsid w:val="001F3222"/>
    <w:rsid w:val="001F330A"/>
    <w:rsid w:val="001F3587"/>
    <w:rsid w:val="001F37ED"/>
    <w:rsid w:val="001F3967"/>
    <w:rsid w:val="001F39AB"/>
    <w:rsid w:val="001F3C74"/>
    <w:rsid w:val="001F45E8"/>
    <w:rsid w:val="001F470F"/>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5A5"/>
    <w:rsid w:val="001F668E"/>
    <w:rsid w:val="001F6791"/>
    <w:rsid w:val="001F697C"/>
    <w:rsid w:val="001F6C2A"/>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4CC"/>
    <w:rsid w:val="00200514"/>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C00"/>
    <w:rsid w:val="00202D2E"/>
    <w:rsid w:val="00202F25"/>
    <w:rsid w:val="00203159"/>
    <w:rsid w:val="00203418"/>
    <w:rsid w:val="00203502"/>
    <w:rsid w:val="0020361A"/>
    <w:rsid w:val="002038E1"/>
    <w:rsid w:val="00203A6E"/>
    <w:rsid w:val="00203ABC"/>
    <w:rsid w:val="00203C64"/>
    <w:rsid w:val="00203D7D"/>
    <w:rsid w:val="00203DB9"/>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298"/>
    <w:rsid w:val="00210305"/>
    <w:rsid w:val="00210307"/>
    <w:rsid w:val="002103CB"/>
    <w:rsid w:val="00210421"/>
    <w:rsid w:val="0021063D"/>
    <w:rsid w:val="0021084D"/>
    <w:rsid w:val="002108D1"/>
    <w:rsid w:val="002108E0"/>
    <w:rsid w:val="002109D5"/>
    <w:rsid w:val="00210A2E"/>
    <w:rsid w:val="00210B1D"/>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2E12"/>
    <w:rsid w:val="002130BD"/>
    <w:rsid w:val="002132C5"/>
    <w:rsid w:val="0021356F"/>
    <w:rsid w:val="00213851"/>
    <w:rsid w:val="00213AC6"/>
    <w:rsid w:val="00213DA5"/>
    <w:rsid w:val="00213F38"/>
    <w:rsid w:val="002140D1"/>
    <w:rsid w:val="002144C5"/>
    <w:rsid w:val="002144FE"/>
    <w:rsid w:val="00214551"/>
    <w:rsid w:val="002145A2"/>
    <w:rsid w:val="0021492A"/>
    <w:rsid w:val="002149E3"/>
    <w:rsid w:val="00214CCB"/>
    <w:rsid w:val="00214E0D"/>
    <w:rsid w:val="00214EFB"/>
    <w:rsid w:val="00214FB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18"/>
    <w:rsid w:val="0022252A"/>
    <w:rsid w:val="00222F14"/>
    <w:rsid w:val="0022337A"/>
    <w:rsid w:val="0022349B"/>
    <w:rsid w:val="00223833"/>
    <w:rsid w:val="00223ACD"/>
    <w:rsid w:val="00223ADC"/>
    <w:rsid w:val="00223AFF"/>
    <w:rsid w:val="00223F34"/>
    <w:rsid w:val="002241C9"/>
    <w:rsid w:val="002243D8"/>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0E2"/>
    <w:rsid w:val="00231234"/>
    <w:rsid w:val="002314EE"/>
    <w:rsid w:val="00231692"/>
    <w:rsid w:val="00231740"/>
    <w:rsid w:val="00231851"/>
    <w:rsid w:val="00231929"/>
    <w:rsid w:val="00231A15"/>
    <w:rsid w:val="00231B4C"/>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1FA"/>
    <w:rsid w:val="002343B2"/>
    <w:rsid w:val="002344C8"/>
    <w:rsid w:val="00234888"/>
    <w:rsid w:val="002349C5"/>
    <w:rsid w:val="0023513B"/>
    <w:rsid w:val="00235300"/>
    <w:rsid w:val="00235423"/>
    <w:rsid w:val="00235581"/>
    <w:rsid w:val="00235684"/>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70"/>
    <w:rsid w:val="002423AD"/>
    <w:rsid w:val="002425D0"/>
    <w:rsid w:val="002425DE"/>
    <w:rsid w:val="00242B2A"/>
    <w:rsid w:val="00242B42"/>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109"/>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36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87F"/>
    <w:rsid w:val="002558E1"/>
    <w:rsid w:val="00255905"/>
    <w:rsid w:val="00255A09"/>
    <w:rsid w:val="00255C71"/>
    <w:rsid w:val="00256082"/>
    <w:rsid w:val="002560FA"/>
    <w:rsid w:val="0025623A"/>
    <w:rsid w:val="00256363"/>
    <w:rsid w:val="0025648C"/>
    <w:rsid w:val="0025686B"/>
    <w:rsid w:val="0025690F"/>
    <w:rsid w:val="00256C20"/>
    <w:rsid w:val="00256C63"/>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B71"/>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C1"/>
    <w:rsid w:val="0026468A"/>
    <w:rsid w:val="00264B68"/>
    <w:rsid w:val="00264C28"/>
    <w:rsid w:val="00264C41"/>
    <w:rsid w:val="00264F92"/>
    <w:rsid w:val="0026509A"/>
    <w:rsid w:val="002651FC"/>
    <w:rsid w:val="0026545F"/>
    <w:rsid w:val="0026554D"/>
    <w:rsid w:val="00265701"/>
    <w:rsid w:val="00265C11"/>
    <w:rsid w:val="00265C3C"/>
    <w:rsid w:val="00265E9A"/>
    <w:rsid w:val="00265F27"/>
    <w:rsid w:val="00266210"/>
    <w:rsid w:val="00266345"/>
    <w:rsid w:val="002663D6"/>
    <w:rsid w:val="002664D0"/>
    <w:rsid w:val="0026661F"/>
    <w:rsid w:val="00266A94"/>
    <w:rsid w:val="00266CC1"/>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B20"/>
    <w:rsid w:val="00270C63"/>
    <w:rsid w:val="00270C98"/>
    <w:rsid w:val="00270CC5"/>
    <w:rsid w:val="00270D89"/>
    <w:rsid w:val="00270E57"/>
    <w:rsid w:val="00270F4A"/>
    <w:rsid w:val="00270F94"/>
    <w:rsid w:val="00270FF6"/>
    <w:rsid w:val="00271010"/>
    <w:rsid w:val="00271022"/>
    <w:rsid w:val="00271325"/>
    <w:rsid w:val="00271736"/>
    <w:rsid w:val="00271738"/>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4D3"/>
    <w:rsid w:val="00274541"/>
    <w:rsid w:val="0027467D"/>
    <w:rsid w:val="00274683"/>
    <w:rsid w:val="0027470C"/>
    <w:rsid w:val="0027495C"/>
    <w:rsid w:val="00274BED"/>
    <w:rsid w:val="00274C28"/>
    <w:rsid w:val="00274D08"/>
    <w:rsid w:val="00274FF2"/>
    <w:rsid w:val="00275363"/>
    <w:rsid w:val="00275365"/>
    <w:rsid w:val="00275435"/>
    <w:rsid w:val="00275464"/>
    <w:rsid w:val="0027568B"/>
    <w:rsid w:val="002756D5"/>
    <w:rsid w:val="002757B8"/>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55F"/>
    <w:rsid w:val="00281651"/>
    <w:rsid w:val="002817B4"/>
    <w:rsid w:val="00281956"/>
    <w:rsid w:val="002819EC"/>
    <w:rsid w:val="00281C4B"/>
    <w:rsid w:val="00281DE3"/>
    <w:rsid w:val="00281E69"/>
    <w:rsid w:val="0028200A"/>
    <w:rsid w:val="00282416"/>
    <w:rsid w:val="002825CE"/>
    <w:rsid w:val="002826C7"/>
    <w:rsid w:val="002826D0"/>
    <w:rsid w:val="002829E8"/>
    <w:rsid w:val="00282B0E"/>
    <w:rsid w:val="00282CDA"/>
    <w:rsid w:val="00282D8B"/>
    <w:rsid w:val="00282F6F"/>
    <w:rsid w:val="00283181"/>
    <w:rsid w:val="002835A5"/>
    <w:rsid w:val="00283651"/>
    <w:rsid w:val="002836DC"/>
    <w:rsid w:val="0028373A"/>
    <w:rsid w:val="00283B90"/>
    <w:rsid w:val="00283C71"/>
    <w:rsid w:val="00283D6B"/>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1D99"/>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20"/>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316"/>
    <w:rsid w:val="002A24F5"/>
    <w:rsid w:val="002A26CA"/>
    <w:rsid w:val="002A276C"/>
    <w:rsid w:val="002A2B0E"/>
    <w:rsid w:val="002A2B35"/>
    <w:rsid w:val="002A2B4F"/>
    <w:rsid w:val="002A2EC4"/>
    <w:rsid w:val="002A2F00"/>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912"/>
    <w:rsid w:val="002A5A92"/>
    <w:rsid w:val="002A5CFF"/>
    <w:rsid w:val="002A5F1E"/>
    <w:rsid w:val="002A5FC1"/>
    <w:rsid w:val="002A60B6"/>
    <w:rsid w:val="002A617A"/>
    <w:rsid w:val="002A6377"/>
    <w:rsid w:val="002A6396"/>
    <w:rsid w:val="002A68D9"/>
    <w:rsid w:val="002A71D7"/>
    <w:rsid w:val="002A732C"/>
    <w:rsid w:val="002A7408"/>
    <w:rsid w:val="002A7609"/>
    <w:rsid w:val="002A7635"/>
    <w:rsid w:val="002A786E"/>
    <w:rsid w:val="002A78E7"/>
    <w:rsid w:val="002A790F"/>
    <w:rsid w:val="002A7927"/>
    <w:rsid w:val="002A7A07"/>
    <w:rsid w:val="002A7A6A"/>
    <w:rsid w:val="002A7AB4"/>
    <w:rsid w:val="002A7B72"/>
    <w:rsid w:val="002A7BEB"/>
    <w:rsid w:val="002A7D63"/>
    <w:rsid w:val="002B0137"/>
    <w:rsid w:val="002B05B1"/>
    <w:rsid w:val="002B06B8"/>
    <w:rsid w:val="002B0740"/>
    <w:rsid w:val="002B07BF"/>
    <w:rsid w:val="002B0805"/>
    <w:rsid w:val="002B0A85"/>
    <w:rsid w:val="002B0C99"/>
    <w:rsid w:val="002B0EDA"/>
    <w:rsid w:val="002B10F9"/>
    <w:rsid w:val="002B112E"/>
    <w:rsid w:val="002B151A"/>
    <w:rsid w:val="002B15E5"/>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98"/>
    <w:rsid w:val="002B6855"/>
    <w:rsid w:val="002B6890"/>
    <w:rsid w:val="002B694E"/>
    <w:rsid w:val="002B71EC"/>
    <w:rsid w:val="002B76FF"/>
    <w:rsid w:val="002B77FC"/>
    <w:rsid w:val="002B78FF"/>
    <w:rsid w:val="002B7F8B"/>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D3"/>
    <w:rsid w:val="002C36D6"/>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5E35"/>
    <w:rsid w:val="002C60D3"/>
    <w:rsid w:val="002C6155"/>
    <w:rsid w:val="002C61E0"/>
    <w:rsid w:val="002C65B7"/>
    <w:rsid w:val="002C6E41"/>
    <w:rsid w:val="002C6FB1"/>
    <w:rsid w:val="002C7341"/>
    <w:rsid w:val="002C782F"/>
    <w:rsid w:val="002C7B03"/>
    <w:rsid w:val="002C7B0D"/>
    <w:rsid w:val="002C7CA2"/>
    <w:rsid w:val="002C7D95"/>
    <w:rsid w:val="002C7DA5"/>
    <w:rsid w:val="002D001E"/>
    <w:rsid w:val="002D00AC"/>
    <w:rsid w:val="002D0233"/>
    <w:rsid w:val="002D0298"/>
    <w:rsid w:val="002D037F"/>
    <w:rsid w:val="002D04DC"/>
    <w:rsid w:val="002D04F0"/>
    <w:rsid w:val="002D0657"/>
    <w:rsid w:val="002D066F"/>
    <w:rsid w:val="002D07D6"/>
    <w:rsid w:val="002D085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7CE"/>
    <w:rsid w:val="002D1CBA"/>
    <w:rsid w:val="002D1DFE"/>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9EC"/>
    <w:rsid w:val="002D6A21"/>
    <w:rsid w:val="002D6AF2"/>
    <w:rsid w:val="002D6C69"/>
    <w:rsid w:val="002D6CF8"/>
    <w:rsid w:val="002D6DD5"/>
    <w:rsid w:val="002D7451"/>
    <w:rsid w:val="002D745A"/>
    <w:rsid w:val="002D75C2"/>
    <w:rsid w:val="002D770F"/>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BEA"/>
    <w:rsid w:val="002E4D65"/>
    <w:rsid w:val="002E4DC0"/>
    <w:rsid w:val="002E51AD"/>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6FB3"/>
    <w:rsid w:val="002E7321"/>
    <w:rsid w:val="002E7352"/>
    <w:rsid w:val="002E74A1"/>
    <w:rsid w:val="002E7894"/>
    <w:rsid w:val="002E78D1"/>
    <w:rsid w:val="002E79B4"/>
    <w:rsid w:val="002E7AC8"/>
    <w:rsid w:val="002E7E67"/>
    <w:rsid w:val="002E7FA9"/>
    <w:rsid w:val="002F0045"/>
    <w:rsid w:val="002F00F0"/>
    <w:rsid w:val="002F025B"/>
    <w:rsid w:val="002F03ED"/>
    <w:rsid w:val="002F0684"/>
    <w:rsid w:val="002F07D2"/>
    <w:rsid w:val="002F0885"/>
    <w:rsid w:val="002F0A0A"/>
    <w:rsid w:val="002F0ADB"/>
    <w:rsid w:val="002F111A"/>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EDE"/>
    <w:rsid w:val="002F3F16"/>
    <w:rsid w:val="002F3F5A"/>
    <w:rsid w:val="002F3F6F"/>
    <w:rsid w:val="002F40E5"/>
    <w:rsid w:val="002F413F"/>
    <w:rsid w:val="002F425F"/>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AA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284"/>
    <w:rsid w:val="00301523"/>
    <w:rsid w:val="00301685"/>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7F6"/>
    <w:rsid w:val="00303A36"/>
    <w:rsid w:val="00303AF8"/>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324"/>
    <w:rsid w:val="003074DC"/>
    <w:rsid w:val="003077AD"/>
    <w:rsid w:val="00307B27"/>
    <w:rsid w:val="00307C99"/>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5C3"/>
    <w:rsid w:val="00311642"/>
    <w:rsid w:val="00311761"/>
    <w:rsid w:val="00311941"/>
    <w:rsid w:val="0031198C"/>
    <w:rsid w:val="00311AFC"/>
    <w:rsid w:val="00311DA4"/>
    <w:rsid w:val="003121B8"/>
    <w:rsid w:val="00312357"/>
    <w:rsid w:val="0031270C"/>
    <w:rsid w:val="003127EF"/>
    <w:rsid w:val="00312854"/>
    <w:rsid w:val="00312892"/>
    <w:rsid w:val="00312BE4"/>
    <w:rsid w:val="00312D99"/>
    <w:rsid w:val="0031314E"/>
    <w:rsid w:val="00313178"/>
    <w:rsid w:val="0031337B"/>
    <w:rsid w:val="003135A1"/>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304"/>
    <w:rsid w:val="00321688"/>
    <w:rsid w:val="003216F2"/>
    <w:rsid w:val="00321702"/>
    <w:rsid w:val="00321721"/>
    <w:rsid w:val="0032172E"/>
    <w:rsid w:val="00321822"/>
    <w:rsid w:val="003219FD"/>
    <w:rsid w:val="00321A1C"/>
    <w:rsid w:val="00321B02"/>
    <w:rsid w:val="00321B9A"/>
    <w:rsid w:val="00321C08"/>
    <w:rsid w:val="00321D6A"/>
    <w:rsid w:val="00321D74"/>
    <w:rsid w:val="00322126"/>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77"/>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ACC"/>
    <w:rsid w:val="00333C46"/>
    <w:rsid w:val="00333CB5"/>
    <w:rsid w:val="00333FB8"/>
    <w:rsid w:val="00334058"/>
    <w:rsid w:val="003344BD"/>
    <w:rsid w:val="003345C4"/>
    <w:rsid w:val="003347A3"/>
    <w:rsid w:val="003347E9"/>
    <w:rsid w:val="003349CA"/>
    <w:rsid w:val="00334DE1"/>
    <w:rsid w:val="00334FB6"/>
    <w:rsid w:val="00335097"/>
    <w:rsid w:val="00335250"/>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BF5"/>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5C0"/>
    <w:rsid w:val="0035180B"/>
    <w:rsid w:val="00351B2C"/>
    <w:rsid w:val="00351C98"/>
    <w:rsid w:val="00352107"/>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44"/>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4F41"/>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6F3"/>
    <w:rsid w:val="00357712"/>
    <w:rsid w:val="003577FA"/>
    <w:rsid w:val="00357A5C"/>
    <w:rsid w:val="00357D8A"/>
    <w:rsid w:val="0036012E"/>
    <w:rsid w:val="00360141"/>
    <w:rsid w:val="0036029D"/>
    <w:rsid w:val="003604DB"/>
    <w:rsid w:val="0036056F"/>
    <w:rsid w:val="00360936"/>
    <w:rsid w:val="00360986"/>
    <w:rsid w:val="00360A8B"/>
    <w:rsid w:val="00360BF8"/>
    <w:rsid w:val="00360D93"/>
    <w:rsid w:val="00360E73"/>
    <w:rsid w:val="00361012"/>
    <w:rsid w:val="003611B6"/>
    <w:rsid w:val="00361242"/>
    <w:rsid w:val="0036177C"/>
    <w:rsid w:val="003617B5"/>
    <w:rsid w:val="0036185C"/>
    <w:rsid w:val="00361AFA"/>
    <w:rsid w:val="00361B3C"/>
    <w:rsid w:val="00361C65"/>
    <w:rsid w:val="00361C91"/>
    <w:rsid w:val="00362103"/>
    <w:rsid w:val="003623B2"/>
    <w:rsid w:val="00362570"/>
    <w:rsid w:val="0036262B"/>
    <w:rsid w:val="0036262C"/>
    <w:rsid w:val="00362658"/>
    <w:rsid w:val="00362687"/>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6361"/>
    <w:rsid w:val="00366576"/>
    <w:rsid w:val="0036689C"/>
    <w:rsid w:val="00366AD8"/>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5DE"/>
    <w:rsid w:val="0037165D"/>
    <w:rsid w:val="00371766"/>
    <w:rsid w:val="00371831"/>
    <w:rsid w:val="003718AF"/>
    <w:rsid w:val="003718D6"/>
    <w:rsid w:val="0037196E"/>
    <w:rsid w:val="003719F5"/>
    <w:rsid w:val="00372029"/>
    <w:rsid w:val="003720D4"/>
    <w:rsid w:val="003721F8"/>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A8"/>
    <w:rsid w:val="00376ABA"/>
    <w:rsid w:val="00376E52"/>
    <w:rsid w:val="00376F73"/>
    <w:rsid w:val="0037709A"/>
    <w:rsid w:val="00377146"/>
    <w:rsid w:val="003771EE"/>
    <w:rsid w:val="00377397"/>
    <w:rsid w:val="003773F2"/>
    <w:rsid w:val="00377445"/>
    <w:rsid w:val="003774FD"/>
    <w:rsid w:val="003775BD"/>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66D"/>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4E93"/>
    <w:rsid w:val="00385141"/>
    <w:rsid w:val="00385192"/>
    <w:rsid w:val="003852C5"/>
    <w:rsid w:val="003852CC"/>
    <w:rsid w:val="003852E9"/>
    <w:rsid w:val="0038543A"/>
    <w:rsid w:val="0038556E"/>
    <w:rsid w:val="00385589"/>
    <w:rsid w:val="003855B4"/>
    <w:rsid w:val="00385712"/>
    <w:rsid w:val="00385737"/>
    <w:rsid w:val="00385823"/>
    <w:rsid w:val="00385BD7"/>
    <w:rsid w:val="00385D8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172"/>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718E"/>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C3E"/>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CA"/>
    <w:rsid w:val="003A36CD"/>
    <w:rsid w:val="003A382F"/>
    <w:rsid w:val="003A3A54"/>
    <w:rsid w:val="003A4059"/>
    <w:rsid w:val="003A42BB"/>
    <w:rsid w:val="003A435A"/>
    <w:rsid w:val="003A45FB"/>
    <w:rsid w:val="003A4656"/>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315"/>
    <w:rsid w:val="003B4482"/>
    <w:rsid w:val="003B45D1"/>
    <w:rsid w:val="003B4838"/>
    <w:rsid w:val="003B4BCD"/>
    <w:rsid w:val="003B4FC5"/>
    <w:rsid w:val="003B51FE"/>
    <w:rsid w:val="003B52CA"/>
    <w:rsid w:val="003B5355"/>
    <w:rsid w:val="003B541F"/>
    <w:rsid w:val="003B542F"/>
    <w:rsid w:val="003B570F"/>
    <w:rsid w:val="003B5B57"/>
    <w:rsid w:val="003B5B7E"/>
    <w:rsid w:val="003B5C16"/>
    <w:rsid w:val="003B5D60"/>
    <w:rsid w:val="003B5DD8"/>
    <w:rsid w:val="003B5E30"/>
    <w:rsid w:val="003B5FF6"/>
    <w:rsid w:val="003B6194"/>
    <w:rsid w:val="003B629F"/>
    <w:rsid w:val="003B6329"/>
    <w:rsid w:val="003B64F4"/>
    <w:rsid w:val="003B65EC"/>
    <w:rsid w:val="003B679F"/>
    <w:rsid w:val="003B6953"/>
    <w:rsid w:val="003B6A81"/>
    <w:rsid w:val="003B6F75"/>
    <w:rsid w:val="003B6FCB"/>
    <w:rsid w:val="003B7020"/>
    <w:rsid w:val="003B704C"/>
    <w:rsid w:val="003B7268"/>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485"/>
    <w:rsid w:val="003C256C"/>
    <w:rsid w:val="003C26E1"/>
    <w:rsid w:val="003C270B"/>
    <w:rsid w:val="003C2C9D"/>
    <w:rsid w:val="003C3096"/>
    <w:rsid w:val="003C30C6"/>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2E"/>
    <w:rsid w:val="003C5DD0"/>
    <w:rsid w:val="003C5EFC"/>
    <w:rsid w:val="003C6200"/>
    <w:rsid w:val="003C62C4"/>
    <w:rsid w:val="003C6580"/>
    <w:rsid w:val="003C65F4"/>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3AB"/>
    <w:rsid w:val="003D0514"/>
    <w:rsid w:val="003D05C6"/>
    <w:rsid w:val="003D09DA"/>
    <w:rsid w:val="003D0A97"/>
    <w:rsid w:val="003D0B50"/>
    <w:rsid w:val="003D0CCB"/>
    <w:rsid w:val="003D0D74"/>
    <w:rsid w:val="003D0D75"/>
    <w:rsid w:val="003D0E68"/>
    <w:rsid w:val="003D0ED4"/>
    <w:rsid w:val="003D16A2"/>
    <w:rsid w:val="003D1959"/>
    <w:rsid w:val="003D1F1E"/>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68E"/>
    <w:rsid w:val="003D5717"/>
    <w:rsid w:val="003D5878"/>
    <w:rsid w:val="003D59FE"/>
    <w:rsid w:val="003D5A34"/>
    <w:rsid w:val="003D5D14"/>
    <w:rsid w:val="003D60D5"/>
    <w:rsid w:val="003D632A"/>
    <w:rsid w:val="003D6384"/>
    <w:rsid w:val="003D63B0"/>
    <w:rsid w:val="003D63BA"/>
    <w:rsid w:val="003D63C4"/>
    <w:rsid w:val="003D64E2"/>
    <w:rsid w:val="003D680E"/>
    <w:rsid w:val="003D68FF"/>
    <w:rsid w:val="003D6AC2"/>
    <w:rsid w:val="003D6DEB"/>
    <w:rsid w:val="003D6E2A"/>
    <w:rsid w:val="003D6EF9"/>
    <w:rsid w:val="003D708A"/>
    <w:rsid w:val="003D70DC"/>
    <w:rsid w:val="003D72A3"/>
    <w:rsid w:val="003D7366"/>
    <w:rsid w:val="003D74B4"/>
    <w:rsid w:val="003D7784"/>
    <w:rsid w:val="003D79E8"/>
    <w:rsid w:val="003D7E99"/>
    <w:rsid w:val="003D7F0D"/>
    <w:rsid w:val="003E00DE"/>
    <w:rsid w:val="003E0186"/>
    <w:rsid w:val="003E03FC"/>
    <w:rsid w:val="003E04A0"/>
    <w:rsid w:val="003E04AF"/>
    <w:rsid w:val="003E064D"/>
    <w:rsid w:val="003E072C"/>
    <w:rsid w:val="003E0862"/>
    <w:rsid w:val="003E089F"/>
    <w:rsid w:val="003E0A9E"/>
    <w:rsid w:val="003E0AD0"/>
    <w:rsid w:val="003E0ADB"/>
    <w:rsid w:val="003E0CE4"/>
    <w:rsid w:val="003E0F2A"/>
    <w:rsid w:val="003E0F52"/>
    <w:rsid w:val="003E0FA0"/>
    <w:rsid w:val="003E1124"/>
    <w:rsid w:val="003E1131"/>
    <w:rsid w:val="003E11D3"/>
    <w:rsid w:val="003E129A"/>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BF4"/>
    <w:rsid w:val="003E2CCC"/>
    <w:rsid w:val="003E2EB5"/>
    <w:rsid w:val="003E304B"/>
    <w:rsid w:val="003E319E"/>
    <w:rsid w:val="003E34E1"/>
    <w:rsid w:val="003E3524"/>
    <w:rsid w:val="003E3B58"/>
    <w:rsid w:val="003E3C5B"/>
    <w:rsid w:val="003E3D11"/>
    <w:rsid w:val="003E3DD5"/>
    <w:rsid w:val="003E3E51"/>
    <w:rsid w:val="003E3FDA"/>
    <w:rsid w:val="003E401F"/>
    <w:rsid w:val="003E40C9"/>
    <w:rsid w:val="003E4155"/>
    <w:rsid w:val="003E43E9"/>
    <w:rsid w:val="003E459D"/>
    <w:rsid w:val="003E475A"/>
    <w:rsid w:val="003E4CDB"/>
    <w:rsid w:val="003E50FC"/>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E7FDF"/>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4D9"/>
    <w:rsid w:val="003F5592"/>
    <w:rsid w:val="003F586D"/>
    <w:rsid w:val="003F59D4"/>
    <w:rsid w:val="003F5AB5"/>
    <w:rsid w:val="003F5C5C"/>
    <w:rsid w:val="003F5FA3"/>
    <w:rsid w:val="003F5FEC"/>
    <w:rsid w:val="003F604F"/>
    <w:rsid w:val="003F60EF"/>
    <w:rsid w:val="003F6274"/>
    <w:rsid w:val="003F62B4"/>
    <w:rsid w:val="003F636E"/>
    <w:rsid w:val="003F6853"/>
    <w:rsid w:val="003F6930"/>
    <w:rsid w:val="003F6ACE"/>
    <w:rsid w:val="003F6AE6"/>
    <w:rsid w:val="003F6C7B"/>
    <w:rsid w:val="003F6DFC"/>
    <w:rsid w:val="003F6E02"/>
    <w:rsid w:val="003F6F1A"/>
    <w:rsid w:val="003F7093"/>
    <w:rsid w:val="003F73A0"/>
    <w:rsid w:val="003F75DD"/>
    <w:rsid w:val="003F7850"/>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F13"/>
    <w:rsid w:val="00403F25"/>
    <w:rsid w:val="00404181"/>
    <w:rsid w:val="00404546"/>
    <w:rsid w:val="00404626"/>
    <w:rsid w:val="0040495B"/>
    <w:rsid w:val="00404AE9"/>
    <w:rsid w:val="00404B3D"/>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592"/>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DC"/>
    <w:rsid w:val="00407FA6"/>
    <w:rsid w:val="0041010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4FA"/>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3CA"/>
    <w:rsid w:val="00416468"/>
    <w:rsid w:val="0041696A"/>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8C3"/>
    <w:rsid w:val="004219EE"/>
    <w:rsid w:val="00421ABC"/>
    <w:rsid w:val="00421E9B"/>
    <w:rsid w:val="00421EC5"/>
    <w:rsid w:val="004222BF"/>
    <w:rsid w:val="00422399"/>
    <w:rsid w:val="00422455"/>
    <w:rsid w:val="004224B0"/>
    <w:rsid w:val="004224B4"/>
    <w:rsid w:val="004228B8"/>
    <w:rsid w:val="00422A01"/>
    <w:rsid w:val="00422BC4"/>
    <w:rsid w:val="00422CC3"/>
    <w:rsid w:val="00422DB5"/>
    <w:rsid w:val="00422E9C"/>
    <w:rsid w:val="0042307B"/>
    <w:rsid w:val="004230C3"/>
    <w:rsid w:val="00423195"/>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2C7"/>
    <w:rsid w:val="00425360"/>
    <w:rsid w:val="0042551D"/>
    <w:rsid w:val="004257D1"/>
    <w:rsid w:val="00425BAC"/>
    <w:rsid w:val="00425C46"/>
    <w:rsid w:val="00425C97"/>
    <w:rsid w:val="00425C99"/>
    <w:rsid w:val="00425FFD"/>
    <w:rsid w:val="00426191"/>
    <w:rsid w:val="004262F8"/>
    <w:rsid w:val="00426317"/>
    <w:rsid w:val="00426442"/>
    <w:rsid w:val="0042654A"/>
    <w:rsid w:val="0042687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27C"/>
    <w:rsid w:val="0043033F"/>
    <w:rsid w:val="00430360"/>
    <w:rsid w:val="00430495"/>
    <w:rsid w:val="00430680"/>
    <w:rsid w:val="00430773"/>
    <w:rsid w:val="00430A72"/>
    <w:rsid w:val="00430ADF"/>
    <w:rsid w:val="00430C6E"/>
    <w:rsid w:val="0043109D"/>
    <w:rsid w:val="004311A0"/>
    <w:rsid w:val="00431315"/>
    <w:rsid w:val="00431411"/>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40"/>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C9"/>
    <w:rsid w:val="004364EB"/>
    <w:rsid w:val="0043670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6C5"/>
    <w:rsid w:val="00441989"/>
    <w:rsid w:val="00441A15"/>
    <w:rsid w:val="00441B0D"/>
    <w:rsid w:val="004423B9"/>
    <w:rsid w:val="004425C2"/>
    <w:rsid w:val="00442824"/>
    <w:rsid w:val="00442898"/>
    <w:rsid w:val="00442AF4"/>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929"/>
    <w:rsid w:val="00446A0D"/>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5002B"/>
    <w:rsid w:val="004503C5"/>
    <w:rsid w:val="00450443"/>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2AD6"/>
    <w:rsid w:val="00452C53"/>
    <w:rsid w:val="004533BC"/>
    <w:rsid w:val="004537AF"/>
    <w:rsid w:val="00453871"/>
    <w:rsid w:val="004539B7"/>
    <w:rsid w:val="00453B31"/>
    <w:rsid w:val="00453D65"/>
    <w:rsid w:val="00453DEF"/>
    <w:rsid w:val="004543E4"/>
    <w:rsid w:val="004548E5"/>
    <w:rsid w:val="00454908"/>
    <w:rsid w:val="00454AA7"/>
    <w:rsid w:val="00454ABD"/>
    <w:rsid w:val="00454CA5"/>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229"/>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65"/>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9C3"/>
    <w:rsid w:val="00465AAF"/>
    <w:rsid w:val="00465E33"/>
    <w:rsid w:val="00465EB3"/>
    <w:rsid w:val="00465FBA"/>
    <w:rsid w:val="0046645E"/>
    <w:rsid w:val="004664B0"/>
    <w:rsid w:val="00466511"/>
    <w:rsid w:val="004666B4"/>
    <w:rsid w:val="00467352"/>
    <w:rsid w:val="00467452"/>
    <w:rsid w:val="0046759D"/>
    <w:rsid w:val="004675AA"/>
    <w:rsid w:val="00467716"/>
    <w:rsid w:val="00467838"/>
    <w:rsid w:val="0046789F"/>
    <w:rsid w:val="004678FC"/>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023"/>
    <w:rsid w:val="0047410D"/>
    <w:rsid w:val="00474144"/>
    <w:rsid w:val="004746B9"/>
    <w:rsid w:val="0047470A"/>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A8C"/>
    <w:rsid w:val="00476D8B"/>
    <w:rsid w:val="00476EAE"/>
    <w:rsid w:val="00476FAB"/>
    <w:rsid w:val="00476FC4"/>
    <w:rsid w:val="00476FCE"/>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10E"/>
    <w:rsid w:val="004842B7"/>
    <w:rsid w:val="004844C7"/>
    <w:rsid w:val="00484758"/>
    <w:rsid w:val="004847BD"/>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19C"/>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A22"/>
    <w:rsid w:val="00492B40"/>
    <w:rsid w:val="00492D3C"/>
    <w:rsid w:val="00492E5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861"/>
    <w:rsid w:val="00495934"/>
    <w:rsid w:val="00495AC5"/>
    <w:rsid w:val="00495C09"/>
    <w:rsid w:val="00495CF1"/>
    <w:rsid w:val="004961DB"/>
    <w:rsid w:val="004963A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578"/>
    <w:rsid w:val="004A366E"/>
    <w:rsid w:val="004A36C0"/>
    <w:rsid w:val="004A36DD"/>
    <w:rsid w:val="004A39F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A71"/>
    <w:rsid w:val="004A5C28"/>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B70"/>
    <w:rsid w:val="004B1C42"/>
    <w:rsid w:val="004B1D9C"/>
    <w:rsid w:val="004B1F7A"/>
    <w:rsid w:val="004B26FA"/>
    <w:rsid w:val="004B2700"/>
    <w:rsid w:val="004B27E1"/>
    <w:rsid w:val="004B27E7"/>
    <w:rsid w:val="004B2938"/>
    <w:rsid w:val="004B2B31"/>
    <w:rsid w:val="004B2B35"/>
    <w:rsid w:val="004B2C33"/>
    <w:rsid w:val="004B2CDB"/>
    <w:rsid w:val="004B3125"/>
    <w:rsid w:val="004B3264"/>
    <w:rsid w:val="004B34D6"/>
    <w:rsid w:val="004B3777"/>
    <w:rsid w:val="004B38BC"/>
    <w:rsid w:val="004B3910"/>
    <w:rsid w:val="004B3A25"/>
    <w:rsid w:val="004B3A42"/>
    <w:rsid w:val="004B3ACB"/>
    <w:rsid w:val="004B3B28"/>
    <w:rsid w:val="004B3B49"/>
    <w:rsid w:val="004B3C3F"/>
    <w:rsid w:val="004B3F60"/>
    <w:rsid w:val="004B3FB9"/>
    <w:rsid w:val="004B4301"/>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460"/>
    <w:rsid w:val="004B7851"/>
    <w:rsid w:val="004B795F"/>
    <w:rsid w:val="004B7B3F"/>
    <w:rsid w:val="004B7BA5"/>
    <w:rsid w:val="004B7D29"/>
    <w:rsid w:val="004C0346"/>
    <w:rsid w:val="004C036C"/>
    <w:rsid w:val="004C03CC"/>
    <w:rsid w:val="004C0473"/>
    <w:rsid w:val="004C0B5B"/>
    <w:rsid w:val="004C0D0C"/>
    <w:rsid w:val="004C0E52"/>
    <w:rsid w:val="004C0F99"/>
    <w:rsid w:val="004C130D"/>
    <w:rsid w:val="004C13D2"/>
    <w:rsid w:val="004C1599"/>
    <w:rsid w:val="004C1624"/>
    <w:rsid w:val="004C188E"/>
    <w:rsid w:val="004C1934"/>
    <w:rsid w:val="004C1C4A"/>
    <w:rsid w:val="004C2103"/>
    <w:rsid w:val="004C2371"/>
    <w:rsid w:val="004C264D"/>
    <w:rsid w:val="004C2C4E"/>
    <w:rsid w:val="004C2CD9"/>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CFF"/>
    <w:rsid w:val="004C4E65"/>
    <w:rsid w:val="004C4F33"/>
    <w:rsid w:val="004C4F5B"/>
    <w:rsid w:val="004C5008"/>
    <w:rsid w:val="004C521E"/>
    <w:rsid w:val="004C5230"/>
    <w:rsid w:val="004C5253"/>
    <w:rsid w:val="004C557A"/>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3F"/>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ED"/>
    <w:rsid w:val="004D19FA"/>
    <w:rsid w:val="004D1A33"/>
    <w:rsid w:val="004D1D64"/>
    <w:rsid w:val="004D1F62"/>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16B"/>
    <w:rsid w:val="004D44B1"/>
    <w:rsid w:val="004D47E9"/>
    <w:rsid w:val="004D4968"/>
    <w:rsid w:val="004D4977"/>
    <w:rsid w:val="004D4A8A"/>
    <w:rsid w:val="004D4BEA"/>
    <w:rsid w:val="004D50CC"/>
    <w:rsid w:val="004D5287"/>
    <w:rsid w:val="004D58D1"/>
    <w:rsid w:val="004D5989"/>
    <w:rsid w:val="004D59E9"/>
    <w:rsid w:val="004D5A2A"/>
    <w:rsid w:val="004D5D84"/>
    <w:rsid w:val="004D5F02"/>
    <w:rsid w:val="004D60EA"/>
    <w:rsid w:val="004D676D"/>
    <w:rsid w:val="004D6887"/>
    <w:rsid w:val="004D68C0"/>
    <w:rsid w:val="004D6FBC"/>
    <w:rsid w:val="004D6FE1"/>
    <w:rsid w:val="004D710C"/>
    <w:rsid w:val="004D7448"/>
    <w:rsid w:val="004D7872"/>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E56"/>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C94"/>
    <w:rsid w:val="004E7E45"/>
    <w:rsid w:val="004F003D"/>
    <w:rsid w:val="004F01B4"/>
    <w:rsid w:val="004F020A"/>
    <w:rsid w:val="004F034B"/>
    <w:rsid w:val="004F0354"/>
    <w:rsid w:val="004F0491"/>
    <w:rsid w:val="004F059A"/>
    <w:rsid w:val="004F080C"/>
    <w:rsid w:val="004F08B5"/>
    <w:rsid w:val="004F09DD"/>
    <w:rsid w:val="004F0C82"/>
    <w:rsid w:val="004F133C"/>
    <w:rsid w:val="004F1365"/>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94D"/>
    <w:rsid w:val="004F595C"/>
    <w:rsid w:val="004F5A6A"/>
    <w:rsid w:val="004F5B02"/>
    <w:rsid w:val="004F6339"/>
    <w:rsid w:val="004F63D6"/>
    <w:rsid w:val="004F64E5"/>
    <w:rsid w:val="004F66FA"/>
    <w:rsid w:val="004F6702"/>
    <w:rsid w:val="004F67A9"/>
    <w:rsid w:val="004F68F9"/>
    <w:rsid w:val="004F6A9A"/>
    <w:rsid w:val="004F6AFE"/>
    <w:rsid w:val="004F6F20"/>
    <w:rsid w:val="004F705E"/>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EEE"/>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1D9"/>
    <w:rsid w:val="005074C9"/>
    <w:rsid w:val="00507754"/>
    <w:rsid w:val="0050785D"/>
    <w:rsid w:val="00507918"/>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A7D"/>
    <w:rsid w:val="00512C99"/>
    <w:rsid w:val="0051317C"/>
    <w:rsid w:val="00513197"/>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5FD0"/>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A94"/>
    <w:rsid w:val="00522C19"/>
    <w:rsid w:val="00522D20"/>
    <w:rsid w:val="00522DB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6BE"/>
    <w:rsid w:val="005338BD"/>
    <w:rsid w:val="0053394F"/>
    <w:rsid w:val="00533971"/>
    <w:rsid w:val="005339F6"/>
    <w:rsid w:val="00533CE7"/>
    <w:rsid w:val="0053405D"/>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F9E"/>
    <w:rsid w:val="0053637E"/>
    <w:rsid w:val="0053652C"/>
    <w:rsid w:val="0053663D"/>
    <w:rsid w:val="00536752"/>
    <w:rsid w:val="00536AEE"/>
    <w:rsid w:val="00536CA4"/>
    <w:rsid w:val="00536E4A"/>
    <w:rsid w:val="00536F07"/>
    <w:rsid w:val="00537251"/>
    <w:rsid w:val="00537252"/>
    <w:rsid w:val="00537737"/>
    <w:rsid w:val="005378F7"/>
    <w:rsid w:val="00537BE9"/>
    <w:rsid w:val="00537C85"/>
    <w:rsid w:val="00537E22"/>
    <w:rsid w:val="00540147"/>
    <w:rsid w:val="00540225"/>
    <w:rsid w:val="00540268"/>
    <w:rsid w:val="005402B2"/>
    <w:rsid w:val="00540412"/>
    <w:rsid w:val="005405D3"/>
    <w:rsid w:val="005405FB"/>
    <w:rsid w:val="00540775"/>
    <w:rsid w:val="00540854"/>
    <w:rsid w:val="005408F9"/>
    <w:rsid w:val="00540989"/>
    <w:rsid w:val="005409D1"/>
    <w:rsid w:val="005409DC"/>
    <w:rsid w:val="00540DE2"/>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77F"/>
    <w:rsid w:val="00543A66"/>
    <w:rsid w:val="00543A83"/>
    <w:rsid w:val="00543BAE"/>
    <w:rsid w:val="00543CBA"/>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E60"/>
    <w:rsid w:val="0054544C"/>
    <w:rsid w:val="0054556F"/>
    <w:rsid w:val="00545803"/>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20"/>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34B"/>
    <w:rsid w:val="005625FE"/>
    <w:rsid w:val="00562BE5"/>
    <w:rsid w:val="00562C27"/>
    <w:rsid w:val="00562CDC"/>
    <w:rsid w:val="00562E61"/>
    <w:rsid w:val="005635C2"/>
    <w:rsid w:val="00563855"/>
    <w:rsid w:val="00563A5F"/>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6A"/>
    <w:rsid w:val="0057148B"/>
    <w:rsid w:val="00572000"/>
    <w:rsid w:val="00572370"/>
    <w:rsid w:val="00572583"/>
    <w:rsid w:val="00572643"/>
    <w:rsid w:val="0057269D"/>
    <w:rsid w:val="005729D5"/>
    <w:rsid w:val="005729F0"/>
    <w:rsid w:val="00572B99"/>
    <w:rsid w:val="00572CF8"/>
    <w:rsid w:val="00572D72"/>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111"/>
    <w:rsid w:val="00576384"/>
    <w:rsid w:val="005764D1"/>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D0"/>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ADC"/>
    <w:rsid w:val="00582B5C"/>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837"/>
    <w:rsid w:val="005919DF"/>
    <w:rsid w:val="00591B9C"/>
    <w:rsid w:val="00591E19"/>
    <w:rsid w:val="00591E92"/>
    <w:rsid w:val="00592160"/>
    <w:rsid w:val="00592285"/>
    <w:rsid w:val="00592311"/>
    <w:rsid w:val="005923C9"/>
    <w:rsid w:val="0059276D"/>
    <w:rsid w:val="0059284F"/>
    <w:rsid w:val="00592891"/>
    <w:rsid w:val="005928A4"/>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006"/>
    <w:rsid w:val="005A05C6"/>
    <w:rsid w:val="005A05DF"/>
    <w:rsid w:val="005A0753"/>
    <w:rsid w:val="005A081C"/>
    <w:rsid w:val="005A0CB6"/>
    <w:rsid w:val="005A129E"/>
    <w:rsid w:val="005A171C"/>
    <w:rsid w:val="005A1787"/>
    <w:rsid w:val="005A1B49"/>
    <w:rsid w:val="005A1D03"/>
    <w:rsid w:val="005A2174"/>
    <w:rsid w:val="005A2229"/>
    <w:rsid w:val="005A225D"/>
    <w:rsid w:val="005A23C4"/>
    <w:rsid w:val="005A26B0"/>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E14"/>
    <w:rsid w:val="005A3F43"/>
    <w:rsid w:val="005A40D5"/>
    <w:rsid w:val="005A42EE"/>
    <w:rsid w:val="005A438E"/>
    <w:rsid w:val="005A4539"/>
    <w:rsid w:val="005A4818"/>
    <w:rsid w:val="005A4999"/>
    <w:rsid w:val="005A4A09"/>
    <w:rsid w:val="005A4A86"/>
    <w:rsid w:val="005A4E38"/>
    <w:rsid w:val="005A50BB"/>
    <w:rsid w:val="005A50CE"/>
    <w:rsid w:val="005A5152"/>
    <w:rsid w:val="005A51DF"/>
    <w:rsid w:val="005A53E2"/>
    <w:rsid w:val="005A581F"/>
    <w:rsid w:val="005A588D"/>
    <w:rsid w:val="005A59CF"/>
    <w:rsid w:val="005A60F7"/>
    <w:rsid w:val="005A625B"/>
    <w:rsid w:val="005A662E"/>
    <w:rsid w:val="005A695E"/>
    <w:rsid w:val="005A6A3A"/>
    <w:rsid w:val="005A6F49"/>
    <w:rsid w:val="005A6FA1"/>
    <w:rsid w:val="005A7C45"/>
    <w:rsid w:val="005A7F72"/>
    <w:rsid w:val="005B0268"/>
    <w:rsid w:val="005B0295"/>
    <w:rsid w:val="005B053E"/>
    <w:rsid w:val="005B0604"/>
    <w:rsid w:val="005B0854"/>
    <w:rsid w:val="005B08D6"/>
    <w:rsid w:val="005B08FF"/>
    <w:rsid w:val="005B0D91"/>
    <w:rsid w:val="005B0F73"/>
    <w:rsid w:val="005B1290"/>
    <w:rsid w:val="005B12A2"/>
    <w:rsid w:val="005B1B9B"/>
    <w:rsid w:val="005B1EA5"/>
    <w:rsid w:val="005B1F54"/>
    <w:rsid w:val="005B1F72"/>
    <w:rsid w:val="005B2CB3"/>
    <w:rsid w:val="005B2D4D"/>
    <w:rsid w:val="005B2EB8"/>
    <w:rsid w:val="005B2F55"/>
    <w:rsid w:val="005B31E3"/>
    <w:rsid w:val="005B328A"/>
    <w:rsid w:val="005B355C"/>
    <w:rsid w:val="005B3634"/>
    <w:rsid w:val="005B3C58"/>
    <w:rsid w:val="005B3C7C"/>
    <w:rsid w:val="005B3D57"/>
    <w:rsid w:val="005B3DA0"/>
    <w:rsid w:val="005B3F44"/>
    <w:rsid w:val="005B4100"/>
    <w:rsid w:val="005B433A"/>
    <w:rsid w:val="005B4770"/>
    <w:rsid w:val="005B4911"/>
    <w:rsid w:val="005B49B9"/>
    <w:rsid w:val="005B4B63"/>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9F5"/>
    <w:rsid w:val="005B7B08"/>
    <w:rsid w:val="005B7C0B"/>
    <w:rsid w:val="005B7C77"/>
    <w:rsid w:val="005C03D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683"/>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0A4"/>
    <w:rsid w:val="005C7340"/>
    <w:rsid w:val="005C7375"/>
    <w:rsid w:val="005C75AF"/>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2A2"/>
    <w:rsid w:val="005D12F1"/>
    <w:rsid w:val="005D1BD7"/>
    <w:rsid w:val="005D1BF8"/>
    <w:rsid w:val="005D1CCA"/>
    <w:rsid w:val="005D1D46"/>
    <w:rsid w:val="005D1E8F"/>
    <w:rsid w:val="005D1F85"/>
    <w:rsid w:val="005D20FC"/>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DC3"/>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6C7"/>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4F3"/>
    <w:rsid w:val="005F0B4C"/>
    <w:rsid w:val="005F0B53"/>
    <w:rsid w:val="005F0C46"/>
    <w:rsid w:val="005F0F3B"/>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2E"/>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322"/>
    <w:rsid w:val="00603648"/>
    <w:rsid w:val="006039C5"/>
    <w:rsid w:val="00603B1B"/>
    <w:rsid w:val="00603BDE"/>
    <w:rsid w:val="00603CCF"/>
    <w:rsid w:val="00604148"/>
    <w:rsid w:val="006043D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9D8"/>
    <w:rsid w:val="00607ADE"/>
    <w:rsid w:val="00607B2C"/>
    <w:rsid w:val="00607BDF"/>
    <w:rsid w:val="00607C84"/>
    <w:rsid w:val="00607CC9"/>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1B8A"/>
    <w:rsid w:val="006121F7"/>
    <w:rsid w:val="006126E9"/>
    <w:rsid w:val="006127CA"/>
    <w:rsid w:val="00612850"/>
    <w:rsid w:val="006128B4"/>
    <w:rsid w:val="00612BA6"/>
    <w:rsid w:val="00612C73"/>
    <w:rsid w:val="00612D12"/>
    <w:rsid w:val="00613036"/>
    <w:rsid w:val="00613213"/>
    <w:rsid w:val="00613321"/>
    <w:rsid w:val="006134CE"/>
    <w:rsid w:val="006134D6"/>
    <w:rsid w:val="006135E0"/>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65F"/>
    <w:rsid w:val="006157CF"/>
    <w:rsid w:val="0061584A"/>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3"/>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3DA"/>
    <w:rsid w:val="006254BC"/>
    <w:rsid w:val="0062550A"/>
    <w:rsid w:val="00625B24"/>
    <w:rsid w:val="00625CA1"/>
    <w:rsid w:val="00625F28"/>
    <w:rsid w:val="006261EB"/>
    <w:rsid w:val="0062627E"/>
    <w:rsid w:val="006263E5"/>
    <w:rsid w:val="0062657C"/>
    <w:rsid w:val="0062694D"/>
    <w:rsid w:val="00626C25"/>
    <w:rsid w:val="00626CF3"/>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A2"/>
    <w:rsid w:val="006307B1"/>
    <w:rsid w:val="006307D4"/>
    <w:rsid w:val="00630B9E"/>
    <w:rsid w:val="00630BFA"/>
    <w:rsid w:val="00630C47"/>
    <w:rsid w:val="00630DD5"/>
    <w:rsid w:val="00631007"/>
    <w:rsid w:val="0063168D"/>
    <w:rsid w:val="00631692"/>
    <w:rsid w:val="00631826"/>
    <w:rsid w:val="0063193C"/>
    <w:rsid w:val="00631A26"/>
    <w:rsid w:val="00631C1D"/>
    <w:rsid w:val="00631DA3"/>
    <w:rsid w:val="00631DDB"/>
    <w:rsid w:val="00631E84"/>
    <w:rsid w:val="00631F53"/>
    <w:rsid w:val="00632107"/>
    <w:rsid w:val="0063212F"/>
    <w:rsid w:val="00632338"/>
    <w:rsid w:val="00632420"/>
    <w:rsid w:val="00632507"/>
    <w:rsid w:val="006325CA"/>
    <w:rsid w:val="00632640"/>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703"/>
    <w:rsid w:val="006358B8"/>
    <w:rsid w:val="00635EDC"/>
    <w:rsid w:val="00635F56"/>
    <w:rsid w:val="00636094"/>
    <w:rsid w:val="0063647D"/>
    <w:rsid w:val="00636783"/>
    <w:rsid w:val="0063681F"/>
    <w:rsid w:val="00636A76"/>
    <w:rsid w:val="00636AB6"/>
    <w:rsid w:val="00636B63"/>
    <w:rsid w:val="00636D80"/>
    <w:rsid w:val="00637046"/>
    <w:rsid w:val="0063717C"/>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7FC"/>
    <w:rsid w:val="006409F3"/>
    <w:rsid w:val="00640AAE"/>
    <w:rsid w:val="00640B0A"/>
    <w:rsid w:val="00640F24"/>
    <w:rsid w:val="00640F58"/>
    <w:rsid w:val="00640F69"/>
    <w:rsid w:val="00641061"/>
    <w:rsid w:val="0064107A"/>
    <w:rsid w:val="00641424"/>
    <w:rsid w:val="006419E1"/>
    <w:rsid w:val="006419ED"/>
    <w:rsid w:val="00641C72"/>
    <w:rsid w:val="00641DFF"/>
    <w:rsid w:val="00641E76"/>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C14"/>
    <w:rsid w:val="00646C50"/>
    <w:rsid w:val="00646CA2"/>
    <w:rsid w:val="006473FF"/>
    <w:rsid w:val="00647824"/>
    <w:rsid w:val="00647B55"/>
    <w:rsid w:val="00647CB3"/>
    <w:rsid w:val="00647D10"/>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29"/>
    <w:rsid w:val="00657788"/>
    <w:rsid w:val="006578D9"/>
    <w:rsid w:val="00657E8E"/>
    <w:rsid w:val="00657F67"/>
    <w:rsid w:val="006601F9"/>
    <w:rsid w:val="006602D1"/>
    <w:rsid w:val="006605DC"/>
    <w:rsid w:val="00660891"/>
    <w:rsid w:val="00660AEE"/>
    <w:rsid w:val="00660BE3"/>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C10"/>
    <w:rsid w:val="00662FA2"/>
    <w:rsid w:val="006631ED"/>
    <w:rsid w:val="00663267"/>
    <w:rsid w:val="00663572"/>
    <w:rsid w:val="006635DC"/>
    <w:rsid w:val="00663908"/>
    <w:rsid w:val="00663A50"/>
    <w:rsid w:val="00663BCF"/>
    <w:rsid w:val="0066402E"/>
    <w:rsid w:val="00664121"/>
    <w:rsid w:val="00664309"/>
    <w:rsid w:val="00664501"/>
    <w:rsid w:val="00664579"/>
    <w:rsid w:val="006646E4"/>
    <w:rsid w:val="006646F4"/>
    <w:rsid w:val="00664EAF"/>
    <w:rsid w:val="00665105"/>
    <w:rsid w:val="006651F2"/>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56"/>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9E"/>
    <w:rsid w:val="006756F3"/>
    <w:rsid w:val="006757DC"/>
    <w:rsid w:val="006757F0"/>
    <w:rsid w:val="00675B67"/>
    <w:rsid w:val="00675EF2"/>
    <w:rsid w:val="00675EF7"/>
    <w:rsid w:val="006760EF"/>
    <w:rsid w:val="00676144"/>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30A"/>
    <w:rsid w:val="00680412"/>
    <w:rsid w:val="006804EA"/>
    <w:rsid w:val="00680A97"/>
    <w:rsid w:val="00680EB7"/>
    <w:rsid w:val="00680F30"/>
    <w:rsid w:val="00680F81"/>
    <w:rsid w:val="00680FA6"/>
    <w:rsid w:val="0068102D"/>
    <w:rsid w:val="006811E4"/>
    <w:rsid w:val="006819F6"/>
    <w:rsid w:val="0068226B"/>
    <w:rsid w:val="00682318"/>
    <w:rsid w:val="00682433"/>
    <w:rsid w:val="00682457"/>
    <w:rsid w:val="006824B8"/>
    <w:rsid w:val="006824DE"/>
    <w:rsid w:val="006824E8"/>
    <w:rsid w:val="00682685"/>
    <w:rsid w:val="006827F1"/>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5F"/>
    <w:rsid w:val="006854AC"/>
    <w:rsid w:val="00685725"/>
    <w:rsid w:val="00685D3B"/>
    <w:rsid w:val="00685F5F"/>
    <w:rsid w:val="0068623E"/>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6D9"/>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69B"/>
    <w:rsid w:val="006946EE"/>
    <w:rsid w:val="006947C1"/>
    <w:rsid w:val="00694920"/>
    <w:rsid w:val="006949AD"/>
    <w:rsid w:val="00694A09"/>
    <w:rsid w:val="00694D68"/>
    <w:rsid w:val="00694FC8"/>
    <w:rsid w:val="006952E5"/>
    <w:rsid w:val="006954FA"/>
    <w:rsid w:val="006958BF"/>
    <w:rsid w:val="006958D1"/>
    <w:rsid w:val="00695B03"/>
    <w:rsid w:val="00695D50"/>
    <w:rsid w:val="00695E95"/>
    <w:rsid w:val="00696244"/>
    <w:rsid w:val="00696871"/>
    <w:rsid w:val="006968C2"/>
    <w:rsid w:val="006969D6"/>
    <w:rsid w:val="00696C33"/>
    <w:rsid w:val="0069709A"/>
    <w:rsid w:val="00697206"/>
    <w:rsid w:val="0069747E"/>
    <w:rsid w:val="006974D5"/>
    <w:rsid w:val="0069755C"/>
    <w:rsid w:val="0069761F"/>
    <w:rsid w:val="006979DC"/>
    <w:rsid w:val="00697AB5"/>
    <w:rsid w:val="00697AB7"/>
    <w:rsid w:val="00697B00"/>
    <w:rsid w:val="00697BA2"/>
    <w:rsid w:val="00697C2C"/>
    <w:rsid w:val="00697C62"/>
    <w:rsid w:val="00697D1B"/>
    <w:rsid w:val="00697E73"/>
    <w:rsid w:val="006A01FA"/>
    <w:rsid w:val="006A02DB"/>
    <w:rsid w:val="006A05EF"/>
    <w:rsid w:val="006A0716"/>
    <w:rsid w:val="006A08FA"/>
    <w:rsid w:val="006A090D"/>
    <w:rsid w:val="006A0942"/>
    <w:rsid w:val="006A09AD"/>
    <w:rsid w:val="006A0DD8"/>
    <w:rsid w:val="006A11FB"/>
    <w:rsid w:val="006A1299"/>
    <w:rsid w:val="006A13E3"/>
    <w:rsid w:val="006A1802"/>
    <w:rsid w:val="006A18CF"/>
    <w:rsid w:val="006A18DD"/>
    <w:rsid w:val="006A1B64"/>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B5"/>
    <w:rsid w:val="006A4B67"/>
    <w:rsid w:val="006A4CF0"/>
    <w:rsid w:val="006A4D90"/>
    <w:rsid w:val="006A4F7F"/>
    <w:rsid w:val="006A5185"/>
    <w:rsid w:val="006A5352"/>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B7E98"/>
    <w:rsid w:val="006C02A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1F64"/>
    <w:rsid w:val="006C20C0"/>
    <w:rsid w:val="006C2814"/>
    <w:rsid w:val="006C28C3"/>
    <w:rsid w:val="006C2BEA"/>
    <w:rsid w:val="006C2F89"/>
    <w:rsid w:val="006C34CF"/>
    <w:rsid w:val="006C35EC"/>
    <w:rsid w:val="006C375B"/>
    <w:rsid w:val="006C377A"/>
    <w:rsid w:val="006C379F"/>
    <w:rsid w:val="006C3A60"/>
    <w:rsid w:val="006C3A67"/>
    <w:rsid w:val="006C3C14"/>
    <w:rsid w:val="006C3D4C"/>
    <w:rsid w:val="006C3F40"/>
    <w:rsid w:val="006C4087"/>
    <w:rsid w:val="006C4181"/>
    <w:rsid w:val="006C440C"/>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233"/>
    <w:rsid w:val="006D03CD"/>
    <w:rsid w:val="006D0665"/>
    <w:rsid w:val="006D0A70"/>
    <w:rsid w:val="006D0A9A"/>
    <w:rsid w:val="006D0AD9"/>
    <w:rsid w:val="006D0CD8"/>
    <w:rsid w:val="006D0DED"/>
    <w:rsid w:val="006D0E17"/>
    <w:rsid w:val="006D10F3"/>
    <w:rsid w:val="006D123C"/>
    <w:rsid w:val="006D1423"/>
    <w:rsid w:val="006D15FB"/>
    <w:rsid w:val="006D164F"/>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5DC"/>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CC9"/>
    <w:rsid w:val="006D6D19"/>
    <w:rsid w:val="006D6D22"/>
    <w:rsid w:val="006D70B6"/>
    <w:rsid w:val="006D711D"/>
    <w:rsid w:val="006D73E4"/>
    <w:rsid w:val="006D7598"/>
    <w:rsid w:val="006D7968"/>
    <w:rsid w:val="006D7B4C"/>
    <w:rsid w:val="006D7B93"/>
    <w:rsid w:val="006D7DAD"/>
    <w:rsid w:val="006E05B4"/>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3EC9"/>
    <w:rsid w:val="006E4058"/>
    <w:rsid w:val="006E425D"/>
    <w:rsid w:val="006E42B4"/>
    <w:rsid w:val="006E4469"/>
    <w:rsid w:val="006E4580"/>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5FE5"/>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DBC"/>
    <w:rsid w:val="006F0EB1"/>
    <w:rsid w:val="006F0FA3"/>
    <w:rsid w:val="006F1008"/>
    <w:rsid w:val="006F10D9"/>
    <w:rsid w:val="006F11E6"/>
    <w:rsid w:val="006F1968"/>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CC"/>
    <w:rsid w:val="006F6CD7"/>
    <w:rsid w:val="006F6E4F"/>
    <w:rsid w:val="006F6FA3"/>
    <w:rsid w:val="006F7213"/>
    <w:rsid w:val="006F746D"/>
    <w:rsid w:val="006F7521"/>
    <w:rsid w:val="006F78B5"/>
    <w:rsid w:val="006F79AE"/>
    <w:rsid w:val="006F7A92"/>
    <w:rsid w:val="006F7C53"/>
    <w:rsid w:val="006F7DE1"/>
    <w:rsid w:val="006F7E42"/>
    <w:rsid w:val="00700042"/>
    <w:rsid w:val="0070023A"/>
    <w:rsid w:val="00700463"/>
    <w:rsid w:val="007012F0"/>
    <w:rsid w:val="007013B1"/>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73"/>
    <w:rsid w:val="00711E0C"/>
    <w:rsid w:val="00712007"/>
    <w:rsid w:val="00712279"/>
    <w:rsid w:val="00712749"/>
    <w:rsid w:val="00712A0F"/>
    <w:rsid w:val="00712ACB"/>
    <w:rsid w:val="00712C74"/>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BD4"/>
    <w:rsid w:val="00720C7B"/>
    <w:rsid w:val="00720DB3"/>
    <w:rsid w:val="00720F46"/>
    <w:rsid w:val="00720F50"/>
    <w:rsid w:val="00721139"/>
    <w:rsid w:val="007211F1"/>
    <w:rsid w:val="007212F0"/>
    <w:rsid w:val="0072149B"/>
    <w:rsid w:val="007215A9"/>
    <w:rsid w:val="00721634"/>
    <w:rsid w:val="00721813"/>
    <w:rsid w:val="007218A9"/>
    <w:rsid w:val="0072190B"/>
    <w:rsid w:val="00721930"/>
    <w:rsid w:val="007219ED"/>
    <w:rsid w:val="00721B31"/>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0CE"/>
    <w:rsid w:val="00726209"/>
    <w:rsid w:val="00726281"/>
    <w:rsid w:val="007262A0"/>
    <w:rsid w:val="0072641C"/>
    <w:rsid w:val="0072665F"/>
    <w:rsid w:val="00726661"/>
    <w:rsid w:val="007266D2"/>
    <w:rsid w:val="00726844"/>
    <w:rsid w:val="00726A65"/>
    <w:rsid w:val="00726AEB"/>
    <w:rsid w:val="00726D77"/>
    <w:rsid w:val="00726EF6"/>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652"/>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A1"/>
    <w:rsid w:val="007406C0"/>
    <w:rsid w:val="00740996"/>
    <w:rsid w:val="007409E8"/>
    <w:rsid w:val="00740AC1"/>
    <w:rsid w:val="00740C59"/>
    <w:rsid w:val="00740CD3"/>
    <w:rsid w:val="0074108B"/>
    <w:rsid w:val="0074127D"/>
    <w:rsid w:val="00741355"/>
    <w:rsid w:val="0074191F"/>
    <w:rsid w:val="007419E2"/>
    <w:rsid w:val="007419FC"/>
    <w:rsid w:val="00741A76"/>
    <w:rsid w:val="00741AF3"/>
    <w:rsid w:val="00741D2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D6B"/>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CCC"/>
    <w:rsid w:val="00757CD9"/>
    <w:rsid w:val="00757D4D"/>
    <w:rsid w:val="00757E8E"/>
    <w:rsid w:val="00757F43"/>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57"/>
    <w:rsid w:val="007613AF"/>
    <w:rsid w:val="00761520"/>
    <w:rsid w:val="007615EF"/>
    <w:rsid w:val="007619FB"/>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4F0C"/>
    <w:rsid w:val="00765098"/>
    <w:rsid w:val="0076517A"/>
    <w:rsid w:val="00765391"/>
    <w:rsid w:val="00765402"/>
    <w:rsid w:val="0076595B"/>
    <w:rsid w:val="0076598E"/>
    <w:rsid w:val="00765A64"/>
    <w:rsid w:val="00765ABB"/>
    <w:rsid w:val="00765FDC"/>
    <w:rsid w:val="0076600A"/>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B"/>
    <w:rsid w:val="0077185C"/>
    <w:rsid w:val="007718CC"/>
    <w:rsid w:val="0077191E"/>
    <w:rsid w:val="007719A9"/>
    <w:rsid w:val="007719DC"/>
    <w:rsid w:val="00771D21"/>
    <w:rsid w:val="007721AD"/>
    <w:rsid w:val="007721F4"/>
    <w:rsid w:val="007724F4"/>
    <w:rsid w:val="0077264A"/>
    <w:rsid w:val="00772886"/>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56"/>
    <w:rsid w:val="00781B9A"/>
    <w:rsid w:val="00781BDF"/>
    <w:rsid w:val="00781C4F"/>
    <w:rsid w:val="00781DAD"/>
    <w:rsid w:val="00781F2F"/>
    <w:rsid w:val="0078212F"/>
    <w:rsid w:val="00782266"/>
    <w:rsid w:val="007822AF"/>
    <w:rsid w:val="0078243D"/>
    <w:rsid w:val="00782505"/>
    <w:rsid w:val="00782539"/>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2FE"/>
    <w:rsid w:val="00784574"/>
    <w:rsid w:val="00784702"/>
    <w:rsid w:val="007848B8"/>
    <w:rsid w:val="00784C31"/>
    <w:rsid w:val="00784D15"/>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1F"/>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1E66"/>
    <w:rsid w:val="00792005"/>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DAA"/>
    <w:rsid w:val="00797DDD"/>
    <w:rsid w:val="00797E01"/>
    <w:rsid w:val="00797E55"/>
    <w:rsid w:val="00797FCF"/>
    <w:rsid w:val="007A00BF"/>
    <w:rsid w:val="007A00D7"/>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80"/>
    <w:rsid w:val="007A7FF0"/>
    <w:rsid w:val="007B0111"/>
    <w:rsid w:val="007B0253"/>
    <w:rsid w:val="007B073B"/>
    <w:rsid w:val="007B0865"/>
    <w:rsid w:val="007B09ED"/>
    <w:rsid w:val="007B0B03"/>
    <w:rsid w:val="007B0B92"/>
    <w:rsid w:val="007B0BF2"/>
    <w:rsid w:val="007B0FD3"/>
    <w:rsid w:val="007B1061"/>
    <w:rsid w:val="007B1096"/>
    <w:rsid w:val="007B14A8"/>
    <w:rsid w:val="007B1C2D"/>
    <w:rsid w:val="007B1C97"/>
    <w:rsid w:val="007B1F9A"/>
    <w:rsid w:val="007B205E"/>
    <w:rsid w:val="007B21A9"/>
    <w:rsid w:val="007B21E6"/>
    <w:rsid w:val="007B2377"/>
    <w:rsid w:val="007B262E"/>
    <w:rsid w:val="007B2638"/>
    <w:rsid w:val="007B2767"/>
    <w:rsid w:val="007B27C9"/>
    <w:rsid w:val="007B2B0F"/>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1D4"/>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88D"/>
    <w:rsid w:val="007C0B5D"/>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D2B"/>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19C"/>
    <w:rsid w:val="007C7215"/>
    <w:rsid w:val="007C7460"/>
    <w:rsid w:val="007C79F8"/>
    <w:rsid w:val="007C7A3E"/>
    <w:rsid w:val="007C7AF4"/>
    <w:rsid w:val="007C7DA3"/>
    <w:rsid w:val="007C7EF3"/>
    <w:rsid w:val="007D020B"/>
    <w:rsid w:val="007D044D"/>
    <w:rsid w:val="007D0605"/>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28F8"/>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433"/>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9"/>
    <w:rsid w:val="007E0494"/>
    <w:rsid w:val="007E051E"/>
    <w:rsid w:val="007E068E"/>
    <w:rsid w:val="007E07FD"/>
    <w:rsid w:val="007E0981"/>
    <w:rsid w:val="007E0986"/>
    <w:rsid w:val="007E0C8C"/>
    <w:rsid w:val="007E0CB5"/>
    <w:rsid w:val="007E0E39"/>
    <w:rsid w:val="007E0EEF"/>
    <w:rsid w:val="007E0FEF"/>
    <w:rsid w:val="007E10F1"/>
    <w:rsid w:val="007E11FA"/>
    <w:rsid w:val="007E134B"/>
    <w:rsid w:val="007E1479"/>
    <w:rsid w:val="007E152B"/>
    <w:rsid w:val="007E17F5"/>
    <w:rsid w:val="007E1824"/>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81E"/>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1EB"/>
    <w:rsid w:val="007F43A9"/>
    <w:rsid w:val="007F47DD"/>
    <w:rsid w:val="007F49FF"/>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977"/>
    <w:rsid w:val="007F6BB0"/>
    <w:rsid w:val="007F6C1B"/>
    <w:rsid w:val="007F6D61"/>
    <w:rsid w:val="007F6FC3"/>
    <w:rsid w:val="007F70D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AD9"/>
    <w:rsid w:val="00800C02"/>
    <w:rsid w:val="00800D5F"/>
    <w:rsid w:val="008012D5"/>
    <w:rsid w:val="008013B8"/>
    <w:rsid w:val="008015F7"/>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6A"/>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4"/>
    <w:rsid w:val="008117F5"/>
    <w:rsid w:val="0081182E"/>
    <w:rsid w:val="00811D49"/>
    <w:rsid w:val="00811E7E"/>
    <w:rsid w:val="00811EF6"/>
    <w:rsid w:val="00811F5E"/>
    <w:rsid w:val="00811FC4"/>
    <w:rsid w:val="008121B9"/>
    <w:rsid w:val="00812204"/>
    <w:rsid w:val="008123D5"/>
    <w:rsid w:val="008124FE"/>
    <w:rsid w:val="008127B0"/>
    <w:rsid w:val="008127F3"/>
    <w:rsid w:val="00812BDF"/>
    <w:rsid w:val="00812D67"/>
    <w:rsid w:val="00812DD5"/>
    <w:rsid w:val="00813117"/>
    <w:rsid w:val="008133C8"/>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7508"/>
    <w:rsid w:val="00817636"/>
    <w:rsid w:val="00817752"/>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3335"/>
    <w:rsid w:val="008233BC"/>
    <w:rsid w:val="00823727"/>
    <w:rsid w:val="008237B2"/>
    <w:rsid w:val="008238C3"/>
    <w:rsid w:val="00823A03"/>
    <w:rsid w:val="00823AFE"/>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4EE"/>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CA2"/>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6D3"/>
    <w:rsid w:val="0084374D"/>
    <w:rsid w:val="008437B8"/>
    <w:rsid w:val="0084387F"/>
    <w:rsid w:val="00843AFD"/>
    <w:rsid w:val="00843B77"/>
    <w:rsid w:val="00843F80"/>
    <w:rsid w:val="008443B7"/>
    <w:rsid w:val="008444F8"/>
    <w:rsid w:val="008446CA"/>
    <w:rsid w:val="00844750"/>
    <w:rsid w:val="00844F76"/>
    <w:rsid w:val="00844F78"/>
    <w:rsid w:val="00844FA9"/>
    <w:rsid w:val="00844FEA"/>
    <w:rsid w:val="008450B6"/>
    <w:rsid w:val="00845387"/>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6B2"/>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BDC"/>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506"/>
    <w:rsid w:val="00853633"/>
    <w:rsid w:val="00853657"/>
    <w:rsid w:val="00853861"/>
    <w:rsid w:val="00853AF2"/>
    <w:rsid w:val="00853B2A"/>
    <w:rsid w:val="00853C45"/>
    <w:rsid w:val="00853C6A"/>
    <w:rsid w:val="00853FD2"/>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842"/>
    <w:rsid w:val="008569DF"/>
    <w:rsid w:val="00856ACF"/>
    <w:rsid w:val="00856CC6"/>
    <w:rsid w:val="00856D12"/>
    <w:rsid w:val="00856D87"/>
    <w:rsid w:val="00856DF0"/>
    <w:rsid w:val="00856E4A"/>
    <w:rsid w:val="00856FF3"/>
    <w:rsid w:val="008570DA"/>
    <w:rsid w:val="0085722A"/>
    <w:rsid w:val="00857388"/>
    <w:rsid w:val="008577BE"/>
    <w:rsid w:val="008577F6"/>
    <w:rsid w:val="008579CD"/>
    <w:rsid w:val="00857A98"/>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B5"/>
    <w:rsid w:val="00863479"/>
    <w:rsid w:val="00863493"/>
    <w:rsid w:val="008636DB"/>
    <w:rsid w:val="00863AA0"/>
    <w:rsid w:val="00863BA1"/>
    <w:rsid w:val="00863C5B"/>
    <w:rsid w:val="00863CF8"/>
    <w:rsid w:val="00864067"/>
    <w:rsid w:val="008641D8"/>
    <w:rsid w:val="008646BC"/>
    <w:rsid w:val="00864A9F"/>
    <w:rsid w:val="008650AB"/>
    <w:rsid w:val="00865295"/>
    <w:rsid w:val="008652FD"/>
    <w:rsid w:val="00865696"/>
    <w:rsid w:val="008656D4"/>
    <w:rsid w:val="00865714"/>
    <w:rsid w:val="00865B5F"/>
    <w:rsid w:val="00865D4C"/>
    <w:rsid w:val="00865DDB"/>
    <w:rsid w:val="00865DE1"/>
    <w:rsid w:val="00866453"/>
    <w:rsid w:val="00866781"/>
    <w:rsid w:val="00866DC3"/>
    <w:rsid w:val="00866DE7"/>
    <w:rsid w:val="008671C3"/>
    <w:rsid w:val="0086735D"/>
    <w:rsid w:val="0086757F"/>
    <w:rsid w:val="008676DA"/>
    <w:rsid w:val="00867F66"/>
    <w:rsid w:val="00870018"/>
    <w:rsid w:val="0087012E"/>
    <w:rsid w:val="00870225"/>
    <w:rsid w:val="008703F9"/>
    <w:rsid w:val="00870793"/>
    <w:rsid w:val="008708DA"/>
    <w:rsid w:val="00870A1C"/>
    <w:rsid w:val="00870C0F"/>
    <w:rsid w:val="00870E13"/>
    <w:rsid w:val="00871029"/>
    <w:rsid w:val="00871096"/>
    <w:rsid w:val="008710EF"/>
    <w:rsid w:val="00871171"/>
    <w:rsid w:val="008712B8"/>
    <w:rsid w:val="0087134C"/>
    <w:rsid w:val="008714FB"/>
    <w:rsid w:val="0087159C"/>
    <w:rsid w:val="0087182E"/>
    <w:rsid w:val="00871CDF"/>
    <w:rsid w:val="00871D14"/>
    <w:rsid w:val="0087229F"/>
    <w:rsid w:val="008722B0"/>
    <w:rsid w:val="0087234C"/>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03"/>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CFD"/>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A5"/>
    <w:rsid w:val="008826DB"/>
    <w:rsid w:val="00882881"/>
    <w:rsid w:val="00882AB0"/>
    <w:rsid w:val="00882BB1"/>
    <w:rsid w:val="00882CAF"/>
    <w:rsid w:val="00882DCF"/>
    <w:rsid w:val="00882E16"/>
    <w:rsid w:val="00882E55"/>
    <w:rsid w:val="00882F72"/>
    <w:rsid w:val="00883004"/>
    <w:rsid w:val="0088308A"/>
    <w:rsid w:val="00883133"/>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15F"/>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8FF"/>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6D"/>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93"/>
    <w:rsid w:val="008961D5"/>
    <w:rsid w:val="0089629D"/>
    <w:rsid w:val="0089654E"/>
    <w:rsid w:val="00896A6F"/>
    <w:rsid w:val="00896D10"/>
    <w:rsid w:val="00896D8F"/>
    <w:rsid w:val="00896DF5"/>
    <w:rsid w:val="008972C5"/>
    <w:rsid w:val="00897309"/>
    <w:rsid w:val="00897442"/>
    <w:rsid w:val="008974C1"/>
    <w:rsid w:val="008975BC"/>
    <w:rsid w:val="00897646"/>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28"/>
    <w:rsid w:val="008A24B3"/>
    <w:rsid w:val="008A24BD"/>
    <w:rsid w:val="008A2AAE"/>
    <w:rsid w:val="008A2DC1"/>
    <w:rsid w:val="008A2F26"/>
    <w:rsid w:val="008A2F28"/>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A34"/>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36"/>
    <w:rsid w:val="008B1651"/>
    <w:rsid w:val="008B175A"/>
    <w:rsid w:val="008B1A53"/>
    <w:rsid w:val="008B1C8C"/>
    <w:rsid w:val="008B1D10"/>
    <w:rsid w:val="008B1EFF"/>
    <w:rsid w:val="008B21F5"/>
    <w:rsid w:val="008B2206"/>
    <w:rsid w:val="008B2394"/>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A1C"/>
    <w:rsid w:val="008B3C3C"/>
    <w:rsid w:val="008B41EF"/>
    <w:rsid w:val="008B4230"/>
    <w:rsid w:val="008B447F"/>
    <w:rsid w:val="008B461B"/>
    <w:rsid w:val="008B4809"/>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E5C"/>
    <w:rsid w:val="008B7293"/>
    <w:rsid w:val="008B7394"/>
    <w:rsid w:val="008B752C"/>
    <w:rsid w:val="008B7542"/>
    <w:rsid w:val="008B7554"/>
    <w:rsid w:val="008B758F"/>
    <w:rsid w:val="008B764F"/>
    <w:rsid w:val="008B766A"/>
    <w:rsid w:val="008B76B7"/>
    <w:rsid w:val="008B7761"/>
    <w:rsid w:val="008B788D"/>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1CAD"/>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D6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853"/>
    <w:rsid w:val="008D3980"/>
    <w:rsid w:val="008D3BDC"/>
    <w:rsid w:val="008D3CEE"/>
    <w:rsid w:val="008D3D21"/>
    <w:rsid w:val="008D3D50"/>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92A"/>
    <w:rsid w:val="008D592F"/>
    <w:rsid w:val="008D5F10"/>
    <w:rsid w:val="008D5FCD"/>
    <w:rsid w:val="008D615F"/>
    <w:rsid w:val="008D61B6"/>
    <w:rsid w:val="008D61B7"/>
    <w:rsid w:val="008D63C1"/>
    <w:rsid w:val="008D650F"/>
    <w:rsid w:val="008D6733"/>
    <w:rsid w:val="008D67D5"/>
    <w:rsid w:val="008D6A69"/>
    <w:rsid w:val="008D6D1D"/>
    <w:rsid w:val="008D6D86"/>
    <w:rsid w:val="008D6F90"/>
    <w:rsid w:val="008D72A4"/>
    <w:rsid w:val="008D7378"/>
    <w:rsid w:val="008D7554"/>
    <w:rsid w:val="008D755E"/>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C7"/>
    <w:rsid w:val="008E5853"/>
    <w:rsid w:val="008E5A81"/>
    <w:rsid w:val="008E5B5F"/>
    <w:rsid w:val="008E5B80"/>
    <w:rsid w:val="008E5C8C"/>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4E"/>
    <w:rsid w:val="008E7EA1"/>
    <w:rsid w:val="008F0109"/>
    <w:rsid w:val="008F01AB"/>
    <w:rsid w:val="008F01E0"/>
    <w:rsid w:val="008F0460"/>
    <w:rsid w:val="008F0A2C"/>
    <w:rsid w:val="008F0B1A"/>
    <w:rsid w:val="008F0D27"/>
    <w:rsid w:val="008F177B"/>
    <w:rsid w:val="008F181E"/>
    <w:rsid w:val="008F18F6"/>
    <w:rsid w:val="008F1CF8"/>
    <w:rsid w:val="008F1D39"/>
    <w:rsid w:val="008F1F85"/>
    <w:rsid w:val="008F2201"/>
    <w:rsid w:val="008F22B8"/>
    <w:rsid w:val="008F22C4"/>
    <w:rsid w:val="008F2311"/>
    <w:rsid w:val="008F2369"/>
    <w:rsid w:val="008F2595"/>
    <w:rsid w:val="008F2716"/>
    <w:rsid w:val="008F275B"/>
    <w:rsid w:val="008F284D"/>
    <w:rsid w:val="008F2A29"/>
    <w:rsid w:val="008F2AC7"/>
    <w:rsid w:val="008F2B4B"/>
    <w:rsid w:val="008F2D52"/>
    <w:rsid w:val="008F2F36"/>
    <w:rsid w:val="008F312E"/>
    <w:rsid w:val="008F3347"/>
    <w:rsid w:val="008F3716"/>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0C5"/>
    <w:rsid w:val="008F5184"/>
    <w:rsid w:val="008F52BC"/>
    <w:rsid w:val="008F595E"/>
    <w:rsid w:val="008F59FC"/>
    <w:rsid w:val="008F5AA2"/>
    <w:rsid w:val="008F6030"/>
    <w:rsid w:val="008F6188"/>
    <w:rsid w:val="008F627B"/>
    <w:rsid w:val="008F632E"/>
    <w:rsid w:val="008F6649"/>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CC2"/>
    <w:rsid w:val="00905E2D"/>
    <w:rsid w:val="00905E67"/>
    <w:rsid w:val="0090606A"/>
    <w:rsid w:val="00906100"/>
    <w:rsid w:val="009061D3"/>
    <w:rsid w:val="00906641"/>
    <w:rsid w:val="009066B0"/>
    <w:rsid w:val="00906777"/>
    <w:rsid w:val="0090677D"/>
    <w:rsid w:val="009067B8"/>
    <w:rsid w:val="00906B99"/>
    <w:rsid w:val="00906C4E"/>
    <w:rsid w:val="00906EED"/>
    <w:rsid w:val="00906F53"/>
    <w:rsid w:val="00907071"/>
    <w:rsid w:val="0090715C"/>
    <w:rsid w:val="0090735A"/>
    <w:rsid w:val="00907562"/>
    <w:rsid w:val="00907AC3"/>
    <w:rsid w:val="00907F3F"/>
    <w:rsid w:val="00910178"/>
    <w:rsid w:val="009102CB"/>
    <w:rsid w:val="009106B0"/>
    <w:rsid w:val="009108A7"/>
    <w:rsid w:val="00910A24"/>
    <w:rsid w:val="00910B26"/>
    <w:rsid w:val="00910BB3"/>
    <w:rsid w:val="00910E18"/>
    <w:rsid w:val="00910ED6"/>
    <w:rsid w:val="00911222"/>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12"/>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BF5"/>
    <w:rsid w:val="00915C07"/>
    <w:rsid w:val="00915DB6"/>
    <w:rsid w:val="00915DB7"/>
    <w:rsid w:val="0091610F"/>
    <w:rsid w:val="009161BA"/>
    <w:rsid w:val="009161BD"/>
    <w:rsid w:val="0091675A"/>
    <w:rsid w:val="00916827"/>
    <w:rsid w:val="00916830"/>
    <w:rsid w:val="00916886"/>
    <w:rsid w:val="0091690C"/>
    <w:rsid w:val="00916912"/>
    <w:rsid w:val="009169E1"/>
    <w:rsid w:val="00916ACB"/>
    <w:rsid w:val="00916C2A"/>
    <w:rsid w:val="00916E5F"/>
    <w:rsid w:val="009170CE"/>
    <w:rsid w:val="009171B7"/>
    <w:rsid w:val="009172C4"/>
    <w:rsid w:val="009173CE"/>
    <w:rsid w:val="009175CA"/>
    <w:rsid w:val="00917AAD"/>
    <w:rsid w:val="00917D0B"/>
    <w:rsid w:val="00917E3D"/>
    <w:rsid w:val="00917E74"/>
    <w:rsid w:val="0092004E"/>
    <w:rsid w:val="009200D2"/>
    <w:rsid w:val="009200F6"/>
    <w:rsid w:val="0092049B"/>
    <w:rsid w:val="0092081E"/>
    <w:rsid w:val="0092082F"/>
    <w:rsid w:val="0092092C"/>
    <w:rsid w:val="0092093A"/>
    <w:rsid w:val="00920E93"/>
    <w:rsid w:val="00920FE4"/>
    <w:rsid w:val="00921140"/>
    <w:rsid w:val="009216BF"/>
    <w:rsid w:val="009218D2"/>
    <w:rsid w:val="00921987"/>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ADA"/>
    <w:rsid w:val="00923BA7"/>
    <w:rsid w:val="00923DF6"/>
    <w:rsid w:val="00924108"/>
    <w:rsid w:val="0092434B"/>
    <w:rsid w:val="009243C8"/>
    <w:rsid w:val="0092441D"/>
    <w:rsid w:val="009247D8"/>
    <w:rsid w:val="00924842"/>
    <w:rsid w:val="00924AB6"/>
    <w:rsid w:val="00924BE9"/>
    <w:rsid w:val="00924E7C"/>
    <w:rsid w:val="00924F5D"/>
    <w:rsid w:val="0092507E"/>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5B"/>
    <w:rsid w:val="00926595"/>
    <w:rsid w:val="0092669A"/>
    <w:rsid w:val="0092682F"/>
    <w:rsid w:val="0092698B"/>
    <w:rsid w:val="009269EB"/>
    <w:rsid w:val="00926B7A"/>
    <w:rsid w:val="00926F75"/>
    <w:rsid w:val="00927060"/>
    <w:rsid w:val="009271FC"/>
    <w:rsid w:val="00927211"/>
    <w:rsid w:val="009273DE"/>
    <w:rsid w:val="009276B0"/>
    <w:rsid w:val="009276FC"/>
    <w:rsid w:val="00927752"/>
    <w:rsid w:val="00927766"/>
    <w:rsid w:val="00927DA6"/>
    <w:rsid w:val="00930152"/>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50"/>
    <w:rsid w:val="009327B5"/>
    <w:rsid w:val="00932879"/>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085"/>
    <w:rsid w:val="0093655B"/>
    <w:rsid w:val="00936951"/>
    <w:rsid w:val="00936A15"/>
    <w:rsid w:val="00936A90"/>
    <w:rsid w:val="00936AC3"/>
    <w:rsid w:val="00936AE1"/>
    <w:rsid w:val="009370A6"/>
    <w:rsid w:val="00937214"/>
    <w:rsid w:val="00937535"/>
    <w:rsid w:val="009375E0"/>
    <w:rsid w:val="00937A66"/>
    <w:rsid w:val="00937AC7"/>
    <w:rsid w:val="00937C36"/>
    <w:rsid w:val="00937D15"/>
    <w:rsid w:val="009401D9"/>
    <w:rsid w:val="009403A6"/>
    <w:rsid w:val="009403AD"/>
    <w:rsid w:val="009406F4"/>
    <w:rsid w:val="00940A5D"/>
    <w:rsid w:val="00940B8D"/>
    <w:rsid w:val="00940B98"/>
    <w:rsid w:val="00940BCB"/>
    <w:rsid w:val="00940C1B"/>
    <w:rsid w:val="00940D85"/>
    <w:rsid w:val="00940DF4"/>
    <w:rsid w:val="00940F45"/>
    <w:rsid w:val="00940FB5"/>
    <w:rsid w:val="009410B6"/>
    <w:rsid w:val="009412D4"/>
    <w:rsid w:val="0094131E"/>
    <w:rsid w:val="0094148B"/>
    <w:rsid w:val="00941596"/>
    <w:rsid w:val="009416AB"/>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570"/>
    <w:rsid w:val="00944631"/>
    <w:rsid w:val="00944710"/>
    <w:rsid w:val="00944795"/>
    <w:rsid w:val="00944AF4"/>
    <w:rsid w:val="00944D54"/>
    <w:rsid w:val="00944E68"/>
    <w:rsid w:val="00944EC4"/>
    <w:rsid w:val="00944EFE"/>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6F6"/>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BF9"/>
    <w:rsid w:val="00954D26"/>
    <w:rsid w:val="00954D79"/>
    <w:rsid w:val="00954E68"/>
    <w:rsid w:val="0095506D"/>
    <w:rsid w:val="0095527B"/>
    <w:rsid w:val="0095532B"/>
    <w:rsid w:val="009553C4"/>
    <w:rsid w:val="00955417"/>
    <w:rsid w:val="00955483"/>
    <w:rsid w:val="009555E2"/>
    <w:rsid w:val="009556A9"/>
    <w:rsid w:val="009556CB"/>
    <w:rsid w:val="009557DF"/>
    <w:rsid w:val="00955923"/>
    <w:rsid w:val="0095598D"/>
    <w:rsid w:val="00955A2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28B"/>
    <w:rsid w:val="0096336E"/>
    <w:rsid w:val="0096378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6F4C"/>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1B"/>
    <w:rsid w:val="00974352"/>
    <w:rsid w:val="00974361"/>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41"/>
    <w:rsid w:val="00983C7F"/>
    <w:rsid w:val="00983DD4"/>
    <w:rsid w:val="00983EEB"/>
    <w:rsid w:val="009840BC"/>
    <w:rsid w:val="009840C4"/>
    <w:rsid w:val="009840E4"/>
    <w:rsid w:val="00984206"/>
    <w:rsid w:val="009844A0"/>
    <w:rsid w:val="0098461E"/>
    <w:rsid w:val="00984752"/>
    <w:rsid w:val="00984AFC"/>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7F3"/>
    <w:rsid w:val="00991AE5"/>
    <w:rsid w:val="00991AEA"/>
    <w:rsid w:val="00991F39"/>
    <w:rsid w:val="0099203F"/>
    <w:rsid w:val="00992059"/>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2A7"/>
    <w:rsid w:val="00994967"/>
    <w:rsid w:val="00994C26"/>
    <w:rsid w:val="00995264"/>
    <w:rsid w:val="009952CB"/>
    <w:rsid w:val="00995360"/>
    <w:rsid w:val="009954AD"/>
    <w:rsid w:val="0099573B"/>
    <w:rsid w:val="009958C3"/>
    <w:rsid w:val="00995DCD"/>
    <w:rsid w:val="00996444"/>
    <w:rsid w:val="00996546"/>
    <w:rsid w:val="00996717"/>
    <w:rsid w:val="009969A0"/>
    <w:rsid w:val="00996A8B"/>
    <w:rsid w:val="00996AC4"/>
    <w:rsid w:val="00996AE7"/>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1B8"/>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22"/>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55C"/>
    <w:rsid w:val="009B2691"/>
    <w:rsid w:val="009B288B"/>
    <w:rsid w:val="009B28DD"/>
    <w:rsid w:val="009B294B"/>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9A9"/>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771"/>
    <w:rsid w:val="009B684F"/>
    <w:rsid w:val="009B68AD"/>
    <w:rsid w:val="009B6C13"/>
    <w:rsid w:val="009B6F4C"/>
    <w:rsid w:val="009B7328"/>
    <w:rsid w:val="009B74DC"/>
    <w:rsid w:val="009B762E"/>
    <w:rsid w:val="009B7BB7"/>
    <w:rsid w:val="009B7C4E"/>
    <w:rsid w:val="009B7C9E"/>
    <w:rsid w:val="009B7FFA"/>
    <w:rsid w:val="009C00EF"/>
    <w:rsid w:val="009C0497"/>
    <w:rsid w:val="009C0898"/>
    <w:rsid w:val="009C099C"/>
    <w:rsid w:val="009C0BC1"/>
    <w:rsid w:val="009C0DBE"/>
    <w:rsid w:val="009C0E79"/>
    <w:rsid w:val="009C0F2A"/>
    <w:rsid w:val="009C0FCD"/>
    <w:rsid w:val="009C10DF"/>
    <w:rsid w:val="009C132E"/>
    <w:rsid w:val="009C1365"/>
    <w:rsid w:val="009C1485"/>
    <w:rsid w:val="009C1518"/>
    <w:rsid w:val="009C18E2"/>
    <w:rsid w:val="009C1A35"/>
    <w:rsid w:val="009C1AEC"/>
    <w:rsid w:val="009C1B3C"/>
    <w:rsid w:val="009C1D4B"/>
    <w:rsid w:val="009C1E0C"/>
    <w:rsid w:val="009C1E6C"/>
    <w:rsid w:val="009C2112"/>
    <w:rsid w:val="009C23BA"/>
    <w:rsid w:val="009C27B2"/>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48B7"/>
    <w:rsid w:val="009C50D4"/>
    <w:rsid w:val="009C520B"/>
    <w:rsid w:val="009C54D4"/>
    <w:rsid w:val="009C5785"/>
    <w:rsid w:val="009C5874"/>
    <w:rsid w:val="009C64A2"/>
    <w:rsid w:val="009C65C5"/>
    <w:rsid w:val="009C672F"/>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13B"/>
    <w:rsid w:val="009D0222"/>
    <w:rsid w:val="009D0247"/>
    <w:rsid w:val="009D0361"/>
    <w:rsid w:val="009D0511"/>
    <w:rsid w:val="009D0720"/>
    <w:rsid w:val="009D079F"/>
    <w:rsid w:val="009D0897"/>
    <w:rsid w:val="009D08B7"/>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303"/>
    <w:rsid w:val="009D431F"/>
    <w:rsid w:val="009D441E"/>
    <w:rsid w:val="009D478C"/>
    <w:rsid w:val="009D49A4"/>
    <w:rsid w:val="009D4A8E"/>
    <w:rsid w:val="009D4C10"/>
    <w:rsid w:val="009D4DA3"/>
    <w:rsid w:val="009D4EE4"/>
    <w:rsid w:val="009D4F6F"/>
    <w:rsid w:val="009D5002"/>
    <w:rsid w:val="009D52F1"/>
    <w:rsid w:val="009D5660"/>
    <w:rsid w:val="009D57F9"/>
    <w:rsid w:val="009D5880"/>
    <w:rsid w:val="009D59EA"/>
    <w:rsid w:val="009D5A95"/>
    <w:rsid w:val="009D60A4"/>
    <w:rsid w:val="009D610C"/>
    <w:rsid w:val="009D622A"/>
    <w:rsid w:val="009D62E7"/>
    <w:rsid w:val="009D66BA"/>
    <w:rsid w:val="009D69E3"/>
    <w:rsid w:val="009D69E5"/>
    <w:rsid w:val="009D6B8A"/>
    <w:rsid w:val="009D7267"/>
    <w:rsid w:val="009D7289"/>
    <w:rsid w:val="009D75A4"/>
    <w:rsid w:val="009D7602"/>
    <w:rsid w:val="009D7AC7"/>
    <w:rsid w:val="009D7FD7"/>
    <w:rsid w:val="009E07D2"/>
    <w:rsid w:val="009E091A"/>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E0C"/>
    <w:rsid w:val="009E2F97"/>
    <w:rsid w:val="009E3005"/>
    <w:rsid w:val="009E3235"/>
    <w:rsid w:val="009E3319"/>
    <w:rsid w:val="009E3790"/>
    <w:rsid w:val="009E3AD5"/>
    <w:rsid w:val="009E3D37"/>
    <w:rsid w:val="009E3E7F"/>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1B"/>
    <w:rsid w:val="009E5D2C"/>
    <w:rsid w:val="009E5DA9"/>
    <w:rsid w:val="009E5F48"/>
    <w:rsid w:val="009E605E"/>
    <w:rsid w:val="009E61AC"/>
    <w:rsid w:val="009E641D"/>
    <w:rsid w:val="009E6426"/>
    <w:rsid w:val="009E65A4"/>
    <w:rsid w:val="009E6609"/>
    <w:rsid w:val="009E6F6E"/>
    <w:rsid w:val="009E7288"/>
    <w:rsid w:val="009E78D9"/>
    <w:rsid w:val="009E798B"/>
    <w:rsid w:val="009E798E"/>
    <w:rsid w:val="009E7A15"/>
    <w:rsid w:val="009E7A5E"/>
    <w:rsid w:val="009E7C11"/>
    <w:rsid w:val="009E7F9E"/>
    <w:rsid w:val="009F03A5"/>
    <w:rsid w:val="009F04E9"/>
    <w:rsid w:val="009F0595"/>
    <w:rsid w:val="009F06F6"/>
    <w:rsid w:val="009F07C5"/>
    <w:rsid w:val="009F0B2C"/>
    <w:rsid w:val="009F0BCB"/>
    <w:rsid w:val="009F0C38"/>
    <w:rsid w:val="009F0CD1"/>
    <w:rsid w:val="009F1033"/>
    <w:rsid w:val="009F10FC"/>
    <w:rsid w:val="009F1873"/>
    <w:rsid w:val="009F187B"/>
    <w:rsid w:val="009F1933"/>
    <w:rsid w:val="009F1AB6"/>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159"/>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467"/>
    <w:rsid w:val="00A00519"/>
    <w:rsid w:val="00A00862"/>
    <w:rsid w:val="00A00BEA"/>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78"/>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144"/>
    <w:rsid w:val="00A068EB"/>
    <w:rsid w:val="00A06AD5"/>
    <w:rsid w:val="00A06B4A"/>
    <w:rsid w:val="00A06B5B"/>
    <w:rsid w:val="00A06EFB"/>
    <w:rsid w:val="00A06F57"/>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DA4"/>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C1A"/>
    <w:rsid w:val="00A17D0D"/>
    <w:rsid w:val="00A17DA5"/>
    <w:rsid w:val="00A17EE0"/>
    <w:rsid w:val="00A20253"/>
    <w:rsid w:val="00A203A5"/>
    <w:rsid w:val="00A203F1"/>
    <w:rsid w:val="00A2049C"/>
    <w:rsid w:val="00A205BF"/>
    <w:rsid w:val="00A20757"/>
    <w:rsid w:val="00A20792"/>
    <w:rsid w:val="00A208B3"/>
    <w:rsid w:val="00A209A0"/>
    <w:rsid w:val="00A20CB6"/>
    <w:rsid w:val="00A20E31"/>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3FF5"/>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296"/>
    <w:rsid w:val="00A30396"/>
    <w:rsid w:val="00A303C8"/>
    <w:rsid w:val="00A3047F"/>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28F"/>
    <w:rsid w:val="00A3236C"/>
    <w:rsid w:val="00A3238E"/>
    <w:rsid w:val="00A32461"/>
    <w:rsid w:val="00A325C2"/>
    <w:rsid w:val="00A325CC"/>
    <w:rsid w:val="00A327E2"/>
    <w:rsid w:val="00A32893"/>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120"/>
    <w:rsid w:val="00A362CB"/>
    <w:rsid w:val="00A36493"/>
    <w:rsid w:val="00A36694"/>
    <w:rsid w:val="00A36824"/>
    <w:rsid w:val="00A368BB"/>
    <w:rsid w:val="00A368DB"/>
    <w:rsid w:val="00A36AAE"/>
    <w:rsid w:val="00A36C26"/>
    <w:rsid w:val="00A36E12"/>
    <w:rsid w:val="00A3727C"/>
    <w:rsid w:val="00A372F2"/>
    <w:rsid w:val="00A3746C"/>
    <w:rsid w:val="00A3747D"/>
    <w:rsid w:val="00A374B7"/>
    <w:rsid w:val="00A375B4"/>
    <w:rsid w:val="00A376D3"/>
    <w:rsid w:val="00A377EC"/>
    <w:rsid w:val="00A378AF"/>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3EF"/>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2AF"/>
    <w:rsid w:val="00A46349"/>
    <w:rsid w:val="00A46395"/>
    <w:rsid w:val="00A464B7"/>
    <w:rsid w:val="00A469C3"/>
    <w:rsid w:val="00A46B10"/>
    <w:rsid w:val="00A46D1A"/>
    <w:rsid w:val="00A46FAB"/>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D16"/>
    <w:rsid w:val="00A54DD4"/>
    <w:rsid w:val="00A54FCC"/>
    <w:rsid w:val="00A5579B"/>
    <w:rsid w:val="00A557A3"/>
    <w:rsid w:val="00A55877"/>
    <w:rsid w:val="00A558A4"/>
    <w:rsid w:val="00A55A4B"/>
    <w:rsid w:val="00A55BB7"/>
    <w:rsid w:val="00A55CAC"/>
    <w:rsid w:val="00A55CCE"/>
    <w:rsid w:val="00A55E76"/>
    <w:rsid w:val="00A5637C"/>
    <w:rsid w:val="00A564E6"/>
    <w:rsid w:val="00A565AD"/>
    <w:rsid w:val="00A56729"/>
    <w:rsid w:val="00A56735"/>
    <w:rsid w:val="00A56C2C"/>
    <w:rsid w:val="00A56E09"/>
    <w:rsid w:val="00A570E9"/>
    <w:rsid w:val="00A57311"/>
    <w:rsid w:val="00A577E9"/>
    <w:rsid w:val="00A57C08"/>
    <w:rsid w:val="00A57D74"/>
    <w:rsid w:val="00A57F96"/>
    <w:rsid w:val="00A60100"/>
    <w:rsid w:val="00A602EE"/>
    <w:rsid w:val="00A603CC"/>
    <w:rsid w:val="00A6070B"/>
    <w:rsid w:val="00A6098D"/>
    <w:rsid w:val="00A60E31"/>
    <w:rsid w:val="00A60EC9"/>
    <w:rsid w:val="00A6103A"/>
    <w:rsid w:val="00A610A6"/>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AA9"/>
    <w:rsid w:val="00A65FBF"/>
    <w:rsid w:val="00A66089"/>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13F"/>
    <w:rsid w:val="00A7120A"/>
    <w:rsid w:val="00A7141F"/>
    <w:rsid w:val="00A715F9"/>
    <w:rsid w:val="00A71731"/>
    <w:rsid w:val="00A71867"/>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0F9"/>
    <w:rsid w:val="00A7710A"/>
    <w:rsid w:val="00A772E1"/>
    <w:rsid w:val="00A7735F"/>
    <w:rsid w:val="00A773F7"/>
    <w:rsid w:val="00A77489"/>
    <w:rsid w:val="00A775CC"/>
    <w:rsid w:val="00A7764D"/>
    <w:rsid w:val="00A77816"/>
    <w:rsid w:val="00A77AA2"/>
    <w:rsid w:val="00A77BE1"/>
    <w:rsid w:val="00A77C0E"/>
    <w:rsid w:val="00A77C4C"/>
    <w:rsid w:val="00A77DD3"/>
    <w:rsid w:val="00A77DF9"/>
    <w:rsid w:val="00A77F97"/>
    <w:rsid w:val="00A801FE"/>
    <w:rsid w:val="00A802FD"/>
    <w:rsid w:val="00A804FD"/>
    <w:rsid w:val="00A8066B"/>
    <w:rsid w:val="00A806D6"/>
    <w:rsid w:val="00A8080E"/>
    <w:rsid w:val="00A80828"/>
    <w:rsid w:val="00A80888"/>
    <w:rsid w:val="00A80B15"/>
    <w:rsid w:val="00A80DF2"/>
    <w:rsid w:val="00A80E52"/>
    <w:rsid w:val="00A80F01"/>
    <w:rsid w:val="00A8135C"/>
    <w:rsid w:val="00A8137E"/>
    <w:rsid w:val="00A81633"/>
    <w:rsid w:val="00A817DF"/>
    <w:rsid w:val="00A8186B"/>
    <w:rsid w:val="00A81897"/>
    <w:rsid w:val="00A81C18"/>
    <w:rsid w:val="00A81D9C"/>
    <w:rsid w:val="00A81DB1"/>
    <w:rsid w:val="00A81E03"/>
    <w:rsid w:val="00A81E06"/>
    <w:rsid w:val="00A81F3B"/>
    <w:rsid w:val="00A81F4B"/>
    <w:rsid w:val="00A8221B"/>
    <w:rsid w:val="00A822E9"/>
    <w:rsid w:val="00A8250C"/>
    <w:rsid w:val="00A82655"/>
    <w:rsid w:val="00A82665"/>
    <w:rsid w:val="00A828F6"/>
    <w:rsid w:val="00A82AEB"/>
    <w:rsid w:val="00A82D4F"/>
    <w:rsid w:val="00A82E6A"/>
    <w:rsid w:val="00A830C7"/>
    <w:rsid w:val="00A831F0"/>
    <w:rsid w:val="00A8323D"/>
    <w:rsid w:val="00A83266"/>
    <w:rsid w:val="00A833E0"/>
    <w:rsid w:val="00A834EC"/>
    <w:rsid w:val="00A8362C"/>
    <w:rsid w:val="00A83B64"/>
    <w:rsid w:val="00A83B98"/>
    <w:rsid w:val="00A83BF1"/>
    <w:rsid w:val="00A83C06"/>
    <w:rsid w:val="00A83EC0"/>
    <w:rsid w:val="00A83F37"/>
    <w:rsid w:val="00A84233"/>
    <w:rsid w:val="00A84298"/>
    <w:rsid w:val="00A843DE"/>
    <w:rsid w:val="00A846C3"/>
    <w:rsid w:val="00A847C9"/>
    <w:rsid w:val="00A84A93"/>
    <w:rsid w:val="00A84BAF"/>
    <w:rsid w:val="00A84EE8"/>
    <w:rsid w:val="00A84F0A"/>
    <w:rsid w:val="00A8513A"/>
    <w:rsid w:val="00A8523D"/>
    <w:rsid w:val="00A8537D"/>
    <w:rsid w:val="00A853DF"/>
    <w:rsid w:val="00A85661"/>
    <w:rsid w:val="00A85AB9"/>
    <w:rsid w:val="00A85CC9"/>
    <w:rsid w:val="00A85D38"/>
    <w:rsid w:val="00A85E66"/>
    <w:rsid w:val="00A85ED5"/>
    <w:rsid w:val="00A85FFF"/>
    <w:rsid w:val="00A86079"/>
    <w:rsid w:val="00A86437"/>
    <w:rsid w:val="00A86547"/>
    <w:rsid w:val="00A865AF"/>
    <w:rsid w:val="00A86703"/>
    <w:rsid w:val="00A86736"/>
    <w:rsid w:val="00A86A1C"/>
    <w:rsid w:val="00A86ACD"/>
    <w:rsid w:val="00A86CCF"/>
    <w:rsid w:val="00A86FEF"/>
    <w:rsid w:val="00A8745A"/>
    <w:rsid w:val="00A87482"/>
    <w:rsid w:val="00A875E8"/>
    <w:rsid w:val="00A87895"/>
    <w:rsid w:val="00A87AA4"/>
    <w:rsid w:val="00A87C98"/>
    <w:rsid w:val="00A87E65"/>
    <w:rsid w:val="00A905F1"/>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30F"/>
    <w:rsid w:val="00A934FE"/>
    <w:rsid w:val="00A93538"/>
    <w:rsid w:val="00A93715"/>
    <w:rsid w:val="00A937C0"/>
    <w:rsid w:val="00A9399B"/>
    <w:rsid w:val="00A939D3"/>
    <w:rsid w:val="00A93BDA"/>
    <w:rsid w:val="00A93C39"/>
    <w:rsid w:val="00A93C9F"/>
    <w:rsid w:val="00A93E41"/>
    <w:rsid w:val="00A94153"/>
    <w:rsid w:val="00A941A7"/>
    <w:rsid w:val="00A94739"/>
    <w:rsid w:val="00A947E2"/>
    <w:rsid w:val="00A948CB"/>
    <w:rsid w:val="00A948CC"/>
    <w:rsid w:val="00A9491B"/>
    <w:rsid w:val="00A949D9"/>
    <w:rsid w:val="00A94A70"/>
    <w:rsid w:val="00A94B27"/>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C"/>
    <w:rsid w:val="00A97CBB"/>
    <w:rsid w:val="00A97E7B"/>
    <w:rsid w:val="00AA0003"/>
    <w:rsid w:val="00AA0127"/>
    <w:rsid w:val="00AA0407"/>
    <w:rsid w:val="00AA0A0B"/>
    <w:rsid w:val="00AA0EE1"/>
    <w:rsid w:val="00AA1040"/>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A2"/>
    <w:rsid w:val="00AA3354"/>
    <w:rsid w:val="00AA34E4"/>
    <w:rsid w:val="00AA374D"/>
    <w:rsid w:val="00AA388E"/>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BD3"/>
    <w:rsid w:val="00AB1C99"/>
    <w:rsid w:val="00AB1CBB"/>
    <w:rsid w:val="00AB1DFC"/>
    <w:rsid w:val="00AB24E3"/>
    <w:rsid w:val="00AB2534"/>
    <w:rsid w:val="00AB2537"/>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07"/>
    <w:rsid w:val="00AB4B78"/>
    <w:rsid w:val="00AB4DEC"/>
    <w:rsid w:val="00AB4E91"/>
    <w:rsid w:val="00AB4FAA"/>
    <w:rsid w:val="00AB513E"/>
    <w:rsid w:val="00AB53BA"/>
    <w:rsid w:val="00AB55C4"/>
    <w:rsid w:val="00AB57AD"/>
    <w:rsid w:val="00AB583A"/>
    <w:rsid w:val="00AB5885"/>
    <w:rsid w:val="00AB59C1"/>
    <w:rsid w:val="00AB60DA"/>
    <w:rsid w:val="00AB642C"/>
    <w:rsid w:val="00AB64B8"/>
    <w:rsid w:val="00AB682D"/>
    <w:rsid w:val="00AB6A5E"/>
    <w:rsid w:val="00AB6ED4"/>
    <w:rsid w:val="00AB7134"/>
    <w:rsid w:val="00AB72AE"/>
    <w:rsid w:val="00AB73FF"/>
    <w:rsid w:val="00AB74CC"/>
    <w:rsid w:val="00AB76D5"/>
    <w:rsid w:val="00AB7787"/>
    <w:rsid w:val="00AB77F9"/>
    <w:rsid w:val="00AB78AC"/>
    <w:rsid w:val="00AB7906"/>
    <w:rsid w:val="00AB7D4E"/>
    <w:rsid w:val="00AB7D50"/>
    <w:rsid w:val="00AB7FCC"/>
    <w:rsid w:val="00AC01F3"/>
    <w:rsid w:val="00AC0286"/>
    <w:rsid w:val="00AC05E8"/>
    <w:rsid w:val="00AC06BF"/>
    <w:rsid w:val="00AC0825"/>
    <w:rsid w:val="00AC088B"/>
    <w:rsid w:val="00AC091D"/>
    <w:rsid w:val="00AC0B3E"/>
    <w:rsid w:val="00AC1147"/>
    <w:rsid w:val="00AC1191"/>
    <w:rsid w:val="00AC1207"/>
    <w:rsid w:val="00AC1281"/>
    <w:rsid w:val="00AC1500"/>
    <w:rsid w:val="00AC19BB"/>
    <w:rsid w:val="00AC1ABC"/>
    <w:rsid w:val="00AC1B13"/>
    <w:rsid w:val="00AC1C97"/>
    <w:rsid w:val="00AC1C9F"/>
    <w:rsid w:val="00AC1E16"/>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78F"/>
    <w:rsid w:val="00AC4D26"/>
    <w:rsid w:val="00AC4D53"/>
    <w:rsid w:val="00AC4E2E"/>
    <w:rsid w:val="00AC54E7"/>
    <w:rsid w:val="00AC5754"/>
    <w:rsid w:val="00AC5A3B"/>
    <w:rsid w:val="00AC5C9D"/>
    <w:rsid w:val="00AC5D39"/>
    <w:rsid w:val="00AC5E35"/>
    <w:rsid w:val="00AC5E8A"/>
    <w:rsid w:val="00AC605C"/>
    <w:rsid w:val="00AC61B3"/>
    <w:rsid w:val="00AC63F4"/>
    <w:rsid w:val="00AC6521"/>
    <w:rsid w:val="00AC6544"/>
    <w:rsid w:val="00AC690A"/>
    <w:rsid w:val="00AC6A2C"/>
    <w:rsid w:val="00AC6D0A"/>
    <w:rsid w:val="00AC6E84"/>
    <w:rsid w:val="00AC723D"/>
    <w:rsid w:val="00AC72DE"/>
    <w:rsid w:val="00AC7464"/>
    <w:rsid w:val="00AC75EF"/>
    <w:rsid w:val="00AC77B9"/>
    <w:rsid w:val="00AC785E"/>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0A7"/>
    <w:rsid w:val="00AD318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647"/>
    <w:rsid w:val="00AD5656"/>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D7FD5"/>
    <w:rsid w:val="00AE033F"/>
    <w:rsid w:val="00AE05B4"/>
    <w:rsid w:val="00AE0779"/>
    <w:rsid w:val="00AE08DE"/>
    <w:rsid w:val="00AE0A36"/>
    <w:rsid w:val="00AE0D23"/>
    <w:rsid w:val="00AE0E9E"/>
    <w:rsid w:val="00AE12A4"/>
    <w:rsid w:val="00AE1418"/>
    <w:rsid w:val="00AE14B7"/>
    <w:rsid w:val="00AE175D"/>
    <w:rsid w:val="00AE18E9"/>
    <w:rsid w:val="00AE1D75"/>
    <w:rsid w:val="00AE1EFD"/>
    <w:rsid w:val="00AE202D"/>
    <w:rsid w:val="00AE2205"/>
    <w:rsid w:val="00AE232B"/>
    <w:rsid w:val="00AE250D"/>
    <w:rsid w:val="00AE257B"/>
    <w:rsid w:val="00AE266C"/>
    <w:rsid w:val="00AE2696"/>
    <w:rsid w:val="00AE2BAD"/>
    <w:rsid w:val="00AE2BFE"/>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E62"/>
    <w:rsid w:val="00AF1414"/>
    <w:rsid w:val="00AF14B9"/>
    <w:rsid w:val="00AF16EC"/>
    <w:rsid w:val="00AF175D"/>
    <w:rsid w:val="00AF1820"/>
    <w:rsid w:val="00AF1BC2"/>
    <w:rsid w:val="00AF28B0"/>
    <w:rsid w:val="00AF2DED"/>
    <w:rsid w:val="00AF2FE5"/>
    <w:rsid w:val="00AF3465"/>
    <w:rsid w:val="00AF36F8"/>
    <w:rsid w:val="00AF374F"/>
    <w:rsid w:val="00AF376C"/>
    <w:rsid w:val="00AF3BA9"/>
    <w:rsid w:val="00AF3C80"/>
    <w:rsid w:val="00AF3C8C"/>
    <w:rsid w:val="00AF3D62"/>
    <w:rsid w:val="00AF3FB0"/>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2B6"/>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7E9"/>
    <w:rsid w:val="00B039CE"/>
    <w:rsid w:val="00B039E6"/>
    <w:rsid w:val="00B03B92"/>
    <w:rsid w:val="00B03D26"/>
    <w:rsid w:val="00B03DF5"/>
    <w:rsid w:val="00B040F0"/>
    <w:rsid w:val="00B043CD"/>
    <w:rsid w:val="00B04502"/>
    <w:rsid w:val="00B04D36"/>
    <w:rsid w:val="00B04E83"/>
    <w:rsid w:val="00B04F11"/>
    <w:rsid w:val="00B04F5F"/>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45D"/>
    <w:rsid w:val="00B075EC"/>
    <w:rsid w:val="00B077B1"/>
    <w:rsid w:val="00B07820"/>
    <w:rsid w:val="00B078E4"/>
    <w:rsid w:val="00B07CBE"/>
    <w:rsid w:val="00B07F35"/>
    <w:rsid w:val="00B1093D"/>
    <w:rsid w:val="00B10AD0"/>
    <w:rsid w:val="00B10BD1"/>
    <w:rsid w:val="00B10C32"/>
    <w:rsid w:val="00B10D59"/>
    <w:rsid w:val="00B111BF"/>
    <w:rsid w:val="00B114C4"/>
    <w:rsid w:val="00B1160F"/>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258"/>
    <w:rsid w:val="00B1530A"/>
    <w:rsid w:val="00B1537F"/>
    <w:rsid w:val="00B1557F"/>
    <w:rsid w:val="00B155D2"/>
    <w:rsid w:val="00B15A0F"/>
    <w:rsid w:val="00B15AAC"/>
    <w:rsid w:val="00B1629E"/>
    <w:rsid w:val="00B16361"/>
    <w:rsid w:val="00B16562"/>
    <w:rsid w:val="00B167A6"/>
    <w:rsid w:val="00B167BB"/>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123"/>
    <w:rsid w:val="00B22469"/>
    <w:rsid w:val="00B224AD"/>
    <w:rsid w:val="00B224DB"/>
    <w:rsid w:val="00B2251A"/>
    <w:rsid w:val="00B225EA"/>
    <w:rsid w:val="00B22718"/>
    <w:rsid w:val="00B22803"/>
    <w:rsid w:val="00B228FC"/>
    <w:rsid w:val="00B22933"/>
    <w:rsid w:val="00B22953"/>
    <w:rsid w:val="00B230B5"/>
    <w:rsid w:val="00B231E8"/>
    <w:rsid w:val="00B233A9"/>
    <w:rsid w:val="00B239CC"/>
    <w:rsid w:val="00B239D5"/>
    <w:rsid w:val="00B23A30"/>
    <w:rsid w:val="00B23DCC"/>
    <w:rsid w:val="00B24071"/>
    <w:rsid w:val="00B24298"/>
    <w:rsid w:val="00B24402"/>
    <w:rsid w:val="00B244EB"/>
    <w:rsid w:val="00B24527"/>
    <w:rsid w:val="00B24F1E"/>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20B"/>
    <w:rsid w:val="00B31365"/>
    <w:rsid w:val="00B31447"/>
    <w:rsid w:val="00B3175A"/>
    <w:rsid w:val="00B31E5F"/>
    <w:rsid w:val="00B31F05"/>
    <w:rsid w:val="00B31FE6"/>
    <w:rsid w:val="00B32146"/>
    <w:rsid w:val="00B32194"/>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9D9"/>
    <w:rsid w:val="00B34BC5"/>
    <w:rsid w:val="00B34D3C"/>
    <w:rsid w:val="00B34F0F"/>
    <w:rsid w:val="00B3511C"/>
    <w:rsid w:val="00B35284"/>
    <w:rsid w:val="00B352DB"/>
    <w:rsid w:val="00B3539A"/>
    <w:rsid w:val="00B3581F"/>
    <w:rsid w:val="00B35AB7"/>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9D9"/>
    <w:rsid w:val="00B40C94"/>
    <w:rsid w:val="00B40D73"/>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40CF"/>
    <w:rsid w:val="00B443C5"/>
    <w:rsid w:val="00B446BB"/>
    <w:rsid w:val="00B44775"/>
    <w:rsid w:val="00B4485B"/>
    <w:rsid w:val="00B44D81"/>
    <w:rsid w:val="00B44E0C"/>
    <w:rsid w:val="00B4500C"/>
    <w:rsid w:val="00B45013"/>
    <w:rsid w:val="00B451E4"/>
    <w:rsid w:val="00B45385"/>
    <w:rsid w:val="00B45416"/>
    <w:rsid w:val="00B45813"/>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EF"/>
    <w:rsid w:val="00B47E6A"/>
    <w:rsid w:val="00B50029"/>
    <w:rsid w:val="00B50056"/>
    <w:rsid w:val="00B5015A"/>
    <w:rsid w:val="00B501E8"/>
    <w:rsid w:val="00B502D9"/>
    <w:rsid w:val="00B50445"/>
    <w:rsid w:val="00B504DF"/>
    <w:rsid w:val="00B504F7"/>
    <w:rsid w:val="00B50719"/>
    <w:rsid w:val="00B507C4"/>
    <w:rsid w:val="00B50A52"/>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696"/>
    <w:rsid w:val="00B55ACA"/>
    <w:rsid w:val="00B55CE0"/>
    <w:rsid w:val="00B55E6F"/>
    <w:rsid w:val="00B55FB4"/>
    <w:rsid w:val="00B5605D"/>
    <w:rsid w:val="00B56101"/>
    <w:rsid w:val="00B5612F"/>
    <w:rsid w:val="00B565EC"/>
    <w:rsid w:val="00B56686"/>
    <w:rsid w:val="00B566E0"/>
    <w:rsid w:val="00B5685D"/>
    <w:rsid w:val="00B56A47"/>
    <w:rsid w:val="00B570E6"/>
    <w:rsid w:val="00B57567"/>
    <w:rsid w:val="00B575C0"/>
    <w:rsid w:val="00B5766D"/>
    <w:rsid w:val="00B5768A"/>
    <w:rsid w:val="00B57861"/>
    <w:rsid w:val="00B57E48"/>
    <w:rsid w:val="00B60076"/>
    <w:rsid w:val="00B60261"/>
    <w:rsid w:val="00B60394"/>
    <w:rsid w:val="00B60567"/>
    <w:rsid w:val="00B60605"/>
    <w:rsid w:val="00B607B8"/>
    <w:rsid w:val="00B60DF7"/>
    <w:rsid w:val="00B60E6E"/>
    <w:rsid w:val="00B60ED8"/>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10E"/>
    <w:rsid w:val="00B634C4"/>
    <w:rsid w:val="00B63647"/>
    <w:rsid w:val="00B63870"/>
    <w:rsid w:val="00B638F8"/>
    <w:rsid w:val="00B63B97"/>
    <w:rsid w:val="00B63C3D"/>
    <w:rsid w:val="00B63EFF"/>
    <w:rsid w:val="00B6401C"/>
    <w:rsid w:val="00B640AB"/>
    <w:rsid w:val="00B64398"/>
    <w:rsid w:val="00B64484"/>
    <w:rsid w:val="00B6450F"/>
    <w:rsid w:val="00B645EE"/>
    <w:rsid w:val="00B645F8"/>
    <w:rsid w:val="00B646A6"/>
    <w:rsid w:val="00B647E5"/>
    <w:rsid w:val="00B64995"/>
    <w:rsid w:val="00B652B0"/>
    <w:rsid w:val="00B65338"/>
    <w:rsid w:val="00B6567F"/>
    <w:rsid w:val="00B657B5"/>
    <w:rsid w:val="00B658C3"/>
    <w:rsid w:val="00B65912"/>
    <w:rsid w:val="00B65A2A"/>
    <w:rsid w:val="00B65BAC"/>
    <w:rsid w:val="00B65BB7"/>
    <w:rsid w:val="00B65D1C"/>
    <w:rsid w:val="00B664EC"/>
    <w:rsid w:val="00B665B4"/>
    <w:rsid w:val="00B66758"/>
    <w:rsid w:val="00B66801"/>
    <w:rsid w:val="00B669F5"/>
    <w:rsid w:val="00B66E92"/>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BA"/>
    <w:rsid w:val="00B770C8"/>
    <w:rsid w:val="00B77136"/>
    <w:rsid w:val="00B77407"/>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D3E"/>
    <w:rsid w:val="00B80F01"/>
    <w:rsid w:val="00B80F5B"/>
    <w:rsid w:val="00B81024"/>
    <w:rsid w:val="00B811F0"/>
    <w:rsid w:val="00B812E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21E"/>
    <w:rsid w:val="00B83A41"/>
    <w:rsid w:val="00B83AC3"/>
    <w:rsid w:val="00B83C66"/>
    <w:rsid w:val="00B83D8E"/>
    <w:rsid w:val="00B83DF6"/>
    <w:rsid w:val="00B83E4D"/>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84"/>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47"/>
    <w:rsid w:val="00B91ECB"/>
    <w:rsid w:val="00B91F3D"/>
    <w:rsid w:val="00B92148"/>
    <w:rsid w:val="00B92169"/>
    <w:rsid w:val="00B92299"/>
    <w:rsid w:val="00B924F5"/>
    <w:rsid w:val="00B925DD"/>
    <w:rsid w:val="00B926E0"/>
    <w:rsid w:val="00B926F2"/>
    <w:rsid w:val="00B927C4"/>
    <w:rsid w:val="00B928B6"/>
    <w:rsid w:val="00B92A14"/>
    <w:rsid w:val="00B92A3D"/>
    <w:rsid w:val="00B92AAB"/>
    <w:rsid w:val="00B92C49"/>
    <w:rsid w:val="00B92DBB"/>
    <w:rsid w:val="00B93042"/>
    <w:rsid w:val="00B93480"/>
    <w:rsid w:val="00B9363C"/>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0C"/>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A63"/>
    <w:rsid w:val="00BA5B1B"/>
    <w:rsid w:val="00BA5BF0"/>
    <w:rsid w:val="00BA5C97"/>
    <w:rsid w:val="00BA5EFB"/>
    <w:rsid w:val="00BA6029"/>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90C"/>
    <w:rsid w:val="00BA7B71"/>
    <w:rsid w:val="00BA7EB0"/>
    <w:rsid w:val="00BB0528"/>
    <w:rsid w:val="00BB052C"/>
    <w:rsid w:val="00BB0577"/>
    <w:rsid w:val="00BB06E1"/>
    <w:rsid w:val="00BB070E"/>
    <w:rsid w:val="00BB0B3E"/>
    <w:rsid w:val="00BB0C96"/>
    <w:rsid w:val="00BB0D75"/>
    <w:rsid w:val="00BB0D98"/>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A1C"/>
    <w:rsid w:val="00BB3C50"/>
    <w:rsid w:val="00BB3E68"/>
    <w:rsid w:val="00BB3F4C"/>
    <w:rsid w:val="00BB3F8F"/>
    <w:rsid w:val="00BB3FE9"/>
    <w:rsid w:val="00BB4180"/>
    <w:rsid w:val="00BB424D"/>
    <w:rsid w:val="00BB4A42"/>
    <w:rsid w:val="00BB500A"/>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EB3"/>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C80"/>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15A"/>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DC1"/>
    <w:rsid w:val="00BD5F4C"/>
    <w:rsid w:val="00BD5FA4"/>
    <w:rsid w:val="00BD6499"/>
    <w:rsid w:val="00BD6509"/>
    <w:rsid w:val="00BD689C"/>
    <w:rsid w:val="00BD6A22"/>
    <w:rsid w:val="00BD6AFE"/>
    <w:rsid w:val="00BD6B74"/>
    <w:rsid w:val="00BD6D88"/>
    <w:rsid w:val="00BD6E5D"/>
    <w:rsid w:val="00BD6F31"/>
    <w:rsid w:val="00BD6FF9"/>
    <w:rsid w:val="00BD71A8"/>
    <w:rsid w:val="00BD72F9"/>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4B"/>
    <w:rsid w:val="00BE1382"/>
    <w:rsid w:val="00BE13B8"/>
    <w:rsid w:val="00BE15BC"/>
    <w:rsid w:val="00BE16C6"/>
    <w:rsid w:val="00BE1959"/>
    <w:rsid w:val="00BE197A"/>
    <w:rsid w:val="00BE1A06"/>
    <w:rsid w:val="00BE1CE8"/>
    <w:rsid w:val="00BE1DBC"/>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C5B"/>
    <w:rsid w:val="00BE3E52"/>
    <w:rsid w:val="00BE3EA0"/>
    <w:rsid w:val="00BE3FCE"/>
    <w:rsid w:val="00BE403F"/>
    <w:rsid w:val="00BE4376"/>
    <w:rsid w:val="00BE4520"/>
    <w:rsid w:val="00BE4593"/>
    <w:rsid w:val="00BE45B8"/>
    <w:rsid w:val="00BE460D"/>
    <w:rsid w:val="00BE475F"/>
    <w:rsid w:val="00BE4908"/>
    <w:rsid w:val="00BE4B34"/>
    <w:rsid w:val="00BE4C4E"/>
    <w:rsid w:val="00BE4F4A"/>
    <w:rsid w:val="00BE4F64"/>
    <w:rsid w:val="00BE4FBD"/>
    <w:rsid w:val="00BE5164"/>
    <w:rsid w:val="00BE5185"/>
    <w:rsid w:val="00BE5495"/>
    <w:rsid w:val="00BE5519"/>
    <w:rsid w:val="00BE5622"/>
    <w:rsid w:val="00BE571B"/>
    <w:rsid w:val="00BE57B1"/>
    <w:rsid w:val="00BE5813"/>
    <w:rsid w:val="00BE60DC"/>
    <w:rsid w:val="00BE6149"/>
    <w:rsid w:val="00BE61E9"/>
    <w:rsid w:val="00BE65B3"/>
    <w:rsid w:val="00BE65EA"/>
    <w:rsid w:val="00BE689B"/>
    <w:rsid w:val="00BE692D"/>
    <w:rsid w:val="00BE6D75"/>
    <w:rsid w:val="00BE6D82"/>
    <w:rsid w:val="00BE6FBA"/>
    <w:rsid w:val="00BE7116"/>
    <w:rsid w:val="00BE7251"/>
    <w:rsid w:val="00BE72B2"/>
    <w:rsid w:val="00BE74C0"/>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004"/>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E4A"/>
    <w:rsid w:val="00C050E5"/>
    <w:rsid w:val="00C051C8"/>
    <w:rsid w:val="00C05368"/>
    <w:rsid w:val="00C0560A"/>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51"/>
    <w:rsid w:val="00C07C81"/>
    <w:rsid w:val="00C07D3E"/>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47"/>
    <w:rsid w:val="00C121B3"/>
    <w:rsid w:val="00C12249"/>
    <w:rsid w:val="00C1286D"/>
    <w:rsid w:val="00C128F1"/>
    <w:rsid w:val="00C12EB5"/>
    <w:rsid w:val="00C134A1"/>
    <w:rsid w:val="00C13504"/>
    <w:rsid w:val="00C13587"/>
    <w:rsid w:val="00C1399B"/>
    <w:rsid w:val="00C13C8A"/>
    <w:rsid w:val="00C13C9C"/>
    <w:rsid w:val="00C13D16"/>
    <w:rsid w:val="00C13F22"/>
    <w:rsid w:val="00C13F33"/>
    <w:rsid w:val="00C140FE"/>
    <w:rsid w:val="00C143B1"/>
    <w:rsid w:val="00C149BE"/>
    <w:rsid w:val="00C14A57"/>
    <w:rsid w:val="00C14C0C"/>
    <w:rsid w:val="00C14CA2"/>
    <w:rsid w:val="00C14E93"/>
    <w:rsid w:val="00C14FE9"/>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8"/>
    <w:rsid w:val="00C21B1D"/>
    <w:rsid w:val="00C21D09"/>
    <w:rsid w:val="00C21F5D"/>
    <w:rsid w:val="00C222CF"/>
    <w:rsid w:val="00C223DE"/>
    <w:rsid w:val="00C225FB"/>
    <w:rsid w:val="00C22E8D"/>
    <w:rsid w:val="00C22F62"/>
    <w:rsid w:val="00C232DD"/>
    <w:rsid w:val="00C236CC"/>
    <w:rsid w:val="00C236F8"/>
    <w:rsid w:val="00C23C5A"/>
    <w:rsid w:val="00C23CD4"/>
    <w:rsid w:val="00C23D49"/>
    <w:rsid w:val="00C2423A"/>
    <w:rsid w:val="00C243D1"/>
    <w:rsid w:val="00C245B8"/>
    <w:rsid w:val="00C245BB"/>
    <w:rsid w:val="00C245C3"/>
    <w:rsid w:val="00C2469F"/>
    <w:rsid w:val="00C246EF"/>
    <w:rsid w:val="00C2483E"/>
    <w:rsid w:val="00C249F0"/>
    <w:rsid w:val="00C24CA2"/>
    <w:rsid w:val="00C24D04"/>
    <w:rsid w:val="00C24DF6"/>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B3B"/>
    <w:rsid w:val="00C27F4D"/>
    <w:rsid w:val="00C27FF8"/>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2"/>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53"/>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13FE"/>
    <w:rsid w:val="00C415B3"/>
    <w:rsid w:val="00C41634"/>
    <w:rsid w:val="00C41646"/>
    <w:rsid w:val="00C41664"/>
    <w:rsid w:val="00C41C62"/>
    <w:rsid w:val="00C41F81"/>
    <w:rsid w:val="00C42057"/>
    <w:rsid w:val="00C42130"/>
    <w:rsid w:val="00C4214B"/>
    <w:rsid w:val="00C4253B"/>
    <w:rsid w:val="00C425C6"/>
    <w:rsid w:val="00C42784"/>
    <w:rsid w:val="00C429E1"/>
    <w:rsid w:val="00C42B8D"/>
    <w:rsid w:val="00C42BF3"/>
    <w:rsid w:val="00C42D48"/>
    <w:rsid w:val="00C42E77"/>
    <w:rsid w:val="00C430E5"/>
    <w:rsid w:val="00C43904"/>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C4"/>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27C"/>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B9D"/>
    <w:rsid w:val="00C50E6A"/>
    <w:rsid w:val="00C50EAF"/>
    <w:rsid w:val="00C512F9"/>
    <w:rsid w:val="00C51778"/>
    <w:rsid w:val="00C51D11"/>
    <w:rsid w:val="00C52337"/>
    <w:rsid w:val="00C5257E"/>
    <w:rsid w:val="00C5263A"/>
    <w:rsid w:val="00C5298B"/>
    <w:rsid w:val="00C52A22"/>
    <w:rsid w:val="00C52A41"/>
    <w:rsid w:val="00C52A7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87F"/>
    <w:rsid w:val="00C54AEB"/>
    <w:rsid w:val="00C54BE5"/>
    <w:rsid w:val="00C54C62"/>
    <w:rsid w:val="00C54E9E"/>
    <w:rsid w:val="00C55102"/>
    <w:rsid w:val="00C5525B"/>
    <w:rsid w:val="00C553D8"/>
    <w:rsid w:val="00C55909"/>
    <w:rsid w:val="00C55ADC"/>
    <w:rsid w:val="00C55CE2"/>
    <w:rsid w:val="00C5615F"/>
    <w:rsid w:val="00C56194"/>
    <w:rsid w:val="00C56195"/>
    <w:rsid w:val="00C5638E"/>
    <w:rsid w:val="00C56491"/>
    <w:rsid w:val="00C567CF"/>
    <w:rsid w:val="00C5690E"/>
    <w:rsid w:val="00C56918"/>
    <w:rsid w:val="00C569CA"/>
    <w:rsid w:val="00C56C48"/>
    <w:rsid w:val="00C56CAE"/>
    <w:rsid w:val="00C56F03"/>
    <w:rsid w:val="00C5707E"/>
    <w:rsid w:val="00C573EF"/>
    <w:rsid w:val="00C578BE"/>
    <w:rsid w:val="00C5793B"/>
    <w:rsid w:val="00C5796C"/>
    <w:rsid w:val="00C57A4B"/>
    <w:rsid w:val="00C57AB2"/>
    <w:rsid w:val="00C57CC6"/>
    <w:rsid w:val="00C57D1A"/>
    <w:rsid w:val="00C57D62"/>
    <w:rsid w:val="00C57E0E"/>
    <w:rsid w:val="00C60002"/>
    <w:rsid w:val="00C601EB"/>
    <w:rsid w:val="00C603F8"/>
    <w:rsid w:val="00C605AA"/>
    <w:rsid w:val="00C60A7F"/>
    <w:rsid w:val="00C60B6E"/>
    <w:rsid w:val="00C60EC1"/>
    <w:rsid w:val="00C60FFC"/>
    <w:rsid w:val="00C6119C"/>
    <w:rsid w:val="00C6120B"/>
    <w:rsid w:val="00C6137C"/>
    <w:rsid w:val="00C6195E"/>
    <w:rsid w:val="00C6198B"/>
    <w:rsid w:val="00C619CB"/>
    <w:rsid w:val="00C61B02"/>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947"/>
    <w:rsid w:val="00C63FAF"/>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A15"/>
    <w:rsid w:val="00C70B3B"/>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30B"/>
    <w:rsid w:val="00C7542A"/>
    <w:rsid w:val="00C755E8"/>
    <w:rsid w:val="00C75970"/>
    <w:rsid w:val="00C75AC4"/>
    <w:rsid w:val="00C75B22"/>
    <w:rsid w:val="00C75C9D"/>
    <w:rsid w:val="00C75ED0"/>
    <w:rsid w:val="00C75F04"/>
    <w:rsid w:val="00C76255"/>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B95"/>
    <w:rsid w:val="00C80C97"/>
    <w:rsid w:val="00C80D77"/>
    <w:rsid w:val="00C81588"/>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62A"/>
    <w:rsid w:val="00C846EF"/>
    <w:rsid w:val="00C8471F"/>
    <w:rsid w:val="00C84815"/>
    <w:rsid w:val="00C849EE"/>
    <w:rsid w:val="00C8521F"/>
    <w:rsid w:val="00C852E8"/>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0E"/>
    <w:rsid w:val="00C905AC"/>
    <w:rsid w:val="00C90684"/>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47"/>
    <w:rsid w:val="00C92A78"/>
    <w:rsid w:val="00C92C2A"/>
    <w:rsid w:val="00C92E97"/>
    <w:rsid w:val="00C92EA8"/>
    <w:rsid w:val="00C92FAE"/>
    <w:rsid w:val="00C92FF0"/>
    <w:rsid w:val="00C9318C"/>
    <w:rsid w:val="00C93297"/>
    <w:rsid w:val="00C9359F"/>
    <w:rsid w:val="00C9380C"/>
    <w:rsid w:val="00C93CA8"/>
    <w:rsid w:val="00C93DAC"/>
    <w:rsid w:val="00C94234"/>
    <w:rsid w:val="00C9450A"/>
    <w:rsid w:val="00C945EC"/>
    <w:rsid w:val="00C947A4"/>
    <w:rsid w:val="00C9487D"/>
    <w:rsid w:val="00C949DD"/>
    <w:rsid w:val="00C94C29"/>
    <w:rsid w:val="00C94C81"/>
    <w:rsid w:val="00C94C87"/>
    <w:rsid w:val="00C94E01"/>
    <w:rsid w:val="00C94E45"/>
    <w:rsid w:val="00C951F7"/>
    <w:rsid w:val="00C95300"/>
    <w:rsid w:val="00C953C4"/>
    <w:rsid w:val="00C95548"/>
    <w:rsid w:val="00C95730"/>
    <w:rsid w:val="00C95962"/>
    <w:rsid w:val="00C95CD4"/>
    <w:rsid w:val="00C96075"/>
    <w:rsid w:val="00C96127"/>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52A"/>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7AD"/>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66"/>
    <w:rsid w:val="00CA7B80"/>
    <w:rsid w:val="00CA7D9E"/>
    <w:rsid w:val="00CB047F"/>
    <w:rsid w:val="00CB050A"/>
    <w:rsid w:val="00CB0A49"/>
    <w:rsid w:val="00CB0B22"/>
    <w:rsid w:val="00CB0C2A"/>
    <w:rsid w:val="00CB0D55"/>
    <w:rsid w:val="00CB0ED8"/>
    <w:rsid w:val="00CB0F57"/>
    <w:rsid w:val="00CB10AA"/>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664"/>
    <w:rsid w:val="00CB369A"/>
    <w:rsid w:val="00CB3829"/>
    <w:rsid w:val="00CB3886"/>
    <w:rsid w:val="00CB3988"/>
    <w:rsid w:val="00CB3C0A"/>
    <w:rsid w:val="00CB3EF4"/>
    <w:rsid w:val="00CB3FF0"/>
    <w:rsid w:val="00CB42F8"/>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4B1"/>
    <w:rsid w:val="00CC0549"/>
    <w:rsid w:val="00CC05BB"/>
    <w:rsid w:val="00CC07E3"/>
    <w:rsid w:val="00CC0AA7"/>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5C"/>
    <w:rsid w:val="00CC39EF"/>
    <w:rsid w:val="00CC3A14"/>
    <w:rsid w:val="00CC3DF7"/>
    <w:rsid w:val="00CC3E8C"/>
    <w:rsid w:val="00CC400F"/>
    <w:rsid w:val="00CC4251"/>
    <w:rsid w:val="00CC4328"/>
    <w:rsid w:val="00CC4365"/>
    <w:rsid w:val="00CC4438"/>
    <w:rsid w:val="00CC4631"/>
    <w:rsid w:val="00CC472C"/>
    <w:rsid w:val="00CC488C"/>
    <w:rsid w:val="00CC48E2"/>
    <w:rsid w:val="00CC4C5E"/>
    <w:rsid w:val="00CC4CCF"/>
    <w:rsid w:val="00CC4F58"/>
    <w:rsid w:val="00CC4FF9"/>
    <w:rsid w:val="00CC56FF"/>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43"/>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BB2"/>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AF8"/>
    <w:rsid w:val="00CD5C02"/>
    <w:rsid w:val="00CD5E8F"/>
    <w:rsid w:val="00CD61E3"/>
    <w:rsid w:val="00CD620E"/>
    <w:rsid w:val="00CD62D6"/>
    <w:rsid w:val="00CD649D"/>
    <w:rsid w:val="00CD64F7"/>
    <w:rsid w:val="00CD66D8"/>
    <w:rsid w:val="00CD6804"/>
    <w:rsid w:val="00CD6814"/>
    <w:rsid w:val="00CD684A"/>
    <w:rsid w:val="00CD68AB"/>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DAD"/>
    <w:rsid w:val="00CE0FBF"/>
    <w:rsid w:val="00CE10AA"/>
    <w:rsid w:val="00CE1116"/>
    <w:rsid w:val="00CE112E"/>
    <w:rsid w:val="00CE1162"/>
    <w:rsid w:val="00CE1225"/>
    <w:rsid w:val="00CE132D"/>
    <w:rsid w:val="00CE152F"/>
    <w:rsid w:val="00CE1548"/>
    <w:rsid w:val="00CE1884"/>
    <w:rsid w:val="00CE1B73"/>
    <w:rsid w:val="00CE1F04"/>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20"/>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876"/>
    <w:rsid w:val="00CF095B"/>
    <w:rsid w:val="00CF0B5D"/>
    <w:rsid w:val="00CF0D78"/>
    <w:rsid w:val="00CF0DEC"/>
    <w:rsid w:val="00CF0E93"/>
    <w:rsid w:val="00CF12C1"/>
    <w:rsid w:val="00CF173F"/>
    <w:rsid w:val="00CF17EF"/>
    <w:rsid w:val="00CF18AB"/>
    <w:rsid w:val="00CF1AA6"/>
    <w:rsid w:val="00CF1B43"/>
    <w:rsid w:val="00CF1C66"/>
    <w:rsid w:val="00CF1F99"/>
    <w:rsid w:val="00CF20C8"/>
    <w:rsid w:val="00CF233B"/>
    <w:rsid w:val="00CF23D5"/>
    <w:rsid w:val="00CF252F"/>
    <w:rsid w:val="00CF2639"/>
    <w:rsid w:val="00CF2716"/>
    <w:rsid w:val="00CF277A"/>
    <w:rsid w:val="00CF2BDC"/>
    <w:rsid w:val="00CF2C07"/>
    <w:rsid w:val="00CF2CF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BCA"/>
    <w:rsid w:val="00D01C73"/>
    <w:rsid w:val="00D01D61"/>
    <w:rsid w:val="00D01E87"/>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72B"/>
    <w:rsid w:val="00D03B98"/>
    <w:rsid w:val="00D03BCF"/>
    <w:rsid w:val="00D03CD2"/>
    <w:rsid w:val="00D03DB8"/>
    <w:rsid w:val="00D047C0"/>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490"/>
    <w:rsid w:val="00D146D3"/>
    <w:rsid w:val="00D148BD"/>
    <w:rsid w:val="00D14E26"/>
    <w:rsid w:val="00D15376"/>
    <w:rsid w:val="00D155C0"/>
    <w:rsid w:val="00D15698"/>
    <w:rsid w:val="00D15837"/>
    <w:rsid w:val="00D15CFC"/>
    <w:rsid w:val="00D15D9D"/>
    <w:rsid w:val="00D15F30"/>
    <w:rsid w:val="00D15FC5"/>
    <w:rsid w:val="00D160A4"/>
    <w:rsid w:val="00D1624D"/>
    <w:rsid w:val="00D1636B"/>
    <w:rsid w:val="00D1659E"/>
    <w:rsid w:val="00D16601"/>
    <w:rsid w:val="00D16BA8"/>
    <w:rsid w:val="00D16DEE"/>
    <w:rsid w:val="00D17433"/>
    <w:rsid w:val="00D174DF"/>
    <w:rsid w:val="00D174E5"/>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35E"/>
    <w:rsid w:val="00D234DE"/>
    <w:rsid w:val="00D23556"/>
    <w:rsid w:val="00D23658"/>
    <w:rsid w:val="00D23801"/>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A8D"/>
    <w:rsid w:val="00D26DBE"/>
    <w:rsid w:val="00D26E45"/>
    <w:rsid w:val="00D270CE"/>
    <w:rsid w:val="00D273B0"/>
    <w:rsid w:val="00D273E2"/>
    <w:rsid w:val="00D2746B"/>
    <w:rsid w:val="00D27676"/>
    <w:rsid w:val="00D27DAD"/>
    <w:rsid w:val="00D27F01"/>
    <w:rsid w:val="00D30512"/>
    <w:rsid w:val="00D30983"/>
    <w:rsid w:val="00D309B1"/>
    <w:rsid w:val="00D309D6"/>
    <w:rsid w:val="00D30ABA"/>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49E4"/>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18"/>
    <w:rsid w:val="00D36D40"/>
    <w:rsid w:val="00D36EA2"/>
    <w:rsid w:val="00D36EEC"/>
    <w:rsid w:val="00D36F47"/>
    <w:rsid w:val="00D36F89"/>
    <w:rsid w:val="00D370D6"/>
    <w:rsid w:val="00D3734F"/>
    <w:rsid w:val="00D3744B"/>
    <w:rsid w:val="00D376A9"/>
    <w:rsid w:val="00D37C2D"/>
    <w:rsid w:val="00D37D81"/>
    <w:rsid w:val="00D37E13"/>
    <w:rsid w:val="00D400AD"/>
    <w:rsid w:val="00D401DC"/>
    <w:rsid w:val="00D403FC"/>
    <w:rsid w:val="00D404CE"/>
    <w:rsid w:val="00D4093E"/>
    <w:rsid w:val="00D40ABC"/>
    <w:rsid w:val="00D40BE3"/>
    <w:rsid w:val="00D40CD7"/>
    <w:rsid w:val="00D40D01"/>
    <w:rsid w:val="00D40E25"/>
    <w:rsid w:val="00D40E78"/>
    <w:rsid w:val="00D41009"/>
    <w:rsid w:val="00D4121D"/>
    <w:rsid w:val="00D41281"/>
    <w:rsid w:val="00D41323"/>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BE"/>
    <w:rsid w:val="00D44F94"/>
    <w:rsid w:val="00D45294"/>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58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FEF"/>
    <w:rsid w:val="00D54418"/>
    <w:rsid w:val="00D5487A"/>
    <w:rsid w:val="00D54AF7"/>
    <w:rsid w:val="00D54BD0"/>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CED"/>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4D1C"/>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9AA"/>
    <w:rsid w:val="00D66AB9"/>
    <w:rsid w:val="00D66B58"/>
    <w:rsid w:val="00D66DAA"/>
    <w:rsid w:val="00D66F72"/>
    <w:rsid w:val="00D671E9"/>
    <w:rsid w:val="00D67877"/>
    <w:rsid w:val="00D678D7"/>
    <w:rsid w:val="00D67975"/>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1DC"/>
    <w:rsid w:val="00D8036A"/>
    <w:rsid w:val="00D8042B"/>
    <w:rsid w:val="00D805F2"/>
    <w:rsid w:val="00D80896"/>
    <w:rsid w:val="00D80AB8"/>
    <w:rsid w:val="00D80B6A"/>
    <w:rsid w:val="00D80C93"/>
    <w:rsid w:val="00D80CC1"/>
    <w:rsid w:val="00D80CCB"/>
    <w:rsid w:val="00D80D50"/>
    <w:rsid w:val="00D80F67"/>
    <w:rsid w:val="00D810AD"/>
    <w:rsid w:val="00D81307"/>
    <w:rsid w:val="00D816D9"/>
    <w:rsid w:val="00D817FD"/>
    <w:rsid w:val="00D81C74"/>
    <w:rsid w:val="00D81E9C"/>
    <w:rsid w:val="00D81EBB"/>
    <w:rsid w:val="00D81F53"/>
    <w:rsid w:val="00D820A7"/>
    <w:rsid w:val="00D820F3"/>
    <w:rsid w:val="00D823F1"/>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7D3"/>
    <w:rsid w:val="00D8586C"/>
    <w:rsid w:val="00D864A4"/>
    <w:rsid w:val="00D86807"/>
    <w:rsid w:val="00D86917"/>
    <w:rsid w:val="00D86B37"/>
    <w:rsid w:val="00D86D42"/>
    <w:rsid w:val="00D86ED1"/>
    <w:rsid w:val="00D8706F"/>
    <w:rsid w:val="00D87090"/>
    <w:rsid w:val="00D87154"/>
    <w:rsid w:val="00D87191"/>
    <w:rsid w:val="00D871A4"/>
    <w:rsid w:val="00D871D9"/>
    <w:rsid w:val="00D872E9"/>
    <w:rsid w:val="00D8778A"/>
    <w:rsid w:val="00D9036B"/>
    <w:rsid w:val="00D9045F"/>
    <w:rsid w:val="00D9097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B9E"/>
    <w:rsid w:val="00D97E0C"/>
    <w:rsid w:val="00D97E86"/>
    <w:rsid w:val="00D97ED5"/>
    <w:rsid w:val="00D97F6A"/>
    <w:rsid w:val="00DA0515"/>
    <w:rsid w:val="00DA0603"/>
    <w:rsid w:val="00DA09F1"/>
    <w:rsid w:val="00DA0A66"/>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0D6"/>
    <w:rsid w:val="00DA2129"/>
    <w:rsid w:val="00DA239D"/>
    <w:rsid w:val="00DA23BC"/>
    <w:rsid w:val="00DA23D2"/>
    <w:rsid w:val="00DA2429"/>
    <w:rsid w:val="00DA248B"/>
    <w:rsid w:val="00DA248E"/>
    <w:rsid w:val="00DA261C"/>
    <w:rsid w:val="00DA267F"/>
    <w:rsid w:val="00DA2770"/>
    <w:rsid w:val="00DA284B"/>
    <w:rsid w:val="00DA29C4"/>
    <w:rsid w:val="00DA2AD4"/>
    <w:rsid w:val="00DA2CD7"/>
    <w:rsid w:val="00DA2D5A"/>
    <w:rsid w:val="00DA2D90"/>
    <w:rsid w:val="00DA38A5"/>
    <w:rsid w:val="00DA3A58"/>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36C"/>
    <w:rsid w:val="00DA5657"/>
    <w:rsid w:val="00DA57EE"/>
    <w:rsid w:val="00DA5A53"/>
    <w:rsid w:val="00DA5CA9"/>
    <w:rsid w:val="00DA5CB1"/>
    <w:rsid w:val="00DA5E2F"/>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B0440"/>
    <w:rsid w:val="00DB0487"/>
    <w:rsid w:val="00DB0564"/>
    <w:rsid w:val="00DB0778"/>
    <w:rsid w:val="00DB07DC"/>
    <w:rsid w:val="00DB084E"/>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750"/>
    <w:rsid w:val="00DB293E"/>
    <w:rsid w:val="00DB31AE"/>
    <w:rsid w:val="00DB31EF"/>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7CA"/>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1252"/>
    <w:rsid w:val="00DC1384"/>
    <w:rsid w:val="00DC13C3"/>
    <w:rsid w:val="00DC13D4"/>
    <w:rsid w:val="00DC1479"/>
    <w:rsid w:val="00DC1624"/>
    <w:rsid w:val="00DC1763"/>
    <w:rsid w:val="00DC19A5"/>
    <w:rsid w:val="00DC1D17"/>
    <w:rsid w:val="00DC1F52"/>
    <w:rsid w:val="00DC2194"/>
    <w:rsid w:val="00DC22B7"/>
    <w:rsid w:val="00DC22BD"/>
    <w:rsid w:val="00DC240B"/>
    <w:rsid w:val="00DC257F"/>
    <w:rsid w:val="00DC261D"/>
    <w:rsid w:val="00DC2898"/>
    <w:rsid w:val="00DC28A6"/>
    <w:rsid w:val="00DC28EC"/>
    <w:rsid w:val="00DC2909"/>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14"/>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6B0"/>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4F7B"/>
    <w:rsid w:val="00DD50BA"/>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63F"/>
    <w:rsid w:val="00DE3810"/>
    <w:rsid w:val="00DE3BF4"/>
    <w:rsid w:val="00DE3E7C"/>
    <w:rsid w:val="00DE3F49"/>
    <w:rsid w:val="00DE464E"/>
    <w:rsid w:val="00DE4664"/>
    <w:rsid w:val="00DE47CE"/>
    <w:rsid w:val="00DE480D"/>
    <w:rsid w:val="00DE4978"/>
    <w:rsid w:val="00DE4A04"/>
    <w:rsid w:val="00DE4B0C"/>
    <w:rsid w:val="00DE4D74"/>
    <w:rsid w:val="00DE4F61"/>
    <w:rsid w:val="00DE4FB1"/>
    <w:rsid w:val="00DE4FFB"/>
    <w:rsid w:val="00DE516B"/>
    <w:rsid w:val="00DE5352"/>
    <w:rsid w:val="00DE55AF"/>
    <w:rsid w:val="00DE598F"/>
    <w:rsid w:val="00DE5AAA"/>
    <w:rsid w:val="00DE5C2F"/>
    <w:rsid w:val="00DE5D3A"/>
    <w:rsid w:val="00DE5F99"/>
    <w:rsid w:val="00DE61AA"/>
    <w:rsid w:val="00DE65AC"/>
    <w:rsid w:val="00DE6618"/>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688"/>
    <w:rsid w:val="00DE76DF"/>
    <w:rsid w:val="00DE776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31"/>
    <w:rsid w:val="00DF1758"/>
    <w:rsid w:val="00DF1ADA"/>
    <w:rsid w:val="00DF1BC4"/>
    <w:rsid w:val="00DF1DE2"/>
    <w:rsid w:val="00DF1E99"/>
    <w:rsid w:val="00DF1EC0"/>
    <w:rsid w:val="00DF1F8C"/>
    <w:rsid w:val="00DF1FD6"/>
    <w:rsid w:val="00DF2030"/>
    <w:rsid w:val="00DF2321"/>
    <w:rsid w:val="00DF27B0"/>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CDF"/>
    <w:rsid w:val="00DF6014"/>
    <w:rsid w:val="00DF629B"/>
    <w:rsid w:val="00DF630A"/>
    <w:rsid w:val="00DF63D1"/>
    <w:rsid w:val="00DF6824"/>
    <w:rsid w:val="00DF68D5"/>
    <w:rsid w:val="00DF6C1F"/>
    <w:rsid w:val="00DF6F79"/>
    <w:rsid w:val="00DF7226"/>
    <w:rsid w:val="00DF7257"/>
    <w:rsid w:val="00DF7343"/>
    <w:rsid w:val="00DF7865"/>
    <w:rsid w:val="00DF7879"/>
    <w:rsid w:val="00DF78BA"/>
    <w:rsid w:val="00DF7F84"/>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6F8"/>
    <w:rsid w:val="00E03837"/>
    <w:rsid w:val="00E039C0"/>
    <w:rsid w:val="00E03A03"/>
    <w:rsid w:val="00E03A1A"/>
    <w:rsid w:val="00E03B59"/>
    <w:rsid w:val="00E03C95"/>
    <w:rsid w:val="00E03F2F"/>
    <w:rsid w:val="00E0414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064"/>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3DF6"/>
    <w:rsid w:val="00E140C2"/>
    <w:rsid w:val="00E14372"/>
    <w:rsid w:val="00E143F1"/>
    <w:rsid w:val="00E145B8"/>
    <w:rsid w:val="00E145E0"/>
    <w:rsid w:val="00E146B8"/>
    <w:rsid w:val="00E146FE"/>
    <w:rsid w:val="00E147C4"/>
    <w:rsid w:val="00E14845"/>
    <w:rsid w:val="00E14913"/>
    <w:rsid w:val="00E14A51"/>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8D5"/>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308"/>
    <w:rsid w:val="00E235AE"/>
    <w:rsid w:val="00E23851"/>
    <w:rsid w:val="00E23A46"/>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98C"/>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4B3"/>
    <w:rsid w:val="00E408BC"/>
    <w:rsid w:val="00E40954"/>
    <w:rsid w:val="00E409CA"/>
    <w:rsid w:val="00E40A2E"/>
    <w:rsid w:val="00E40C53"/>
    <w:rsid w:val="00E40D20"/>
    <w:rsid w:val="00E40DAE"/>
    <w:rsid w:val="00E40F67"/>
    <w:rsid w:val="00E4117C"/>
    <w:rsid w:val="00E412E6"/>
    <w:rsid w:val="00E415CE"/>
    <w:rsid w:val="00E419B7"/>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722"/>
    <w:rsid w:val="00E44730"/>
    <w:rsid w:val="00E44849"/>
    <w:rsid w:val="00E44AE5"/>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AB"/>
    <w:rsid w:val="00E468E4"/>
    <w:rsid w:val="00E46CC9"/>
    <w:rsid w:val="00E46F78"/>
    <w:rsid w:val="00E4723F"/>
    <w:rsid w:val="00E474EF"/>
    <w:rsid w:val="00E475A6"/>
    <w:rsid w:val="00E4777D"/>
    <w:rsid w:val="00E47878"/>
    <w:rsid w:val="00E47B8B"/>
    <w:rsid w:val="00E47D5F"/>
    <w:rsid w:val="00E47D96"/>
    <w:rsid w:val="00E47EBF"/>
    <w:rsid w:val="00E50209"/>
    <w:rsid w:val="00E508E3"/>
    <w:rsid w:val="00E5094E"/>
    <w:rsid w:val="00E509E6"/>
    <w:rsid w:val="00E50D8B"/>
    <w:rsid w:val="00E50EC5"/>
    <w:rsid w:val="00E50FA0"/>
    <w:rsid w:val="00E5113E"/>
    <w:rsid w:val="00E51434"/>
    <w:rsid w:val="00E51548"/>
    <w:rsid w:val="00E515A3"/>
    <w:rsid w:val="00E51A30"/>
    <w:rsid w:val="00E51C1B"/>
    <w:rsid w:val="00E51E23"/>
    <w:rsid w:val="00E51FFF"/>
    <w:rsid w:val="00E52017"/>
    <w:rsid w:val="00E5215F"/>
    <w:rsid w:val="00E52613"/>
    <w:rsid w:val="00E528D9"/>
    <w:rsid w:val="00E528E4"/>
    <w:rsid w:val="00E52937"/>
    <w:rsid w:val="00E52CCE"/>
    <w:rsid w:val="00E52DCB"/>
    <w:rsid w:val="00E52E87"/>
    <w:rsid w:val="00E52F5E"/>
    <w:rsid w:val="00E52F76"/>
    <w:rsid w:val="00E5315C"/>
    <w:rsid w:val="00E53489"/>
    <w:rsid w:val="00E538E0"/>
    <w:rsid w:val="00E53955"/>
    <w:rsid w:val="00E53956"/>
    <w:rsid w:val="00E53B7A"/>
    <w:rsid w:val="00E53EAE"/>
    <w:rsid w:val="00E53FBB"/>
    <w:rsid w:val="00E5431D"/>
    <w:rsid w:val="00E54371"/>
    <w:rsid w:val="00E548A8"/>
    <w:rsid w:val="00E548D7"/>
    <w:rsid w:val="00E54982"/>
    <w:rsid w:val="00E54A7F"/>
    <w:rsid w:val="00E54C11"/>
    <w:rsid w:val="00E54C37"/>
    <w:rsid w:val="00E54D33"/>
    <w:rsid w:val="00E54FDA"/>
    <w:rsid w:val="00E55487"/>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296"/>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7F7"/>
    <w:rsid w:val="00E6280D"/>
    <w:rsid w:val="00E629F9"/>
    <w:rsid w:val="00E62AF2"/>
    <w:rsid w:val="00E62E26"/>
    <w:rsid w:val="00E62EE5"/>
    <w:rsid w:val="00E62FD5"/>
    <w:rsid w:val="00E630F7"/>
    <w:rsid w:val="00E63105"/>
    <w:rsid w:val="00E632E6"/>
    <w:rsid w:val="00E6331F"/>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3B1"/>
    <w:rsid w:val="00E6640D"/>
    <w:rsid w:val="00E66433"/>
    <w:rsid w:val="00E66477"/>
    <w:rsid w:val="00E6682F"/>
    <w:rsid w:val="00E66A1B"/>
    <w:rsid w:val="00E67551"/>
    <w:rsid w:val="00E67607"/>
    <w:rsid w:val="00E676A6"/>
    <w:rsid w:val="00E67953"/>
    <w:rsid w:val="00E67AA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4B"/>
    <w:rsid w:val="00E71101"/>
    <w:rsid w:val="00E711D0"/>
    <w:rsid w:val="00E71277"/>
    <w:rsid w:val="00E71315"/>
    <w:rsid w:val="00E71764"/>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C3C"/>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D39"/>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A15"/>
    <w:rsid w:val="00E80B75"/>
    <w:rsid w:val="00E80E77"/>
    <w:rsid w:val="00E810EC"/>
    <w:rsid w:val="00E8117B"/>
    <w:rsid w:val="00E81490"/>
    <w:rsid w:val="00E8187B"/>
    <w:rsid w:val="00E81D5B"/>
    <w:rsid w:val="00E81F9F"/>
    <w:rsid w:val="00E81FFC"/>
    <w:rsid w:val="00E82013"/>
    <w:rsid w:val="00E821A0"/>
    <w:rsid w:val="00E826C8"/>
    <w:rsid w:val="00E827ED"/>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78D"/>
    <w:rsid w:val="00E86AAA"/>
    <w:rsid w:val="00E86BA9"/>
    <w:rsid w:val="00E86DB9"/>
    <w:rsid w:val="00E86DBF"/>
    <w:rsid w:val="00E87042"/>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1FA6"/>
    <w:rsid w:val="00E92091"/>
    <w:rsid w:val="00E920AE"/>
    <w:rsid w:val="00E920B8"/>
    <w:rsid w:val="00E92181"/>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6CA"/>
    <w:rsid w:val="00E9473F"/>
    <w:rsid w:val="00E94762"/>
    <w:rsid w:val="00E947DB"/>
    <w:rsid w:val="00E949FF"/>
    <w:rsid w:val="00E94A0D"/>
    <w:rsid w:val="00E94CE0"/>
    <w:rsid w:val="00E94CEE"/>
    <w:rsid w:val="00E94F5D"/>
    <w:rsid w:val="00E954A9"/>
    <w:rsid w:val="00E9555E"/>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419"/>
    <w:rsid w:val="00E97507"/>
    <w:rsid w:val="00E975C9"/>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0F5B"/>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812"/>
    <w:rsid w:val="00EA694F"/>
    <w:rsid w:val="00EA6A8F"/>
    <w:rsid w:val="00EA6D7D"/>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2E"/>
    <w:rsid w:val="00EB5055"/>
    <w:rsid w:val="00EB534C"/>
    <w:rsid w:val="00EB53A5"/>
    <w:rsid w:val="00EB55D2"/>
    <w:rsid w:val="00EB5642"/>
    <w:rsid w:val="00EB57B9"/>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5FD"/>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6E9"/>
    <w:rsid w:val="00EC7A39"/>
    <w:rsid w:val="00EC7B0D"/>
    <w:rsid w:val="00EC7BC5"/>
    <w:rsid w:val="00EC7EC7"/>
    <w:rsid w:val="00EC7ED1"/>
    <w:rsid w:val="00EC7FC5"/>
    <w:rsid w:val="00ED022F"/>
    <w:rsid w:val="00ED0332"/>
    <w:rsid w:val="00ED03A1"/>
    <w:rsid w:val="00ED0582"/>
    <w:rsid w:val="00ED066D"/>
    <w:rsid w:val="00ED09C8"/>
    <w:rsid w:val="00ED0CDD"/>
    <w:rsid w:val="00ED0DE8"/>
    <w:rsid w:val="00ED0EB9"/>
    <w:rsid w:val="00ED0FA2"/>
    <w:rsid w:val="00ED1191"/>
    <w:rsid w:val="00ED1447"/>
    <w:rsid w:val="00ED1670"/>
    <w:rsid w:val="00ED16A0"/>
    <w:rsid w:val="00ED16FD"/>
    <w:rsid w:val="00ED1764"/>
    <w:rsid w:val="00ED17CE"/>
    <w:rsid w:val="00ED19B6"/>
    <w:rsid w:val="00ED1A39"/>
    <w:rsid w:val="00ED1AB4"/>
    <w:rsid w:val="00ED1B01"/>
    <w:rsid w:val="00ED1BB9"/>
    <w:rsid w:val="00ED2063"/>
    <w:rsid w:val="00ED2072"/>
    <w:rsid w:val="00ED21BD"/>
    <w:rsid w:val="00ED24AE"/>
    <w:rsid w:val="00ED24BA"/>
    <w:rsid w:val="00ED28DD"/>
    <w:rsid w:val="00ED2937"/>
    <w:rsid w:val="00ED2991"/>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BC"/>
    <w:rsid w:val="00ED6055"/>
    <w:rsid w:val="00ED6206"/>
    <w:rsid w:val="00ED6805"/>
    <w:rsid w:val="00ED6DA9"/>
    <w:rsid w:val="00ED7140"/>
    <w:rsid w:val="00ED72CF"/>
    <w:rsid w:val="00ED7305"/>
    <w:rsid w:val="00ED7818"/>
    <w:rsid w:val="00ED7B07"/>
    <w:rsid w:val="00ED7CBA"/>
    <w:rsid w:val="00EE006A"/>
    <w:rsid w:val="00EE0316"/>
    <w:rsid w:val="00EE05DC"/>
    <w:rsid w:val="00EE0812"/>
    <w:rsid w:val="00EE08BC"/>
    <w:rsid w:val="00EE09C8"/>
    <w:rsid w:val="00EE09EA"/>
    <w:rsid w:val="00EE0A49"/>
    <w:rsid w:val="00EE0BB4"/>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7F"/>
    <w:rsid w:val="00EE29BE"/>
    <w:rsid w:val="00EE2AAB"/>
    <w:rsid w:val="00EE2B75"/>
    <w:rsid w:val="00EE2B9C"/>
    <w:rsid w:val="00EE2C45"/>
    <w:rsid w:val="00EE3203"/>
    <w:rsid w:val="00EE33A6"/>
    <w:rsid w:val="00EE33E4"/>
    <w:rsid w:val="00EE3DCB"/>
    <w:rsid w:val="00EE3F05"/>
    <w:rsid w:val="00EE4006"/>
    <w:rsid w:val="00EE4087"/>
    <w:rsid w:val="00EE4262"/>
    <w:rsid w:val="00EE4355"/>
    <w:rsid w:val="00EE46A0"/>
    <w:rsid w:val="00EE48AC"/>
    <w:rsid w:val="00EE493B"/>
    <w:rsid w:val="00EE49E0"/>
    <w:rsid w:val="00EE4B61"/>
    <w:rsid w:val="00EE4BBC"/>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998"/>
    <w:rsid w:val="00EE6FEA"/>
    <w:rsid w:val="00EE7558"/>
    <w:rsid w:val="00EE7691"/>
    <w:rsid w:val="00EE76BB"/>
    <w:rsid w:val="00EE7AB5"/>
    <w:rsid w:val="00EE7BAF"/>
    <w:rsid w:val="00EE7D91"/>
    <w:rsid w:val="00EE7ECE"/>
    <w:rsid w:val="00EF021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275"/>
    <w:rsid w:val="00F015AA"/>
    <w:rsid w:val="00F017CB"/>
    <w:rsid w:val="00F0197D"/>
    <w:rsid w:val="00F019BB"/>
    <w:rsid w:val="00F01A58"/>
    <w:rsid w:val="00F0201E"/>
    <w:rsid w:val="00F021BA"/>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42E"/>
    <w:rsid w:val="00F04523"/>
    <w:rsid w:val="00F04551"/>
    <w:rsid w:val="00F0477F"/>
    <w:rsid w:val="00F04841"/>
    <w:rsid w:val="00F048AB"/>
    <w:rsid w:val="00F048AC"/>
    <w:rsid w:val="00F04B22"/>
    <w:rsid w:val="00F04D51"/>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70D"/>
    <w:rsid w:val="00F07736"/>
    <w:rsid w:val="00F07CD1"/>
    <w:rsid w:val="00F07E3E"/>
    <w:rsid w:val="00F10061"/>
    <w:rsid w:val="00F1038F"/>
    <w:rsid w:val="00F10437"/>
    <w:rsid w:val="00F10465"/>
    <w:rsid w:val="00F1066F"/>
    <w:rsid w:val="00F10864"/>
    <w:rsid w:val="00F1089D"/>
    <w:rsid w:val="00F108F5"/>
    <w:rsid w:val="00F10A0D"/>
    <w:rsid w:val="00F10B3B"/>
    <w:rsid w:val="00F10E8E"/>
    <w:rsid w:val="00F11003"/>
    <w:rsid w:val="00F11084"/>
    <w:rsid w:val="00F1114C"/>
    <w:rsid w:val="00F1146B"/>
    <w:rsid w:val="00F114E1"/>
    <w:rsid w:val="00F115E0"/>
    <w:rsid w:val="00F1165E"/>
    <w:rsid w:val="00F1193B"/>
    <w:rsid w:val="00F11BC5"/>
    <w:rsid w:val="00F11CC4"/>
    <w:rsid w:val="00F11CF5"/>
    <w:rsid w:val="00F124CB"/>
    <w:rsid w:val="00F124E1"/>
    <w:rsid w:val="00F12801"/>
    <w:rsid w:val="00F1290E"/>
    <w:rsid w:val="00F12B3D"/>
    <w:rsid w:val="00F12C0B"/>
    <w:rsid w:val="00F12D63"/>
    <w:rsid w:val="00F12F19"/>
    <w:rsid w:val="00F13320"/>
    <w:rsid w:val="00F13416"/>
    <w:rsid w:val="00F13B29"/>
    <w:rsid w:val="00F13C4E"/>
    <w:rsid w:val="00F13F08"/>
    <w:rsid w:val="00F14006"/>
    <w:rsid w:val="00F1403E"/>
    <w:rsid w:val="00F1415B"/>
    <w:rsid w:val="00F14161"/>
    <w:rsid w:val="00F14343"/>
    <w:rsid w:val="00F14606"/>
    <w:rsid w:val="00F14642"/>
    <w:rsid w:val="00F1476B"/>
    <w:rsid w:val="00F148CA"/>
    <w:rsid w:val="00F149AC"/>
    <w:rsid w:val="00F149F8"/>
    <w:rsid w:val="00F14C85"/>
    <w:rsid w:val="00F150DE"/>
    <w:rsid w:val="00F1523D"/>
    <w:rsid w:val="00F152EE"/>
    <w:rsid w:val="00F157E9"/>
    <w:rsid w:val="00F15860"/>
    <w:rsid w:val="00F15B9E"/>
    <w:rsid w:val="00F16035"/>
    <w:rsid w:val="00F162BA"/>
    <w:rsid w:val="00F162ED"/>
    <w:rsid w:val="00F16301"/>
    <w:rsid w:val="00F16417"/>
    <w:rsid w:val="00F16772"/>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B2"/>
    <w:rsid w:val="00F206FE"/>
    <w:rsid w:val="00F20F5B"/>
    <w:rsid w:val="00F20F67"/>
    <w:rsid w:val="00F21048"/>
    <w:rsid w:val="00F21049"/>
    <w:rsid w:val="00F210AB"/>
    <w:rsid w:val="00F21406"/>
    <w:rsid w:val="00F215C3"/>
    <w:rsid w:val="00F21762"/>
    <w:rsid w:val="00F2178E"/>
    <w:rsid w:val="00F21857"/>
    <w:rsid w:val="00F218EF"/>
    <w:rsid w:val="00F21966"/>
    <w:rsid w:val="00F21A0B"/>
    <w:rsid w:val="00F21EAC"/>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638"/>
    <w:rsid w:val="00F24823"/>
    <w:rsid w:val="00F24976"/>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673"/>
    <w:rsid w:val="00F2779C"/>
    <w:rsid w:val="00F279AB"/>
    <w:rsid w:val="00F27A48"/>
    <w:rsid w:val="00F27E0C"/>
    <w:rsid w:val="00F27EC8"/>
    <w:rsid w:val="00F27FEF"/>
    <w:rsid w:val="00F3002F"/>
    <w:rsid w:val="00F30031"/>
    <w:rsid w:val="00F300BF"/>
    <w:rsid w:val="00F30102"/>
    <w:rsid w:val="00F30218"/>
    <w:rsid w:val="00F30353"/>
    <w:rsid w:val="00F30468"/>
    <w:rsid w:val="00F30469"/>
    <w:rsid w:val="00F305B4"/>
    <w:rsid w:val="00F30603"/>
    <w:rsid w:val="00F308C0"/>
    <w:rsid w:val="00F308EC"/>
    <w:rsid w:val="00F309D2"/>
    <w:rsid w:val="00F30B5A"/>
    <w:rsid w:val="00F30BA1"/>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CFA"/>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989"/>
    <w:rsid w:val="00F34CE6"/>
    <w:rsid w:val="00F35181"/>
    <w:rsid w:val="00F3521B"/>
    <w:rsid w:val="00F3524E"/>
    <w:rsid w:val="00F35561"/>
    <w:rsid w:val="00F3562C"/>
    <w:rsid w:val="00F35849"/>
    <w:rsid w:val="00F35865"/>
    <w:rsid w:val="00F35A79"/>
    <w:rsid w:val="00F35E92"/>
    <w:rsid w:val="00F36190"/>
    <w:rsid w:val="00F3650A"/>
    <w:rsid w:val="00F3651B"/>
    <w:rsid w:val="00F369F2"/>
    <w:rsid w:val="00F369F3"/>
    <w:rsid w:val="00F370CB"/>
    <w:rsid w:val="00F374F9"/>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70A"/>
    <w:rsid w:val="00F439C5"/>
    <w:rsid w:val="00F43AD1"/>
    <w:rsid w:val="00F441D3"/>
    <w:rsid w:val="00F44833"/>
    <w:rsid w:val="00F44D65"/>
    <w:rsid w:val="00F4517C"/>
    <w:rsid w:val="00F45350"/>
    <w:rsid w:val="00F459D6"/>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C2"/>
    <w:rsid w:val="00F518DA"/>
    <w:rsid w:val="00F519F2"/>
    <w:rsid w:val="00F51D1A"/>
    <w:rsid w:val="00F51D89"/>
    <w:rsid w:val="00F52454"/>
    <w:rsid w:val="00F5257F"/>
    <w:rsid w:val="00F526D1"/>
    <w:rsid w:val="00F52756"/>
    <w:rsid w:val="00F52774"/>
    <w:rsid w:val="00F52A47"/>
    <w:rsid w:val="00F52A4B"/>
    <w:rsid w:val="00F52B48"/>
    <w:rsid w:val="00F52C1A"/>
    <w:rsid w:val="00F52C6C"/>
    <w:rsid w:val="00F52CD4"/>
    <w:rsid w:val="00F52FA8"/>
    <w:rsid w:val="00F530A2"/>
    <w:rsid w:val="00F530BB"/>
    <w:rsid w:val="00F531A7"/>
    <w:rsid w:val="00F534DF"/>
    <w:rsid w:val="00F5351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58"/>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356"/>
    <w:rsid w:val="00F5765A"/>
    <w:rsid w:val="00F57704"/>
    <w:rsid w:val="00F57727"/>
    <w:rsid w:val="00F57737"/>
    <w:rsid w:val="00F577F9"/>
    <w:rsid w:val="00F579CF"/>
    <w:rsid w:val="00F57C72"/>
    <w:rsid w:val="00F57D98"/>
    <w:rsid w:val="00F57DDD"/>
    <w:rsid w:val="00F6002F"/>
    <w:rsid w:val="00F60092"/>
    <w:rsid w:val="00F6021A"/>
    <w:rsid w:val="00F60424"/>
    <w:rsid w:val="00F606B0"/>
    <w:rsid w:val="00F608EE"/>
    <w:rsid w:val="00F60C27"/>
    <w:rsid w:val="00F60C66"/>
    <w:rsid w:val="00F61158"/>
    <w:rsid w:val="00F61564"/>
    <w:rsid w:val="00F61701"/>
    <w:rsid w:val="00F618C8"/>
    <w:rsid w:val="00F61902"/>
    <w:rsid w:val="00F61B54"/>
    <w:rsid w:val="00F61D5D"/>
    <w:rsid w:val="00F61FDE"/>
    <w:rsid w:val="00F622E3"/>
    <w:rsid w:val="00F62377"/>
    <w:rsid w:val="00F62C76"/>
    <w:rsid w:val="00F62CBD"/>
    <w:rsid w:val="00F62CD4"/>
    <w:rsid w:val="00F62DC8"/>
    <w:rsid w:val="00F630CE"/>
    <w:rsid w:val="00F63289"/>
    <w:rsid w:val="00F634A6"/>
    <w:rsid w:val="00F63622"/>
    <w:rsid w:val="00F63771"/>
    <w:rsid w:val="00F63902"/>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BC6"/>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FBC"/>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7FB"/>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7B4"/>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BEE"/>
    <w:rsid w:val="00F84E47"/>
    <w:rsid w:val="00F84E63"/>
    <w:rsid w:val="00F84F84"/>
    <w:rsid w:val="00F850C5"/>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428"/>
    <w:rsid w:val="00F9258B"/>
    <w:rsid w:val="00F92622"/>
    <w:rsid w:val="00F92725"/>
    <w:rsid w:val="00F929CC"/>
    <w:rsid w:val="00F934AF"/>
    <w:rsid w:val="00F9387D"/>
    <w:rsid w:val="00F93A1E"/>
    <w:rsid w:val="00F93A3D"/>
    <w:rsid w:val="00F93A60"/>
    <w:rsid w:val="00F93BA2"/>
    <w:rsid w:val="00F93C05"/>
    <w:rsid w:val="00F93D13"/>
    <w:rsid w:val="00F93E29"/>
    <w:rsid w:val="00F93EE6"/>
    <w:rsid w:val="00F94003"/>
    <w:rsid w:val="00F940D1"/>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AAB"/>
    <w:rsid w:val="00F95C66"/>
    <w:rsid w:val="00F95D0C"/>
    <w:rsid w:val="00F95F14"/>
    <w:rsid w:val="00F9632D"/>
    <w:rsid w:val="00F9644F"/>
    <w:rsid w:val="00F965D9"/>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5D5"/>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B009F"/>
    <w:rsid w:val="00FB01B6"/>
    <w:rsid w:val="00FB0342"/>
    <w:rsid w:val="00FB0443"/>
    <w:rsid w:val="00FB05F8"/>
    <w:rsid w:val="00FB063F"/>
    <w:rsid w:val="00FB069E"/>
    <w:rsid w:val="00FB06D2"/>
    <w:rsid w:val="00FB09FC"/>
    <w:rsid w:val="00FB0D7D"/>
    <w:rsid w:val="00FB0F6E"/>
    <w:rsid w:val="00FB1416"/>
    <w:rsid w:val="00FB15D5"/>
    <w:rsid w:val="00FB1678"/>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BFD"/>
    <w:rsid w:val="00FB3CD6"/>
    <w:rsid w:val="00FB4065"/>
    <w:rsid w:val="00FB44CB"/>
    <w:rsid w:val="00FB4760"/>
    <w:rsid w:val="00FB47B5"/>
    <w:rsid w:val="00FB49A8"/>
    <w:rsid w:val="00FB4BBE"/>
    <w:rsid w:val="00FB4C53"/>
    <w:rsid w:val="00FB521D"/>
    <w:rsid w:val="00FB525C"/>
    <w:rsid w:val="00FB52FD"/>
    <w:rsid w:val="00FB53F4"/>
    <w:rsid w:val="00FB57A7"/>
    <w:rsid w:val="00FB5A2D"/>
    <w:rsid w:val="00FB5A6F"/>
    <w:rsid w:val="00FB5D73"/>
    <w:rsid w:val="00FB629B"/>
    <w:rsid w:val="00FB6401"/>
    <w:rsid w:val="00FB66B5"/>
    <w:rsid w:val="00FB67DD"/>
    <w:rsid w:val="00FB68CE"/>
    <w:rsid w:val="00FB6B9D"/>
    <w:rsid w:val="00FB6C5F"/>
    <w:rsid w:val="00FB6C8C"/>
    <w:rsid w:val="00FB72CB"/>
    <w:rsid w:val="00FB7576"/>
    <w:rsid w:val="00FB7716"/>
    <w:rsid w:val="00FB77BB"/>
    <w:rsid w:val="00FB7A85"/>
    <w:rsid w:val="00FB7A9C"/>
    <w:rsid w:val="00FB7B3E"/>
    <w:rsid w:val="00FB7BB0"/>
    <w:rsid w:val="00FB7C9E"/>
    <w:rsid w:val="00FB7E96"/>
    <w:rsid w:val="00FC015C"/>
    <w:rsid w:val="00FC03AD"/>
    <w:rsid w:val="00FC05E9"/>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869"/>
    <w:rsid w:val="00FC2EED"/>
    <w:rsid w:val="00FC30F6"/>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A9"/>
    <w:rsid w:val="00FC6DC7"/>
    <w:rsid w:val="00FC6EF1"/>
    <w:rsid w:val="00FC704C"/>
    <w:rsid w:val="00FC715B"/>
    <w:rsid w:val="00FC7205"/>
    <w:rsid w:val="00FC7308"/>
    <w:rsid w:val="00FC735B"/>
    <w:rsid w:val="00FC747C"/>
    <w:rsid w:val="00FC7AD2"/>
    <w:rsid w:val="00FC7C9D"/>
    <w:rsid w:val="00FC7DD2"/>
    <w:rsid w:val="00FC7DDC"/>
    <w:rsid w:val="00FC7F93"/>
    <w:rsid w:val="00FD0263"/>
    <w:rsid w:val="00FD0411"/>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4E73"/>
    <w:rsid w:val="00FD54F7"/>
    <w:rsid w:val="00FD552B"/>
    <w:rsid w:val="00FD561C"/>
    <w:rsid w:val="00FD5628"/>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755"/>
    <w:rsid w:val="00FD7BB4"/>
    <w:rsid w:val="00FD7F6A"/>
    <w:rsid w:val="00FE03A5"/>
    <w:rsid w:val="00FE04B6"/>
    <w:rsid w:val="00FE05E5"/>
    <w:rsid w:val="00FE0657"/>
    <w:rsid w:val="00FE06D6"/>
    <w:rsid w:val="00FE07D8"/>
    <w:rsid w:val="00FE0AE1"/>
    <w:rsid w:val="00FE0BC2"/>
    <w:rsid w:val="00FE0C28"/>
    <w:rsid w:val="00FE10D8"/>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439"/>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BD4"/>
    <w:rsid w:val="00FE7C3E"/>
    <w:rsid w:val="00FE7F00"/>
    <w:rsid w:val="00FE7F02"/>
    <w:rsid w:val="00FF01C5"/>
    <w:rsid w:val="00FF0221"/>
    <w:rsid w:val="00FF0224"/>
    <w:rsid w:val="00FF0278"/>
    <w:rsid w:val="00FF0502"/>
    <w:rsid w:val="00FF054F"/>
    <w:rsid w:val="00FF05F8"/>
    <w:rsid w:val="00FF065F"/>
    <w:rsid w:val="00FF0BBB"/>
    <w:rsid w:val="00FF0C76"/>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749695B"/>
    <w:rsid w:val="08057A54"/>
    <w:rsid w:val="088B1D48"/>
    <w:rsid w:val="09301431"/>
    <w:rsid w:val="09AF7FA0"/>
    <w:rsid w:val="0A3638BC"/>
    <w:rsid w:val="0B3D71F4"/>
    <w:rsid w:val="0B584F5A"/>
    <w:rsid w:val="0CEE5958"/>
    <w:rsid w:val="0DAA3D15"/>
    <w:rsid w:val="0E8C16AD"/>
    <w:rsid w:val="0E913A49"/>
    <w:rsid w:val="0ED9372D"/>
    <w:rsid w:val="12786D65"/>
    <w:rsid w:val="137C53CD"/>
    <w:rsid w:val="16073339"/>
    <w:rsid w:val="188C687C"/>
    <w:rsid w:val="1A1D20CA"/>
    <w:rsid w:val="1CA5294E"/>
    <w:rsid w:val="1D4E57A7"/>
    <w:rsid w:val="1DF33AAF"/>
    <w:rsid w:val="1F8E676B"/>
    <w:rsid w:val="203824D7"/>
    <w:rsid w:val="20A4208E"/>
    <w:rsid w:val="22921117"/>
    <w:rsid w:val="22C5646B"/>
    <w:rsid w:val="22DF1BCD"/>
    <w:rsid w:val="237765F1"/>
    <w:rsid w:val="25FF28CC"/>
    <w:rsid w:val="262B77DB"/>
    <w:rsid w:val="27DB3524"/>
    <w:rsid w:val="29FF7CCD"/>
    <w:rsid w:val="2AD87693"/>
    <w:rsid w:val="2B182BC5"/>
    <w:rsid w:val="2C1E5D17"/>
    <w:rsid w:val="2CD65F58"/>
    <w:rsid w:val="2D5C40FC"/>
    <w:rsid w:val="2E621238"/>
    <w:rsid w:val="2FCE7142"/>
    <w:rsid w:val="3218697A"/>
    <w:rsid w:val="34110BFB"/>
    <w:rsid w:val="35511C59"/>
    <w:rsid w:val="35CF735F"/>
    <w:rsid w:val="36882846"/>
    <w:rsid w:val="369C7050"/>
    <w:rsid w:val="376B2697"/>
    <w:rsid w:val="3A906181"/>
    <w:rsid w:val="3B0D4E57"/>
    <w:rsid w:val="3B6346BF"/>
    <w:rsid w:val="3D051293"/>
    <w:rsid w:val="3F472678"/>
    <w:rsid w:val="42DB59A5"/>
    <w:rsid w:val="42F26498"/>
    <w:rsid w:val="43747896"/>
    <w:rsid w:val="43CF3B29"/>
    <w:rsid w:val="441D0BB8"/>
    <w:rsid w:val="441F6442"/>
    <w:rsid w:val="444B44D3"/>
    <w:rsid w:val="44723B83"/>
    <w:rsid w:val="45575B5E"/>
    <w:rsid w:val="45B46B2A"/>
    <w:rsid w:val="46FD47C0"/>
    <w:rsid w:val="47014C96"/>
    <w:rsid w:val="47735212"/>
    <w:rsid w:val="47A445A6"/>
    <w:rsid w:val="4C1646C0"/>
    <w:rsid w:val="4CE20835"/>
    <w:rsid w:val="4F3842F9"/>
    <w:rsid w:val="50B1177E"/>
    <w:rsid w:val="51CF4D20"/>
    <w:rsid w:val="522C61DE"/>
    <w:rsid w:val="53787950"/>
    <w:rsid w:val="538F4DF0"/>
    <w:rsid w:val="53F13C9F"/>
    <w:rsid w:val="545C77F0"/>
    <w:rsid w:val="555974E3"/>
    <w:rsid w:val="56374412"/>
    <w:rsid w:val="570C5D9C"/>
    <w:rsid w:val="5A0A620E"/>
    <w:rsid w:val="5CCB2DC7"/>
    <w:rsid w:val="5D2F6684"/>
    <w:rsid w:val="5F2F2461"/>
    <w:rsid w:val="5FE85955"/>
    <w:rsid w:val="60636133"/>
    <w:rsid w:val="624D796E"/>
    <w:rsid w:val="637B1C7F"/>
    <w:rsid w:val="63937600"/>
    <w:rsid w:val="67051B5F"/>
    <w:rsid w:val="682F117D"/>
    <w:rsid w:val="689A0C53"/>
    <w:rsid w:val="6AC54E8F"/>
    <w:rsid w:val="6D277DF2"/>
    <w:rsid w:val="6E011550"/>
    <w:rsid w:val="6E4146E8"/>
    <w:rsid w:val="6EB838C8"/>
    <w:rsid w:val="6EFB4CEA"/>
    <w:rsid w:val="70E44D14"/>
    <w:rsid w:val="71054079"/>
    <w:rsid w:val="71914AA5"/>
    <w:rsid w:val="71A42BDE"/>
    <w:rsid w:val="72E14B06"/>
    <w:rsid w:val="7443134D"/>
    <w:rsid w:val="74BB2F4E"/>
    <w:rsid w:val="7657548F"/>
    <w:rsid w:val="78AE0842"/>
    <w:rsid w:val="793A4DA6"/>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F4603B"/>
  <w15:docId w15:val="{E8211F95-95E9-4665-B940-301C9C64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F6159"/>
    <w:pPr>
      <w:widowControl w:val="0"/>
      <w:jc w:val="both"/>
    </w:pPr>
    <w:rPr>
      <w:rFonts w:asciiTheme="minorHAnsi" w:eastAsiaTheme="minorEastAsia" w:hAnsiTheme="minorHAnsi" w:cstheme="minorBidi"/>
      <w:kern w:val="2"/>
      <w:sz w:val="21"/>
      <w:szCs w:val="22"/>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rsid w:val="009F6159"/>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F6159"/>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style>
  <w:style w:type="paragraph" w:styleId="33">
    <w:name w:val="Body Text 3"/>
    <w:basedOn w:val="a1"/>
    <w:qFormat/>
    <w:rPr>
      <w:i/>
    </w:rPr>
  </w:style>
  <w:style w:type="paragraph" w:styleId="ab">
    <w:name w:val="Body Text"/>
    <w:basedOn w:val="a1"/>
    <w:link w:val="Char1"/>
    <w:qFormat/>
    <w:pPr>
      <w:spacing w:after="120"/>
    </w:pPr>
    <w:rPr>
      <w:rFonts w:ascii="Times" w:hAnsi="Time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hAnsi="Cambria"/>
    </w:rPr>
  </w:style>
  <w:style w:type="paragraph" w:styleId="af0">
    <w:name w:val="footnote text"/>
    <w:basedOn w:val="a1"/>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pPr>
    <w:rPr>
      <w:rFonts w:ascii="Arial" w:hAnsi="Arial"/>
    </w:rPr>
  </w:style>
  <w:style w:type="paragraph" w:styleId="af1">
    <w:name w:val="Normal (Web)"/>
    <w:basedOn w:val="a1"/>
    <w:uiPriority w:val="99"/>
    <w:unhideWhenUsed/>
    <w:qFormat/>
    <w:pPr>
      <w:spacing w:before="100" w:beforeAutospacing="1" w:after="100" w:afterAutospacing="1"/>
    </w:pPr>
  </w:style>
  <w:style w:type="paragraph" w:styleId="11">
    <w:name w:val="index 1"/>
    <w:basedOn w:val="a1"/>
    <w:next w:val="a1"/>
    <w:semiHidden/>
    <w:qFormat/>
    <w:pPr>
      <w:keepLines/>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3"/>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uiPriority w:val="20"/>
    <w:qFormat/>
    <w:rPr>
      <w:i/>
      <w:iCs/>
    </w:rPr>
  </w:style>
  <w:style w:type="character" w:styleId="af8">
    <w:name w:val="Hyperlink"/>
    <w:uiPriority w:val="99"/>
    <w:qFormat/>
    <w:rPr>
      <w:color w:val="0000FF"/>
      <w:u w:val="single"/>
    </w:rPr>
  </w:style>
  <w:style w:type="character" w:styleId="af9">
    <w:name w:val="annotation reference"/>
    <w:uiPriority w:val="99"/>
    <w:semiHidden/>
    <w:qFormat/>
    <w:rPr>
      <w:sz w:val="16"/>
      <w:szCs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rPr>
  </w:style>
  <w:style w:type="paragraph" w:customStyle="1" w:styleId="00BodyText">
    <w:name w:val="00 BodyText"/>
    <w:basedOn w:val="a1"/>
    <w:qFormat/>
    <w:pPr>
      <w:spacing w:after="220"/>
    </w:pPr>
    <w:rPr>
      <w:rFonts w:ascii="Arial" w:hAnsi="Arial"/>
    </w:rPr>
  </w:style>
  <w:style w:type="paragraph" w:customStyle="1" w:styleId="11BodyText">
    <w:name w:val="11 BodyText"/>
    <w:basedOn w:val="a1"/>
    <w:qFormat/>
    <w:pPr>
      <w:spacing w:after="220"/>
      <w:ind w:left="1298"/>
    </w:pPr>
    <w:rPr>
      <w:rFonts w:ascii="Arial" w:hAnsi="Arial"/>
    </w:rPr>
  </w:style>
  <w:style w:type="paragraph" w:customStyle="1" w:styleId="table">
    <w:name w:val="table"/>
    <w:basedOn w:val="text"/>
    <w:next w:val="text"/>
    <w:qFormat/>
    <w:pPr>
      <w:spacing w:after="0"/>
      <w:jc w:val="center"/>
    </w:p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Lista1,?? ??,?????,????,列 出 段 落 1,中 等 深 浅 网 格  1 - 着 色  21,¥ ¡ ¡ ¡ ¡ ì¬ º ¥ ¹ ¥ È ¶ Î Â ä,Á Ð ³ ö ¶ Î Â ä,列 表 段 落 1,—ñ  o’i—Ž,¥ ê¥ ¹ ¥ È ¶ Î Â ä,1st level - Bullet List Paragraph,Lettre d'introduction,Paragrafo elenco,Norma"/>
    <w:basedOn w:val="a1"/>
    <w:link w:val="Char5"/>
    <w:uiPriority w:val="34"/>
    <w:qFormat/>
    <w:pPr>
      <w:ind w:left="720"/>
    </w:pPr>
    <w:rPr>
      <w:rFonts w:ascii="Calibri" w:eastAsia="Calibri" w:hAnsi="Calibri"/>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Char0">
    <w:name w:val="批注文字 Char"/>
    <w:link w:val="aa"/>
    <w:uiPriority w:val="99"/>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rPr>
  </w:style>
  <w:style w:type="paragraph" w:customStyle="1" w:styleId="StatementBody">
    <w:name w:val="Statement Body"/>
    <w:basedOn w:val="14"/>
    <w:link w:val="StatementBodyChar"/>
    <w:qFormat/>
    <w:pPr>
      <w:numPr>
        <w:numId w:val="2"/>
      </w:numPr>
      <w:spacing w:after="100" w:afterAutospacing="1"/>
      <w:contextualSpacing/>
    </w:p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a1"/>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spacing w:line="173" w:lineRule="atLeast"/>
    </w:pPr>
    <w:rPr>
      <w:rFonts w:ascii="Swift" w:hAnsi="Swift"/>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jc w:val="center"/>
    </w:pPr>
    <w:rPr>
      <w:rFonts w:ascii="Arial" w:hAnsi="Arial" w:cs="Arial"/>
      <w:sz w:val="18"/>
      <w:szCs w:val="18"/>
    </w:rPr>
  </w:style>
  <w:style w:type="paragraph" w:customStyle="1" w:styleId="th0">
    <w:name w:val="th"/>
    <w:basedOn w:val="a1"/>
    <w:qFormat/>
    <w:pPr>
      <w:keepNext/>
      <w:spacing w:before="60"/>
      <w:jc w:val="center"/>
    </w:pPr>
    <w:rPr>
      <w:rFonts w:ascii="Arial" w:hAnsi="Arial" w:cs="Arial"/>
      <w:b/>
      <w:bCs/>
    </w:rPr>
  </w:style>
  <w:style w:type="paragraph" w:customStyle="1" w:styleId="tah0">
    <w:name w:val="tah"/>
    <w:basedOn w:val="a1"/>
    <w:qFormat/>
    <w:pPr>
      <w:keepNext/>
      <w:jc w:val="center"/>
    </w:pPr>
    <w:rPr>
      <w:rFonts w:ascii="Arial" w:hAnsi="Arial" w:cs="Arial"/>
      <w:b/>
      <w:bCs/>
      <w:sz w:val="18"/>
      <w:szCs w:val="18"/>
    </w:rPr>
  </w:style>
  <w:style w:type="paragraph" w:customStyle="1" w:styleId="References">
    <w:name w:val="References"/>
    <w:basedOn w:val="a1"/>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hAnsi="CG Times (WN)"/>
      <w:b/>
      <w:bCs/>
    </w:rPr>
  </w:style>
  <w:style w:type="character" w:customStyle="1" w:styleId="Char5">
    <w:name w:val="列出段落 Char"/>
    <w:aliases w:val="- Bullets Char,Lista1 Char,?? ?? Char,????? Char,???? Char,列 出 段 落 1 Char,中 等 深 浅 网 格  1 - 着 色  21 Char,¥ ¡ ¡ ¡ ¡ ì¬ º ¥ ¹ ¥ È ¶ Î Â ä Char,Á Ð ³ ö ¶ Î Â ä Char,列 表 段 落 1 Char,—ñ  o’i—Ž Char,¥ ê¥ ¹ ¥ È ¶ Î Â ä Char,Lettre d'introduction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ind w:left="634"/>
    </w:pPr>
    <w:rPr>
      <w:rFonts w:cstheme="minorHAnsi"/>
      <w:lang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snapToGrid w:val="0"/>
      <w:spacing w:afterLines="50" w:line="264" w:lineRule="auto"/>
    </w:pPr>
    <w:rPr>
      <w:rFonts w:eastAsia="Batang"/>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b"/>
    <w:next w:val="a1"/>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a1"/>
    <w:qFormat/>
    <w:pPr>
      <w:spacing w:before="100" w:beforeAutospacing="1" w:after="100" w:afterAutospacing="1"/>
    </w:pPr>
    <w:rPr>
      <w:lang w:val="sv-SE"/>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qFormat/>
    <w:pPr>
      <w:spacing w:before="100" w:beforeAutospacing="1" w:after="100" w:afterAutospacing="1"/>
    </w:pPr>
    <w:rPr>
      <w:rFonts w:ascii="Calibri" w:hAnsi="Calibri" w:cs="Calibri"/>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a1"/>
    <w:uiPriority w:val="99"/>
    <w:qFormat/>
    <w:pPr>
      <w:spacing w:before="100" w:beforeAutospacing="1" w:after="100" w:afterAutospacing="1"/>
    </w:pPr>
    <w:rPr>
      <w:rFonts w:ascii="Calibri" w:hAnsi="Calibri" w:cs="Calibri"/>
    </w:rPr>
  </w:style>
  <w:style w:type="character" w:customStyle="1" w:styleId="apple-converted-space">
    <w:name w:val="apple-converted-space"/>
    <w:basedOn w:val="a2"/>
    <w:qFormat/>
  </w:style>
  <w:style w:type="paragraph" w:customStyle="1" w:styleId="xa0">
    <w:name w:val="xa0"/>
    <w:basedOn w:val="a1"/>
    <w:qFormat/>
    <w:pPr>
      <w:spacing w:before="100" w:beforeAutospacing="1" w:after="100" w:afterAutospacing="1"/>
    </w:pPr>
    <w:rPr>
      <w:rFonts w:ascii="Calibri" w:hAnsi="Calibri" w:cs="Calibri"/>
    </w:rPr>
  </w:style>
  <w:style w:type="paragraph" w:customStyle="1" w:styleId="xxxxmsonormal">
    <w:name w:val="x_x_xxmsonormal"/>
    <w:basedOn w:val="a1"/>
    <w:uiPriority w:val="99"/>
    <w:qFormat/>
    <w:pPr>
      <w:spacing w:before="100" w:beforeAutospacing="1" w:after="100" w:afterAutospacing="1"/>
    </w:pPr>
    <w:rPr>
      <w:rFonts w:ascii="Calibri" w:hAnsi="Calibri" w:cs="Calibri"/>
    </w:rPr>
  </w:style>
  <w:style w:type="paragraph" w:customStyle="1" w:styleId="xxxxxxmsonormal">
    <w:name w:val="x_x_xxxxmsonormal"/>
    <w:basedOn w:val="a1"/>
    <w:uiPriority w:val="99"/>
    <w:qFormat/>
    <w:rPr>
      <w:rFonts w:ascii="Calibri" w:hAnsi="Calibri" w:cs="Calibri"/>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spacing w:before="100" w:beforeAutospacing="1" w:after="100" w:afterAutospacing="1"/>
    </w:pPr>
    <w:rPr>
      <w:rFonts w:ascii="宋体" w:hAnsi="宋体" w:cs="宋体"/>
    </w:rPr>
  </w:style>
  <w:style w:type="character" w:customStyle="1" w:styleId="xxapple-converted-space">
    <w:name w:val="x_xapple-converted-space"/>
    <w:basedOn w:val="a2"/>
    <w:qFormat/>
  </w:style>
  <w:style w:type="paragraph" w:customStyle="1" w:styleId="xxxa0">
    <w:name w:val="x_xxa0"/>
    <w:basedOn w:val="a1"/>
    <w:uiPriority w:val="99"/>
    <w:semiHidden/>
    <w:qFormat/>
    <w:rPr>
      <w:rFonts w:ascii="宋体" w:hAnsi="宋体" w:cs="宋体"/>
    </w:rPr>
  </w:style>
  <w:style w:type="paragraph" w:customStyle="1" w:styleId="xxxmsonormal">
    <w:name w:val="x_x_xmsonormal"/>
    <w:basedOn w:val="a1"/>
    <w:uiPriority w:val="99"/>
    <w:semiHidden/>
    <w:qFormat/>
    <w:rPr>
      <w:rFonts w:ascii="Calibri" w:hAnsi="Calibri" w:cs="Calibri"/>
    </w:rPr>
  </w:style>
  <w:style w:type="paragraph" w:customStyle="1" w:styleId="xxmsonormal0">
    <w:name w:val="x_x_msonormal"/>
    <w:basedOn w:val="a1"/>
    <w:uiPriority w:val="99"/>
    <w:qFormat/>
    <w:pPr>
      <w:spacing w:before="100" w:beforeAutospacing="1" w:after="100" w:afterAutospacing="1"/>
    </w:pPr>
    <w:rPr>
      <w:rFonts w:ascii="Calibri" w:hAnsi="Calibri" w:cs="Calibri"/>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rPr>
      <w:rFonts w:ascii="Calibri" w:hAnsi="Calibri" w:cs="Calibri"/>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 w:type="paragraph" w:customStyle="1" w:styleId="xxmsonormal1">
    <w:name w:val="xxmsonormal"/>
    <w:basedOn w:val="a1"/>
    <w:qFormat/>
    <w:pPr>
      <w:spacing w:before="100" w:beforeAutospacing="1" w:after="100" w:afterAutospacing="1"/>
    </w:pPr>
    <w:rPr>
      <w:rFonts w:ascii="Calibri" w:hAnsi="Calibri" w:cs="Calibri"/>
    </w:rPr>
  </w:style>
  <w:style w:type="paragraph" w:customStyle="1" w:styleId="xxproposal">
    <w:name w:val="xxproposal"/>
    <w:basedOn w:val="a1"/>
    <w:qFormat/>
    <w:pPr>
      <w:spacing w:before="100" w:beforeAutospacing="1" w:after="100" w:afterAutospacing="1"/>
    </w:pPr>
    <w:rPr>
      <w:rFonts w:ascii="Calibri" w:hAnsi="Calibri" w:cs="Calibri"/>
    </w:rPr>
  </w:style>
  <w:style w:type="paragraph" w:customStyle="1" w:styleId="3GPPHeader">
    <w:name w:val="3GPP_Header"/>
    <w:basedOn w:val="ab"/>
    <w:qFormat/>
    <w:pPr>
      <w:tabs>
        <w:tab w:val="left" w:pos="1701"/>
        <w:tab w:val="right" w:pos="9639"/>
      </w:tabs>
      <w:spacing w:after="240"/>
    </w:pPr>
    <w:rPr>
      <w:rFonts w:ascii="Arial" w:hAnsi="Arial"/>
      <w:b/>
    </w:rPr>
  </w:style>
  <w:style w:type="paragraph" w:customStyle="1" w:styleId="4h4H4H41h41H42h42H43h43H411h411H421h421H44h">
    <w:name w:val="スタイル 見出し 4h4H4H41h41H42h42H43h43H411h411H421h421H44h..."/>
    <w:basedOn w:val="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a1"/>
    <w:uiPriority w:val="99"/>
    <w:qFormat/>
    <w:pPr>
      <w:spacing w:before="100" w:beforeAutospacing="1" w:after="100" w:afterAutospacing="1"/>
    </w:pPr>
    <w:rPr>
      <w:rFonts w:ascii="Calibri" w:eastAsia="Malgun Gothic" w:hAnsi="Calibri" w:cs="Calibri"/>
    </w:rPr>
  </w:style>
  <w:style w:type="paragraph" w:customStyle="1" w:styleId="xxxmsonormal0">
    <w:name w:val="xxxmsonormal"/>
    <w:basedOn w:val="a1"/>
    <w:uiPriority w:val="99"/>
    <w:qFormat/>
    <w:pPr>
      <w:spacing w:before="100" w:beforeAutospacing="1" w:after="100" w:afterAutospacing="1"/>
    </w:pPr>
    <w:rPr>
      <w:rFonts w:ascii="Calibri" w:eastAsia="Malgun Gothic" w:hAnsi="Calibri" w:cs="Calibri"/>
    </w:rPr>
  </w:style>
  <w:style w:type="paragraph" w:customStyle="1" w:styleId="xxxxproposal">
    <w:name w:val="xxxxproposal"/>
    <w:basedOn w:val="a1"/>
    <w:uiPriority w:val="99"/>
    <w:qFormat/>
    <w:pPr>
      <w:spacing w:before="100" w:beforeAutospacing="1" w:after="100" w:afterAutospacing="1"/>
    </w:pPr>
    <w:rPr>
      <w:rFonts w:ascii="Calibri" w:eastAsia="Malgun Gothic" w:hAnsi="Calibri" w:cs="Calibri"/>
    </w:rPr>
  </w:style>
  <w:style w:type="paragraph" w:customStyle="1" w:styleId="xxxxxa0">
    <w:name w:val="xxxxxa0"/>
    <w:basedOn w:val="a1"/>
    <w:uiPriority w:val="99"/>
    <w:qFormat/>
    <w:pPr>
      <w:spacing w:before="100" w:beforeAutospacing="1" w:after="100" w:afterAutospacing="1"/>
    </w:pPr>
    <w:rPr>
      <w:rFonts w:ascii="Calibri" w:eastAsia="Malgun Gothic" w:hAnsi="Calibri" w:cs="Calibri"/>
    </w:rPr>
  </w:style>
  <w:style w:type="character" w:customStyle="1" w:styleId="xxxxapple-converted-space0">
    <w:name w:val="xxxxapple-converted-space"/>
    <w:qFormat/>
  </w:style>
  <w:style w:type="paragraph" w:customStyle="1" w:styleId="berschrift1H1">
    <w:name w:val="Überschrift 1.H1"/>
    <w:basedOn w:val="a1"/>
    <w:next w:val="a1"/>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pPr>
    <w:rPr>
      <w:rFonts w:ascii="Times New Roman" w:hAnsi="Times New Roman"/>
      <w:b/>
    </w:rPr>
  </w:style>
  <w:style w:type="character" w:customStyle="1" w:styleId="boldbullet10">
    <w:name w:val="boldbullet1 字符"/>
    <w:basedOn w:val="bullet10"/>
    <w:link w:val="boldbullet1"/>
    <w:qFormat/>
    <w:rPr>
      <w:b/>
      <w:szCs w:val="24"/>
    </w:rPr>
  </w:style>
  <w:style w:type="character" w:customStyle="1" w:styleId="150">
    <w:name w:val="15"/>
    <w:basedOn w:val="a2"/>
    <w:qFormat/>
    <w:rPr>
      <w:rFonts w:ascii="Symbol" w:hAnsi="Symbol" w:hint="default"/>
      <w:b/>
      <w:bCs/>
    </w:rPr>
  </w:style>
  <w:style w:type="character" w:customStyle="1" w:styleId="apple-tab-span">
    <w:name w:val="apple-tab-span"/>
    <w:basedOn w:val="a2"/>
    <w:qFormat/>
  </w:style>
  <w:style w:type="paragraph" w:customStyle="1" w:styleId="xlistparagraph">
    <w:name w:val="x_listparagraph"/>
    <w:basedOn w:val="a1"/>
    <w:qFormat/>
    <w:rPr>
      <w:rFonts w:ascii="Calibri" w:hAnsi="Calibri" w:cs="Calibri"/>
    </w:rPr>
  </w:style>
  <w:style w:type="paragraph" w:customStyle="1" w:styleId="xmsolistparagraph">
    <w:name w:val="x_msolistparagraph"/>
    <w:basedOn w:val="a1"/>
    <w:qFormat/>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27</Pages>
  <Words>9640</Words>
  <Characters>54952</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64464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Yuan</cp:lastModifiedBy>
  <cp:revision>40</cp:revision>
  <cp:lastPrinted>2022-05-11T15:23:00Z</cp:lastPrinted>
  <dcterms:created xsi:type="dcterms:W3CDTF">2022-05-13T23:13:00Z</dcterms:created>
  <dcterms:modified xsi:type="dcterms:W3CDTF">2022-05-14T10:23:00Z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y fmtid="{D5CDD505-2E9C-101B-9397-08002B2CF9AE}" pid="22" name="CWM7774ce6406114a73b4c0562e39e4a324">
    <vt:lpwstr>CWMk41slvSIDYxlta2mwlajzm615ySpXDDTVoVrTcd+/nRuqSXpp4ZMtKVCQC/kT/Ns4aQtRGjGUWzN8BDoLkGOBA==</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1652171936</vt:lpwstr>
  </property>
</Properties>
</file>