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2205434</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potential solutions to further reduce RedCap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1</w:t>
      </w:r>
      <w:r>
        <w:tab/>
      </w:r>
      <w:r>
        <w:t>Introduction</w:t>
      </w:r>
    </w:p>
    <w:p>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pPr>
        <w:rPr>
          <w:lang w:val="en-US"/>
        </w:rPr>
      </w:pPr>
      <w:r>
        <w:rPr>
          <w:lang w:val="en-US"/>
        </w:rPr>
        <w:br w:type="textWrapping"/>
      </w:r>
      <w:r>
        <w:rPr>
          <w:lang w:val="en-US"/>
        </w:rP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FL10</w:t>
      </w:r>
      <w:r>
        <w:rPr>
          <w:lang w:val="en-US"/>
        </w:rPr>
        <w:t>. The discussion in the previous round is captured in the FLS in [50, 51, 53].</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eRedCapComplexityFLS4-v000.docx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eRedCapComplexityFLS4-v001-CompanyA.docx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eRedCapComplexityFLS4-v002-CompanyA-CompanyB.docx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eRedCapComplexityFLS4-v003-CompanyB-CompanyC.docx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eRedCapComplexityFLS4-v002-CompanyA-CompanyB.docx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eRedCapComplexityFLS4-v003-CompanyB-CompanyC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eRedCapComplexityFLS4-v003-CompanyB-CompanyC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FL10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13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Panasonic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Shotaro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w:t>
            </w:r>
            <w:r>
              <w:rPr>
                <w:rFonts w:hint="eastAsia"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Transsion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Samsung</w:t>
            </w:r>
          </w:p>
        </w:tc>
        <w:tc>
          <w:tcPr>
            <w:tcW w:w="2977" w:type="dxa"/>
          </w:tcPr>
          <w:p>
            <w:pPr>
              <w:spacing w:after="0"/>
              <w:jc w:val="center"/>
              <w:rPr>
                <w:rFonts w:eastAsia="Yu Mincho"/>
                <w:lang w:val="en-US" w:eastAsia="ja-JP"/>
              </w:rPr>
            </w:pPr>
            <w:r>
              <w:rPr>
                <w:rFonts w:eastAsia="Yu Mincho"/>
                <w:lang w:val="en-US" w:eastAsia="ja-JP"/>
              </w:rPr>
              <w:t>Feifei Sun</w:t>
            </w:r>
          </w:p>
        </w:tc>
        <w:tc>
          <w:tcPr>
            <w:tcW w:w="4139" w:type="dxa"/>
          </w:tcPr>
          <w:p>
            <w:pPr>
              <w:spacing w:after="0"/>
              <w:jc w:val="center"/>
              <w:rPr>
                <w:rFonts w:eastAsia="Yu Mincho"/>
                <w:lang w:val="en-US" w:eastAsia="ja-JP"/>
              </w:rPr>
            </w:pPr>
            <w:r>
              <w:rPr>
                <w:rFonts w:eastAsia="Yu Mincho"/>
                <w:lang w:val="en-US" w:eastAsia="ja-JP"/>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 xml:space="preserve">uemei </w:t>
            </w:r>
            <w:r>
              <w:rPr>
                <w:rFonts w:hint="eastAsia" w:eastAsiaTheme="minorEastAsia"/>
                <w:lang w:val="en-US" w:eastAsia="zh-CN"/>
              </w:rPr>
              <w:t>Qiao</w:t>
            </w:r>
          </w:p>
        </w:tc>
        <w:tc>
          <w:tcPr>
            <w:tcW w:w="4139"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Sierra Wireless</w:t>
            </w:r>
          </w:p>
        </w:tc>
        <w:tc>
          <w:tcPr>
            <w:tcW w:w="2977" w:type="dxa"/>
          </w:tcPr>
          <w:p>
            <w:pPr>
              <w:spacing w:after="0"/>
              <w:jc w:val="center"/>
              <w:rPr>
                <w:rFonts w:eastAsiaTheme="minorEastAsia"/>
                <w:lang w:val="en-US" w:eastAsia="zh-CN"/>
              </w:rPr>
            </w:pPr>
            <w:r>
              <w:rPr>
                <w:rFonts w:eastAsiaTheme="minorEastAsia"/>
                <w:lang w:val="en-US" w:eastAsia="zh-CN"/>
              </w:rPr>
              <w:t>Dejan Donin</w:t>
            </w:r>
          </w:p>
        </w:tc>
        <w:tc>
          <w:tcPr>
            <w:tcW w:w="4139" w:type="dxa"/>
          </w:tcPr>
          <w:p>
            <w:pPr>
              <w:spacing w:after="0"/>
              <w:jc w:val="center"/>
              <w:rPr>
                <w:rFonts w:eastAsiaTheme="minorEastAsia"/>
                <w:lang w:val="en-US" w:eastAsia="zh-CN"/>
              </w:rPr>
            </w:pPr>
            <w:r>
              <w:rPr>
                <w:rFonts w:eastAsiaTheme="minorEastAsia"/>
                <w:lang w:val="en-US" w:eastAsia="zh-CN"/>
              </w:rPr>
              <w:t>ddonin@sierrawireless.com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Sharp</w:t>
            </w:r>
          </w:p>
        </w:tc>
        <w:tc>
          <w:tcPr>
            <w:tcW w:w="2977" w:type="dxa"/>
          </w:tcPr>
          <w:p>
            <w:pPr>
              <w:spacing w:after="0"/>
              <w:jc w:val="center"/>
              <w:rPr>
                <w:rFonts w:eastAsiaTheme="minorEastAsia"/>
                <w:lang w:val="en-US" w:eastAsia="zh-CN"/>
              </w:rPr>
            </w:pPr>
            <w:r>
              <w:rPr>
                <w:rFonts w:eastAsiaTheme="minorEastAsia"/>
                <w:lang w:val="en-US" w:eastAsia="zh-CN"/>
              </w:rPr>
              <w:t>Xiaojun</w:t>
            </w:r>
            <w:r>
              <w:rPr>
                <w:rFonts w:hint="eastAsia" w:eastAsiaTheme="minorEastAsia"/>
                <w:lang w:val="en-US" w:eastAsia="zh-CN"/>
              </w:rPr>
              <w:t xml:space="preserve">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Sequans</w:t>
            </w:r>
          </w:p>
        </w:tc>
        <w:tc>
          <w:tcPr>
            <w:tcW w:w="2977" w:type="dxa"/>
          </w:tcPr>
          <w:p>
            <w:pPr>
              <w:spacing w:after="0"/>
              <w:jc w:val="center"/>
              <w:rPr>
                <w:rFonts w:eastAsiaTheme="minorEastAsia"/>
                <w:lang w:val="en-US" w:eastAsia="zh-CN"/>
              </w:rPr>
            </w:pPr>
            <w:r>
              <w:rPr>
                <w:rFonts w:eastAsiaTheme="minorEastAsia"/>
                <w:lang w:val="en-US" w:eastAsia="zh-CN"/>
              </w:rPr>
              <w:t>Efstathios Katranaras</w:t>
            </w:r>
          </w:p>
        </w:tc>
        <w:tc>
          <w:tcPr>
            <w:tcW w:w="4139" w:type="dxa"/>
          </w:tcPr>
          <w:p>
            <w:pPr>
              <w:spacing w:after="0"/>
              <w:jc w:val="center"/>
              <w:rPr>
                <w:rFonts w:eastAsiaTheme="minorEastAsia"/>
                <w:lang w:val="en-US" w:eastAsia="zh-CN"/>
              </w:rPr>
            </w:pPr>
            <w:r>
              <w:rPr>
                <w:rFonts w:eastAsiaTheme="minorEastAsia"/>
                <w:lang w:val="en-US"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InterDigital</w:t>
            </w:r>
          </w:p>
        </w:tc>
        <w:tc>
          <w:tcPr>
            <w:tcW w:w="2977" w:type="dxa"/>
          </w:tcPr>
          <w:p>
            <w:pPr>
              <w:spacing w:after="0"/>
              <w:jc w:val="center"/>
              <w:rPr>
                <w:rFonts w:eastAsiaTheme="minorEastAsia"/>
                <w:lang w:val="en-US" w:eastAsia="zh-CN"/>
              </w:rPr>
            </w:pPr>
            <w:r>
              <w:rPr>
                <w:rFonts w:eastAsiaTheme="minorEastAsia"/>
                <w:lang w:val="en-US" w:eastAsia="zh-CN"/>
              </w:rPr>
              <w:t>Erdem Bala</w:t>
            </w:r>
          </w:p>
        </w:tc>
        <w:tc>
          <w:tcPr>
            <w:tcW w:w="4139" w:type="dxa"/>
          </w:tcPr>
          <w:p>
            <w:pPr>
              <w:spacing w:after="0"/>
              <w:jc w:val="center"/>
              <w:rPr>
                <w:rFonts w:eastAsiaTheme="minorEastAsia"/>
                <w:lang w:val="en-US" w:eastAsia="zh-CN"/>
              </w:rPr>
            </w:pPr>
            <w:r>
              <w:rPr>
                <w:rFonts w:eastAsiaTheme="minorEastAsia"/>
                <w:lang w:val="en-US" w:eastAsia="zh-CN"/>
              </w:rPr>
              <w:t>erdem.bala@interdigital.com</w:t>
            </w:r>
          </w:p>
        </w:tc>
      </w:tr>
    </w:tbl>
    <w:p>
      <w:pPr>
        <w:rPr>
          <w:szCs w:val="22"/>
          <w:highlight w:val="magenta"/>
        </w:rPr>
      </w:pPr>
    </w:p>
    <w:p>
      <w:pPr>
        <w:pStyle w:val="2"/>
        <w:numPr>
          <w:ilvl w:val="0"/>
          <w:numId w:val="0"/>
        </w:numPr>
        <w:ind w:left="1134" w:hanging="1134"/>
      </w:pPr>
      <w:bookmarkStart w:id="4" w:name="_Toc101519362"/>
      <w:r>
        <w:t>6</w:t>
      </w:r>
      <w:r>
        <w:tab/>
      </w:r>
      <w:r>
        <w:t>Evaluation methodology</w:t>
      </w:r>
      <w:bookmarkEnd w:id="4"/>
    </w:p>
    <w:p>
      <w:pPr>
        <w:keepNext/>
        <w:keepLines/>
        <w:spacing w:before="180" w:line="240" w:lineRule="auto"/>
        <w:ind w:left="1134" w:hanging="1134"/>
        <w:jc w:val="left"/>
        <w:outlineLvl w:val="1"/>
        <w:rPr>
          <w:rFonts w:ascii="Arial" w:hAnsi="Arial" w:eastAsia="Times New Roman"/>
          <w:sz w:val="32"/>
        </w:rPr>
      </w:pPr>
      <w:bookmarkStart w:id="5" w:name="_Toc101519363"/>
      <w:r>
        <w:rPr>
          <w:rFonts w:ascii="Arial" w:hAnsi="Arial" w:eastAsia="Times New Roman"/>
          <w:sz w:val="32"/>
        </w:rPr>
        <w:t>6.1</w:t>
      </w:r>
      <w:r>
        <w:rPr>
          <w:rFonts w:ascii="Arial" w:hAnsi="Arial" w:eastAsia="Times New Roman"/>
          <w:sz w:val="32"/>
        </w:rPr>
        <w:tab/>
      </w:r>
      <w:r>
        <w:rPr>
          <w:rFonts w:ascii="Arial" w:hAnsi="Arial" w:eastAsia="Times New Roman"/>
          <w:sz w:val="32"/>
        </w:rPr>
        <w:t>Evaluation methodology for UE complexity reduction</w:t>
      </w:r>
      <w:bookmarkEnd w:id="5"/>
    </w:p>
    <w:p>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pPr>
        <w:pStyle w:val="49"/>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pPr>
        <w:pStyle w:val="49"/>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pPr>
        <w:pStyle w:val="49"/>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pPr>
        <w:pStyle w:val="49"/>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pPr>
        <w:pStyle w:val="49"/>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think both of the following alternatives are OK. </w:t>
            </w:r>
          </w:p>
          <w:p>
            <w:pPr>
              <w:numPr>
                <w:ilvl w:val="0"/>
                <w:numId w:val="13"/>
              </w:numPr>
              <w:rPr>
                <w:lang w:val="en-US" w:eastAsia="zh-CN"/>
              </w:rPr>
            </w:pPr>
            <w:r>
              <w:rPr>
                <w:lang w:val="en-US" w:eastAsia="zh-CN"/>
              </w:rPr>
              <w:t>Alternative 1: reuse the same reference NR device as R17 RedCap UE.</w:t>
            </w:r>
          </w:p>
          <w:p>
            <w:pPr>
              <w:numPr>
                <w:ilvl w:val="0"/>
                <w:numId w:val="13"/>
              </w:numPr>
              <w:rPr>
                <w:rFonts w:eastAsiaTheme="minorEastAsia"/>
                <w:lang w:val="en-US" w:eastAsia="zh-CN"/>
              </w:rPr>
            </w:pPr>
            <w:r>
              <w:rPr>
                <w:lang w:val="en-US" w:eastAsia="zh-CN"/>
              </w:rPr>
              <w:t xml:space="preserve">Alternative 2: take R17 RedCap device as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in general</w:t>
            </w:r>
          </w:p>
        </w:tc>
        <w:tc>
          <w:tcPr>
            <w:tcW w:w="6780" w:type="dxa"/>
          </w:tcPr>
          <w:p>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suggest to use R-15 cost breakdown.</w:t>
            </w:r>
          </w:p>
          <w:p>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highlight w:val="green"/>
                <w:lang w:val="en-US" w:eastAsia="zh-CN"/>
              </w:rPr>
              <w:t>Agreement:</w:t>
            </w:r>
          </w:p>
          <w:p>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pPr>
        <w:rPr>
          <w:lang w:val="en-US"/>
        </w:rPr>
      </w:pPr>
    </w:p>
    <w:p>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Take R17 RedCap with low end configuration as baseline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Sharp</w:t>
            </w:r>
          </w:p>
        </w:tc>
        <w:tc>
          <w:tcPr>
            <w:tcW w:w="1372" w:type="dxa"/>
          </w:tcPr>
          <w:p/>
        </w:tc>
        <w:tc>
          <w:tcPr>
            <w:tcW w:w="6780" w:type="dxa"/>
          </w:tcPr>
          <w:p>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heme="minorEastAsia"/>
                <w:lang w:val="en-US" w:eastAsia="zh-CN"/>
              </w:rPr>
              <w:t>Qualcomm</w:t>
            </w:r>
          </w:p>
        </w:tc>
        <w:tc>
          <w:tcPr>
            <w:tcW w:w="1372" w:type="dxa"/>
          </w:tcPr>
          <w:p>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Take simplest Rel-17 RedCap (with 20 MHz, 1 Rx, 1 layer, DL 64QAM, FDD or TDD) as baseline is reasonable while excluding HD-FDD. Half duplex can be estimated separately as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HD-FDD shall not be the baseline. </w:t>
            </w:r>
          </w:p>
          <w:p>
            <w:pPr>
              <w:rPr>
                <w:rFonts w:eastAsiaTheme="minorEastAsia"/>
                <w:lang w:val="en-US" w:eastAsia="zh-CN"/>
              </w:rPr>
            </w:pPr>
            <w:r>
              <w:rPr>
                <w:rFonts w:eastAsiaTheme="minorEastAsia"/>
                <w:lang w:val="en-US" w:eastAsia="zh-CN"/>
              </w:rPr>
              <w:t xml:space="preserve">FD-FDD and TDD shall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FD-FDD and TDD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(20 MHz, DL 64QAM) while excluding HD-FDD.</w:t>
            </w:r>
          </w:p>
          <w:p>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The Rel-17 RedCap UE supports 20 MHz, 1 Rx, 1 layer, DL 64QAM, FD-FDD or TDD.</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addition, optional results for the following comparisons can also be reported:</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HD-FDD UEs</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UEs with 2 Rx</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spacing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The Rel-17 RedCap UE supports 20 MHz, 1 Rx, 1 layer, DL 64QAM, UL 64</w:t>
            </w:r>
            <w:r>
              <w:rPr>
                <w:rFonts w:hint="eastAsia" w:eastAsia="Microsoft YaHei UI"/>
                <w:color w:val="000000"/>
                <w:lang w:val="en-US" w:eastAsia="zh-CN"/>
              </w:rPr>
              <w:t>QAM,</w:t>
            </w:r>
            <w:r>
              <w:rPr>
                <w:rFonts w:eastAsia="Microsoft YaHei UI"/>
                <w:color w:val="000000"/>
                <w:lang w:val="en-US" w:eastAsia="zh-CN"/>
              </w:rPr>
              <w:t xml:space="preserve"> FDD or TDD.</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HD-FDD UEs</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UEs with 2 Rx</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jc w:val="left"/>
              <w:rPr>
                <w:rFonts w:ascii="Calibri" w:hAnsi="Calibri" w:eastAsia="Microsoft YaHei UI" w:cs="Calibri"/>
                <w:color w:val="000000"/>
                <w:sz w:val="22"/>
                <w:szCs w:val="22"/>
                <w:lang w:val="en-US" w:eastAsia="zh-CN"/>
              </w:rPr>
            </w:pPr>
          </w:p>
        </w:tc>
      </w:tr>
    </w:tbl>
    <w:p/>
    <w:p>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7" w:name="_Hlk103091072"/>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pPr>
              <w:rPr>
                <w:rFonts w:eastAsiaTheme="minorEastAsia"/>
                <w:lang w:val="en-US" w:eastAsia="zh-CN"/>
              </w:rPr>
            </w:pPr>
            <w:r>
              <w:rPr>
                <w:rFonts w:eastAsiaTheme="minorEastAsia"/>
                <w:lang w:val="en-US" w:eastAsia="zh-CN"/>
              </w:rPr>
              <w:t>Even considering memory for the L2 buffer size will complicate the analysis: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ratio of RF complexity and baseband complexity may change (possibly in the reference model) – making comparisons to very difficult</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L2 buffer is also dependent on implementation, as the memory needed may be slower that the memory for HARQ</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Because L2 memory is smaller since units are bits, not LLRs, the overall complexity for memory is smaller than for HARQ.</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Cost savings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 xml:space="preserve">Rel-17 evaluation methodology is only focus on RF and BB, but the situation is there is no much room for cost reduction in RF and BB on top of R17 simplest RedCap. </w:t>
            </w:r>
          </w:p>
          <w:p>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8" w:name="_Hlk103175400"/>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study.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lang w:eastAsia="ja-JP"/>
              </w:rPr>
            </w:pPr>
            <w:r>
              <w:rPr>
                <w:rFonts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Open to consider the complexity reduction on memory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372" w:type="dxa"/>
          </w:tcPr>
          <w:p>
            <w:pPr>
              <w:tabs>
                <w:tab w:val="left" w:pos="551"/>
              </w:tabs>
              <w:rPr>
                <w:rFonts w:eastAsiaTheme="minorEastAsia"/>
                <w:lang w:val="en-US" w:eastAsia="zh-CN"/>
              </w:rPr>
            </w:pPr>
          </w:p>
        </w:tc>
        <w:tc>
          <w:tcPr>
            <w:tcW w:w="6780" w:type="dxa"/>
          </w:tcPr>
          <w:p>
            <w:pPr>
              <w:rPr>
                <w:rFonts w:eastAsia="宋体"/>
                <w:lang w:eastAsia="ja-JP"/>
              </w:rPr>
            </w:pPr>
            <w:r>
              <w:rPr>
                <w:rFonts w:eastAsia="宋体"/>
                <w:lang w:eastAsia="ja-JP"/>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lang w:eastAsia="ja-JP"/>
              </w:rPr>
            </w:pPr>
            <w:r>
              <w:rPr>
                <w:rFonts w:eastAsia="Malgun Gothic"/>
                <w:lang w:val="en-US" w:eastAsia="ko-KR"/>
              </w:rPr>
              <w:t>Unless the impact is significant, and we think it is not, we prefer to rely on the existing setup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宋体"/>
                <w:lang w:eastAsia="zh-CN"/>
              </w:rPr>
              <w:t>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6" w:type="dxa"/>
                </w:tcPr>
                <w:p>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pPr>
                    <w:rPr>
                      <w:rFonts w:eastAsiaTheme="minorEastAsia"/>
                      <w:lang w:val="en-US" w:eastAsia="zh-CN"/>
                    </w:rPr>
                  </w:pPr>
                  <w:r>
                    <w:rPr>
                      <w:rFonts w:eastAsiaTheme="minorEastAsia"/>
                      <w:lang w:val="en-US" w:eastAsia="zh-CN"/>
                    </w:rPr>
                    <w:t>FFS： memory size, whether/how to be captured in the TR</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Based on the discussion, the following updated proposal can be considered.</w:t>
            </w:r>
          </w:p>
          <w:p>
            <w:pPr>
              <w:jc w:val="left"/>
              <w:rPr>
                <w:b/>
                <w:bCs/>
                <w:lang w:val="en-US"/>
              </w:rPr>
            </w:pPr>
            <w:r>
              <w:rPr>
                <w:b/>
                <w:highlight w:val="yellow"/>
                <w:lang w:val="en-US"/>
              </w:rPr>
              <w:t>High Priority Proposal 6.1-3c</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to add ‘FFS whether/how to capture in the TR’ as a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open to have some qualitative analysis on the memory size. </w:t>
            </w:r>
          </w:p>
          <w:p>
            <w:pPr>
              <w:rPr>
                <w:rFonts w:eastAsiaTheme="minorEastAsia"/>
                <w:lang w:val="en-US" w:eastAsia="zh-CN"/>
              </w:rPr>
            </w:pPr>
            <w:r>
              <w:rPr>
                <w:rFonts w:eastAsiaTheme="minorEastAsia"/>
                <w:lang w:val="en-US" w:eastAsia="zh-CN"/>
              </w:rPr>
              <w:t xml:space="preserve">Qualitative analysis of the impact on </w:t>
            </w:r>
          </w:p>
          <w:p>
            <w:pPr>
              <w:pStyle w:val="49"/>
              <w:numPr>
                <w:ilvl w:val="0"/>
                <w:numId w:val="18"/>
              </w:numPr>
              <w:rPr>
                <w:rFonts w:ascii="Times New Roman" w:hAnsi="Times New Roman" w:cs="Times New Roman" w:eastAsiaTheme="minorEastAsia"/>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hAnsi="Times New Roman" w:cs="Times New Roman" w:eastAsiaTheme="minorEastAsia"/>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pPr>
              <w:rPr>
                <w:rFonts w:eastAsia="Malgun Gothic"/>
                <w:lang w:val="en-US" w:eastAsia="ko-KR"/>
              </w:rPr>
            </w:pPr>
            <w:r>
              <w:rPr>
                <w:rFonts w:eastAsia="Malgun Gothic"/>
                <w:lang w:val="en-US" w:eastAsia="ko-KR"/>
              </w:rPr>
              <w:t>Still how to capture it in the TR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suggestions from FUTUREWEI,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open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consider this on the qualitative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pPr>
              <w:rPr>
                <w:rFonts w:eastAsiaTheme="minorEastAsia"/>
                <w:lang w:val="en-US" w:eastAsia="zh-CN"/>
              </w:rPr>
            </w:pPr>
            <w:r>
              <w:rPr>
                <w:rFonts w:eastAsiaTheme="minorEastAsia"/>
                <w:lang w:val="en-US" w:eastAsia="zh-CN"/>
              </w:rPr>
              <w:t xml:space="preserve">Besides, </w:t>
            </w:r>
            <w:r>
              <w:rPr>
                <w:rFonts w:hint="eastAsia" w:eastAsiaTheme="minor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hint="eastAsia" w:eastAsiaTheme="minorEastAsia"/>
                <w:lang w:val="en-US" w:eastAsia="zh-CN"/>
              </w:rPr>
              <w:t>/</w:t>
            </w:r>
            <w:r>
              <w:rPr>
                <w:rFonts w:eastAsiaTheme="minorEastAsia"/>
                <w:lang w:val="en-US" w:eastAsia="zh-CN"/>
              </w:rPr>
              <w:t>cost</w:t>
            </w:r>
            <w:r>
              <w:rPr>
                <w:rFonts w:hint="eastAsia" w:eastAsiaTheme="minorEastAsia"/>
                <w:lang w:val="en-US" w:eastAsia="zh-CN"/>
              </w:rPr>
              <w:t>/</w:t>
            </w:r>
            <w:r>
              <w:rPr>
                <w:rFonts w:eastAsiaTheme="minorEastAsia"/>
                <w:lang w:val="en-US" w:eastAsia="zh-CN"/>
              </w:rPr>
              <w:t>complexity reduction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jc w:val="left"/>
              <w:rPr>
                <w:b/>
                <w:bCs/>
                <w:lang w:val="en-US"/>
              </w:rPr>
            </w:pPr>
            <w:r>
              <w:rPr>
                <w:b/>
                <w:highlight w:val="yellow"/>
                <w:lang w:val="en-US"/>
              </w:rPr>
              <w:t>High Priority Proposal 6.1-3d</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color w:val="FF0000"/>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FUTUREWEI</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t>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vivo</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eastAsia="Yu Mincho"/>
                <w:lang w:val="en-US" w:eastAsia="ja-JP"/>
              </w:rPr>
              <w:t xml:space="preserve">Nordic </w:t>
            </w:r>
          </w:p>
        </w:tc>
        <w:tc>
          <w:tcPr>
            <w:tcW w:w="1372" w:type="dxa"/>
          </w:tcPr>
          <w:p>
            <w:pPr>
              <w:tabs>
                <w:tab w:val="left" w:pos="551"/>
              </w:tabs>
              <w:rPr>
                <w:rFonts w:eastAsia="宋体"/>
                <w:lang w:val="en-US" w:eastAsia="zh-CN"/>
              </w:rPr>
            </w:pPr>
            <w:r>
              <w:rPr>
                <w:rFonts w:eastAsia="Yu Mincho"/>
                <w:lang w:val="en-US" w:eastAsia="ja-JP"/>
              </w:rPr>
              <w:t>Y, but</w:t>
            </w:r>
          </w:p>
        </w:tc>
        <w:tc>
          <w:tcPr>
            <w:tcW w:w="6780" w:type="dxa"/>
          </w:tcPr>
          <w:p>
            <w:pPr>
              <w:rPr>
                <w:rFonts w:eastAsiaTheme="minorEastAsia"/>
                <w:lang w:val="en-US" w:eastAsia="zh-CN"/>
              </w:rPr>
            </w:pPr>
            <w:r>
              <w:rPr>
                <w:rFonts w:eastAsiaTheme="minorEastAsia"/>
                <w:lang w:val="en-US" w:eastAsia="zh-CN"/>
              </w:rPr>
              <w:t>it is a bit unclear what “qualitative analysis” would be</w:t>
            </w:r>
          </w:p>
          <w:p>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pPr>
              <w:rPr>
                <w:rFonts w:eastAsia="Segoe UI Emoji"/>
                <w:lang w:val="en-US" w:eastAsia="zh-CN"/>
              </w:rPr>
            </w:pPr>
            <w:r>
              <w:rPr>
                <w:rFonts w:eastAsia="Segoe UI Emoji"/>
                <w:lang w:val="en-US" w:eastAsia="zh-CN"/>
              </w:rPr>
              <w:t>Therefore, we suggest the following wording (FFS is fine)</w:t>
            </w:r>
          </w:p>
          <w:p>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pPr>
              <w:jc w:val="left"/>
              <w:rPr>
                <w:rFonts w:eastAsiaTheme="minorEastAsia"/>
                <w:lang w:val="en-US" w:eastAsia="zh-CN"/>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jc w:val="left"/>
              <w:rPr>
                <w:b/>
                <w:bCs/>
                <w:lang w:val="en-US"/>
              </w:rPr>
            </w:pPr>
            <w:r>
              <w:rPr>
                <w:b/>
                <w:highlight w:val="yellow"/>
                <w:lang w:val="en-US"/>
              </w:rPr>
              <w:t>High Priority Proposal 6.1-3e</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hint="eastAsia" w:eastAsia="Yu Mincho"/>
                <w:lang w:val="en-US" w:eastAsia="ja-JP"/>
              </w:rPr>
              <w:t>Spreadtrum</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Yu Mincho"/>
                <w:lang w:val="en-US" w:eastAsia="ja-JP"/>
              </w:rPr>
              <w:t>Intel</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SONY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it seems that the proposal can be accepted.</w:t>
            </w:r>
          </w:p>
          <w:p>
            <w:pPr>
              <w:jc w:val="left"/>
              <w:rPr>
                <w:b/>
                <w:bCs/>
                <w:lang w:val="en-US"/>
              </w:rPr>
            </w:pPr>
            <w:r>
              <w:rPr>
                <w:b/>
                <w:highlight w:val="yellow"/>
                <w:lang w:val="en-US"/>
              </w:rPr>
              <w:t>High Priority Proposal 6.1-3e</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FL7</w:t>
            </w:r>
          </w:p>
        </w:tc>
        <w:tc>
          <w:tcPr>
            <w:tcW w:w="8152" w:type="dxa"/>
            <w:gridSpan w:val="2"/>
          </w:tcPr>
          <w:p>
            <w:pPr>
              <w:rPr>
                <w:rFonts w:eastAsiaTheme="minorEastAsia"/>
                <w:lang w:val="en-US" w:eastAsia="zh-CN"/>
              </w:rPr>
            </w:pPr>
            <w:r>
              <w:rPr>
                <w:rFonts w:eastAsiaTheme="minorEastAsia"/>
                <w:lang w:val="en-US" w:eastAsia="zh-CN"/>
              </w:rPr>
              <w:t>The following proposal is a candidate for email endorsement.</w:t>
            </w:r>
          </w:p>
          <w:p>
            <w:pPr>
              <w:jc w:val="left"/>
              <w:rPr>
                <w:b/>
                <w:bCs/>
                <w:lang w:val="en-US"/>
              </w:rPr>
            </w:pPr>
            <w:r>
              <w:rPr>
                <w:b/>
                <w:highlight w:val="yellow"/>
                <w:lang w:val="en-US"/>
              </w:rPr>
              <w:t>High Priority Proposal 6.1-3e</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FL8</w:t>
            </w:r>
          </w:p>
        </w:tc>
        <w:tc>
          <w:tcPr>
            <w:tcW w:w="8152" w:type="dxa"/>
            <w:gridSpan w:val="2"/>
          </w:tcPr>
          <w:p>
            <w:pPr>
              <w:rPr>
                <w:lang w:val="en-US"/>
              </w:rPr>
            </w:pPr>
            <w:r>
              <w:rPr>
                <w:lang w:val="en-US"/>
              </w:rPr>
              <w:t>The following agreement was made on the RAN1 reflector:</w:t>
            </w:r>
          </w:p>
          <w:p>
            <w:pPr>
              <w:jc w:val="left"/>
              <w:rPr>
                <w:bCs/>
                <w:lang w:val="en-US"/>
              </w:rPr>
            </w:pPr>
            <w:r>
              <w:rPr>
                <w:bCs/>
                <w:highlight w:val="green"/>
                <w:lang w:val="en-US"/>
              </w:rPr>
              <w:t>Agreement: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sz w:val="20"/>
                <w:szCs w:val="20"/>
                <w:lang w:val="en-US" w:eastAsia="zh-CN"/>
              </w:rPr>
              <w:t>FFS whether/how to capture in the TR</w:t>
            </w:r>
          </w:p>
        </w:tc>
      </w:tr>
    </w:tbl>
    <w:p>
      <w:pPr>
        <w:rPr>
          <w:lang w:val="en-US"/>
        </w:rPr>
      </w:pPr>
    </w:p>
    <w:p>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0" w:name="_Hlk103091151"/>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Futurewei’s name proposal “Network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 in general</w:t>
            </w:r>
          </w:p>
        </w:tc>
        <w:tc>
          <w:tcPr>
            <w:tcW w:w="6780" w:type="dxa"/>
          </w:tcPr>
          <w:p>
            <w:pPr>
              <w:rPr>
                <w:rFonts w:eastAsiaTheme="minorEastAsia"/>
                <w:lang w:val="en-US" w:eastAsia="zh-CN"/>
              </w:rPr>
            </w:pPr>
            <w:r>
              <w:rPr>
                <w:rFonts w:eastAsia="Malgun Gothic"/>
                <w:lang w:val="en-US" w:eastAsia="ko-KR"/>
              </w:rPr>
              <w:t xml:space="preserve">Okay in general. But, how it is captured in the TR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better not to overlap with the discussion for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and coexistence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Need clarification</w:t>
            </w:r>
          </w:p>
        </w:tc>
        <w:tc>
          <w:tcPr>
            <w:tcW w:w="6780" w:type="dxa"/>
          </w:tcPr>
          <w:p>
            <w:pPr>
              <w:rPr>
                <w:rFonts w:eastAsiaTheme="minorEastAsia"/>
                <w:lang w:val="en-US" w:eastAsia="zh-CN"/>
              </w:rPr>
            </w:pPr>
            <w:r>
              <w:rPr>
                <w:rFonts w:eastAsiaTheme="minorEastAsia"/>
                <w:lang w:val="en-US" w:eastAsia="zh-CN"/>
              </w:rPr>
              <w:t xml:space="preserve">We are generally fine with the proposal. </w:t>
            </w:r>
          </w:p>
          <w:p>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fact these are mostly required by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Yes, as these follow guidelines in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Need clarification</w:t>
            </w:r>
          </w:p>
        </w:tc>
        <w:tc>
          <w:tcPr>
            <w:tcW w:w="6780" w:type="dxa"/>
          </w:tcPr>
          <w:p>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Y</w:t>
            </w:r>
          </w:p>
        </w:tc>
        <w:tc>
          <w:tcPr>
            <w:tcW w:w="6780" w:type="dxa"/>
          </w:tcPr>
          <w:p>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Xiaomi</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 as vivo that further clarification on performance impact and network impacts is needed. </w:t>
            </w:r>
          </w:p>
          <w:p>
            <w:pPr>
              <w:rPr>
                <w:rFonts w:eastAsia="Malgun Gothic"/>
                <w:lang w:val="en-US" w:eastAsia="ko-KR"/>
              </w:rPr>
            </w:pPr>
            <w:r>
              <w:rPr>
                <w:rFonts w:hint="eastAsia" w:eastAsiaTheme="minorEastAsia"/>
                <w:lang w:val="en-US" w:eastAsia="zh-CN"/>
              </w:rPr>
              <w:t>Anyway</w:t>
            </w:r>
            <w:r>
              <w:rPr>
                <w:rFonts w:eastAsiaTheme="minorEastAsia"/>
                <w:lang w:val="en-US" w:eastAsia="zh-CN"/>
              </w:rPr>
              <w:t>, we think simulation on network capacity/spectral efficient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Sierra Wireless</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We want to know whether the “network deployment” impact includes the network overhead analysis.</w:t>
            </w:r>
          </w:p>
          <w:p>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pPr>
              <w:pStyle w:val="49"/>
              <w:numPr>
                <w:ilvl w:val="0"/>
                <w:numId w:val="20"/>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Operation for supporting Rel-17 and Rel-18 RedCap and non-RedCap UEs in a cell (co-existence impacts)</w:t>
            </w:r>
          </w:p>
          <w:p>
            <w:pPr>
              <w:pStyle w:val="49"/>
              <w:numPr>
                <w:ilvl w:val="0"/>
                <w:numId w:val="20"/>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NW overhead </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p>
        </w:tc>
        <w:tc>
          <w:tcPr>
            <w:tcW w:w="6780" w:type="dxa"/>
          </w:tcPr>
          <w:p>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Yu Mincho"/>
                <w:lang w:val="en-US" w:eastAsia="ja-JP"/>
              </w:rPr>
              <w:t>Nordic</w:t>
            </w:r>
          </w:p>
        </w:tc>
        <w:tc>
          <w:tcPr>
            <w:tcW w:w="1372" w:type="dxa"/>
          </w:tcPr>
          <w:p>
            <w:pPr>
              <w:tabs>
                <w:tab w:val="left" w:pos="551"/>
              </w:tabs>
              <w:rPr>
                <w:rFonts w:eastAsia="宋体"/>
                <w:lang w:val="en-US" w:eastAsia="ja-JP"/>
              </w:rPr>
            </w:pPr>
            <w:r>
              <w:rPr>
                <w:rFonts w:eastAsia="Yu Mincho"/>
                <w:lang w:val="en-US" w:eastAsia="ja-JP"/>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r>
              <w:rPr>
                <w:lang w:val="en-US"/>
              </w:rPr>
              <w:t>Agree with CMCC and Vivo.</w:t>
            </w:r>
          </w:p>
          <w:p>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pPr>
              <w:rPr>
                <w:lang w:val="en-US"/>
              </w:rPr>
            </w:pPr>
            <w:r>
              <w:rPr>
                <w:lang w:val="en-US"/>
              </w:rPr>
              <w:t>For network deployment impact: the impacts in terms of deployment flexibility (e.g., supported SCS) on Rel-18, Rel-17 and legacy can be studied. Other aspects are more related to coexistence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Lenovo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r>
              <w:rPr>
                <w:lang w:val="en-US"/>
              </w:rPr>
              <w:t xml:space="preserve">For performance impacts, it would be good to add some candidates.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OK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hint="eastAsia" w:eastAsia="Yu Mincho"/>
                <w:lang w:val="en-US" w:eastAsia="ja-JP"/>
              </w:rPr>
              <w:t>Spreadtrum</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Yu Mincho"/>
                <w:lang w:val="en-US" w:eastAsia="ja-JP"/>
              </w:rPr>
              <w:t>Intel</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Theme="minorEastAsia"/>
                <w:lang w:val="en-US" w:eastAsia="zh-CN"/>
              </w:rPr>
              <w:t>X</w:t>
            </w:r>
            <w:r>
              <w:rPr>
                <w:rFonts w:eastAsiaTheme="minorEastAsia"/>
                <w:lang w:val="en-US" w:eastAsia="zh-CN"/>
              </w:rPr>
              <w:t>iaomi5</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FL6</w:t>
            </w:r>
          </w:p>
        </w:tc>
        <w:tc>
          <w:tcPr>
            <w:tcW w:w="8152" w:type="dxa"/>
            <w:gridSpan w:val="2"/>
          </w:tcPr>
          <w:p>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FL7</w:t>
            </w:r>
          </w:p>
        </w:tc>
        <w:tc>
          <w:tcPr>
            <w:tcW w:w="8152" w:type="dxa"/>
            <w:gridSpan w:val="2"/>
          </w:tcPr>
          <w:p>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FL8</w:t>
            </w:r>
          </w:p>
        </w:tc>
        <w:tc>
          <w:tcPr>
            <w:tcW w:w="8152" w:type="dxa"/>
            <w:gridSpan w:val="2"/>
          </w:tcPr>
          <w:p>
            <w:pPr>
              <w:rPr>
                <w:lang w:val="en-US"/>
              </w:rPr>
            </w:pPr>
            <w:r>
              <w:rPr>
                <w:lang w:val="en-US"/>
              </w:rPr>
              <w:t>The following agreement was made on the RAN1 reflector:</w:t>
            </w:r>
          </w:p>
          <w:p>
            <w:pPr>
              <w:jc w:val="left"/>
              <w:rPr>
                <w:bCs/>
                <w:lang w:val="en-US"/>
              </w:rPr>
            </w:pPr>
            <w:r>
              <w:rPr>
                <w:bCs/>
                <w:highlight w:val="green"/>
                <w:lang w:val="en-US"/>
              </w:rPr>
              <w:t>Agreement:</w:t>
            </w:r>
          </w:p>
          <w:p>
            <w:pPr>
              <w:jc w:val="left"/>
              <w:rPr>
                <w:lang w:val="en-US"/>
              </w:rPr>
            </w:pPr>
            <w:r>
              <w:rPr>
                <w:lang w:val="en-US"/>
              </w:rPr>
              <w:t>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sz w:val="20"/>
                <w:szCs w:val="20"/>
                <w:lang w:val="en-US" w:eastAsia="en-US"/>
              </w:rPr>
            </w:pPr>
            <w:r>
              <w:rPr>
                <w:rFonts w:ascii="Times New Roman" w:hAnsi="Times New Roman" w:eastAsia="Batang" w:cs="Times New Roman"/>
                <w:sz w:val="20"/>
                <w:szCs w:val="20"/>
                <w:lang w:val="en-US" w:eastAsia="en-US"/>
              </w:rPr>
              <w:t>UE complexity reduction</w:t>
            </w:r>
          </w:p>
          <w:p>
            <w:pPr>
              <w:pStyle w:val="49"/>
              <w:numPr>
                <w:ilvl w:val="0"/>
                <w:numId w:val="19"/>
              </w:numPr>
              <w:jc w:val="left"/>
              <w:rPr>
                <w:rFonts w:ascii="Times New Roman" w:hAnsi="Times New Roman" w:eastAsia="Batang" w:cs="Times New Roman"/>
                <w:sz w:val="20"/>
                <w:szCs w:val="20"/>
                <w:lang w:val="en-US" w:eastAsia="en-US"/>
              </w:rPr>
            </w:pPr>
            <w:r>
              <w:rPr>
                <w:rFonts w:ascii="Times New Roman" w:hAnsi="Times New Roman" w:cs="Times New Roman"/>
                <w:sz w:val="20"/>
                <w:szCs w:val="20"/>
                <w:lang w:val="en-US"/>
              </w:rPr>
              <w:t>Performance impacts [details FFS]</w:t>
            </w:r>
          </w:p>
          <w:p>
            <w:pPr>
              <w:pStyle w:val="49"/>
              <w:numPr>
                <w:ilvl w:val="0"/>
                <w:numId w:val="19"/>
              </w:numPr>
              <w:jc w:val="left"/>
              <w:rPr>
                <w:rFonts w:ascii="Times New Roman" w:hAnsi="Times New Roman" w:eastAsia="Batang" w:cs="Times New Roman"/>
                <w:sz w:val="20"/>
                <w:szCs w:val="20"/>
                <w:lang w:val="en-US" w:eastAsia="en-US"/>
              </w:rPr>
            </w:pPr>
            <w:r>
              <w:rPr>
                <w:rFonts w:ascii="Times New Roman" w:hAnsi="Times New Roman" w:cs="Times New Roman"/>
                <w:sz w:val="20"/>
                <w:szCs w:val="20"/>
                <w:lang w:val="en-US"/>
              </w:rPr>
              <w:t>Network deployment and gcoexistence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sz w:val="20"/>
                <w:szCs w:val="20"/>
                <w:lang w:val="en-US"/>
              </w:rPr>
              <w:t>Specification impacts</w:t>
            </w:r>
          </w:p>
        </w:tc>
      </w:tr>
    </w:tbl>
    <w:p>
      <w:pPr>
        <w:tabs>
          <w:tab w:val="left" w:pos="573"/>
        </w:tabs>
        <w:rPr>
          <w:lang w:val="en-US"/>
        </w:rPr>
      </w:pPr>
    </w:p>
    <w:p>
      <w:pPr>
        <w:rPr>
          <w:b/>
          <w:bCs/>
          <w:lang w:val="en-US"/>
        </w:rPr>
      </w:pPr>
      <w:r>
        <w:rPr>
          <w:b/>
          <w:highlight w:val="yellow"/>
          <w:lang w:val="en-US"/>
        </w:rPr>
        <w:t>FL8 High Priority Question 6.1-5a</w:t>
      </w:r>
      <w:r>
        <w:rPr>
          <w:b/>
          <w:bCs/>
          <w:lang w:val="en-US"/>
        </w:rPr>
        <w:t xml:space="preserve">: Can the following aspects be studied (at least </w:t>
      </w:r>
      <w:r>
        <w:rPr>
          <w:b/>
          <w:bCs/>
          <w:u w:val="single"/>
          <w:lang w:val="en-US"/>
        </w:rPr>
        <w:t>qualitatively</w:t>
      </w:r>
      <w:r>
        <w:rPr>
          <w:b/>
          <w:bCs/>
          <w:lang w:val="en-US"/>
        </w:rPr>
        <w:t>) as part of the “Performance impacts”? Please elaborate in the Comments field.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Coverage</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Network capacity and spectral efficiency</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Data rate</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Latency and reliability</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Power consumption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PDCCH blocking 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to study the above aspects similar to the analysis done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was also done for Rel-17 study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reason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partly</w:t>
            </w:r>
          </w:p>
        </w:tc>
        <w:tc>
          <w:tcPr>
            <w:tcW w:w="6780" w:type="dxa"/>
          </w:tcPr>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Coverage</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 xml:space="preserve"> under </w:t>
            </w:r>
            <w:r>
              <w:rPr>
                <w:rFonts w:eastAsiaTheme="minorEastAsia"/>
                <w:lang w:val="en-US" w:eastAsia="zh-CN"/>
              </w:rPr>
              <w:t>stud</w:t>
            </w:r>
            <w:r>
              <w:rPr>
                <w:rFonts w:hint="eastAsia" w:eastAsiaTheme="minorEastAsia"/>
                <w:lang w:val="en-US" w:eastAsia="zh-CN"/>
              </w:rPr>
              <w:t>y in 9.6.2, quantitative</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Network capacity and spectral efficiency</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 xml:space="preserve"> as agreed in 9.6.2, SLS is not conducted, so only be qualitative at most</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Data rate</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 xml:space="preserve"> under </w:t>
            </w:r>
            <w:r>
              <w:rPr>
                <w:rFonts w:eastAsiaTheme="minorEastAsia"/>
                <w:lang w:val="en-US" w:eastAsia="zh-CN"/>
              </w:rPr>
              <w:t>stud</w:t>
            </w:r>
            <w:r>
              <w:rPr>
                <w:rFonts w:hint="eastAsia" w:eastAsiaTheme="minorEastAsia"/>
                <w:lang w:val="en-US" w:eastAsia="zh-CN"/>
              </w:rPr>
              <w:t>y in 9.6.2, quantitative</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Latency and reliability</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 xml:space="preserve"> not required by SID</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Power consumption</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 xml:space="preserve"> not required by SID</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PDCCH blocking rate</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 xml:space="preserve"> only be qualitative at most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Nokia that similar analysis in Rel-17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Similar views with Nordic.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pPr>
              <w:rPr>
                <w:rFonts w:eastAsiaTheme="minorEastAsia"/>
                <w:lang w:val="en-US" w:eastAsia="zh-CN"/>
              </w:rPr>
            </w:pPr>
            <w:r>
              <w:rPr>
                <w:rFonts w:eastAsiaTheme="minorEastAsia"/>
                <w:lang w:val="en-US" w:eastAsia="zh-CN"/>
              </w:rPr>
              <w:t>In addition, regarding the SID scope “</w:t>
            </w:r>
            <w:r>
              <w:rPr>
                <w:rFonts w:eastAsiaTheme="minorEastAsia"/>
                <w:i/>
                <w:lang w:val="en-US" w:eastAsia="zh-CN"/>
              </w:rPr>
              <w:t>Consider network impact, coexistence of Rel-17 and Rel-18 RedCap and non-RedCap UEs in a cell, UE impact, specification impac</w:t>
            </w:r>
            <w:r>
              <w:rPr>
                <w:rFonts w:eastAsiaTheme="minorEastAsia"/>
                <w:lang w:val="en-US" w:eastAsia="zh-CN"/>
              </w:rPr>
              <w:t>t”, our understanding is that the listed aspects by FL are all include in the SID, e.g., power consumption is a kind of UE impact, PDCCH blocking rate is a kind of network impact.</w:t>
            </w:r>
          </w:p>
          <w:p>
            <w:pPr>
              <w:rPr>
                <w:rFonts w:eastAsiaTheme="minorEastAsia"/>
                <w:lang w:val="en-US" w:eastAsia="zh-CN"/>
              </w:rPr>
            </w:pPr>
            <w:r>
              <w:rPr>
                <w:rFonts w:eastAsiaTheme="minorEastAsia"/>
                <w:lang w:val="en-US" w:eastAsia="zh-CN"/>
              </w:rPr>
              <w:t>Besides, we think companies are free to study the aspects that interest them, it doesn’t means all the aspects listed here are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to study Rel-18 similar to the study done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with CATT. </w:t>
            </w:r>
          </w:p>
          <w:p>
            <w:pPr>
              <w:rPr>
                <w:rFonts w:eastAsiaTheme="minorEastAsia"/>
                <w:lang w:val="en-US" w:eastAsia="zh-CN"/>
              </w:rPr>
            </w:pPr>
            <w:r>
              <w:rPr>
                <w:rFonts w:eastAsiaTheme="minorEastAsia"/>
                <w:lang w:val="en-US" w:eastAsia="zh-CN"/>
              </w:rPr>
              <w:t>At least, we don’t think latency and reliability is needed for eRedcap.</w:t>
            </w:r>
          </w:p>
          <w:p>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imilar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p>
            <w:pPr>
              <w:jc w:val="center"/>
              <w:rPr>
                <w:rFonts w:eastAsia="Yu Mincho"/>
                <w:lang w:val="en-US" w:eastAsia="ja-JP"/>
              </w:rPr>
            </w:pP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These aspects have been listed in Rel.17 RedCap study, so we are fine to consider them for Rel.18 RedCap. However, it seems even in Rel.17, some of them are analyzed logically instead of qualitatively, so maybe we just remove “</w:t>
            </w:r>
            <w:r>
              <w:rPr>
                <w:b/>
                <w:bCs/>
                <w:lang w:val="en-US"/>
              </w:rPr>
              <w:t xml:space="preserve">(at least </w:t>
            </w:r>
            <w:r>
              <w:rPr>
                <w:b/>
                <w:bCs/>
                <w:u w:val="single"/>
                <w:lang w:val="en-US"/>
              </w:rPr>
              <w:t>qualitatively</w:t>
            </w:r>
            <w:r>
              <w:rPr>
                <w:rFonts w:eastAsia="Yu Mincho"/>
                <w:lang w:val="en-US" w:eastAsia="ja-JP"/>
              </w:rPr>
              <w:t>)”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partly</w:t>
            </w:r>
          </w:p>
        </w:tc>
        <w:tc>
          <w:tcPr>
            <w:tcW w:w="6780" w:type="dxa"/>
          </w:tcPr>
          <w:p>
            <w:pPr>
              <w:rPr>
                <w:rFonts w:eastAsia="Yu Mincho"/>
                <w:lang w:val="en-US" w:eastAsia="ja-JP"/>
              </w:rPr>
            </w:pPr>
            <w:r>
              <w:rPr>
                <w:rFonts w:eastAsiaTheme="minorEastAsia"/>
                <w:lang w:val="en-US" w:eastAsia="zh-CN"/>
              </w:rPr>
              <w:t>We share similar view with CATT but PDCCH blocking rate can be studied if agreed in 9.6.2. In addition, data rate is studied under 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N</w:t>
            </w:r>
          </w:p>
        </w:tc>
        <w:tc>
          <w:tcPr>
            <w:tcW w:w="6780" w:type="dxa"/>
          </w:tcPr>
          <w:p>
            <w:pPr>
              <w:rPr>
                <w:rFonts w:eastAsia="Malgun Gothic"/>
                <w:lang w:val="en-US" w:eastAsia="ko-KR"/>
              </w:rPr>
            </w:pPr>
            <w:r>
              <w:rPr>
                <w:rFonts w:hint="eastAsia" w:eastAsia="Malgun Gothic"/>
                <w:lang w:val="en-US" w:eastAsia="ko-KR"/>
              </w:rPr>
              <w:t xml:space="preserve">Share the view with </w:t>
            </w:r>
            <w:r>
              <w:rPr>
                <w:rFonts w:eastAsia="Malgun Gothic"/>
                <w:lang w:val="en-US" w:eastAsia="ko-KR"/>
              </w:rPr>
              <w:t>Nordic. The proposal needs to be updated according to the following agreements already made in AI 9.6.2.</w:t>
            </w:r>
          </w:p>
          <w:p>
            <w:pPr>
              <w:spacing w:after="0" w:line="240" w:lineRule="auto"/>
              <w:jc w:val="left"/>
              <w:rPr>
                <w:rFonts w:ascii="Times" w:hAnsi="Times" w:eastAsia="等线" w:cs="Times"/>
                <w:color w:val="000000"/>
                <w:lang w:val="en-US" w:eastAsia="zh-CN"/>
              </w:rPr>
            </w:pPr>
            <w:r>
              <w:rPr>
                <w:rFonts w:hint="eastAsia" w:ascii="Times" w:hAnsi="Times" w:eastAsia="Yu Gothic" w:cs="Times"/>
                <w:color w:val="000000"/>
                <w:lang w:val="en-US" w:eastAsia="zh-CN"/>
              </w:rPr>
              <w:t>Conclusion</w:t>
            </w:r>
          </w:p>
          <w:p>
            <w:pPr>
              <w:numPr>
                <w:ilvl w:val="0"/>
                <w:numId w:val="21"/>
              </w:numPr>
              <w:spacing w:after="0" w:line="240" w:lineRule="auto"/>
              <w:jc w:val="left"/>
              <w:rPr>
                <w:rFonts w:ascii="Times" w:hAnsi="Times" w:eastAsia="Yu Gothic" w:cs="Times"/>
                <w:color w:val="000000"/>
                <w:lang w:val="en-US" w:eastAsia="zh-CN"/>
              </w:rPr>
            </w:pPr>
            <w:r>
              <w:rPr>
                <w:rFonts w:ascii="Times" w:hAnsi="Times" w:eastAsia="Yu Gothic" w:cs="Times"/>
                <w:color w:val="000000"/>
                <w:lang w:val="en-US" w:eastAsia="zh-CN"/>
              </w:rPr>
              <w:t>SLS evaluation for network capacity and spectral efficiency is not conducted in Rel-18 RedCap SI.</w:t>
            </w:r>
          </w:p>
          <w:p>
            <w:pPr>
              <w:spacing w:after="0" w:line="240" w:lineRule="auto"/>
              <w:jc w:val="left"/>
              <w:rPr>
                <w:rFonts w:ascii="Times" w:hAnsi="Times" w:eastAsia="Yu Gothic" w:cs="Times"/>
                <w:color w:val="000000"/>
                <w:lang w:val="en-US" w:eastAsia="zh-CN"/>
              </w:rPr>
            </w:pPr>
          </w:p>
          <w:p>
            <w:pPr>
              <w:tabs>
                <w:tab w:val="left" w:pos="772"/>
              </w:tabs>
              <w:spacing w:after="0"/>
              <w:rPr>
                <w:lang w:val="en-US"/>
              </w:rPr>
            </w:pPr>
            <w:r>
              <w:rPr>
                <w:rFonts w:hint="eastAsia"/>
                <w:lang w:val="en-US"/>
              </w:rPr>
              <w:t>Agreement</w:t>
            </w:r>
          </w:p>
          <w:p>
            <w:pPr>
              <w:tabs>
                <w:tab w:val="left" w:pos="772"/>
              </w:tabs>
              <w:spacing w:after="0"/>
              <w:rPr>
                <w:rFonts w:eastAsia="宋体" w:cs="Times"/>
                <w:bCs/>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Following evaluations are not conducted in Rel-18 RedCap SI</w:t>
            </w:r>
          </w:p>
          <w:p>
            <w:pPr>
              <w:tabs>
                <w:tab w:val="left" w:pos="772"/>
              </w:tabs>
              <w:spacing w:after="0"/>
              <w:ind w:left="400" w:leftChars="200"/>
              <w:rPr>
                <w:rFonts w:eastAsia="宋体" w:cs="Times"/>
                <w:bCs/>
                <w:color w:val="000000"/>
                <w:lang w:val="en-US" w:eastAsia="zh-CN"/>
              </w:rPr>
            </w:pPr>
            <w:r>
              <w:rPr>
                <w:rFonts w:ascii="Wingdings" w:hAnsi="Wingdings" w:eastAsia="宋体"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Latency</w:t>
            </w:r>
          </w:p>
          <w:p>
            <w:pPr>
              <w:tabs>
                <w:tab w:val="left" w:pos="772"/>
              </w:tabs>
              <w:spacing w:after="0"/>
              <w:ind w:left="400" w:leftChars="200"/>
              <w:rPr>
                <w:rFonts w:eastAsia="宋体" w:cs="Times"/>
                <w:bCs/>
                <w:color w:val="000000"/>
                <w:lang w:val="en-US" w:eastAsia="zh-CN"/>
              </w:rPr>
            </w:pPr>
            <w:r>
              <w:rPr>
                <w:rFonts w:ascii="Wingdings" w:hAnsi="Wingdings" w:eastAsia="宋体"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Throughput</w:t>
            </w:r>
          </w:p>
          <w:p>
            <w:pPr>
              <w:tabs>
                <w:tab w:val="left" w:pos="772"/>
              </w:tabs>
              <w:spacing w:after="0"/>
              <w:ind w:left="400" w:leftChars="200"/>
              <w:rPr>
                <w:rFonts w:eastAsiaTheme="minorEastAsia"/>
                <w:lang w:val="en-US" w:eastAsia="zh-CN"/>
              </w:rPr>
            </w:pPr>
            <w:r>
              <w:rPr>
                <w:rFonts w:ascii="Wingdings" w:hAnsi="Wingdings" w:eastAsia="宋体"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For the coverage aspect, it is better to handle it in 9.6.2. for all others, it is fine to do qualitative analysis without simulation.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One or more of the aspects can be analyzed as in R17, whether all or some of the aspects are analyzed can be case by case, depending on the candidate solution. For example, PDCCH blocking issue is not related to BW3. The study can be based on either numerical evaluation or qualitative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left"/>
              <w:rPr>
                <w:bCs/>
                <w:lang w:val="en-US"/>
              </w:rPr>
            </w:pPr>
            <w:r>
              <w:rPr>
                <w:bCs/>
                <w:lang w:val="en-US"/>
              </w:rPr>
              <w:t>Because the following agreements</w:t>
            </w:r>
          </w:p>
          <w:p>
            <w:pPr>
              <w:tabs>
                <w:tab w:val="left" w:pos="772"/>
              </w:tabs>
              <w:rPr>
                <w:b/>
                <w:lang w:val="en-US"/>
              </w:rPr>
            </w:pPr>
            <w:r>
              <w:rPr>
                <w:rFonts w:hint="eastAsia"/>
                <w:b/>
                <w:highlight w:val="green"/>
                <w:lang w:val="en-US"/>
              </w:rPr>
              <w:t>Agreement</w:t>
            </w:r>
          </w:p>
          <w:p>
            <w:pPr>
              <w:tabs>
                <w:tab w:val="left" w:pos="772"/>
              </w:tabs>
              <w:rPr>
                <w:rFonts w:eastAsia="宋体" w:cs="Times"/>
                <w:b/>
                <w:bCs/>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s="Times"/>
                <w:b/>
                <w:bCs/>
                <w:color w:val="000000"/>
                <w:lang w:val="en-US" w:eastAsia="zh-CN"/>
              </w:rPr>
              <w:t>Following evaluations are not conducted in Rel-18 RedCap SI</w:t>
            </w:r>
          </w:p>
          <w:p>
            <w:pPr>
              <w:tabs>
                <w:tab w:val="left" w:pos="772"/>
              </w:tabs>
              <w:ind w:left="400" w:leftChars="200"/>
              <w:rPr>
                <w:rFonts w:eastAsia="宋体" w:cs="Times"/>
                <w:b/>
                <w:bCs/>
                <w:color w:val="000000"/>
                <w:lang w:val="en-US" w:eastAsia="zh-CN"/>
              </w:rPr>
            </w:pPr>
            <w:r>
              <w:rPr>
                <w:rFonts w:ascii="Wingdings" w:hAnsi="Wingdings" w:eastAsia="宋体" w:cs="Calibri"/>
                <w:color w:val="000000"/>
                <w:lang w:val="en-US" w:eastAsia="zh-CN"/>
              </w:rPr>
              <w:t></w:t>
            </w:r>
            <w:r>
              <w:rPr>
                <w:rFonts w:eastAsia="宋体"/>
                <w:color w:val="000000"/>
                <w:sz w:val="14"/>
                <w:szCs w:val="14"/>
                <w:lang w:val="en-US" w:eastAsia="zh-CN"/>
              </w:rPr>
              <w:t>  </w:t>
            </w:r>
            <w:r>
              <w:rPr>
                <w:rFonts w:eastAsia="宋体" w:cs="Times"/>
                <w:b/>
                <w:bCs/>
                <w:color w:val="000000"/>
                <w:lang w:val="en-US" w:eastAsia="zh-CN"/>
              </w:rPr>
              <w:t>Latency</w:t>
            </w:r>
          </w:p>
          <w:p>
            <w:pPr>
              <w:tabs>
                <w:tab w:val="left" w:pos="772"/>
              </w:tabs>
              <w:ind w:left="400" w:leftChars="200"/>
              <w:rPr>
                <w:rFonts w:eastAsia="宋体" w:cs="Times"/>
                <w:b/>
                <w:bCs/>
                <w:color w:val="000000"/>
                <w:lang w:val="en-US" w:eastAsia="zh-CN"/>
              </w:rPr>
            </w:pPr>
            <w:r>
              <w:rPr>
                <w:rFonts w:ascii="Wingdings" w:hAnsi="Wingdings" w:eastAsia="宋体" w:cs="Calibri"/>
                <w:color w:val="000000"/>
                <w:lang w:val="en-US" w:eastAsia="zh-CN"/>
              </w:rPr>
              <w:t></w:t>
            </w:r>
            <w:r>
              <w:rPr>
                <w:rFonts w:eastAsia="宋体"/>
                <w:color w:val="000000"/>
                <w:sz w:val="14"/>
                <w:szCs w:val="14"/>
                <w:lang w:val="en-US" w:eastAsia="zh-CN"/>
              </w:rPr>
              <w:t>  </w:t>
            </w:r>
            <w:r>
              <w:rPr>
                <w:rFonts w:eastAsia="宋体" w:cs="Times"/>
                <w:b/>
                <w:bCs/>
                <w:color w:val="000000"/>
                <w:lang w:val="en-US" w:eastAsia="zh-CN"/>
              </w:rPr>
              <w:t>Throughput</w:t>
            </w:r>
          </w:p>
          <w:p>
            <w:pPr>
              <w:tabs>
                <w:tab w:val="left" w:pos="772"/>
              </w:tabs>
              <w:ind w:left="400" w:leftChars="200"/>
              <w:rPr>
                <w:rFonts w:ascii="Calibri" w:hAnsi="Calibri" w:eastAsia="宋体" w:cs="Calibri"/>
                <w:color w:val="000000"/>
                <w:sz w:val="22"/>
                <w:szCs w:val="22"/>
                <w:lang w:val="en-US" w:eastAsia="zh-CN"/>
              </w:rPr>
            </w:pPr>
            <w:r>
              <w:rPr>
                <w:rFonts w:ascii="Wingdings" w:hAnsi="Wingdings" w:eastAsia="宋体" w:cs="Calibri"/>
                <w:color w:val="000000"/>
                <w:lang w:val="en-US" w:eastAsia="zh-CN"/>
              </w:rPr>
              <w:t></w:t>
            </w:r>
            <w:r>
              <w:rPr>
                <w:rFonts w:eastAsia="宋体"/>
                <w:color w:val="000000"/>
                <w:sz w:val="14"/>
                <w:szCs w:val="14"/>
                <w:lang w:val="en-US" w:eastAsia="zh-CN"/>
              </w:rPr>
              <w:t>  </w:t>
            </w:r>
            <w:r>
              <w:rPr>
                <w:rFonts w:eastAsia="宋体" w:cs="Times"/>
                <w:b/>
                <w:bCs/>
                <w:color w:val="000000"/>
                <w:lang w:val="en-US" w:eastAsia="zh-CN"/>
              </w:rPr>
              <w:t>Power saving gain</w:t>
            </w:r>
          </w:p>
          <w:p>
            <w:pPr>
              <w:rPr>
                <w:rFonts w:eastAsia="等线" w:cs="Times"/>
                <w:color w:val="000000"/>
                <w:lang w:val="en-US" w:eastAsia="zh-CN"/>
              </w:rPr>
            </w:pPr>
            <w:r>
              <w:rPr>
                <w:rFonts w:hint="eastAsia" w:eastAsia="Yu Gothic" w:cs="Times"/>
                <w:color w:val="000000"/>
                <w:lang w:val="en-US" w:eastAsia="zh-CN"/>
              </w:rPr>
              <w:t>Conclusion</w:t>
            </w:r>
          </w:p>
          <w:p>
            <w:pPr>
              <w:numPr>
                <w:ilvl w:val="0"/>
                <w:numId w:val="21"/>
              </w:numPr>
              <w:spacing w:after="0" w:line="240" w:lineRule="auto"/>
              <w:jc w:val="left"/>
              <w:rPr>
                <w:rFonts w:eastAsia="Yu Gothic" w:cs="Times"/>
                <w:color w:val="000000"/>
                <w:lang w:val="en-US" w:eastAsia="zh-CN"/>
              </w:rPr>
            </w:pPr>
            <w:r>
              <w:rPr>
                <w:rFonts w:eastAsia="Yu Gothic" w:cs="Times"/>
                <w:color w:val="000000"/>
                <w:lang w:val="en-US" w:eastAsia="zh-CN"/>
              </w:rPr>
              <w:t>SLS evaluation for network capacity and spectral efficiency is not conducted in Rel-18 RedCap SI.</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Xiaomi8</w:t>
            </w:r>
            <w:r>
              <w:rPr>
                <w:rFonts w:eastAsiaTheme="minorEastAsia"/>
                <w:lang w:val="en-US" w:eastAsia="zh-CN"/>
              </w:rPr>
              <w:tab/>
            </w:r>
          </w:p>
        </w:tc>
        <w:tc>
          <w:tcPr>
            <w:tcW w:w="1372" w:type="dxa"/>
          </w:tcPr>
          <w:p>
            <w:pPr>
              <w:tabs>
                <w:tab w:val="left" w:pos="551"/>
              </w:tabs>
              <w:rPr>
                <w:rFonts w:eastAsiaTheme="minorEastAsia"/>
                <w:lang w:val="en-US" w:eastAsia="zh-CN"/>
              </w:rPr>
            </w:pPr>
          </w:p>
        </w:tc>
        <w:tc>
          <w:tcPr>
            <w:tcW w:w="6780" w:type="dxa"/>
          </w:tcPr>
          <w:p>
            <w:pPr>
              <w:jc w:val="left"/>
              <w:rPr>
                <w:bCs/>
                <w:lang w:val="en-US"/>
              </w:rPr>
            </w:pPr>
            <w:r>
              <w:rPr>
                <w:rFonts w:eastAsiaTheme="minorEastAsia"/>
                <w:lang w:val="en-US" w:eastAsia="zh-CN"/>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rPr>
                <w:bCs/>
                <w:lang w:val="en-US"/>
              </w:rPr>
            </w:pPr>
            <w:r>
              <w:rPr>
                <w:bCs/>
                <w:lang w:val="en-US"/>
              </w:rPr>
              <w:t>Several received responses comment on aspects that could be studied as part of the “Performance impacts”. Other responses point out that related agreements have been made or are being discussed under agenda item 9.6.2. It seems clear that at least impacts on coverage and data rates will be studied. Considering the limited time left in this meeting, the FL’s recommendation is to spend the remaining time on the other remaining issues in this email discussion.</w:t>
            </w:r>
          </w:p>
        </w:tc>
      </w:tr>
    </w:tbl>
    <w:p>
      <w:pPr>
        <w:tabs>
          <w:tab w:val="left" w:pos="573"/>
        </w:tabs>
        <w:rPr>
          <w:lang w:val="en-US"/>
        </w:rPr>
      </w:pPr>
    </w:p>
    <w:p>
      <w:pPr>
        <w:rPr>
          <w:b/>
          <w:bCs/>
          <w:lang w:val="en-US"/>
        </w:rPr>
      </w:pPr>
      <w:r>
        <w:rPr>
          <w:b/>
          <w:highlight w:val="yellow"/>
          <w:lang w:val="en-US"/>
        </w:rPr>
        <w:t>FL8 High Priority Question 6.1-6a</w:t>
      </w:r>
      <w:r>
        <w:rPr>
          <w:b/>
          <w:bCs/>
          <w:lang w:val="en-US"/>
        </w:rPr>
        <w:t xml:space="preserve">: What aspects should be studied (at least </w:t>
      </w:r>
      <w:r>
        <w:rPr>
          <w:b/>
          <w:bCs/>
          <w:u w:val="single"/>
          <w:lang w:val="en-US"/>
        </w:rPr>
        <w:t>qualitatively</w:t>
      </w:r>
      <w:r>
        <w:rPr>
          <w:b/>
          <w:bCs/>
          <w:lang w:val="en-US"/>
        </w:rPr>
        <w:t>) as part of the “Network deployment and coexistence impacts”?</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2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27" w:type="dxa"/>
          </w:tcPr>
          <w:p>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27" w:type="dxa"/>
          </w:tcPr>
          <w:p>
            <w:pPr>
              <w:rPr>
                <w:rFonts w:eastAsiaTheme="minorEastAsia"/>
                <w:lang w:val="en-US" w:eastAsia="zh-CN"/>
              </w:rPr>
            </w:pPr>
            <w:r>
              <w:rPr>
                <w:rFonts w:eastAsiaTheme="minorEastAsia"/>
                <w:lang w:val="en-US" w:eastAsia="zh-CN"/>
              </w:rPr>
              <w:t>The following aspects need to be considered while studying different complexity reduction techniques. The potential impacts can be different depending on the complexity reduction techniques.</w:t>
            </w:r>
          </w:p>
          <w:p>
            <w:pPr>
              <w:pStyle w:val="49"/>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Deployment and configuration flexibility (e.g., supported SCS, configuration parameters for various signals/channels such as CORESET#0), </w:t>
            </w:r>
          </w:p>
          <w:p>
            <w:pPr>
              <w:pStyle w:val="49"/>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Scheduling complexity/flexibility</w:t>
            </w:r>
          </w:p>
          <w:p>
            <w:pPr>
              <w:pStyle w:val="49"/>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UL resource fragmentation </w:t>
            </w:r>
          </w:p>
          <w:p>
            <w:pPr>
              <w:pStyle w:val="49"/>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BWP configuration (presence of SSB/CORESET#0, TDD center frequency alignment)</w:t>
            </w:r>
          </w:p>
          <w:p>
            <w:pPr>
              <w:pStyle w:val="49"/>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Network energy efficiency and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8127" w:type="dxa"/>
          </w:tcPr>
          <w:p>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8127" w:type="dxa"/>
          </w:tcPr>
          <w:p>
            <w:pPr>
              <w:rPr>
                <w:rFonts w:eastAsiaTheme="minorEastAsia"/>
                <w:lang w:val="en-US" w:eastAsia="zh-CN"/>
              </w:rPr>
            </w:pPr>
            <w:r>
              <w:rPr>
                <w:lang w:eastAsia="ja-JP"/>
              </w:rPr>
              <w:t>What Nokia listed is part of &lt;Network deployment and coexistence impacts&gt;, but no additional agreement should be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8127" w:type="dxa"/>
          </w:tcPr>
          <w:p>
            <w:pPr>
              <w:rPr>
                <w:rFonts w:eastAsiaTheme="minorEastAsia"/>
                <w:lang w:eastAsia="zh-CN"/>
              </w:rPr>
            </w:pPr>
            <w:r>
              <w:rPr>
                <w:rFonts w:eastAsiaTheme="minorEastAsia"/>
                <w:lang w:eastAsia="zh-CN"/>
              </w:rPr>
              <w:t>Agree with Ericsson. In addition, the following aspects should also pay attention to:</w:t>
            </w:r>
          </w:p>
          <w:p>
            <w:pPr>
              <w:pStyle w:val="49"/>
              <w:numPr>
                <w:ilvl w:val="0"/>
                <w:numId w:val="23"/>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RACH related procedure (e.g. whether early indication of Rel-18 eRedCap is needed, possibility of sharing RO/Preamble with Rel-17 RedCap UE or normal UE.)</w:t>
            </w:r>
          </w:p>
          <w:p>
            <w:pPr>
              <w:pStyle w:val="49"/>
              <w:numPr>
                <w:ilvl w:val="0"/>
                <w:numId w:val="23"/>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SSB presence requirement on network. This is asked by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8127" w:type="dxa"/>
          </w:tcPr>
          <w:p>
            <w:pPr>
              <w:rPr>
                <w:rFonts w:eastAsia="宋体"/>
                <w:lang w:val="en-US" w:eastAsia="zh-CN"/>
              </w:rPr>
            </w:pPr>
            <w:r>
              <w:rPr>
                <w:rFonts w:eastAsia="宋体"/>
                <w:lang w:val="en-US" w:eastAsia="zh-CN"/>
              </w:rPr>
              <w:t>Coexistence impacts: from UE perspective, consider the interaction impacts between legacy NR UE and Rel-18 RedCap UE when they co-exist in the network.</w:t>
            </w:r>
          </w:p>
          <w:p>
            <w:pPr>
              <w:rPr>
                <w:rFonts w:eastAsia="宋体"/>
                <w:lang w:val="en-US" w:eastAsia="zh-CN"/>
              </w:rPr>
            </w:pPr>
            <w:r>
              <w:rPr>
                <w:rFonts w:eastAsia="宋体"/>
                <w:lang w:val="en-US" w:eastAsia="zh-CN"/>
              </w:rPr>
              <w:t>Network deployment: from gNB perspective, consider the impacts on network deployment when Rel-18 RedCap is introduced, including SCS, operating bands, SSB resource occupation, configuration limitation for SSB and CORESET#0, etc.</w:t>
            </w:r>
          </w:p>
          <w:p>
            <w:pPr>
              <w:rPr>
                <w:rFonts w:eastAsia="宋体"/>
                <w:lang w:val="en-US" w:eastAsia="zh-CN"/>
              </w:rPr>
            </w:pPr>
            <w:r>
              <w:rPr>
                <w:rFonts w:eastAsia="宋体"/>
                <w:lang w:val="en-US" w:eastAsia="zh-CN"/>
              </w:rPr>
              <w:t>Considering the limited time in this meeting, we are also OK to not have the additional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8127" w:type="dxa"/>
          </w:tcPr>
          <w:p>
            <w:pPr>
              <w:rPr>
                <w:rFonts w:eastAsiaTheme="minorEastAsia"/>
                <w:lang w:eastAsia="zh-CN"/>
              </w:rPr>
            </w:pPr>
            <w:r>
              <w:rPr>
                <w:rFonts w:eastAsiaTheme="minorEastAsia"/>
                <w:lang w:eastAsia="zh-CN"/>
              </w:rPr>
              <w:t xml:space="preserve">Share Nokia’s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27" w:type="dxa"/>
          </w:tcPr>
          <w:p>
            <w:pPr>
              <w:rPr>
                <w:rFonts w:eastAsiaTheme="minorEastAsia"/>
                <w:lang w:eastAsia="zh-CN"/>
              </w:rPr>
            </w:pPr>
            <w:r>
              <w:rPr>
                <w:rFonts w:eastAsiaTheme="minorEastAsia"/>
                <w:lang w:eastAsia="zh-CN"/>
              </w:rPr>
              <w:t>We agree with Ericsson and CATT. The aspects listed by them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27" w:type="dxa"/>
          </w:tcPr>
          <w:p>
            <w:pPr>
              <w:rPr>
                <w:rFonts w:eastAsiaTheme="minorEastAsia"/>
                <w:lang w:eastAsia="zh-CN"/>
              </w:rPr>
            </w:pPr>
            <w:r>
              <w:rPr>
                <w:rFonts w:eastAsiaTheme="minorEastAsia"/>
                <w:lang w:eastAsia="zh-CN"/>
              </w:rPr>
              <w:t>Detailed study in that section depends on each company and no further agreement is needed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27" w:type="dxa"/>
          </w:tcPr>
          <w:p>
            <w:pPr>
              <w:rPr>
                <w:rFonts w:eastAsiaTheme="minorEastAsia"/>
                <w:lang w:eastAsia="zh-CN"/>
              </w:rPr>
            </w:pPr>
            <w:r>
              <w:rPr>
                <w:rFonts w:eastAsiaTheme="minorEastAsia"/>
                <w:lang w:eastAsia="zh-CN"/>
              </w:rPr>
              <w:t xml:space="preserve">Open to provide necessary analysis for the points listed by Ericsson and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8127" w:type="dxa"/>
          </w:tcPr>
          <w:p>
            <w:pPr>
              <w:rPr>
                <w:rFonts w:eastAsia="Yu Mincho"/>
                <w:lang w:eastAsia="ja-JP"/>
              </w:rPr>
            </w:pPr>
            <w:r>
              <w:rPr>
                <w:rFonts w:eastAsia="Yu Mincho"/>
                <w:lang w:eastAsia="ja-JP"/>
              </w:rPr>
              <w:t>We are not sure whether additional agreement is required, similar to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8127" w:type="dxa"/>
          </w:tcPr>
          <w:p>
            <w:pPr>
              <w:rPr>
                <w:rFonts w:eastAsia="Yu Mincho"/>
                <w:lang w:eastAsia="ja-JP"/>
              </w:rPr>
            </w:pPr>
            <w:r>
              <w:rPr>
                <w:rFonts w:eastAsia="Yu Mincho"/>
                <w:lang w:eastAsia="ja-JP"/>
              </w:rPr>
              <w:t>We have a similar assumption as ZTE but we think it is not necessary to evaluate NW deployment and co-existing impact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8127" w:type="dxa"/>
          </w:tcPr>
          <w:p>
            <w:pPr>
              <w:rPr>
                <w:rFonts w:eastAsia="Yu Mincho"/>
                <w:lang w:eastAsia="ja-JP"/>
              </w:rPr>
            </w:pPr>
            <w:r>
              <w:rPr>
                <w:rFonts w:eastAsia="Malgun Gothic"/>
                <w:lang w:eastAsia="ko-KR"/>
              </w:rPr>
              <w:t>The aspects listed by companies can be taken as some examples of the aspects to be studied under Network deployment and coexistence impacts. But as some other companies mentioned, further agreeing on those detailed aspects don’t seem to be essential. We think we can just remove the “[details FFF]” part from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27" w:type="dxa"/>
          </w:tcPr>
          <w:p>
            <w:pPr>
              <w:rPr>
                <w:rFonts w:eastAsia="宋体"/>
                <w:lang w:val="en-US" w:eastAsia="zh-CN"/>
              </w:rPr>
            </w:pPr>
            <w:r>
              <w:rPr>
                <w:rFonts w:eastAsia="宋体"/>
                <w:lang w:val="en-US" w:eastAsia="zh-CN"/>
              </w:rPr>
              <w:t xml:space="preserve">It is helpful to clarify what is covered by network deployment and coexistence impacts. </w:t>
            </w:r>
          </w:p>
          <w:p>
            <w:pPr>
              <w:rPr>
                <w:rFonts w:eastAsia="宋体"/>
                <w:lang w:val="en-US" w:eastAsia="zh-CN"/>
              </w:rPr>
            </w:pPr>
            <w:r>
              <w:rPr>
                <w:rFonts w:eastAsia="宋体"/>
                <w:lang w:val="en-US" w:eastAsia="zh-CN"/>
              </w:rPr>
              <w:t xml:space="preserve">We agree with bullet provided by Ericsson and CATT. Further, the impacted channels may also include SIB1, other SIBs, and paging unless some enhancements are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8127" w:type="dxa"/>
          </w:tcPr>
          <w:p>
            <w:pPr>
              <w:rPr>
                <w:rFonts w:eastAsia="Malgun Gothic"/>
                <w:lang w:val="en-US" w:eastAsia="ko-KR"/>
              </w:rPr>
            </w:pPr>
            <w:r>
              <w:rPr>
                <w:rFonts w:eastAsia="Malgun Gothic"/>
                <w:lang w:val="en-US" w:eastAsia="ko-KR"/>
              </w:rPr>
              <w:t>Share similar view as Nokia and Ericsson, those issues are what we considered during R17 RedCap SI/WI. We make some modification based on Ericsson’s version.</w:t>
            </w:r>
          </w:p>
          <w:p>
            <w:pPr>
              <w:pStyle w:val="49"/>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Deployment and configuration flexibility, (e.g., supported SCS, configuration parameters for various signals/channels such as CORESET#0</w:t>
            </w:r>
            <w:r>
              <w:rPr>
                <w:rFonts w:ascii="Times New Roman" w:hAnsi="Times New Roman" w:cs="Times New Roman" w:eastAsiaTheme="minorEastAsia"/>
                <w:color w:val="FF0000"/>
                <w:sz w:val="20"/>
                <w:szCs w:val="20"/>
                <w:lang w:val="en-US" w:eastAsia="zh-CN"/>
              </w:rPr>
              <w:t>/initial DL/UL BWP, RACH, TDD center frequency alignment</w:t>
            </w:r>
            <w:r>
              <w:rPr>
                <w:rFonts w:ascii="Times New Roman" w:hAnsi="Times New Roman" w:cs="Times New Roman" w:eastAsiaTheme="minorEastAsia"/>
                <w:sz w:val="20"/>
                <w:szCs w:val="20"/>
                <w:lang w:val="en-US" w:eastAsia="zh-CN"/>
              </w:rPr>
              <w:t xml:space="preserve">) </w:t>
            </w:r>
          </w:p>
          <w:p>
            <w:pPr>
              <w:pStyle w:val="49"/>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Scheduling complexity/flexibility</w:t>
            </w:r>
          </w:p>
          <w:p>
            <w:pPr>
              <w:pStyle w:val="49"/>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UL resource fragmentation </w:t>
            </w:r>
          </w:p>
          <w:p>
            <w:pPr>
              <w:pStyle w:val="49"/>
              <w:numPr>
                <w:ilvl w:val="0"/>
                <w:numId w:val="22"/>
              </w:numPr>
              <w:rPr>
                <w:rFonts w:ascii="Times New Roman" w:hAnsi="Times New Roman" w:eastAsia="Malgun Gothic" w:cs="Times New Roman"/>
                <w:sz w:val="20"/>
                <w:szCs w:val="20"/>
                <w:lang w:val="en-US" w:eastAsia="ko-KR"/>
              </w:rPr>
            </w:pPr>
            <w:r>
              <w:rPr>
                <w:rFonts w:ascii="Times New Roman" w:hAnsi="Times New Roman" w:cs="Times New Roman" w:eastAsiaTheme="minorEastAsia"/>
                <w:color w:val="FF0000"/>
                <w:sz w:val="20"/>
                <w:szCs w:val="20"/>
                <w:lang w:val="en-US" w:eastAsia="zh-CN"/>
              </w:rPr>
              <w:t>Signaling overhead</w:t>
            </w:r>
            <w:r>
              <w:rPr>
                <w:rFonts w:ascii="Times New Roman" w:hAnsi="Times New Roman" w:cs="Times New Roman" w:eastAsiaTheme="minorEastAsia"/>
                <w:sz w:val="20"/>
                <w:szCs w:val="20"/>
                <w:lang w:val="en-US" w:eastAsia="zh-CN"/>
              </w:rPr>
              <w:t>(presence of SSB/CORESET#0)</w:t>
            </w:r>
          </w:p>
          <w:p>
            <w:pPr>
              <w:pStyle w:val="49"/>
              <w:numPr>
                <w:ilvl w:val="0"/>
                <w:numId w:val="22"/>
              </w:numPr>
              <w:rPr>
                <w:rFonts w:ascii="Times New Roman" w:hAnsi="Times New Roman" w:cs="Times New Roman"/>
                <w:sz w:val="20"/>
                <w:szCs w:val="20"/>
                <w:lang w:val="en-US" w:eastAsia="zh-CN"/>
              </w:rPr>
            </w:pPr>
            <w:r>
              <w:rPr>
                <w:rFonts w:ascii="Times New Roman" w:hAnsi="Times New Roman" w:cs="Times New Roman" w:eastAsiaTheme="minorEastAsia"/>
                <w:sz w:val="20"/>
                <w:szCs w:val="20"/>
                <w:lang w:val="en-US" w:eastAsia="zh-CN"/>
              </w:rPr>
              <w:t xml:space="preserve">Network energy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Xiaomi8</w:t>
            </w:r>
          </w:p>
        </w:tc>
        <w:tc>
          <w:tcPr>
            <w:tcW w:w="8127" w:type="dxa"/>
          </w:tcPr>
          <w:p>
            <w:pPr>
              <w:rPr>
                <w:rFonts w:eastAsia="Malgun Gothic"/>
                <w:lang w:val="en-US" w:eastAsia="ko-KR"/>
              </w:rPr>
            </w:pPr>
            <w:r>
              <w:rPr>
                <w:rFonts w:eastAsiaTheme="minorEastAsia"/>
                <w:lang w:eastAsia="zh-CN"/>
              </w:rPr>
              <w:t>Open to discuss the list from Ericsson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p>
            <w:pPr>
              <w:rPr>
                <w:rFonts w:eastAsiaTheme="minorEastAsia"/>
                <w:lang w:val="en-US" w:eastAsia="zh-CN"/>
              </w:rPr>
            </w:pPr>
          </w:p>
          <w:p>
            <w:pPr>
              <w:tabs>
                <w:tab w:val="left" w:pos="1202"/>
              </w:tabs>
              <w:rPr>
                <w:rFonts w:eastAsia="Malgun Gothic"/>
                <w:lang w:val="en-US" w:eastAsia="ko-KR"/>
              </w:rPr>
            </w:pPr>
            <w:r>
              <w:rPr>
                <w:rFonts w:eastAsia="Malgun Gothic"/>
                <w:lang w:val="en-US" w:eastAsia="ko-KR"/>
              </w:rPr>
              <w:tab/>
            </w:r>
          </w:p>
        </w:tc>
        <w:tc>
          <w:tcPr>
            <w:tcW w:w="8127" w:type="dxa"/>
          </w:tcPr>
          <w:p>
            <w:pPr>
              <w:rPr>
                <w:bCs/>
                <w:lang w:val="en-US"/>
              </w:rPr>
            </w:pPr>
            <w:r>
              <w:rPr>
                <w:bCs/>
                <w:lang w:val="en-US"/>
              </w:rPr>
              <w:t>Several received responses list examples of aspects that could be studied as part of the “Network deployment and coexistence impacts”. Other responses express that there may not be a need to agree on a list of such aspects in this meeting. The FL’s recommendation is that companies consider the listed examples above into account in their internal studies, and then it can be discussed and agreed in the next meeting what aspects that are relevant to capture in the TR.</w:t>
            </w:r>
          </w:p>
        </w:tc>
      </w:tr>
    </w:tbl>
    <w:p>
      <w:pPr>
        <w:tabs>
          <w:tab w:val="left" w:pos="573"/>
        </w:tabs>
        <w:rPr>
          <w:lang w:val="en-US"/>
        </w:rPr>
      </w:pPr>
    </w:p>
    <w:p>
      <w:pPr>
        <w:pStyle w:val="2"/>
        <w:numPr>
          <w:ilvl w:val="0"/>
          <w:numId w:val="0"/>
        </w:numPr>
        <w:ind w:left="1134" w:hanging="1134"/>
      </w:pPr>
      <w:r>
        <w:t>7</w:t>
      </w:r>
      <w:r>
        <w:tab/>
      </w:r>
      <w:r>
        <w:t>UE complexity reduction features</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7.1</w:t>
      </w:r>
      <w:r>
        <w:rPr>
          <w:rFonts w:ascii="Arial" w:hAnsi="Arial" w:eastAsia="Times New Roman"/>
          <w:sz w:val="32"/>
        </w:rPr>
        <w:tab/>
      </w:r>
      <w:r>
        <w:rPr>
          <w:rFonts w:ascii="Arial" w:hAnsi="Arial" w:eastAsia="Times New Roman"/>
          <w:sz w:val="32"/>
        </w:rPr>
        <w:t>Introduction to UE complexity reduction features</w:t>
      </w:r>
    </w:p>
    <w:p>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3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24"/>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pPr>
              <w:numPr>
                <w:ilvl w:val="2"/>
                <w:numId w:val="25"/>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2"/>
                <w:numId w:val="25"/>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0"/>
                <w:numId w:val="25"/>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pPr>
              <w:spacing w:after="0"/>
              <w:rPr>
                <w:szCs w:val="18"/>
                <w:lang w:eastAsia="ja-JP"/>
              </w:rPr>
            </w:pPr>
          </w:p>
        </w:tc>
      </w:tr>
    </w:tbl>
    <w:p>
      <w:pPr>
        <w:rPr>
          <w:rFonts w:eastAsia="Times New Roman"/>
        </w:rPr>
      </w:pPr>
      <w:r>
        <w:rPr>
          <w:rFonts w:eastAsia="Times New Roman"/>
        </w:rPr>
        <w:br w:type="textWrapping"/>
      </w:r>
      <w:r>
        <w:rPr>
          <w:rFonts w:eastAsia="Times New Roman"/>
        </w:rP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7.2</w:t>
      </w:r>
      <w:r>
        <w:rPr>
          <w:rFonts w:ascii="Arial" w:hAnsi="Arial" w:eastAsia="Times New Roman"/>
          <w:sz w:val="32"/>
        </w:rPr>
        <w:tab/>
      </w:r>
      <w:bookmarkStart w:id="12" w:name="_Toc101519368"/>
      <w:r>
        <w:rPr>
          <w:rFonts w:ascii="Arial" w:hAnsi="Arial" w:eastAsia="Times New Roman"/>
          <w:sz w:val="32"/>
        </w:rPr>
        <w:t>Further UE bandwidth reduction</w:t>
      </w:r>
      <w:bookmarkEnd w:id="12"/>
    </w:p>
    <w:p>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pPr>
        <w:pStyle w:val="49"/>
        <w:numPr>
          <w:ilvl w:val="0"/>
          <w:numId w:val="26"/>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pPr>
        <w:pStyle w:val="49"/>
        <w:numPr>
          <w:ilvl w:val="0"/>
          <w:numId w:val="26"/>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pPr>
        <w:pStyle w:val="49"/>
        <w:numPr>
          <w:ilvl w:val="0"/>
          <w:numId w:val="26"/>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pPr>
        <w:pStyle w:val="49"/>
        <w:numPr>
          <w:ilvl w:val="0"/>
          <w:numId w:val="26"/>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pPr>
        <w:pStyle w:val="49"/>
        <w:numPr>
          <w:ilvl w:val="0"/>
          <w:numId w:val="26"/>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pPr>
        <w:pStyle w:val="49"/>
        <w:numPr>
          <w:ilvl w:val="0"/>
          <w:numId w:val="26"/>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pPr>
        <w:pStyle w:val="49"/>
        <w:numPr>
          <w:ilvl w:val="0"/>
          <w:numId w:val="26"/>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pPr>
        <w:pStyle w:val="49"/>
        <w:numPr>
          <w:ilvl w:val="0"/>
          <w:numId w:val="26"/>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83"/>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83" w:type="dxa"/>
            <w:shd w:val="clear" w:color="auto" w:fill="D8D8D8" w:themeFill="background1" w:themeFillShade="D9"/>
          </w:tcPr>
          <w:p>
            <w:pPr>
              <w:rPr>
                <w:b/>
                <w:bCs/>
                <w:lang w:val="en-US"/>
              </w:rPr>
            </w:pPr>
            <w:r>
              <w:rPr>
                <w:b/>
                <w:bCs/>
                <w:lang w:val="en-US"/>
              </w:rPr>
              <w:t>Option(s)</w:t>
            </w:r>
          </w:p>
        </w:tc>
        <w:tc>
          <w:tcPr>
            <w:tcW w:w="656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pPr>
              <w:rPr>
                <w:rFonts w:eastAsiaTheme="minorEastAsia"/>
                <w:lang w:val="en-US" w:eastAsia="zh-CN"/>
              </w:rPr>
            </w:pPr>
            <w:r>
              <w:rPr>
                <w:rFonts w:eastAsiaTheme="minorEastAsia"/>
                <w:lang w:val="en-US" w:eastAsia="zh-CN"/>
              </w:rPr>
              <w:t>Given the number of options, it is necessary to downselect. But we are open to consider other options.</w:t>
            </w:r>
          </w:p>
          <w:p>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583" w:type="dxa"/>
          </w:tcPr>
          <w:p>
            <w:pPr>
              <w:tabs>
                <w:tab w:val="left" w:pos="551"/>
              </w:tabs>
              <w:jc w:val="left"/>
              <w:rPr>
                <w:rFonts w:eastAsiaTheme="minorEastAsia"/>
                <w:lang w:val="en-US" w:eastAsia="zh-CN"/>
              </w:rPr>
            </w:pPr>
            <w:r>
              <w:rPr>
                <w:rFonts w:eastAsiaTheme="minorEastAsia"/>
                <w:lang w:val="en-US" w:eastAsia="zh-CN"/>
              </w:rPr>
              <w:t>BW3, BW8</w:t>
            </w:r>
          </w:p>
        </w:tc>
        <w:tc>
          <w:tcPr>
            <w:tcW w:w="6569" w:type="dxa"/>
          </w:tcPr>
          <w:p>
            <w:pPr>
              <w:rPr>
                <w:rFonts w:eastAsiaTheme="minorEastAsia"/>
                <w:lang w:val="en-US" w:eastAsia="zh-CN"/>
              </w:rPr>
            </w:pPr>
            <w:r>
              <w:rPr>
                <w:rFonts w:eastAsiaTheme="minorEastAsia"/>
                <w:lang w:val="en-US" w:eastAsia="zh-CN"/>
              </w:rPr>
              <w:t>In general we need support for 20MHz RF for SSB/CORESET.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583" w:type="dxa"/>
          </w:tcPr>
          <w:p>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pPr>
              <w:tabs>
                <w:tab w:val="left" w:pos="551"/>
              </w:tabs>
              <w:jc w:val="left"/>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pPr>
              <w:rPr>
                <w:rFonts w:eastAsiaTheme="minorEastAsia"/>
                <w:lang w:val="en-US" w:eastAsia="zh-CN"/>
              </w:rPr>
            </w:pPr>
            <w:r>
              <w:rPr>
                <w:rFonts w:eastAsiaTheme="minorEastAsia"/>
                <w:lang w:val="en-US" w:eastAsia="zh-CN"/>
              </w:rPr>
              <w:t>We have add [24] in BW1 since there is discussion on this option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(1) We may need to further clarify that 5 MHz bandwidth is a centralized one.</w:t>
            </w:r>
          </w:p>
          <w:p>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pPr>
              <w:rPr>
                <w:rFonts w:eastAsiaTheme="minorEastAsia"/>
                <w:lang w:val="en-US" w:eastAsia="zh-CN"/>
              </w:rPr>
            </w:pPr>
            <w:r>
              <w:rPr>
                <w:rFonts w:eastAsiaTheme="minorEastAsia"/>
                <w:lang w:val="en-US" w:eastAsia="zh-CN"/>
              </w:rPr>
              <w:t>(3) BW8 seems similar to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pPr>
              <w:rPr>
                <w:rFonts w:eastAsiaTheme="minorEastAsia"/>
                <w:lang w:val="en-US" w:eastAsia="zh-CN"/>
              </w:rPr>
            </w:pPr>
            <w:r>
              <w:rPr>
                <w:rFonts w:eastAsiaTheme="minorEastAsia"/>
                <w:lang w:val="en-US" w:eastAsia="zh-CN"/>
              </w:rPr>
              <w:t>For Option BW7, the motivation and cost saving are not clear compared to Option BW1.</w:t>
            </w:r>
          </w:p>
          <w:p>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jc w:val="left"/>
              <w:rPr>
                <w:rFonts w:eastAsiaTheme="minorEastAsia"/>
                <w:lang w:eastAsia="zh-CN"/>
              </w:rPr>
            </w:pPr>
            <w:r>
              <w:t>BW1, BW3, BW8</w:t>
            </w:r>
          </w:p>
        </w:tc>
        <w:tc>
          <w:tcPr>
            <w:tcW w:w="6569" w:type="dxa"/>
          </w:tcPr>
          <w:p>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583" w:type="dxa"/>
          </w:tcPr>
          <w:p>
            <w:pPr>
              <w:jc w:val="left"/>
            </w:pPr>
            <w:r>
              <w:rPr>
                <w:rFonts w:eastAsiaTheme="minorEastAsia"/>
                <w:lang w:val="en-US" w:eastAsia="zh-CN"/>
              </w:rPr>
              <w:t>BW1, BW3</w:t>
            </w:r>
          </w:p>
        </w:tc>
        <w:tc>
          <w:tcPr>
            <w:tcW w:w="6569" w:type="dxa"/>
          </w:tcPr>
          <w:p>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pPr>
              <w:pStyle w:val="49"/>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reduced for both DL and UL, DL only, UL only</w:t>
            </w:r>
          </w:p>
          <w:p>
            <w:pPr>
              <w:pStyle w:val="49"/>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BB reduced </w:t>
            </w:r>
          </w:p>
          <w:p>
            <w:pPr>
              <w:pStyle w:val="49"/>
              <w:numPr>
                <w:ilvl w:val="1"/>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All signals and channels are limited to 5MHz</w:t>
            </w:r>
          </w:p>
          <w:p>
            <w:pPr>
              <w:pStyle w:val="49"/>
              <w:numPr>
                <w:ilvl w:val="2"/>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RRC connected only</w:t>
            </w:r>
          </w:p>
          <w:p>
            <w:pPr>
              <w:pStyle w:val="49"/>
              <w:numPr>
                <w:ilvl w:val="2"/>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Except SSB</w:t>
            </w:r>
          </w:p>
          <w:p>
            <w:pPr>
              <w:pStyle w:val="49"/>
              <w:numPr>
                <w:ilvl w:val="2"/>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t>
            </w:r>
          </w:p>
          <w:p>
            <w:pPr>
              <w:pStyle w:val="49"/>
              <w:numPr>
                <w:ilvl w:val="1"/>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Data channels only are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583" w:type="dxa"/>
          </w:tcPr>
          <w:p>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583" w:type="dxa"/>
          </w:tcPr>
          <w:p>
            <w:pPr>
              <w:tabs>
                <w:tab w:val="left" w:pos="551"/>
              </w:tabs>
              <w:jc w:val="left"/>
              <w:rPr>
                <w:rFonts w:eastAsiaTheme="minorEastAsia"/>
                <w:lang w:val="en-US" w:eastAsia="ja-JP"/>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These options can be divided into 2 categories</w:t>
            </w:r>
          </w:p>
          <w:p>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pPr>
              <w:numPr>
                <w:ilvl w:val="1"/>
                <w:numId w:val="25"/>
              </w:numPr>
              <w:ind w:right="-99"/>
              <w:rPr>
                <w:lang w:eastAsia="ja-JP"/>
              </w:rPr>
            </w:pPr>
            <w:r>
              <w:rPr>
                <w:lang w:eastAsia="ja-JP"/>
              </w:rPr>
              <w:t>Potential solutions, which may complement each other, for reducing device complexity are focusing on:</w:t>
            </w:r>
          </w:p>
          <w:p>
            <w:pPr>
              <w:numPr>
                <w:ilvl w:val="2"/>
                <w:numId w:val="25"/>
              </w:numPr>
              <w:ind w:right="-99"/>
              <w:rPr>
                <w:lang w:eastAsia="ja-JP"/>
              </w:rPr>
            </w:pPr>
            <w:r>
              <w:rPr>
                <w:highlight w:val="cyan"/>
                <w:lang w:eastAsia="ja-JP"/>
              </w:rPr>
              <w:t>UE bandwidth reduction to 5MHz in FR1</w:t>
            </w:r>
            <w:r>
              <w:rPr>
                <w:lang w:eastAsia="ja-JP"/>
              </w:rPr>
              <w:t>,</w:t>
            </w:r>
          </w:p>
          <w:p>
            <w:pPr>
              <w:numPr>
                <w:ilvl w:val="3"/>
                <w:numId w:val="25"/>
              </w:numPr>
              <w:ind w:right="-99"/>
              <w:rPr>
                <w:lang w:eastAsia="ja-JP"/>
              </w:rPr>
            </w:pPr>
            <w:r>
              <w:rPr>
                <w:lang w:eastAsia="ja-JP"/>
              </w:rPr>
              <w:t>Possibly in combination with relaxed UE processing timeline for PDSCH and/or PUSCH and/or CSI</w:t>
            </w:r>
          </w:p>
          <w:p>
            <w:pPr>
              <w:numPr>
                <w:ilvl w:val="2"/>
                <w:numId w:val="25"/>
              </w:numPr>
              <w:ind w:right="-99"/>
              <w:rPr>
                <w:lang w:eastAsia="ja-JP"/>
              </w:rPr>
            </w:pPr>
            <w:r>
              <w:rPr>
                <w:highlight w:val="yellow"/>
                <w:lang w:eastAsia="ja-JP"/>
              </w:rPr>
              <w:t>reduced UE peak data rate</w:t>
            </w:r>
            <w:r>
              <w:rPr>
                <w:lang w:eastAsia="ja-JP"/>
              </w:rPr>
              <w:t xml:space="preserve"> in FR1, </w:t>
            </w:r>
          </w:p>
          <w:p>
            <w:pPr>
              <w:numPr>
                <w:ilvl w:val="3"/>
                <w:numId w:val="25"/>
              </w:numPr>
              <w:ind w:right="-99"/>
              <w:rPr>
                <w:lang w:eastAsia="ja-JP"/>
              </w:rPr>
            </w:pPr>
            <w:r>
              <w:rPr>
                <w:lang w:eastAsia="ja-JP"/>
              </w:rPr>
              <w:t xml:space="preserve">Possibly including </w:t>
            </w:r>
            <w:r>
              <w:rPr>
                <w:highlight w:val="yellow"/>
                <w:lang w:eastAsia="ja-JP"/>
              </w:rPr>
              <w:t>restricted bandwidth for PDSCH and/or PUSCH</w:t>
            </w:r>
          </w:p>
          <w:p>
            <w:pPr>
              <w:numPr>
                <w:ilvl w:val="3"/>
                <w:numId w:val="25"/>
              </w:numPr>
              <w:ind w:right="-99"/>
              <w:rPr>
                <w:rFonts w:eastAsiaTheme="minorEastAsia"/>
                <w:lang w:val="en-US" w:eastAsia="zh-CN"/>
              </w:rPr>
            </w:pPr>
            <w:r>
              <w:rPr>
                <w:lang w:eastAsia="ja-JP"/>
              </w:rPr>
              <w:t>Possibly in combination with relaxed UE processing timeline for PDSCH and/or PUSCH and/or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jc w:val="left"/>
              <w:rPr>
                <w:rFonts w:eastAsiaTheme="minorEastAsia"/>
                <w:lang w:val="en-US" w:eastAsia="zh-CN"/>
              </w:rPr>
            </w:pPr>
            <w:r>
              <w:rPr>
                <w:rFonts w:eastAsiaTheme="minorEastAsia"/>
                <w:lang w:val="en-US" w:eastAsia="zh-CN"/>
              </w:rPr>
              <w:t>BW1, BW3, BW4</w:t>
            </w:r>
          </w:p>
        </w:tc>
        <w:tc>
          <w:tcPr>
            <w:tcW w:w="6569" w:type="dxa"/>
          </w:tcPr>
          <w:p>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583" w:type="dxa"/>
          </w:tcPr>
          <w:p>
            <w:pPr>
              <w:tabs>
                <w:tab w:val="left" w:pos="551"/>
              </w:tabs>
              <w:jc w:val="left"/>
              <w:rPr>
                <w:rFonts w:eastAsiaTheme="minorEastAsia"/>
                <w:lang w:val="en-US" w:eastAsia="zh-CN"/>
              </w:rPr>
            </w:pPr>
            <w:r>
              <w:rPr>
                <w:rFonts w:eastAsia="Yu Mincho"/>
                <w:lang w:val="en-US" w:eastAsia="ja-JP"/>
              </w:rPr>
              <w:t>BW1, BW2, BW3</w:t>
            </w:r>
          </w:p>
        </w:tc>
        <w:tc>
          <w:tcPr>
            <w:tcW w:w="6569" w:type="dxa"/>
          </w:tcPr>
          <w:p>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583" w:type="dxa"/>
          </w:tcPr>
          <w:p>
            <w:pPr>
              <w:tabs>
                <w:tab w:val="left" w:pos="551"/>
              </w:tabs>
              <w:jc w:val="left"/>
              <w:rPr>
                <w:rFonts w:eastAsia="Yu Mincho"/>
                <w:lang w:val="en-US" w:eastAsia="ja-JP"/>
              </w:rPr>
            </w:pPr>
            <w:r>
              <w:rPr>
                <w:rFonts w:eastAsia="Yu Mincho"/>
                <w:lang w:val="en-US" w:eastAsia="ja-JP"/>
              </w:rPr>
              <w:t>BW1</w:t>
            </w:r>
          </w:p>
        </w:tc>
        <w:tc>
          <w:tcPr>
            <w:tcW w:w="6569" w:type="dxa"/>
          </w:tcPr>
          <w:p>
            <w:pPr>
              <w:rPr>
                <w:rFonts w:eastAsiaTheme="minorEastAsia"/>
                <w:lang w:val="en-US" w:eastAsia="zh-CN"/>
              </w:rPr>
            </w:pPr>
            <w:r>
              <w:rPr>
                <w:rFonts w:eastAsiaTheme="minorEastAsia"/>
                <w:lang w:val="en-US" w:eastAsia="zh-CN"/>
              </w:rPr>
              <w:t xml:space="preserve">Our originally thinking BW 3 is part of peak data rate reduction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583" w:type="dxa"/>
          </w:tcPr>
          <w:p>
            <w:pPr>
              <w:tabs>
                <w:tab w:val="left" w:pos="551"/>
              </w:tabs>
              <w:jc w:val="left"/>
              <w:rPr>
                <w:rFonts w:eastAsia="Yu Mincho"/>
                <w:lang w:val="en-US" w:eastAsia="ja-JP"/>
              </w:rPr>
            </w:pPr>
            <w:r>
              <w:rPr>
                <w:rFonts w:eastAsia="Malgun Gothic"/>
                <w:lang w:val="en-US" w:eastAsia="ko-KR"/>
              </w:rPr>
              <w:t>BW1, BW3</w:t>
            </w:r>
          </w:p>
        </w:tc>
        <w:tc>
          <w:tcPr>
            <w:tcW w:w="6569" w:type="dxa"/>
          </w:tcPr>
          <w:p>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583" w:type="dxa"/>
          </w:tcPr>
          <w:p>
            <w:pPr>
              <w:tabs>
                <w:tab w:val="left" w:pos="551"/>
              </w:tabs>
              <w:jc w:val="left"/>
              <w:rPr>
                <w:rFonts w:eastAsia="Malgun Gothic"/>
                <w:lang w:val="en-US" w:eastAsia="ko-KR"/>
              </w:rPr>
            </w:pPr>
            <w:r>
              <w:rPr>
                <w:rFonts w:eastAsiaTheme="minorEastAsia"/>
                <w:lang w:val="en-US" w:eastAsia="zh-CN"/>
              </w:rPr>
              <w:t>BW1, BW3, BW5</w:t>
            </w:r>
          </w:p>
        </w:tc>
        <w:tc>
          <w:tcPr>
            <w:tcW w:w="6569" w:type="dxa"/>
          </w:tcPr>
          <w:p>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583" w:type="dxa"/>
          </w:tcPr>
          <w:p>
            <w:pPr>
              <w:tabs>
                <w:tab w:val="left" w:pos="551"/>
              </w:tabs>
              <w:jc w:val="left"/>
              <w:rPr>
                <w:rFonts w:eastAsiaTheme="minorEastAsia"/>
                <w:lang w:val="en-US" w:eastAsia="zh-CN"/>
              </w:rPr>
            </w:pPr>
            <w:r>
              <w:rPr>
                <w:rFonts w:eastAsiaTheme="minorEastAsia"/>
                <w:lang w:val="en-US" w:eastAsia="zh-CN"/>
              </w:rPr>
              <w:t>BW1, BW2, BW3</w:t>
            </w:r>
          </w:p>
        </w:tc>
        <w:tc>
          <w:tcPr>
            <w:tcW w:w="6569" w:type="dxa"/>
          </w:tcPr>
          <w:p>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83" w:type="dxa"/>
          </w:tcPr>
          <w:p>
            <w:pPr>
              <w:tabs>
                <w:tab w:val="left" w:pos="551"/>
              </w:tabs>
              <w:jc w:val="left"/>
              <w:rPr>
                <w:rFonts w:eastAsiaTheme="minorEastAsia"/>
                <w:lang w:val="en-US" w:eastAsia="zh-CN"/>
              </w:rPr>
            </w:pPr>
            <w:r>
              <w:rPr>
                <w:rFonts w:eastAsiaTheme="minorEastAsia"/>
                <w:lang w:val="en-US" w:eastAsia="zh-CN"/>
              </w:rPr>
              <w:t>BW1</w:t>
            </w:r>
          </w:p>
        </w:tc>
        <w:tc>
          <w:tcPr>
            <w:tcW w:w="6569" w:type="dxa"/>
          </w:tcPr>
          <w:p>
            <w:pPr>
              <w:rPr>
                <w:rFonts w:eastAsiaTheme="minorEastAsia"/>
                <w:lang w:val="en-US" w:eastAsia="zh-CN"/>
              </w:rPr>
            </w:pPr>
            <w:r>
              <w:rPr>
                <w:rFonts w:eastAsiaTheme="minorEastAsia"/>
                <w:lang w:val="en-US" w:eastAsia="zh-CN"/>
              </w:rPr>
              <w:t>That only option will make the evaluation simplified.</w:t>
            </w:r>
          </w:p>
          <w:p>
            <w:pPr>
              <w:rPr>
                <w:rFonts w:eastAsiaTheme="minorEastAsia"/>
                <w:lang w:val="en-US" w:eastAsia="zh-CN"/>
              </w:rPr>
            </w:pPr>
            <w:r>
              <w:rPr>
                <w:rFonts w:eastAsiaTheme="minorEastAsia"/>
                <w:lang w:val="en-US" w:eastAsia="zh-CN"/>
              </w:rPr>
              <w:t>Other options may means the same as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one hand, to obtain more cost saving gain, both RF and BB BW reduction to 5MHZ for all channels is the best way.</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 the other hand, in order to avoid affecting the transmission of control and reference signals, only data channel BW reduction is the best choice. </w:t>
            </w:r>
          </w:p>
          <w:p>
            <w:pPr>
              <w:pStyle w:val="49"/>
              <w:ind w:left="360"/>
              <w:rPr>
                <w:rFonts w:ascii="Times New Roman" w:hAnsi="Times New Roman" w:cs="Times New Roman" w:eastAsiaTheme="minorEastAsia"/>
                <w:sz w:val="20"/>
                <w:szCs w:val="20"/>
                <w:lang w:val="en-US" w:eastAsia="zh-CN"/>
              </w:rPr>
            </w:pPr>
          </w:p>
          <w:p>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pPr>
              <w:rPr>
                <w:rFonts w:eastAsiaTheme="minorEastAsia"/>
                <w:lang w:val="en-US" w:eastAsia="zh-CN"/>
              </w:rPr>
            </w:pPr>
            <w:r>
              <w:rPr>
                <w:rFonts w:eastAsiaTheme="minorEastAsia"/>
                <w:lang w:val="en-US" w:eastAsia="zh-CN"/>
              </w:rPr>
              <w:t>BW7 – not sure if it is feasible to have different RF+BB for UL and DL.</w:t>
            </w:r>
          </w:p>
          <w:p>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7.2-1b</w:t>
            </w:r>
            <w:r>
              <w:rPr>
                <w:b/>
                <w:bCs/>
                <w:lang w:val="en-US"/>
              </w:rPr>
              <w:t>:</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pPr>
              <w:rPr>
                <w:rFonts w:eastAsiaTheme="minorEastAsia"/>
                <w:b/>
                <w:bCs/>
                <w:lang w:val="en-US" w:eastAsia="zh-CN"/>
              </w:rPr>
            </w:pPr>
            <w:r>
              <w:rPr>
                <w:rFonts w:eastAsiaTheme="minorEastAsia"/>
                <w:b/>
                <w:bCs/>
                <w:lang w:val="en-US" w:eastAsia="zh-CN"/>
              </w:rPr>
              <w:t xml:space="preserve">IDLE/Connected </w:t>
            </w:r>
          </w:p>
          <w:p>
            <w:pPr>
              <w:pStyle w:val="49"/>
              <w:numPr>
                <w:ilvl w:val="0"/>
                <w:numId w:val="30"/>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pPr>
              <w:pStyle w:val="49"/>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pPr>
              <w:pStyle w:val="49"/>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pPr>
              <w:pStyle w:val="49"/>
              <w:numPr>
                <w:ilvl w:val="1"/>
                <w:numId w:val="30"/>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pPr>
              <w:spacing w:after="0" w:line="240" w:lineRule="auto"/>
              <w:jc w:val="left"/>
              <w:rPr>
                <w:b/>
                <w:bCs/>
                <w:lang w:val="en-US"/>
              </w:rPr>
            </w:pPr>
          </w:p>
          <w:p>
            <w:pPr>
              <w:rPr>
                <w:rFonts w:eastAsiaTheme="minorEastAsia"/>
                <w:b/>
                <w:bCs/>
                <w:lang w:val="en-US" w:eastAsia="zh-CN"/>
              </w:rPr>
            </w:pPr>
            <w:r>
              <w:rPr>
                <w:rFonts w:eastAsiaTheme="minorEastAsia"/>
                <w:b/>
                <w:bCs/>
                <w:lang w:val="en-US" w:eastAsia="zh-CN"/>
              </w:rPr>
              <w:t>Asymmetric UL/DL (for HD-FDD)</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pPr>
              <w:pStyle w:val="49"/>
              <w:numPr>
                <w:ilvl w:val="0"/>
                <w:numId w:val="30"/>
              </w:numPr>
              <w:rPr>
                <w:rFonts w:ascii="Times New Roman" w:hAnsi="Times New Roman" w:cs="Times New Roman" w:eastAsiaTheme="minorEastAsia"/>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hAnsi="Times New Roman" w:cs="Times New Roman" w:eastAsiaTheme="minorEastAsia"/>
                <w:b/>
                <w:bCs/>
                <w:sz w:val="20"/>
                <w:szCs w:val="20"/>
                <w:lang w:val="en-US" w:eastAsia="zh-CN"/>
              </w:rPr>
              <w:t xml:space="preserve">cost for duplexer was removed, but additional costs to support FDD bands with HD and 20MHz UL were omitted in R17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rPr>
                <w:rFonts w:eastAsiaTheme="minorEastAsia"/>
                <w:lang w:val="en-US" w:eastAsia="zh-CN"/>
              </w:rPr>
            </w:pPr>
          </w:p>
        </w:tc>
        <w:tc>
          <w:tcPr>
            <w:tcW w:w="6569" w:type="dxa"/>
          </w:tcPr>
          <w:p>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rPr>
                <w:rFonts w:eastAsiaTheme="minorEastAsia"/>
                <w:lang w:val="en-US" w:eastAsia="zh-CN"/>
              </w:rPr>
            </w:pPr>
            <w:r>
              <w:rPr>
                <w:rFonts w:eastAsiaTheme="minorEastAsia"/>
                <w:lang w:val="en-US" w:eastAsia="zh-CN"/>
              </w:rPr>
              <w:t>Y with comment</w:t>
            </w:r>
          </w:p>
        </w:tc>
        <w:tc>
          <w:tcPr>
            <w:tcW w:w="6569" w:type="dxa"/>
          </w:tcPr>
          <w:p>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Panasonic</w:t>
            </w:r>
          </w:p>
        </w:tc>
        <w:tc>
          <w:tcPr>
            <w:tcW w:w="1583" w:type="dxa"/>
          </w:tcPr>
          <w:p>
            <w:pPr>
              <w:tabs>
                <w:tab w:val="left" w:pos="551"/>
              </w:tabs>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Sierra Wireless</w:t>
            </w:r>
          </w:p>
        </w:tc>
        <w:tc>
          <w:tcPr>
            <w:tcW w:w="1583" w:type="dxa"/>
          </w:tcPr>
          <w:p>
            <w:pPr>
              <w:tabs>
                <w:tab w:val="left" w:pos="551"/>
              </w:tabs>
              <w:rPr>
                <w:rFonts w:eastAsia="Yu Mincho"/>
                <w:lang w:val="en-US" w:eastAsia="ja-JP"/>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think that BW3 should be studied as it has the smallest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Spreadtrum</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eastAsia="ja-JP"/>
              </w:rPr>
              <w:t>Qualcomm</w:t>
            </w:r>
          </w:p>
        </w:tc>
        <w:tc>
          <w:tcPr>
            <w:tcW w:w="1583" w:type="dxa"/>
          </w:tcPr>
          <w:p>
            <w:pPr>
              <w:tabs>
                <w:tab w:val="left" w:pos="551"/>
              </w:tabs>
              <w:rPr>
                <w:rFonts w:eastAsiaTheme="minorEastAsia"/>
                <w:lang w:val="en-US" w:eastAsia="zh-CN"/>
              </w:rPr>
            </w:pPr>
            <w:r>
              <w:rPr>
                <w:rFonts w:eastAsia="Yu Mincho"/>
                <w:lang w:val="en-US" w:eastAsia="ja-JP"/>
              </w:rPr>
              <w:t>Y with comment</w:t>
            </w:r>
          </w:p>
        </w:tc>
        <w:tc>
          <w:tcPr>
            <w:tcW w:w="6569" w:type="dxa"/>
          </w:tcPr>
          <w:p>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583" w:type="dxa"/>
          </w:tcPr>
          <w:p>
            <w:pPr>
              <w:tabs>
                <w:tab w:val="left" w:pos="551"/>
              </w:tabs>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We can list BW1 only.</w:t>
            </w:r>
          </w:p>
          <w:p>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583" w:type="dxa"/>
          </w:tcPr>
          <w:p>
            <w:pPr>
              <w:tabs>
                <w:tab w:val="left" w:pos="551"/>
              </w:tabs>
              <w:rPr>
                <w:rFonts w:eastAsiaTheme="minorEastAsia"/>
                <w:lang w:val="en-US" w:eastAsia="zh-CN"/>
              </w:rPr>
            </w:pPr>
            <w:r>
              <w:rPr>
                <w:rFonts w:eastAsiaTheme="minorEastAsia"/>
                <w:lang w:val="en-US" w:eastAsia="zh-CN"/>
              </w:rPr>
              <w:t>Need clarification</w:t>
            </w:r>
          </w:p>
        </w:tc>
        <w:tc>
          <w:tcPr>
            <w:tcW w:w="6569" w:type="dxa"/>
          </w:tcPr>
          <w:p>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lang w:val="en-US" w:eastAsia="zh-CN"/>
              </w:rPr>
            </w:pPr>
            <w:r>
              <w:rPr>
                <w:rFonts w:eastAsiaTheme="minorEastAsia"/>
                <w:lang w:val="en-US" w:eastAsia="zh-CN"/>
              </w:rPr>
              <w:t xml:space="preserve">We suggest to only keep BW1 mandated. </w:t>
            </w:r>
          </w:p>
          <w:p>
            <w:pPr>
              <w:rPr>
                <w:rFonts w:eastAsiaTheme="minorEastAsia"/>
                <w:lang w:val="en-US" w:eastAsia="zh-CN"/>
              </w:rPr>
            </w:pPr>
            <w:r>
              <w:rPr>
                <w:rFonts w:eastAsiaTheme="minorEastAsia"/>
                <w:lang w:val="en-US" w:eastAsia="zh-CN"/>
              </w:rPr>
              <w:t>We suggest the following changes:</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6"/>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6"/>
              </w:numPr>
              <w:jc w:val="left"/>
              <w:rPr>
                <w:rFonts w:ascii="Times New Roman" w:hAnsi="Times New Roman" w:cs="Times New Roman" w:eastAsiaTheme="minorEastAsia"/>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1"/>
                <w:numId w:val="26"/>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583" w:type="dxa"/>
          </w:tcPr>
          <w:p>
            <w:pPr>
              <w:tabs>
                <w:tab w:val="left" w:pos="551"/>
              </w:tabs>
              <w:rPr>
                <w:rFonts w:eastAsiaTheme="minorEastAsia"/>
                <w:lang w:val="en-US" w:eastAsia="zh-CN"/>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583" w:type="dxa"/>
          </w:tcPr>
          <w:p>
            <w:pPr>
              <w:tabs>
                <w:tab w:val="left" w:pos="551"/>
              </w:tabs>
              <w:rPr>
                <w:rFonts w:eastAsia="宋体"/>
                <w:lang w:val="en-US" w:eastAsia="ja-JP"/>
              </w:rPr>
            </w:pPr>
          </w:p>
        </w:tc>
        <w:tc>
          <w:tcPr>
            <w:tcW w:w="6569" w:type="dxa"/>
          </w:tcPr>
          <w:p>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pPr>
              <w:numPr>
                <w:ilvl w:val="0"/>
                <w:numId w:val="31"/>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pPr>
              <w:numPr>
                <w:ilvl w:val="0"/>
                <w:numId w:val="31"/>
              </w:numPr>
              <w:ind w:right="-99"/>
              <w:jc w:val="left"/>
              <w:rPr>
                <w:lang w:val="en-US" w:eastAsia="zh-CN"/>
              </w:rPr>
            </w:pPr>
            <w:r>
              <w:rPr>
                <w:rFonts w:eastAsia="等线"/>
                <w:lang w:val="en-US" w:eastAsia="zh-CN" w:bidi="ar"/>
              </w:rPr>
              <w:t>Frequency location of PDSCH/PUSCH is flexible in 20MHz BWP and BWP size is up to 20MHz</w:t>
            </w:r>
          </w:p>
          <w:p>
            <w:pPr>
              <w:numPr>
                <w:ilvl w:val="0"/>
                <w:numId w:val="31"/>
              </w:numPr>
              <w:ind w:right="-99"/>
              <w:jc w:val="left"/>
              <w:rPr>
                <w:lang w:val="en-US" w:eastAsia="zh-CN"/>
              </w:rPr>
            </w:pPr>
            <w:r>
              <w:rPr>
                <w:rFonts w:eastAsia="等线"/>
                <w:lang w:val="en-US" w:eastAsia="zh-CN" w:bidi="ar"/>
              </w:rPr>
              <w:t>PUSCH hopping can be performed within 20MHz bandwidth</w:t>
            </w:r>
          </w:p>
          <w:p>
            <w:pPr>
              <w:numPr>
                <w:ilvl w:val="0"/>
                <w:numId w:val="31"/>
              </w:numPr>
              <w:ind w:right="-99"/>
              <w:jc w:val="left"/>
              <w:rPr>
                <w:lang w:val="en-US" w:eastAsia="zh-CN"/>
              </w:rPr>
            </w:pPr>
            <w:r>
              <w:rPr>
                <w:rFonts w:eastAsia="等线"/>
                <w:lang w:val="en-US" w:eastAsia="zh-CN" w:bidi="ar"/>
              </w:rPr>
              <w:t>PDSCH resource can be assigned in non-continuous RBGs</w:t>
            </w:r>
          </w:p>
          <w:p>
            <w:pPr>
              <w:numPr>
                <w:ilvl w:val="0"/>
                <w:numId w:val="31"/>
              </w:numPr>
              <w:ind w:right="-99"/>
              <w:jc w:val="left"/>
              <w:rPr>
                <w:lang w:val="en-US" w:eastAsia="zh-CN"/>
              </w:rPr>
            </w:pPr>
            <w:r>
              <w:rPr>
                <w:rFonts w:eastAsia="等线"/>
                <w:lang w:val="en-US" w:eastAsia="zh-CN" w:bidi="ar"/>
              </w:rPr>
              <w:t>SSB, PDCCH, CSI-RS, PTRS, PRS can be received within 20MHz bandwidth</w:t>
            </w:r>
          </w:p>
          <w:p>
            <w:pPr>
              <w:numPr>
                <w:ilvl w:val="0"/>
                <w:numId w:val="31"/>
              </w:numPr>
              <w:ind w:right="-99"/>
              <w:jc w:val="left"/>
              <w:rPr>
                <w:rFonts w:eastAsiaTheme="minorEastAsia"/>
                <w:lang w:val="en-US" w:eastAsia="zh-CN"/>
              </w:rPr>
            </w:pPr>
            <w:r>
              <w:rPr>
                <w:rFonts w:eastAsia="等线"/>
                <w:lang w:val="en-US" w:eastAsia="zh-CN" w:bidi="ar"/>
              </w:rPr>
              <w:t>PRACH, PUCCH, SRS, PTRS can be transmitted within 20MHz bandwidth</w:t>
            </w:r>
          </w:p>
          <w:p>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583" w:type="dxa"/>
          </w:tcPr>
          <w:p>
            <w:pPr>
              <w:tabs>
                <w:tab w:val="left" w:pos="551"/>
              </w:tabs>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32"/>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32"/>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is localized 5Mhz, while PR3 can be distributed [25] RPBs</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is localized or distributed 25 PRBs, while PR3 only use [25] PRBs to define peak data and it is up to gNB to schedule more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Malgun Gothic"/>
                <w:lang w:val="en-US" w:eastAsia="ko-KR"/>
              </w:rPr>
              <w:t>CMCC</w:t>
            </w:r>
          </w:p>
        </w:tc>
        <w:tc>
          <w:tcPr>
            <w:tcW w:w="1583" w:type="dxa"/>
          </w:tcPr>
          <w:p>
            <w:pPr>
              <w:tabs>
                <w:tab w:val="left" w:pos="551"/>
              </w:tabs>
              <w:rPr>
                <w:rFonts w:eastAsiaTheme="minorEastAsia"/>
                <w:lang w:val="en-US" w:eastAsia="zh-CN"/>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agree with above comments that some details clarification is needs, such as ZTE listed.</w:t>
            </w:r>
          </w:p>
          <w:p>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583" w:type="dxa"/>
          </w:tcPr>
          <w:p>
            <w:pPr>
              <w:tabs>
                <w:tab w:val="left" w:pos="551"/>
              </w:tabs>
              <w:rPr>
                <w:rFonts w:eastAsia="Malgun Gothic"/>
                <w:lang w:val="en-US" w:eastAsia="ko-KR"/>
              </w:rPr>
            </w:pPr>
          </w:p>
        </w:tc>
        <w:tc>
          <w:tcPr>
            <w:tcW w:w="6569" w:type="dxa"/>
          </w:tcPr>
          <w:p>
            <w:pPr>
              <w:rPr>
                <w:rFonts w:eastAsia="Malgun Gothic"/>
                <w:lang w:val="en-US" w:eastAsia="ko-KR"/>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583" w:type="dxa"/>
          </w:tcPr>
          <w:p>
            <w:pPr>
              <w:tabs>
                <w:tab w:val="left" w:pos="551"/>
              </w:tabs>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583" w:type="dxa"/>
          </w:tcPr>
          <w:p>
            <w:pPr>
              <w:tabs>
                <w:tab w:val="left" w:pos="551"/>
              </w:tabs>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eastAsia="zh-CN"/>
              </w:rPr>
              <w:t>X</w:t>
            </w:r>
            <w:r>
              <w:rPr>
                <w:rFonts w:eastAsiaTheme="minorEastAsia"/>
                <w:lang w:eastAsia="zh-CN"/>
              </w:rPr>
              <w:t>iaomi</w:t>
            </w:r>
          </w:p>
        </w:tc>
        <w:tc>
          <w:tcPr>
            <w:tcW w:w="1583" w:type="dxa"/>
          </w:tcPr>
          <w:p>
            <w:pPr>
              <w:tabs>
                <w:tab w:val="left" w:pos="551"/>
              </w:tabs>
              <w:rPr>
                <w:rFonts w:eastAsia="Malgun Gothic"/>
                <w:lang w:val="en-US" w:eastAsia="ko-KR"/>
              </w:rPr>
            </w:pPr>
          </w:p>
        </w:tc>
        <w:tc>
          <w:tcPr>
            <w:tcW w:w="6569" w:type="dxa"/>
          </w:tcPr>
          <w:p>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hint="eastAsia" w:eastAsiaTheme="minorEastAsia"/>
                <w:lang w:val="en-US" w:eastAsia="zh-CN"/>
              </w:rPr>
              <w:t>it</w:t>
            </w:r>
            <w:r>
              <w:rPr>
                <w:rFonts w:eastAsiaTheme="minorEastAsia"/>
                <w:lang w:val="en-US" w:eastAsia="zh-CN"/>
              </w:rPr>
              <w:t xml:space="preserve"> is only studied for distributed resource allocation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eastAsia="zh-CN"/>
              </w:rPr>
              <w:t>Sequans</w:t>
            </w:r>
          </w:p>
        </w:tc>
        <w:tc>
          <w:tcPr>
            <w:tcW w:w="1583" w:type="dxa"/>
          </w:tcPr>
          <w:p>
            <w:pPr>
              <w:tabs>
                <w:tab w:val="left" w:pos="551"/>
              </w:tabs>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pPr>
              <w:tabs>
                <w:tab w:val="left" w:pos="772"/>
              </w:tabs>
              <w:spacing w:after="100" w:afterAutospacing="1"/>
              <w:jc w:val="left"/>
              <w:rPr>
                <w:b/>
                <w:bCs/>
                <w:lang w:val="en-US"/>
              </w:rPr>
            </w:pPr>
            <w:r>
              <w:rPr>
                <w:b/>
                <w:highlight w:val="yellow"/>
                <w:lang w:val="en-US"/>
              </w:rPr>
              <w:t>High Priority Proposal 7.2-1c</w:t>
            </w:r>
            <w:r>
              <w:rPr>
                <w:b/>
                <w:bCs/>
                <w:lang w:val="en-US"/>
              </w:rPr>
              <w:t>:</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Sierra Wireless</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583" w:type="dxa"/>
          </w:tcPr>
          <w:p>
            <w:pPr>
              <w:tabs>
                <w:tab w:val="left" w:pos="551"/>
              </w:tabs>
              <w:jc w:val="left"/>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jc w:val="left"/>
              <w:rPr>
                <w:rFonts w:eastAsiaTheme="minorEastAsia"/>
                <w:lang w:val="en-US" w:eastAsia="zh-CN"/>
              </w:rPr>
            </w:pPr>
            <w:r>
              <w:rPr>
                <w:rFonts w:eastAsiaTheme="minorEastAsia"/>
                <w:lang w:val="en-US" w:eastAsia="zh-CN"/>
              </w:rPr>
              <w:t>N</w:t>
            </w:r>
          </w:p>
        </w:tc>
        <w:tc>
          <w:tcPr>
            <w:tcW w:w="6569" w:type="dxa"/>
          </w:tcPr>
          <w:p>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For progress, we are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583" w:type="dxa"/>
          </w:tcPr>
          <w:p>
            <w:pPr>
              <w:tabs>
                <w:tab w:val="left" w:pos="551"/>
              </w:tabs>
              <w:jc w:val="left"/>
              <w:rPr>
                <w:rFonts w:eastAsia="宋体"/>
                <w:lang w:val="en-US" w:eastAsia="ja-JP"/>
              </w:rPr>
            </w:pPr>
          </w:p>
        </w:tc>
        <w:tc>
          <w:tcPr>
            <w:tcW w:w="6569" w:type="dxa"/>
          </w:tcPr>
          <w:p>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pPr>
              <w:numPr>
                <w:ilvl w:val="0"/>
                <w:numId w:val="31"/>
              </w:numPr>
              <w:ind w:right="-99"/>
              <w:jc w:val="left"/>
              <w:rPr>
                <w:lang w:val="en-US" w:eastAsia="zh-CN"/>
              </w:rPr>
            </w:pPr>
            <w:r>
              <w:rPr>
                <w:rFonts w:eastAsia="等线"/>
                <w:lang w:val="en-US" w:eastAsia="zh-CN" w:bidi="ar"/>
              </w:rPr>
              <w:t>PUSCH hopping can be performed within 20MHz bandwidth</w:t>
            </w:r>
          </w:p>
          <w:p>
            <w:pPr>
              <w:numPr>
                <w:ilvl w:val="0"/>
                <w:numId w:val="31"/>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Yu Mincho"/>
                <w:lang w:val="en-US" w:eastAsia="ja-JP"/>
              </w:rPr>
              <w:t>Nordic</w:t>
            </w:r>
          </w:p>
        </w:tc>
        <w:tc>
          <w:tcPr>
            <w:tcW w:w="1583" w:type="dxa"/>
          </w:tcPr>
          <w:p>
            <w:pPr>
              <w:tabs>
                <w:tab w:val="left" w:pos="551"/>
              </w:tabs>
              <w:jc w:val="left"/>
              <w:rPr>
                <w:rFonts w:eastAsia="宋体"/>
                <w:lang w:val="en-US" w:eastAsia="ja-JP"/>
              </w:rPr>
            </w:pPr>
            <w:r>
              <w:rPr>
                <w:rFonts w:eastAsia="Yu Mincho"/>
                <w:lang w:val="en-US" w:eastAsia="ja-JP"/>
              </w:rPr>
              <w:t>N</w:t>
            </w:r>
          </w:p>
        </w:tc>
        <w:tc>
          <w:tcPr>
            <w:tcW w:w="6569" w:type="dxa"/>
          </w:tcPr>
          <w:p>
            <w:pPr>
              <w:rPr>
                <w:rFonts w:eastAsiaTheme="minorEastAsia"/>
                <w:lang w:val="en-US" w:eastAsia="zh-CN"/>
              </w:rPr>
            </w:pPr>
            <w:r>
              <w:rPr>
                <w:rFonts w:eastAsiaTheme="minorEastAsia"/>
                <w:lang w:val="en-US" w:eastAsia="zh-CN"/>
              </w:rPr>
              <w:t>We also think that BW3 should be optional due to very small difference (if any) from PR3</w:t>
            </w:r>
          </w:p>
          <w:p>
            <w:pPr>
              <w:rPr>
                <w:rFonts w:eastAsiaTheme="minorEastAsia"/>
                <w:lang w:val="en-US" w:eastAsia="zh-CN"/>
              </w:rPr>
            </w:pPr>
            <w:r>
              <w:rPr>
                <w:rFonts w:eastAsiaTheme="minorEastAsia"/>
                <w:lang w:val="en-US" w:eastAsia="zh-CN"/>
              </w:rPr>
              <w:t>Also, the asymmetric BW or excluding of DL Idle signals can be included under the BW1 and BW2.</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2"/>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pPr>
              <w:pStyle w:val="49"/>
              <w:numPr>
                <w:ilvl w:val="0"/>
                <w:numId w:val="26"/>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6"/>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pPr>
              <w:pStyle w:val="49"/>
              <w:numPr>
                <w:ilvl w:val="2"/>
                <w:numId w:val="26"/>
              </w:numPr>
              <w:jc w:val="left"/>
              <w:rPr>
                <w:rFonts w:ascii="Times New Roman" w:hAnsi="Times New Roman" w:cs="Times New Roman" w:eastAsiaTheme="minorEastAsia"/>
                <w:b/>
                <w:bCs/>
                <w:color w:val="0070C0"/>
                <w:sz w:val="20"/>
                <w:szCs w:val="20"/>
                <w:lang w:val="en-US" w:eastAsia="zh-CN"/>
              </w:rPr>
            </w:pPr>
            <w:r>
              <w:rPr>
                <w:rFonts w:ascii="Times New Roman" w:hAnsi="Times New Roman" w:cs="Times New Roman" w:eastAsiaTheme="minorEastAsia"/>
                <w:b/>
                <w:bCs/>
                <w:color w:val="0070C0"/>
                <w:sz w:val="20"/>
                <w:szCs w:val="20"/>
                <w:lang w:val="en-US" w:eastAsia="zh-CN"/>
              </w:rPr>
              <w:t>BB reduction excluding DL IDLE signals and channels can be considered</w:t>
            </w:r>
          </w:p>
          <w:p>
            <w:pPr>
              <w:pStyle w:val="49"/>
              <w:numPr>
                <w:ilvl w:val="1"/>
                <w:numId w:val="26"/>
              </w:numPr>
              <w:jc w:val="left"/>
              <w:rPr>
                <w:rFonts w:ascii="Times New Roman" w:hAnsi="Times New Roman" w:cs="Times New Roman" w:eastAsiaTheme="minorEastAsia"/>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Ericsson</w:t>
            </w:r>
          </w:p>
        </w:tc>
        <w:tc>
          <w:tcPr>
            <w:tcW w:w="1583" w:type="dxa"/>
          </w:tcPr>
          <w:p>
            <w:pPr>
              <w:tabs>
                <w:tab w:val="left" w:pos="551"/>
              </w:tabs>
              <w:jc w:val="left"/>
              <w:rPr>
                <w:rFonts w:eastAsia="Yu Mincho"/>
                <w:lang w:val="en-US" w:eastAsia="ja-JP"/>
              </w:rPr>
            </w:pPr>
            <w:r>
              <w:rPr>
                <w:rFonts w:eastAsia="Malgun Gothic"/>
                <w:lang w:val="en-US" w:eastAsia="ko-KR"/>
              </w:rPr>
              <w:t>Y</w:t>
            </w:r>
          </w:p>
        </w:tc>
        <w:tc>
          <w:tcPr>
            <w:tcW w:w="6569" w:type="dxa"/>
          </w:tcPr>
          <w:p>
            <w:pPr>
              <w:rPr>
                <w:rFonts w:eastAsiaTheme="minorEastAsia"/>
                <w:lang w:val="en-US" w:eastAsia="zh-CN"/>
              </w:rPr>
            </w:pPr>
            <w:r>
              <w:rPr>
                <w:rFonts w:eastAsia="Malgun Gothic"/>
                <w:lang w:val="en-US" w:eastAsia="ko-KR"/>
              </w:rPr>
              <w:t>We have similar understanding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Lenovo</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583" w:type="dxa"/>
          </w:tcPr>
          <w:p>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pPr>
              <w:rPr>
                <w:rFonts w:eastAsia="Malgun Gothic"/>
                <w:lang w:val="en-US" w:eastAsia="ko-KR"/>
              </w:rPr>
            </w:pPr>
            <w:r>
              <w:rPr>
                <w:rFonts w:eastAsia="Malgun Gothic"/>
                <w:lang w:val="en-US" w:eastAsia="ko-KR"/>
              </w:rPr>
              <w:t>BW2 seems to overlap with BW1 or BWP, so it needs more clarification:</w:t>
            </w:r>
          </w:p>
          <w:p>
            <w:pPr>
              <w:pStyle w:val="49"/>
              <w:numPr>
                <w:ilvl w:val="0"/>
                <w:numId w:val="34"/>
              </w:numPr>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Whether its AD/DA sampling rate corresponds to 20Mhz bandwidth or 5MHz? If it is 5MHz, then its effective RF bandwidth is 5MHz, what is the difference from BW1?</w:t>
            </w:r>
          </w:p>
          <w:p>
            <w:pPr>
              <w:pStyle w:val="49"/>
              <w:numPr>
                <w:ilvl w:val="0"/>
                <w:numId w:val="34"/>
              </w:numPr>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OPPO</w:t>
            </w:r>
          </w:p>
        </w:tc>
        <w:tc>
          <w:tcPr>
            <w:tcW w:w="1583" w:type="dxa"/>
          </w:tcPr>
          <w:p>
            <w:pPr>
              <w:tabs>
                <w:tab w:val="left" w:pos="551"/>
              </w:tabs>
              <w:jc w:val="left"/>
              <w:rPr>
                <w:rFonts w:eastAsia="Malgun Gothic"/>
                <w:lang w:val="en-US" w:eastAsia="ko-KR"/>
              </w:rPr>
            </w:pPr>
            <w:r>
              <w:rPr>
                <w:rFonts w:eastAsia="Yu Mincho"/>
                <w:lang w:val="en-US" w:eastAsia="ja-JP"/>
              </w:rPr>
              <w:t>N</w:t>
            </w:r>
          </w:p>
        </w:tc>
        <w:tc>
          <w:tcPr>
            <w:tcW w:w="6569" w:type="dxa"/>
          </w:tcPr>
          <w:p>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eastAsia="ja-JP"/>
              </w:rPr>
              <w:t>Qualcomm</w:t>
            </w:r>
          </w:p>
        </w:tc>
        <w:tc>
          <w:tcPr>
            <w:tcW w:w="1583" w:type="dxa"/>
          </w:tcPr>
          <w:p>
            <w:pPr>
              <w:tabs>
                <w:tab w:val="left" w:pos="551"/>
              </w:tabs>
              <w:jc w:val="left"/>
              <w:rPr>
                <w:rFonts w:eastAsia="Malgun Gothic"/>
                <w:lang w:val="en-US" w:eastAsia="ko-KR"/>
              </w:rPr>
            </w:pPr>
            <w:r>
              <w:rPr>
                <w:rFonts w:eastAsia="Yu Mincho"/>
                <w:lang w:val="en-US" w:eastAsia="ja-JP"/>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pPr>
              <w:tabs>
                <w:tab w:val="left" w:pos="772"/>
              </w:tabs>
              <w:spacing w:after="100" w:afterAutospacing="1"/>
              <w:jc w:val="left"/>
              <w:rPr>
                <w:b/>
                <w:bCs/>
                <w:lang w:val="en-US"/>
              </w:rPr>
            </w:pPr>
            <w:r>
              <w:rPr>
                <w:b/>
                <w:highlight w:val="yellow"/>
                <w:lang w:val="en-US"/>
              </w:rPr>
              <w:t>High Priority Proposal 7.2-1d</w:t>
            </w:r>
            <w:r>
              <w:rPr>
                <w:b/>
                <w:bCs/>
                <w:lang w:val="en-US"/>
              </w:rPr>
              <w:t>:</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pPr>
              <w:pStyle w:val="49"/>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583" w:type="dxa"/>
          </w:tcPr>
          <w:p>
            <w:pPr>
              <w:tabs>
                <w:tab w:val="left" w:pos="551"/>
              </w:tabs>
              <w:jc w:val="left"/>
              <w:rPr>
                <w:rFonts w:eastAsia="Malgun Gothic"/>
                <w:lang w:val="en-US" w:eastAsia="ko-KR"/>
              </w:rPr>
            </w:pPr>
            <w:r>
              <w:rPr>
                <w:rFonts w:eastAsia="Malgun Gothic"/>
                <w:lang w:val="en-US" w:eastAsia="ko-KR"/>
              </w:rPr>
              <w:t>N</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pPr>
              <w:pStyle w:val="49"/>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pPr>
              <w:pStyle w:val="49"/>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eastAsiaTheme="minorEastAsia"/>
                <w:lang w:val="en-US" w:eastAsia="zh-CN"/>
              </w:rPr>
            </w:pPr>
            <w:r>
              <w:rPr>
                <w:rFonts w:hint="eastAsia" w:eastAsiaTheme="minorEastAsia"/>
                <w:lang w:val="en-US" w:eastAsia="zh-CN"/>
              </w:rPr>
              <w:t>According to the current description, the read part are applied for the three BW options.</w:t>
            </w:r>
          </w:p>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rPr>
                <w:rFonts w:eastAsiaTheme="minorEastAsia"/>
                <w:lang w:val="en-US" w:eastAsia="zh-CN"/>
              </w:rPr>
            </w:pPr>
            <w:r>
              <w:rPr>
                <w:rFonts w:hint="eastAsia" w:eastAsiaTheme="minor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tabs>
                <w:tab w:val="left" w:pos="772"/>
              </w:tabs>
              <w:spacing w:after="100" w:afterAutospacing="1"/>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tabs>
                <w:tab w:val="left" w:pos="772"/>
              </w:tabs>
              <w:spacing w:after="100" w:afterAutospacing="1"/>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Qualcomm</w:t>
            </w:r>
          </w:p>
        </w:tc>
        <w:tc>
          <w:tcPr>
            <w:tcW w:w="1583" w:type="dxa"/>
          </w:tcPr>
          <w:p>
            <w:pPr>
              <w:tabs>
                <w:tab w:val="left" w:pos="551"/>
              </w:tabs>
              <w:jc w:val="left"/>
              <w:rPr>
                <w:rFonts w:eastAsiaTheme="minorEastAsia"/>
                <w:lang w:val="en-US" w:eastAsia="zh-CN"/>
              </w:rPr>
            </w:pPr>
            <w:r>
              <w:rPr>
                <w:rFonts w:eastAsia="Malgun Gothic"/>
                <w:lang w:val="en-US" w:eastAsia="ko-KR"/>
              </w:rPr>
              <w:t>Y but</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pPr>
              <w:pStyle w:val="49"/>
              <w:numPr>
                <w:ilvl w:val="0"/>
                <w:numId w:val="26"/>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6"/>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583" w:type="dxa"/>
          </w:tcPr>
          <w:p>
            <w:pPr>
              <w:tabs>
                <w:tab w:val="left" w:pos="551"/>
              </w:tabs>
              <w:jc w:val="left"/>
              <w:rPr>
                <w:rFonts w:eastAsia="Malgun Gothic"/>
                <w:lang w:val="en-US" w:eastAsia="ko-KR"/>
              </w:rPr>
            </w:pPr>
            <w:r>
              <w:rPr>
                <w:rFonts w:eastAsia="Malgun Gothic"/>
                <w:lang w:val="en-US" w:eastAsia="ko-KR"/>
              </w:rPr>
              <w:t>N</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583" w:type="dxa"/>
          </w:tcPr>
          <w:p>
            <w:pPr>
              <w:tabs>
                <w:tab w:val="left" w:pos="551"/>
              </w:tabs>
              <w:jc w:val="left"/>
              <w:rPr>
                <w:rFonts w:eastAsia="Malgun Gothic"/>
                <w:lang w:val="en-US" w:eastAsia="ko-KR"/>
              </w:rPr>
            </w:pPr>
            <w:r>
              <w:rPr>
                <w:rFonts w:hint="eastAsia"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583" w:type="dxa"/>
          </w:tcPr>
          <w:p>
            <w:pPr>
              <w:tabs>
                <w:tab w:val="left" w:pos="551"/>
              </w:tabs>
              <w:jc w:val="left"/>
              <w:rPr>
                <w:rFonts w:eastAsia="Malgun Gothic"/>
                <w:lang w:val="en-US" w:eastAsia="ko-KR"/>
              </w:rPr>
            </w:pPr>
            <w:r>
              <w:rPr>
                <w:rFonts w:hint="eastAsia"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hint="eastAsia" w:eastAsia="Malgun Gothic"/>
                <w:lang w:val="en-US" w:eastAsia="ko-KR"/>
              </w:rPr>
              <w:t xml:space="preserve">We </w:t>
            </w:r>
            <w:r>
              <w:rPr>
                <w:rFonts w:eastAsia="Malgun Gothic"/>
                <w:lang w:val="en-US" w:eastAsia="ko-KR"/>
              </w:rPr>
              <w:t>are also</w:t>
            </w:r>
            <w:r>
              <w:rPr>
                <w:rFonts w:hint="eastAsia" w:eastAsia="Malgun Gothic"/>
                <w:lang w:val="en-US" w:eastAsia="ko-KR"/>
              </w:rPr>
              <w:t xml:space="preserve"> fine</w:t>
            </w:r>
            <w:r>
              <w:rPr>
                <w:rFonts w:eastAsia="Malgun Gothic"/>
                <w:lang w:val="en-US" w:eastAsia="ko-KR"/>
              </w:rPr>
              <w:t xml:space="preserve"> to make Option BW3 as optional to address the concerns raised</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Spreadtrum</w:t>
            </w:r>
          </w:p>
        </w:tc>
        <w:tc>
          <w:tcPr>
            <w:tcW w:w="1583" w:type="dxa"/>
          </w:tcPr>
          <w:p>
            <w:pPr>
              <w:tabs>
                <w:tab w:val="left" w:pos="551"/>
              </w:tabs>
              <w:jc w:val="left"/>
              <w:rPr>
                <w:rFonts w:eastAsia="Malgun Gothic"/>
                <w:lang w:val="en-US" w:eastAsia="ko-KR"/>
              </w:rPr>
            </w:pPr>
            <w:r>
              <w:rPr>
                <w:rFonts w:hint="eastAsia" w:eastAsia="Yu Mincho"/>
                <w:lang w:val="en-US" w:eastAsia="ja-JP"/>
              </w:rPr>
              <w:t>Y</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pPr>
              <w:pStyle w:val="49"/>
              <w:numPr>
                <w:ilvl w:val="0"/>
                <w:numId w:val="26"/>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6"/>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583" w:type="dxa"/>
          </w:tcPr>
          <w:p>
            <w:pPr>
              <w:tabs>
                <w:tab w:val="left" w:pos="551"/>
              </w:tabs>
              <w:jc w:val="left"/>
              <w:rPr>
                <w:rFonts w:eastAsia="Yu Mincho"/>
                <w:lang w:val="en-US" w:eastAsia="ja-JP"/>
              </w:rPr>
            </w:pPr>
            <w:r>
              <w:rPr>
                <w:rFonts w:hint="eastAsia" w:eastAsia="Yu Mincho"/>
                <w:lang w:val="en-US" w:eastAsia="ja-JP"/>
              </w:rPr>
              <w:t>Y</w:t>
            </w:r>
          </w:p>
        </w:tc>
        <w:tc>
          <w:tcPr>
            <w:tcW w:w="6569" w:type="dxa"/>
          </w:tcPr>
          <w:p>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583" w:type="dxa"/>
          </w:tcPr>
          <w:p>
            <w:pPr>
              <w:tabs>
                <w:tab w:val="left" w:pos="551"/>
              </w:tabs>
              <w:jc w:val="left"/>
              <w:rPr>
                <w:rFonts w:eastAsia="Yu Mincho"/>
                <w:lang w:val="en-US" w:eastAsia="ja-JP"/>
              </w:rPr>
            </w:pPr>
            <w:r>
              <w:rPr>
                <w:rFonts w:hint="eastAsia" w:eastAsia="Yu Mincho"/>
                <w:lang w:val="en-US" w:eastAsia="ja-JP"/>
              </w:rPr>
              <w:t>Y</w:t>
            </w:r>
          </w:p>
        </w:tc>
        <w:tc>
          <w:tcPr>
            <w:tcW w:w="6569" w:type="dxa"/>
          </w:tcPr>
          <w:p>
            <w:pPr>
              <w:tabs>
                <w:tab w:val="left" w:pos="772"/>
              </w:tabs>
              <w:spacing w:after="100" w:afterAutospacing="1"/>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SONY</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tabs>
                <w:tab w:val="left" w:pos="772"/>
              </w:tabs>
              <w:spacing w:after="100" w:afterAutospacing="1"/>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iaomi5</w:t>
            </w:r>
          </w:p>
        </w:tc>
        <w:tc>
          <w:tcPr>
            <w:tcW w:w="1583" w:type="dxa"/>
          </w:tcPr>
          <w:p>
            <w:pPr>
              <w:tabs>
                <w:tab w:val="left" w:pos="551"/>
              </w:tabs>
              <w:jc w:val="left"/>
              <w:rPr>
                <w:rFonts w:eastAsia="Yu Mincho"/>
                <w:lang w:val="en-US" w:eastAsia="ja-JP"/>
              </w:rPr>
            </w:pPr>
            <w:r>
              <w:rPr>
                <w:rFonts w:eastAsiaTheme="minorEastAsia"/>
                <w:lang w:val="en-US" w:eastAsia="zh-CN"/>
              </w:rPr>
              <w:t>Y</w:t>
            </w:r>
          </w:p>
        </w:tc>
        <w:tc>
          <w:tcPr>
            <w:tcW w:w="6569" w:type="dxa"/>
          </w:tcPr>
          <w:p>
            <w:pPr>
              <w:tabs>
                <w:tab w:val="left" w:pos="772"/>
              </w:tabs>
              <w:spacing w:after="100" w:afterAutospacing="1"/>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Ericsson</w:t>
            </w:r>
          </w:p>
        </w:tc>
        <w:tc>
          <w:tcPr>
            <w:tcW w:w="1583" w:type="dxa"/>
          </w:tcPr>
          <w:p>
            <w:pPr>
              <w:tabs>
                <w:tab w:val="left" w:pos="551"/>
              </w:tabs>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583" w:type="dxa"/>
          </w:tcPr>
          <w:p>
            <w:pPr>
              <w:tabs>
                <w:tab w:val="left" w:pos="551"/>
              </w:tabs>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pPr>
              <w:tabs>
                <w:tab w:val="left" w:pos="772"/>
              </w:tabs>
              <w:spacing w:after="100" w:afterAutospacing="1"/>
              <w:jc w:val="left"/>
              <w:rPr>
                <w:b/>
                <w:bCs/>
                <w:lang w:val="en-US"/>
              </w:rPr>
            </w:pPr>
            <w:r>
              <w:rPr>
                <w:b/>
                <w:highlight w:val="yellow"/>
                <w:lang w:val="en-US"/>
              </w:rPr>
              <w:t>High Priority Proposal 7.2-1e</w:t>
            </w:r>
            <w:r>
              <w:rPr>
                <w:b/>
                <w:bCs/>
                <w:lang w:val="en-US"/>
              </w:rPr>
              <w:t>:</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pPr>
              <w:pStyle w:val="49"/>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FL7</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numPr>
                <w:ilvl w:val="0"/>
                <w:numId w:val="35"/>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following options for further UE bandwidth reduction can be studied:</w:t>
            </w:r>
          </w:p>
          <w:p>
            <w:pPr>
              <w:numPr>
                <w:ilvl w:val="1"/>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BW1: Both RF and BB bandwidths are 5 MHz for UL and DL.</w:t>
            </w:r>
          </w:p>
          <w:p>
            <w:pPr>
              <w:numPr>
                <w:ilvl w:val="1"/>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pPr>
              <w:numPr>
                <w:ilvl w:val="0"/>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In addition, optional results for the following option can also be reported:</w:t>
            </w:r>
          </w:p>
          <w:p>
            <w:pPr>
              <w:numPr>
                <w:ilvl w:val="1"/>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BW2: 5 MHz BB bandwidth for all signals and channels with 20 MHz RF bandwidth for UL and DL. </w:t>
            </w:r>
          </w:p>
          <w:p>
            <w:pPr>
              <w:numPr>
                <w:ilvl w:val="0"/>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At least the following cases are studied:</w:t>
            </w:r>
          </w:p>
          <w:p>
            <w:pPr>
              <w:numPr>
                <w:ilvl w:val="1"/>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resource allocation spans a bandwidth of maximum 5 MHz.</w:t>
            </w:r>
          </w:p>
          <w:p>
            <w:pPr>
              <w:numPr>
                <w:ilvl w:val="1"/>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same option is used for UL and DL.</w:t>
            </w:r>
          </w:p>
          <w:p>
            <w:pPr>
              <w:numPr>
                <w:ilvl w:val="1"/>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same option is used for idle/inactive and connected mode.</w:t>
            </w:r>
          </w:p>
          <w:p>
            <w:pPr>
              <w:numPr>
                <w:ilvl w:val="1"/>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It is FFS whether to study other cases.</w:t>
            </w:r>
          </w:p>
          <w:p>
            <w:pPr>
              <w:numPr>
                <w:ilvl w:val="0"/>
                <w:numId w:val="36"/>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pPr>
              <w:shd w:val="clear" w:color="auto" w:fill="FFFFFF"/>
              <w:spacing w:after="0" w:line="231" w:lineRule="atLeast"/>
              <w:rPr>
                <w:rFonts w:ascii="Calibri" w:hAnsi="Calibri" w:eastAsia="Microsoft YaHei UI" w:cs="Calibri"/>
                <w:color w:val="FF0000"/>
                <w:sz w:val="22"/>
                <w:szCs w:val="22"/>
                <w:lang w:val="en-US" w:eastAsia="zh-CN"/>
              </w:rPr>
            </w:pPr>
          </w:p>
        </w:tc>
      </w:tr>
    </w:tbl>
    <w:p>
      <w:pPr>
        <w:rPr>
          <w:lang w:val="en-US"/>
        </w:rPr>
      </w:pPr>
    </w:p>
    <w:p>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There may not enough time to study these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Can accept only if no separate section and included as part of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Consider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felt that there was not enough time for the study, as the SI only had 3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501" w:type="dxa"/>
          </w:tcPr>
          <w:p>
            <w:pPr>
              <w:tabs>
                <w:tab w:val="left" w:pos="551"/>
              </w:tabs>
              <w:jc w:val="left"/>
              <w:rPr>
                <w:rFonts w:eastAsiaTheme="minorEastAsia"/>
                <w:lang w:val="en-US" w:eastAsia="zh-CN"/>
              </w:rPr>
            </w:pPr>
            <w:r>
              <w:rPr>
                <w:rFonts w:eastAsia="Yu Mincho"/>
                <w:lang w:val="en-US" w:eastAsia="ja-JP"/>
              </w:rPr>
              <w:t>N</w:t>
            </w:r>
          </w:p>
        </w:tc>
        <w:tc>
          <w:tcPr>
            <w:tcW w:w="6659" w:type="dxa"/>
          </w:tcPr>
          <w:p>
            <w:pPr>
              <w:rPr>
                <w:rFonts w:eastAsiaTheme="minorEastAsia"/>
                <w:lang w:val="en-US" w:eastAsia="zh-CN"/>
              </w:rPr>
            </w:pPr>
            <w:r>
              <w:rPr>
                <w:rFonts w:eastAsia="Yu Mincho"/>
                <w:lang w:val="en-US" w:eastAsia="ja-JP"/>
              </w:rPr>
              <w:t>We tend to 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eastAsia="宋体"/>
                <w:lang w:val="en-US" w:eastAsia="zh-CN"/>
              </w:rPr>
              <w:t>ZTE, Sanechips</w:t>
            </w:r>
          </w:p>
        </w:tc>
        <w:tc>
          <w:tcPr>
            <w:tcW w:w="1501" w:type="dxa"/>
          </w:tcPr>
          <w:p>
            <w:pPr>
              <w:tabs>
                <w:tab w:val="left" w:pos="551"/>
              </w:tabs>
              <w:jc w:val="left"/>
              <w:rPr>
                <w:rFonts w:eastAsiaTheme="minorEastAsia"/>
                <w:lang w:val="en-US" w:eastAsia="ja-JP"/>
              </w:rPr>
            </w:pPr>
          </w:p>
        </w:tc>
        <w:tc>
          <w:tcPr>
            <w:tcW w:w="6659" w:type="dxa"/>
          </w:tcPr>
          <w:p>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val="en-US" w:eastAsia="ja-JP"/>
              </w:rPr>
              <w:t>Nordic</w:t>
            </w:r>
          </w:p>
        </w:tc>
        <w:tc>
          <w:tcPr>
            <w:tcW w:w="1501" w:type="dxa"/>
          </w:tcPr>
          <w:p>
            <w:pPr>
              <w:tabs>
                <w:tab w:val="left" w:pos="551"/>
              </w:tabs>
              <w:jc w:val="left"/>
              <w:rPr>
                <w:rFonts w:eastAsiaTheme="minorEastAsia"/>
                <w:lang w:val="en-US" w:eastAsia="ja-JP"/>
              </w:rPr>
            </w:pPr>
            <w:r>
              <w:rPr>
                <w:rFonts w:eastAsia="Yu Mincho"/>
                <w:lang w:val="en-US" w:eastAsia="ja-JP"/>
              </w:rPr>
              <w:t>Y</w:t>
            </w:r>
          </w:p>
        </w:tc>
        <w:tc>
          <w:tcPr>
            <w:tcW w:w="6659" w:type="dxa"/>
          </w:tcPr>
          <w:p>
            <w:pPr>
              <w:rPr>
                <w:rFonts w:eastAsia="Yu Mincho"/>
                <w:lang w:val="en-US" w:eastAsia="ja-JP"/>
              </w:rPr>
            </w:pPr>
            <w:r>
              <w:rPr>
                <w:rFonts w:eastAsia="Yu Mincho"/>
                <w:lang w:val="en-US" w:eastAsia="ja-JP"/>
              </w:rPr>
              <w:t xml:space="preserve">@VIVO -&gt; as we explained </w:t>
            </w:r>
          </w:p>
          <w:p>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pPr>
              <w:rPr>
                <w:rFonts w:eastAsia="Yu Mincho"/>
                <w:lang w:val="en-US" w:eastAsia="ja-JP"/>
              </w:rPr>
            </w:pPr>
            <w:r>
              <w:rPr>
                <w:rFonts w:eastAsia="Yu Mincho"/>
                <w:lang w:val="en-US" w:eastAsia="ja-JP"/>
              </w:rPr>
              <w:t xml:space="preserve">@Intel: Do I understand that Intel is trying to preclude certain implementations? </w:t>
            </w:r>
          </w:p>
          <w:p>
            <w:pPr>
              <w:rPr>
                <w:rFonts w:eastAsia="Yu Mincho"/>
                <w:lang w:val="en-US" w:eastAsia="ja-JP"/>
              </w:rPr>
            </w:pPr>
            <w:r>
              <w:rPr>
                <w:rFonts w:eastAsia="Yu Mincho"/>
                <w:lang w:val="en-US" w:eastAsia="ja-JP"/>
              </w:rPr>
              <w:t>It is fine to capture these under BW1 and BW2 as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501" w:type="dxa"/>
          </w:tcPr>
          <w:p>
            <w:pPr>
              <w:tabs>
                <w:tab w:val="left" w:pos="551"/>
              </w:tabs>
              <w:jc w:val="left"/>
              <w:rPr>
                <w:rFonts w:eastAsia="Malgun Gothic"/>
                <w:lang w:val="en-US" w:eastAsia="ko-KR"/>
              </w:rPr>
            </w:pPr>
            <w:r>
              <w:rPr>
                <w:rFonts w:eastAsia="Malgun Gothic"/>
                <w:lang w:val="en-US" w:eastAsia="ko-KR"/>
              </w:rPr>
              <w:t>N</w:t>
            </w:r>
          </w:p>
        </w:tc>
        <w:tc>
          <w:tcPr>
            <w:tcW w:w="6659" w:type="dxa"/>
          </w:tcPr>
          <w:p>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 xml:space="preserve">We are open to make it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We don’t think these cases will have meaningful reduction compared to BW1/BW2/BW3.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At least not for TDD which requires alignment of center frequency of DL and UL carrier.</w:t>
            </w:r>
          </w:p>
          <w:p>
            <w:pPr>
              <w:rPr>
                <w:rFonts w:eastAsiaTheme="minorEastAsia"/>
                <w:lang w:val="en-US" w:eastAsia="zh-CN"/>
              </w:rPr>
            </w:pPr>
            <w:r>
              <w:rPr>
                <w:rFonts w:eastAsiaTheme="minorEastAsia"/>
                <w:lang w:val="en-US" w:eastAsia="zh-CN"/>
              </w:rPr>
              <w:t>For FDD/SUL, its benefit is not clear and some clarification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Nordic</w:t>
            </w:r>
          </w:p>
        </w:tc>
        <w:tc>
          <w:tcPr>
            <w:tcW w:w="1501" w:type="dxa"/>
          </w:tcPr>
          <w:p>
            <w:pPr>
              <w:tabs>
                <w:tab w:val="left" w:pos="551"/>
              </w:tabs>
              <w:jc w:val="left"/>
              <w:rPr>
                <w:rFonts w:eastAsiaTheme="minorEastAsia"/>
                <w:lang w:val="en-US" w:eastAsia="zh-CN"/>
              </w:rPr>
            </w:pPr>
          </w:p>
        </w:tc>
        <w:tc>
          <w:tcPr>
            <w:tcW w:w="6659" w:type="dxa"/>
          </w:tcPr>
          <w:p>
            <w:pPr>
              <w:tabs>
                <w:tab w:val="left" w:pos="772"/>
              </w:tabs>
              <w:spacing w:after="100" w:afterAutospacing="1"/>
              <w:jc w:val="left"/>
              <w:rPr>
                <w:rFonts w:eastAsiaTheme="minorEastAsia"/>
                <w:lang w:val="en-US" w:eastAsia="zh-CN"/>
              </w:rPr>
            </w:pPr>
            <w:r>
              <w:rPr>
                <w:rFonts w:eastAsiaTheme="minorEastAsia"/>
                <w:lang w:val="en-US" w:eastAsia="zh-CN"/>
              </w:rPr>
              <w:t>@Ericsson</w:t>
            </w:r>
          </w:p>
          <w:p>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hAnsi="Segoe UI Emoji" w:eastAsia="Segoe UI Emoji" w:cs="Segoe UI Emoji"/>
                <w:lang w:val="en-US" w:eastAsia="zh-CN"/>
              </w:rPr>
              <w:t>😊</w:t>
            </w:r>
            <w:r>
              <w:rPr>
                <w:rFonts w:eastAsiaTheme="minorEastAsia"/>
                <w:lang w:val="en-US" w:eastAsia="zh-CN"/>
              </w:rPr>
              <w:t xml:space="preserve">  </w:t>
            </w:r>
          </w:p>
          <w:p>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Intel2</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iaomi5</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pPr>
              <w:tabs>
                <w:tab w:val="left" w:pos="772"/>
              </w:tabs>
              <w:spacing w:after="100" w:afterAutospacing="1"/>
              <w:jc w:val="left"/>
              <w:rPr>
                <w:rFonts w:eastAsiaTheme="minorEastAsia"/>
                <w:lang w:val="en-US" w:eastAsia="zh-CN"/>
              </w:rPr>
            </w:pPr>
            <w:r>
              <w:rPr>
                <w:rFonts w:hint="eastAsia" w:eastAsiaTheme="minor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pPr>
        <w:rPr>
          <w:lang w:val="en-US"/>
        </w:rPr>
      </w:pPr>
    </w:p>
    <w:p>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816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8163" w:type="dxa"/>
            <w:gridSpan w:val="2"/>
          </w:tcPr>
          <w:p>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Spreadtrum</w:t>
            </w:r>
          </w:p>
        </w:tc>
        <w:tc>
          <w:tcPr>
            <w:tcW w:w="8163" w:type="dxa"/>
            <w:gridSpan w:val="2"/>
          </w:tcPr>
          <w:p>
            <w:pPr>
              <w:rPr>
                <w:rFonts w:eastAsiaTheme="minorEastAsia"/>
                <w:lang w:val="en-US" w:eastAsia="zh-CN"/>
              </w:rPr>
            </w:pPr>
            <w:r>
              <w:rPr>
                <w:rFonts w:eastAsiaTheme="minorEastAsia"/>
                <w:lang w:val="en-US" w:eastAsia="zh-CN"/>
              </w:rPr>
              <w:t>No further details are needed at this stage before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8163" w:type="dxa"/>
            <w:gridSpan w:val="2"/>
          </w:tcPr>
          <w:p>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ZTE, Sanechips</w:t>
            </w:r>
          </w:p>
        </w:tc>
        <w:tc>
          <w:tcPr>
            <w:tcW w:w="8163" w:type="dxa"/>
            <w:gridSpan w:val="2"/>
          </w:tcPr>
          <w:p>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eastAsia="ja-JP"/>
              </w:rPr>
              <w:t>DOCOMO</w:t>
            </w:r>
          </w:p>
        </w:tc>
        <w:tc>
          <w:tcPr>
            <w:tcW w:w="8163" w:type="dxa"/>
            <w:gridSpan w:val="2"/>
          </w:tcPr>
          <w:p>
            <w:pPr>
              <w:rPr>
                <w:rFonts w:eastAsiaTheme="minorEastAsia"/>
                <w:lang w:val="en-US" w:eastAsia="zh-CN"/>
              </w:rPr>
            </w:pPr>
            <w:r>
              <w:rPr>
                <w:rFonts w:eastAsia="Yu Mincho"/>
                <w:lang w:val="en-US" w:eastAsia="ja-JP"/>
              </w:rPr>
              <w:t>We don’t see the strong need for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8163" w:type="dxa"/>
            <w:gridSpan w:val="2"/>
          </w:tcPr>
          <w:p>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val="en-US" w:eastAsia="zh-CN"/>
              </w:rPr>
              <w:t xml:space="preserve">Nordic </w:t>
            </w:r>
          </w:p>
        </w:tc>
        <w:tc>
          <w:tcPr>
            <w:tcW w:w="8163" w:type="dxa"/>
            <w:gridSpan w:val="2"/>
          </w:tcPr>
          <w:p>
            <w:pPr>
              <w:rPr>
                <w:rFonts w:eastAsiaTheme="minorEastAsia"/>
                <w:lang w:val="en-US" w:eastAsia="zh-CN"/>
              </w:rPr>
            </w:pPr>
            <w:r>
              <w:rPr>
                <w:rFonts w:eastAsiaTheme="minorEastAsia"/>
                <w:lang w:val="en-US" w:eastAsia="zh-CN"/>
              </w:rPr>
              <w:t xml:space="preserve">In BW2 and BW3, it is still unclear what it means BB is 20MHz or reduced to 5MHz. </w:t>
            </w:r>
          </w:p>
          <w:p>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pPr>
              <w:rPr>
                <w:rFonts w:eastAsiaTheme="minorEastAsia"/>
                <w:lang w:val="en-US" w:eastAsia="zh-CN"/>
              </w:rPr>
            </w:pPr>
          </w:p>
          <w:p>
            <w:pPr>
              <w:rPr>
                <w:rFonts w:eastAsiaTheme="minorEastAsia"/>
                <w:lang w:val="en-US" w:eastAsia="zh-CN"/>
              </w:rPr>
            </w:pPr>
            <w:r>
              <w:rPr>
                <w:rFonts w:eastAsiaTheme="minorEastAsia"/>
                <w:lang w:val="en-US" w:eastAsia="zh-CN"/>
              </w:rPr>
              <w:t>@ ZTE: CD-SSB is still mandatory for UE, we assume</w:t>
            </w:r>
          </w:p>
          <w:p>
            <w:pPr>
              <w:rPr>
                <w:rFonts w:eastAsiaTheme="minorEastAsia"/>
                <w:lang w:val="en-US" w:eastAsia="zh-CN"/>
              </w:rPr>
            </w:pPr>
            <w:r>
              <w:rPr>
                <w:rFonts w:eastAsiaTheme="minorEastAsia"/>
                <w:lang w:val="en-US" w:eastAsia="zh-CN"/>
              </w:rPr>
              <w:t>@ Ericsson: It depends on what is definition of BB=5MHz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Xiaomi6</w:t>
            </w:r>
          </w:p>
        </w:tc>
        <w:tc>
          <w:tcPr>
            <w:tcW w:w="8163" w:type="dxa"/>
            <w:gridSpan w:val="2"/>
          </w:tcPr>
          <w:p>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8163" w:type="dxa"/>
            <w:gridSpan w:val="2"/>
          </w:tcPr>
          <w:p>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8163" w:type="dxa"/>
            <w:gridSpan w:val="2"/>
          </w:tcPr>
          <w:p>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a eRedCap UE should already support it. Consequently, it is beneficial for complexity reduction. </w:t>
            </w:r>
          </w:p>
          <w:p>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FL8</w:t>
            </w:r>
          </w:p>
        </w:tc>
        <w:tc>
          <w:tcPr>
            <w:tcW w:w="8163" w:type="dxa"/>
            <w:gridSpan w:val="2"/>
          </w:tcPr>
          <w:p>
            <w:pPr>
              <w:rPr>
                <w:rFonts w:eastAsiaTheme="minorEastAsia"/>
                <w:lang w:val="en-US" w:eastAsia="zh-CN"/>
              </w:rPr>
            </w:pPr>
            <w:r>
              <w:rPr>
                <w:rFonts w:eastAsiaTheme="minorEastAsia"/>
                <w:lang w:val="en-US" w:eastAsia="zh-CN"/>
              </w:rPr>
              <w:t>The following earlier agreement is listed here for convenience:</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resource allocation spans a bandwidth of maximum 5 MHz.</w:t>
            </w:r>
          </w:p>
          <w:p>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pPr>
              <w:shd w:val="clear" w:color="auto" w:fill="FFFFFF"/>
              <w:spacing w:after="0" w:line="231" w:lineRule="atLeast"/>
              <w:jc w:val="left"/>
              <w:rPr>
                <w:rFonts w:eastAsia="Microsoft YaHei UI"/>
                <w:lang w:val="en-US" w:eastAsia="zh-CN"/>
              </w:rPr>
            </w:pPr>
          </w:p>
          <w:p>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pPr>
              <w:shd w:val="clear" w:color="auto" w:fill="FFFFFF"/>
              <w:spacing w:after="0" w:line="231" w:lineRule="atLeast"/>
              <w:jc w:val="left"/>
              <w:rPr>
                <w:rFonts w:eastAsia="Microsoft YaHei UI"/>
                <w:lang w:val="en-US" w:eastAsia="zh-CN"/>
              </w:rPr>
            </w:pPr>
          </w:p>
          <w:p>
            <w:pPr>
              <w:rPr>
                <w:b/>
                <w:bCs/>
                <w:lang w:val="en-US"/>
              </w:rPr>
            </w:pPr>
            <w:r>
              <w:rPr>
                <w:b/>
                <w:highlight w:val="yellow"/>
                <w:lang w:val="en-US"/>
              </w:rPr>
              <w:t>High Priority Proposal 7.2-3b</w:t>
            </w:r>
            <w:r>
              <w:rPr>
                <w:b/>
                <w:bCs/>
                <w:lang w:val="en-US"/>
              </w:rPr>
              <w:t xml:space="preserve">: </w:t>
            </w:r>
          </w:p>
          <w:p>
            <w:pPr>
              <w:pStyle w:val="49"/>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pPr>
              <w:pStyle w:val="49"/>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25 contiguous RBs are assumed to fit within the 5 MHz.</w:t>
            </w:r>
          </w:p>
          <w:p>
            <w:pPr>
              <w:pStyle w:val="49"/>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11 contiguous RBs are assumed to fit within the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6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62" w:type="dxa"/>
          </w:tcPr>
          <w:p>
            <w:pPr>
              <w:pStyle w:val="49"/>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pPr>
              <w:pStyle w:val="49"/>
              <w:numPr>
                <w:ilvl w:val="1"/>
                <w:numId w:val="37"/>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For 15 kHz SCS, 25 contiguous RBs are assumed to fit within the 5 MHz.</w:t>
            </w:r>
          </w:p>
          <w:p>
            <w:pPr>
              <w:pStyle w:val="49"/>
              <w:numPr>
                <w:ilvl w:val="1"/>
                <w:numId w:val="37"/>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For 30 kHz SCS, 11 contiguous RBs are assumed to fit within the 5 MHz.</w:t>
            </w:r>
          </w:p>
          <w:p>
            <w:pPr>
              <w:rPr>
                <w:rFonts w:eastAsiaTheme="minorEastAsia"/>
                <w:lang w:val="en-US" w:eastAsia="zh-CN"/>
              </w:rPr>
            </w:pPr>
            <w:r>
              <w:rPr>
                <w:rFonts w:eastAsiaTheme="minorEastAsia"/>
                <w:lang w:val="en-US" w:eastAsia="zh-CN"/>
              </w:rPr>
              <w:t xml:space="preserve">Above is the case for RF (BW1 only), but for BB this is technically incorrect because </w:t>
            </w:r>
          </w:p>
          <w:p>
            <w:pPr>
              <w:rPr>
                <w:rFonts w:eastAsiaTheme="minorEastAsia"/>
                <w:lang w:val="en-US" w:eastAsia="zh-CN"/>
              </w:rPr>
            </w:pPr>
            <w:r>
              <w:rPr>
                <w:rFonts w:eastAsiaTheme="minorEastAsia"/>
                <w:lang w:val="en-US" w:eastAsia="zh-CN"/>
              </w:rPr>
              <w:t>25PRBs = 4.5MHz</w:t>
            </w:r>
          </w:p>
          <w:p>
            <w:pPr>
              <w:rPr>
                <w:rFonts w:eastAsiaTheme="minorEastAsia"/>
                <w:lang w:val="en-US" w:eastAsia="zh-CN"/>
              </w:rPr>
            </w:pPr>
            <w:r>
              <w:rPr>
                <w:rFonts w:eastAsiaTheme="minorEastAsia"/>
                <w:lang w:val="en-US" w:eastAsia="zh-CN"/>
              </w:rPr>
              <w:t>11 PRBs =3.96 MHz</w:t>
            </w:r>
          </w:p>
          <w:p>
            <w:pPr>
              <w:rPr>
                <w:rFonts w:eastAsiaTheme="minorEastAsia"/>
                <w:lang w:val="en-US" w:eastAsia="zh-CN"/>
              </w:rPr>
            </w:pPr>
            <w:r>
              <w:rPr>
                <w:rFonts w:eastAsiaTheme="minorEastAsia"/>
                <w:lang w:val="en-US" w:eastAsia="zh-CN"/>
              </w:rPr>
              <w:t xml:space="preserve">Moreover, baseband design is limited by FFT size used. </w:t>
            </w:r>
          </w:p>
          <w:p>
            <w:pPr>
              <w:rPr>
                <w:rFonts w:eastAsiaTheme="minorEastAsia"/>
                <w:lang w:val="en-US" w:eastAsia="zh-CN"/>
              </w:rPr>
            </w:pPr>
            <w:r>
              <w:rPr>
                <w:rFonts w:eastAsiaTheme="minorEastAsia"/>
                <w:lang w:val="en-US" w:eastAsia="zh-CN"/>
              </w:rPr>
              <w:t>However, for data rates we would be fine to agree some number.</w:t>
            </w:r>
          </w:p>
          <w:p>
            <w:pPr>
              <w:pStyle w:val="49"/>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pPr>
              <w:pStyle w:val="49"/>
              <w:numPr>
                <w:ilvl w:val="1"/>
                <w:numId w:val="37"/>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For 15 kHz SCS, 25 contiguous RBs are assumed to fit within the 5 MHz.</w:t>
            </w:r>
          </w:p>
          <w:p>
            <w:pPr>
              <w:pStyle w:val="49"/>
              <w:numPr>
                <w:ilvl w:val="1"/>
                <w:numId w:val="37"/>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For 30 kHz SCS, 11 contiguous RBs are assumed to fit within the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p>
        </w:tc>
        <w:tc>
          <w:tcPr>
            <w:tcW w:w="6662" w:type="dxa"/>
          </w:tcPr>
          <w:p>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501" w:type="dxa"/>
          </w:tcPr>
          <w:p>
            <w:pPr>
              <w:tabs>
                <w:tab w:val="left" w:pos="551"/>
              </w:tabs>
              <w:jc w:val="left"/>
              <w:rPr>
                <w:rFonts w:eastAsiaTheme="minorEastAsia"/>
                <w:lang w:val="en-US" w:eastAsia="zh-CN"/>
              </w:rPr>
            </w:pPr>
          </w:p>
        </w:tc>
        <w:tc>
          <w:tcPr>
            <w:tcW w:w="6662" w:type="dxa"/>
          </w:tcPr>
          <w:p>
            <w:pPr>
              <w:rPr>
                <w:rFonts w:eastAsiaTheme="minorEastAsia"/>
                <w:lang w:val="en-US" w:eastAsia="zh-CN"/>
              </w:rPr>
            </w:pPr>
            <w:r>
              <w:rPr>
                <w:rFonts w:eastAsiaTheme="minorEastAsia"/>
                <w:lang w:val="en-US" w:eastAsia="zh-CN"/>
              </w:rPr>
              <w:t>Fine with 25 PRB at 15kHz, but we still have concern for 11 PRB at 30kHz.</w:t>
            </w:r>
          </w:p>
          <w:p>
            <w:pPr>
              <w:rPr>
                <w:rFonts w:eastAsiaTheme="minorEastAsia"/>
                <w:lang w:val="en-US" w:eastAsia="zh-CN"/>
              </w:rPr>
            </w:pPr>
            <w:r>
              <w:rPr>
                <w:rFonts w:eastAsiaTheme="minorEastAsia"/>
                <w:lang w:val="en-US" w:eastAsia="zh-CN"/>
              </w:rPr>
              <w:t xml:space="preserve">11 PRBs at 30kHz means only AL=2 can be used for 30 kHz CORESET, even with 3 OFDM symbols. It is far worst compared to 15kHz case, which supports AL=8. </w:t>
            </w:r>
            <w:r>
              <w:rPr>
                <w:rFonts w:eastAsiaTheme="minorEastAsia"/>
                <w:b/>
                <w:lang w:val="en-US" w:eastAsia="zh-CN"/>
              </w:rPr>
              <w:t>However, we do see some companies think AL=4 can still be supported in this case. We suggest aligning the understanding of the maximum AL for a COREESET = 11 PRB*3 OFDM symbol first.</w:t>
            </w:r>
          </w:p>
          <w:p>
            <w:pPr>
              <w:rPr>
                <w:rFonts w:eastAsiaTheme="minorEastAsia"/>
                <w:lang w:val="en-US" w:eastAsia="zh-CN"/>
              </w:rPr>
            </w:pPr>
            <w:r>
              <w:rPr>
                <w:rFonts w:eastAsiaTheme="minorEastAsia"/>
                <w:lang w:val="en-US" w:eastAsia="zh-CN"/>
              </w:rPr>
              <w:t>But if 12 PRBs at 30kHz, no doubt that we can support AL=4 for 30kHz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ZTE, Sanechips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jc w:val="left"/>
              <w:rPr>
                <w:rFonts w:eastAsiaTheme="minorEastAsia"/>
                <w:lang w:val="en-US" w:eastAsia="zh-CN"/>
              </w:rPr>
            </w:pPr>
          </w:p>
        </w:tc>
        <w:tc>
          <w:tcPr>
            <w:tcW w:w="6662" w:type="dxa"/>
          </w:tcPr>
          <w:p>
            <w:pPr>
              <w:rPr>
                <w:rFonts w:eastAsiaTheme="minorEastAsia"/>
                <w:lang w:val="en-US" w:eastAsia="zh-CN"/>
              </w:rPr>
            </w:pPr>
            <w:r>
              <w:rPr>
                <w:rFonts w:eastAsiaTheme="minorEastAsia"/>
                <w:lang w:val="en-US" w:eastAsia="zh-CN"/>
              </w:rPr>
              <w:t xml:space="preserve">We are fine with Nordic’s modification. In addition, in order to check the cost estimate for </w:t>
            </w:r>
            <w:r>
              <w:rPr>
                <w:lang w:eastAsia="zh-CN"/>
              </w:rPr>
              <w:t>post-FFT data buffering among companies and different BW options,</w:t>
            </w:r>
            <w:r>
              <w:rPr>
                <w:rFonts w:eastAsiaTheme="minorEastAsia"/>
                <w:lang w:val="en-US" w:eastAsia="zh-CN"/>
              </w:rPr>
              <w:t xml:space="preserve"> companies are encouraged to provide their assumptions, e.g., </w:t>
            </w:r>
            <w:r>
              <w:rPr>
                <w:lang w:eastAsia="zh-CN"/>
              </w:rPr>
              <w:t xml:space="preserve">PDCCH decoding latency, data </w:t>
            </w:r>
            <w:r>
              <w:rPr>
                <w:rFonts w:eastAsiaTheme="minorEastAsia"/>
                <w:lang w:val="en-US" w:eastAsia="zh-CN"/>
              </w:rPr>
              <w:t xml:space="preserve">is cross-slot or same-slot </w:t>
            </w:r>
            <w:r>
              <w:rPr>
                <w:lang w:eastAsia="zh-CN"/>
              </w:rPr>
              <w:t xml:space="preserve">scheduled etc.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lang w:eastAsia="zh-CN"/>
              </w:rPr>
            </w:pPr>
            <w:r>
              <w:rPr>
                <w:rFonts w:eastAsiaTheme="minorEastAsia"/>
                <w:lang w:val="en-US" w:eastAsia="zh-CN"/>
              </w:rPr>
              <w:t xml:space="preserve">For BW2/BW3 with 20MHz RF BW, there is no cost saving in the </w:t>
            </w:r>
            <w:r>
              <w:rPr>
                <w:lang w:eastAsia="zh-CN"/>
              </w:rPr>
              <w:t>ADC/DAC, FFT/IFFT.</w:t>
            </w:r>
          </w:p>
          <w:p>
            <w:pPr>
              <w:rPr>
                <w:rFonts w:eastAsiaTheme="minorEastAsia"/>
                <w:lang w:val="en-US" w:eastAsia="zh-CN"/>
              </w:rPr>
            </w:pPr>
            <w:r>
              <w:rPr>
                <w:rFonts w:eastAsiaTheme="minorEastAsia"/>
                <w:lang w:val="en-US" w:eastAsia="zh-CN"/>
              </w:rPr>
              <w:t>We are also fine with Nordic’s version, it seems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501" w:type="dxa"/>
          </w:tcPr>
          <w:p>
            <w:pPr>
              <w:tabs>
                <w:tab w:val="left" w:pos="551"/>
              </w:tabs>
              <w:jc w:val="left"/>
              <w:rPr>
                <w:rFonts w:eastAsiaTheme="minorEastAsia"/>
                <w:lang w:val="en-US" w:eastAsia="zh-CN"/>
              </w:rPr>
            </w:pPr>
          </w:p>
        </w:tc>
        <w:tc>
          <w:tcPr>
            <w:tcW w:w="6662" w:type="dxa"/>
          </w:tcPr>
          <w:p>
            <w:pPr>
              <w:spacing w:line="252" w:lineRule="auto"/>
              <w:rPr>
                <w:rFonts w:eastAsiaTheme="minorEastAsia"/>
                <w:lang w:val="en-US" w:eastAsia="zh-CN"/>
              </w:rPr>
            </w:pPr>
            <w:r>
              <w:rPr>
                <w:rFonts w:eastAsiaTheme="minorEastAsia"/>
                <w:lang w:val="en-US" w:eastAsia="zh-CN"/>
              </w:rPr>
              <w:t xml:space="preserve">Similar issue is under discussion in the other agenda (9.6.2) as </w:t>
            </w:r>
            <w:r>
              <w:rPr>
                <w:b/>
                <w:bCs/>
                <w:highlight w:val="yellow"/>
              </w:rPr>
              <w:t>High Priority Proposal 8.0-4</w:t>
            </w:r>
            <w:r>
              <w:rPr>
                <w:b/>
                <w:bCs/>
              </w:rPr>
              <w:t xml:space="preserve"> </w:t>
            </w:r>
            <w:r>
              <w:rPr>
                <w:rFonts w:eastAsiaTheme="minorEastAsia"/>
                <w:lang w:val="en-US" w:eastAsia="zh-CN"/>
              </w:rPr>
              <w:t>and it was listed as one of the GWP topics in agenda 9.6.2. We can discuss this issue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p>
        </w:tc>
        <w:tc>
          <w:tcPr>
            <w:tcW w:w="6662" w:type="dxa"/>
          </w:tcPr>
          <w:p>
            <w:pPr>
              <w:spacing w:line="252" w:lineRule="auto"/>
              <w:rPr>
                <w:rFonts w:eastAsiaTheme="minorEastAsia"/>
                <w:lang w:val="en-US" w:eastAsia="zh-CN"/>
              </w:rPr>
            </w:pPr>
            <w:r>
              <w:rPr>
                <w:rFonts w:eastAsiaTheme="minorEastAsia"/>
                <w:lang w:val="en-US" w:eastAsia="zh-CN"/>
              </w:rPr>
              <w:t xml:space="preserve">We are fine with Nordic’s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501" w:type="dxa"/>
          </w:tcPr>
          <w:p>
            <w:pPr>
              <w:tabs>
                <w:tab w:val="left" w:pos="551"/>
              </w:tabs>
              <w:jc w:val="left"/>
              <w:rPr>
                <w:rFonts w:eastAsiaTheme="minorEastAsia"/>
                <w:lang w:val="en-US" w:eastAsia="zh-CN"/>
              </w:rPr>
            </w:pPr>
          </w:p>
        </w:tc>
        <w:tc>
          <w:tcPr>
            <w:tcW w:w="6662" w:type="dxa"/>
          </w:tcPr>
          <w:p>
            <w:pPr>
              <w:rPr>
                <w:rFonts w:eastAsia="Yu Mincho"/>
                <w:lang w:val="en-US" w:eastAsia="ja-JP"/>
              </w:rPr>
            </w:pPr>
            <w:r>
              <w:rPr>
                <w:rFonts w:eastAsia="Yu Mincho"/>
                <w:lang w:val="en-US" w:eastAsia="ja-JP"/>
              </w:rPr>
              <w:t xml:space="preserve">For option BW3, we didn't interpret 5MHz BB bandwidth as contiguous RBs. On the other hand, dis-contiguous design can be studied in Option PR3. Then we are ok to support the proposal. We are also ok with Nordic's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Lenovo</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DOCOMO</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62" w:type="dxa"/>
          </w:tcPr>
          <w:p>
            <w:pPr>
              <w:rPr>
                <w:rFonts w:eastAsia="Yu Mincho"/>
                <w:lang w:val="en-US" w:eastAsia="ja-JP"/>
              </w:rPr>
            </w:pPr>
            <w:r>
              <w:rPr>
                <w:rFonts w:eastAsia="Yu Mincho"/>
                <w:lang w:val="en-US" w:eastAsia="ja-JP"/>
              </w:rPr>
              <w:t>We support this proposal as per TS38.1010-1. We agree with Ericsson/LGE that companies can also consider 12 RB for 30 kHz SCS in addition to 11 RB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Malgun Gothic"/>
                <w:lang w:val="en-US" w:eastAsia="ko-KR"/>
              </w:rPr>
              <w:t>LGE</w:t>
            </w:r>
          </w:p>
        </w:tc>
        <w:tc>
          <w:tcPr>
            <w:tcW w:w="1501" w:type="dxa"/>
          </w:tcPr>
          <w:p>
            <w:pPr>
              <w:tabs>
                <w:tab w:val="left" w:pos="551"/>
              </w:tabs>
              <w:jc w:val="left"/>
              <w:rPr>
                <w:rFonts w:eastAsia="Yu Mincho"/>
                <w:lang w:val="en-US" w:eastAsia="ja-JP"/>
              </w:rPr>
            </w:pPr>
            <w:r>
              <w:rPr>
                <w:rFonts w:eastAsia="Malgun Gothic"/>
                <w:lang w:val="en-US" w:eastAsia="ko-KR"/>
              </w:rPr>
              <w:t>Y</w:t>
            </w:r>
          </w:p>
        </w:tc>
        <w:tc>
          <w:tcPr>
            <w:tcW w:w="6662" w:type="dxa"/>
          </w:tcPr>
          <w:p>
            <w:pPr>
              <w:rPr>
                <w:rFonts w:eastAsia="Yu Mincho"/>
                <w:lang w:val="en-US" w:eastAsia="ja-JP"/>
              </w:rPr>
            </w:pPr>
            <w:r>
              <w:rPr>
                <w:rFonts w:eastAsia="Malgun Gothic"/>
                <w:lang w:val="en-US" w:eastAsia="ko-KR"/>
              </w:rPr>
              <w:t>We share the view with Nokia and Spreadtrum in that there is no cost/complexity saving in the ADC/DAC, FFT/IFFT for BW2/BW3. But unless we can quickly reach a consensus, those details can be left to companies to provide when they submit evaluation results. We are fine to discuss this either here or there in AI 9.6.2, but duplicate efforts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lang w:val="en-US" w:eastAsia="zh-CN"/>
              </w:rPr>
              <w:t xml:space="preserve">We support the proposal. </w:t>
            </w:r>
          </w:p>
          <w:p>
            <w:pPr>
              <w:rPr>
                <w:rFonts w:eastAsiaTheme="minorEastAsia"/>
                <w:lang w:val="en-US" w:eastAsia="zh-CN"/>
              </w:rPr>
            </w:pPr>
            <w:r>
              <w:rPr>
                <w:rFonts w:eastAsiaTheme="minorEastAsia"/>
                <w:lang w:val="en-US" w:eastAsia="zh-CN"/>
              </w:rPr>
              <w:t>Further it is better to clarify following issue</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It is better to clarify the number of 25 or 11 PRBs is used in peak data rate calculation using the formula in 38.306, since the DL/UL BWP can be 20MHz for BW2/3. </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also commented by Futurewei and Nordic, cross-slot scheduling from Rel-16 power saving can be considered which is beneficial to reduce post-FFT data buffer for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CMCC</w:t>
            </w:r>
          </w:p>
        </w:tc>
        <w:tc>
          <w:tcPr>
            <w:tcW w:w="1501" w:type="dxa"/>
          </w:tcPr>
          <w:p>
            <w:pPr>
              <w:tabs>
                <w:tab w:val="left" w:pos="551"/>
              </w:tabs>
              <w:jc w:val="left"/>
              <w:rPr>
                <w:rFonts w:eastAsiaTheme="minorEastAsia"/>
                <w:lang w:val="en-US" w:eastAsia="zh-CN"/>
              </w:rPr>
            </w:pPr>
          </w:p>
        </w:tc>
        <w:tc>
          <w:tcPr>
            <w:tcW w:w="6662" w:type="dxa"/>
          </w:tcPr>
          <w:p>
            <w:pPr>
              <w:rPr>
                <w:rFonts w:eastAsiaTheme="minorEastAsia"/>
                <w:lang w:val="en-US" w:eastAsia="zh-CN"/>
              </w:rPr>
            </w:pPr>
            <w:r>
              <w:rPr>
                <w:rFonts w:eastAsia="Malgun Gothic"/>
                <w:lang w:val="en-US" w:eastAsia="ko-KR"/>
              </w:rPr>
              <w:t>The number of available contiguous RBs for BW2/BW2 may depend on realization, we are ok for the proposal or more RBs if BW2/BW3 can support, which may be pros of BW2/BW3 compared to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iaomi8</w:t>
            </w:r>
          </w:p>
        </w:tc>
        <w:tc>
          <w:tcPr>
            <w:tcW w:w="1501" w:type="dxa"/>
          </w:tcPr>
          <w:p>
            <w:pPr>
              <w:tabs>
                <w:tab w:val="left" w:pos="551"/>
              </w:tabs>
              <w:jc w:val="left"/>
              <w:rPr>
                <w:rFonts w:eastAsiaTheme="minorEastAsia"/>
                <w:lang w:val="en-US" w:eastAsia="zh-CN"/>
              </w:rPr>
            </w:pPr>
          </w:p>
        </w:tc>
        <w:tc>
          <w:tcPr>
            <w:tcW w:w="6662" w:type="dxa"/>
          </w:tcPr>
          <w:p>
            <w:pPr>
              <w:rPr>
                <w:rFonts w:eastAsia="Malgun Gothic"/>
                <w:lang w:val="en-US" w:eastAsia="ko-KR"/>
              </w:rPr>
            </w:pPr>
            <w:r>
              <w:rPr>
                <w:rFonts w:hint="eastAsia" w:eastAsiaTheme="minorEastAsia"/>
                <w:lang w:val="en-US" w:eastAsia="zh-CN"/>
              </w:rPr>
              <w:t>W</w:t>
            </w:r>
            <w:r>
              <w:rPr>
                <w:rFonts w:eastAsiaTheme="minorEastAsia"/>
                <w:lang w:val="en-US" w:eastAsia="zh-CN"/>
              </w:rPr>
              <w:t xml:space="preserve">e support Nordic’s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FL9</w:t>
            </w:r>
          </w:p>
        </w:tc>
        <w:tc>
          <w:tcPr>
            <w:tcW w:w="8163" w:type="dxa"/>
            <w:gridSpan w:val="2"/>
          </w:tcPr>
          <w:p>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updated proposal can be considered:</w:t>
            </w:r>
          </w:p>
          <w:p>
            <w:pPr>
              <w:shd w:val="clear" w:color="auto" w:fill="FFFFFF"/>
              <w:spacing w:after="0" w:line="231" w:lineRule="atLeast"/>
              <w:jc w:val="left"/>
              <w:rPr>
                <w:rFonts w:eastAsia="Microsoft YaHei UI"/>
                <w:lang w:val="en-US" w:eastAsia="zh-CN"/>
              </w:rPr>
            </w:pPr>
          </w:p>
          <w:p>
            <w:pPr>
              <w:jc w:val="left"/>
              <w:rPr>
                <w:b/>
                <w:bCs/>
                <w:lang w:val="en-US"/>
              </w:rPr>
            </w:pPr>
            <w:r>
              <w:rPr>
                <w:b/>
                <w:highlight w:val="yellow"/>
                <w:lang w:val="en-US"/>
              </w:rPr>
              <w:t>High Priority Proposal 7.2-3c</w:t>
            </w:r>
            <w:r>
              <w:rPr>
                <w:b/>
                <w:bCs/>
                <w:lang w:val="en-US"/>
              </w:rPr>
              <w:t xml:space="preserve">: </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25 contiguous RBs are assumed to fit within the 5 MHz.</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11 contiguous RBs are assumed to fit within the 5 MHz.</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BW2,</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25 contiguous RBs are assumed to fit within the 5 MHz.</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11 contiguous RBs are assumed to fit within the 5 MHz.</w:t>
            </w:r>
          </w:p>
          <w:p>
            <w:pPr>
              <w:pStyle w:val="49"/>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Larger number of RBs that fit within 5 MHz can optionally be studied.</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BW3,</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25 contiguous RBs are assumed to fit within the 5 MHz.</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11 contiguous RBs are assumed to fit within the 5 MHz.</w:t>
            </w:r>
          </w:p>
          <w:p>
            <w:pPr>
              <w:pStyle w:val="49"/>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Larger number of RBs that fit within 5 MHz can optionally be studied.</w:t>
            </w:r>
          </w:p>
          <w:p>
            <w:pPr>
              <w:pStyle w:val="49"/>
              <w:numPr>
                <w:ilvl w:val="0"/>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Relevant assumptions (e.g., regarding potential scheduling restrictions) should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FL10</w:t>
            </w:r>
          </w:p>
        </w:tc>
        <w:tc>
          <w:tcPr>
            <w:tcW w:w="8163" w:type="dxa"/>
            <w:gridSpan w:val="2"/>
          </w:tcPr>
          <w:p>
            <w:pPr>
              <w:spacing w:line="231" w:lineRule="atLeast"/>
              <w:rPr>
                <w:rFonts w:ascii="Calibri" w:hAnsi="Calibri" w:eastAsia="Microsoft YaHei UI" w:cs="Calibri"/>
                <w:lang w:val="en-US" w:eastAsia="zh-CN"/>
              </w:rPr>
            </w:pPr>
            <w:r>
              <w:rPr>
                <w:rFonts w:eastAsia="Microsoft YaHei UI"/>
                <w:lang w:val="en-US" w:eastAsia="zh-CN"/>
              </w:rPr>
              <w:t>The following agreement was made in the online (GTW) session on Thursday 19</w:t>
            </w:r>
            <w:r>
              <w:rPr>
                <w:rFonts w:eastAsia="Microsoft YaHei UI"/>
                <w:vertAlign w:val="superscript"/>
                <w:lang w:val="en-US" w:eastAsia="zh-CN"/>
              </w:rPr>
              <w:t>th</w:t>
            </w:r>
            <w:r>
              <w:rPr>
                <w:rFonts w:eastAsia="Microsoft YaHei UI"/>
                <w:lang w:val="en-US" w:eastAsia="zh-CN"/>
              </w:rPr>
              <w:t xml:space="preserve"> May:</w:t>
            </w:r>
          </w:p>
          <w:p>
            <w:pPr>
              <w:spacing w:line="231" w:lineRule="atLeast"/>
              <w:rPr>
                <w:rFonts w:ascii="Calibri" w:hAnsi="Calibri" w:eastAsia="Microsoft YaHei UI" w:cs="Calibri"/>
                <w:highlight w:val="green"/>
                <w:lang w:val="en-US" w:eastAsia="zh-CN"/>
              </w:rPr>
            </w:pPr>
            <w:r>
              <w:rPr>
                <w:rFonts w:eastAsia="Microsoft YaHei UI"/>
                <w:highlight w:val="green"/>
                <w:shd w:val="clear" w:color="auto" w:fill="FFFF00"/>
                <w:lang w:val="en-US" w:eastAsia="zh-CN"/>
              </w:rPr>
              <w:t>Agreement:</w:t>
            </w:r>
          </w:p>
          <w:p>
            <w:pPr>
              <w:numPr>
                <w:ilvl w:val="0"/>
                <w:numId w:val="39"/>
              </w:numPr>
              <w:spacing w:after="0" w:line="231" w:lineRule="atLeast"/>
              <w:jc w:val="left"/>
              <w:rPr>
                <w:rFonts w:ascii="Calibri" w:hAnsi="Calibri" w:eastAsia="Microsoft YaHei UI" w:cs="Calibri"/>
                <w:lang w:val="en-US" w:eastAsia="zh-CN"/>
              </w:rPr>
            </w:pPr>
            <w:r>
              <w:rPr>
                <w:rFonts w:eastAsia="Microsoft YaHei UI"/>
                <w:lang w:val="en-US" w:eastAsia="zh-CN"/>
              </w:rPr>
              <w:t>For Options BW1,</w:t>
            </w:r>
          </w:p>
          <w:p>
            <w:pPr>
              <w:numPr>
                <w:ilvl w:val="1"/>
                <w:numId w:val="39"/>
              </w:numPr>
              <w:spacing w:after="0" w:line="231" w:lineRule="atLeast"/>
              <w:jc w:val="left"/>
              <w:rPr>
                <w:rFonts w:ascii="Calibri" w:hAnsi="Calibri" w:eastAsia="Microsoft YaHei UI" w:cs="Calibri"/>
                <w:lang w:val="en-US" w:eastAsia="zh-CN"/>
              </w:rPr>
            </w:pPr>
            <w:r>
              <w:rPr>
                <w:rFonts w:eastAsia="Microsoft YaHei UI"/>
                <w:lang w:val="en-US" w:eastAsia="zh-CN"/>
              </w:rPr>
              <w:t>For 15 kHz SCS, 25 contiguous RBs are assumed to fit within the 5 MHz.</w:t>
            </w:r>
          </w:p>
          <w:p>
            <w:pPr>
              <w:numPr>
                <w:ilvl w:val="1"/>
                <w:numId w:val="39"/>
              </w:numPr>
              <w:spacing w:after="0" w:line="231" w:lineRule="atLeast"/>
              <w:jc w:val="left"/>
              <w:rPr>
                <w:rFonts w:ascii="Calibri" w:hAnsi="Calibri" w:eastAsia="Microsoft YaHei UI" w:cs="Calibri"/>
                <w:lang w:val="en-US" w:eastAsia="zh-CN"/>
              </w:rPr>
            </w:pPr>
            <w:r>
              <w:rPr>
                <w:rFonts w:eastAsia="Microsoft YaHei UI"/>
                <w:lang w:val="en-US" w:eastAsia="zh-CN"/>
              </w:rPr>
              <w:t>For 30 kHz SCS, 11 contiguous RBs are assumed to fit within the 5 MHz.</w:t>
            </w:r>
          </w:p>
          <w:p>
            <w:pPr>
              <w:numPr>
                <w:ilvl w:val="1"/>
                <w:numId w:val="39"/>
              </w:numPr>
              <w:spacing w:after="0" w:line="231" w:lineRule="atLeast"/>
              <w:jc w:val="left"/>
              <w:rPr>
                <w:rFonts w:ascii="Calibri" w:hAnsi="Calibri" w:eastAsia="Microsoft YaHei UI" w:cs="Calibri"/>
                <w:lang w:val="en-US" w:eastAsia="zh-CN"/>
              </w:rPr>
            </w:pPr>
            <w:r>
              <w:rPr>
                <w:rFonts w:eastAsia="Microsoft YaHei UI"/>
                <w:lang w:val="en-US" w:eastAsia="zh-CN"/>
              </w:rPr>
              <w:t>Larger number of RBs that fit within 5 MHz can optionally be studied.</w:t>
            </w:r>
          </w:p>
          <w:p>
            <w:pPr>
              <w:numPr>
                <w:ilvl w:val="0"/>
                <w:numId w:val="39"/>
              </w:numPr>
              <w:spacing w:after="0" w:line="231" w:lineRule="atLeast"/>
              <w:jc w:val="left"/>
              <w:rPr>
                <w:rFonts w:ascii="Calibri" w:hAnsi="Calibri" w:eastAsia="Microsoft YaHei UI" w:cs="Calibri"/>
                <w:lang w:val="en-US" w:eastAsia="zh-CN"/>
              </w:rPr>
            </w:pPr>
            <w:r>
              <w:rPr>
                <w:rFonts w:eastAsia="Microsoft YaHei UI"/>
                <w:lang w:val="en-US" w:eastAsia="zh-CN"/>
              </w:rPr>
              <w:t>For Options BW2,</w:t>
            </w:r>
          </w:p>
          <w:p>
            <w:pPr>
              <w:numPr>
                <w:ilvl w:val="1"/>
                <w:numId w:val="39"/>
              </w:numPr>
              <w:spacing w:after="0" w:line="231" w:lineRule="atLeast"/>
              <w:jc w:val="left"/>
              <w:rPr>
                <w:rFonts w:ascii="Calibri" w:hAnsi="Calibri" w:eastAsia="Microsoft YaHei UI" w:cs="Calibri"/>
                <w:lang w:val="en-US" w:eastAsia="zh-CN"/>
              </w:rPr>
            </w:pPr>
            <w:r>
              <w:rPr>
                <w:rFonts w:eastAsia="Microsoft YaHei UI"/>
                <w:lang w:val="en-US" w:eastAsia="zh-CN"/>
              </w:rPr>
              <w:t>For 15 kHz SCS, 25 contiguous RBs are assumed to fit within the 5 MHz.</w:t>
            </w:r>
          </w:p>
          <w:p>
            <w:pPr>
              <w:numPr>
                <w:ilvl w:val="1"/>
                <w:numId w:val="39"/>
              </w:numPr>
              <w:spacing w:after="0" w:line="231" w:lineRule="atLeast"/>
              <w:jc w:val="left"/>
              <w:rPr>
                <w:rFonts w:ascii="Calibri" w:hAnsi="Calibri" w:eastAsia="Microsoft YaHei UI" w:cs="Calibri"/>
                <w:lang w:val="en-US" w:eastAsia="zh-CN"/>
              </w:rPr>
            </w:pPr>
            <w:r>
              <w:rPr>
                <w:rFonts w:eastAsia="Microsoft YaHei UI"/>
                <w:lang w:val="en-US" w:eastAsia="zh-CN"/>
              </w:rPr>
              <w:t>For 30 kHz SCS, 11 contiguous RBs are assumed to fit within the 5 MHz.</w:t>
            </w:r>
          </w:p>
          <w:p>
            <w:pPr>
              <w:numPr>
                <w:ilvl w:val="1"/>
                <w:numId w:val="39"/>
              </w:numPr>
              <w:spacing w:after="0" w:line="231" w:lineRule="atLeast"/>
              <w:jc w:val="left"/>
              <w:rPr>
                <w:rFonts w:ascii="Calibri" w:hAnsi="Calibri" w:eastAsia="Microsoft YaHei UI" w:cs="Calibri"/>
                <w:lang w:val="en-US" w:eastAsia="zh-CN"/>
              </w:rPr>
            </w:pPr>
            <w:r>
              <w:rPr>
                <w:rFonts w:eastAsia="Microsoft YaHei UI"/>
                <w:lang w:val="en-US" w:eastAsia="zh-CN"/>
              </w:rPr>
              <w:t>Larger number of RBs that fit within 5 MHz can optionally be studied.</w:t>
            </w:r>
          </w:p>
          <w:p>
            <w:pPr>
              <w:numPr>
                <w:ilvl w:val="0"/>
                <w:numId w:val="39"/>
              </w:numPr>
              <w:spacing w:after="0" w:line="231" w:lineRule="atLeast"/>
              <w:jc w:val="left"/>
              <w:rPr>
                <w:rFonts w:ascii="Calibri" w:hAnsi="Calibri" w:eastAsia="Microsoft YaHei UI" w:cs="Calibri"/>
                <w:lang w:val="en-US" w:eastAsia="zh-CN"/>
              </w:rPr>
            </w:pPr>
            <w:r>
              <w:rPr>
                <w:rFonts w:eastAsia="Microsoft YaHei UI"/>
                <w:lang w:val="en-US" w:eastAsia="zh-CN"/>
              </w:rPr>
              <w:t>For Options BW3,</w:t>
            </w:r>
          </w:p>
          <w:p>
            <w:pPr>
              <w:numPr>
                <w:ilvl w:val="1"/>
                <w:numId w:val="39"/>
              </w:numPr>
              <w:spacing w:after="0" w:line="231" w:lineRule="atLeast"/>
              <w:jc w:val="left"/>
              <w:rPr>
                <w:rFonts w:ascii="Calibri" w:hAnsi="Calibri" w:eastAsia="Microsoft YaHei UI" w:cs="Calibri"/>
                <w:lang w:val="en-US" w:eastAsia="zh-CN"/>
              </w:rPr>
            </w:pPr>
            <w:r>
              <w:rPr>
                <w:rFonts w:eastAsia="Microsoft YaHei UI"/>
                <w:lang w:val="en-US" w:eastAsia="zh-CN"/>
              </w:rPr>
              <w:t>For 15 kHz SCS, 25 contiguous RBs are assumed to fit within the 5 MHz.</w:t>
            </w:r>
          </w:p>
          <w:p>
            <w:pPr>
              <w:numPr>
                <w:ilvl w:val="1"/>
                <w:numId w:val="39"/>
              </w:numPr>
              <w:spacing w:after="0" w:line="231" w:lineRule="atLeast"/>
              <w:jc w:val="left"/>
              <w:rPr>
                <w:rFonts w:ascii="Calibri" w:hAnsi="Calibri" w:eastAsia="Microsoft YaHei UI" w:cs="Calibri"/>
                <w:lang w:val="en-US" w:eastAsia="zh-CN"/>
              </w:rPr>
            </w:pPr>
            <w:r>
              <w:rPr>
                <w:rFonts w:eastAsia="Microsoft YaHei UI"/>
                <w:lang w:val="en-US" w:eastAsia="zh-CN"/>
              </w:rPr>
              <w:t>For 30 kHz SCS, 11 contiguous RBs are assumed to fit within the 5 MHz.</w:t>
            </w:r>
          </w:p>
          <w:p>
            <w:pPr>
              <w:numPr>
                <w:ilvl w:val="1"/>
                <w:numId w:val="39"/>
              </w:numPr>
              <w:spacing w:after="0" w:line="231" w:lineRule="atLeast"/>
              <w:jc w:val="left"/>
              <w:rPr>
                <w:rFonts w:ascii="Calibri" w:hAnsi="Calibri" w:eastAsia="Microsoft YaHei UI" w:cs="Calibri"/>
                <w:lang w:val="en-US" w:eastAsia="zh-CN"/>
              </w:rPr>
            </w:pPr>
            <w:r>
              <w:rPr>
                <w:rFonts w:eastAsia="Microsoft YaHei UI"/>
                <w:lang w:val="en-US" w:eastAsia="zh-CN"/>
              </w:rPr>
              <w:t>Larger number of RBs that fit within 5 MHz can optionally be studied.</w:t>
            </w:r>
          </w:p>
          <w:p>
            <w:pPr>
              <w:numPr>
                <w:ilvl w:val="0"/>
                <w:numId w:val="39"/>
              </w:numPr>
              <w:spacing w:after="0" w:line="231" w:lineRule="atLeast"/>
              <w:jc w:val="left"/>
              <w:rPr>
                <w:rFonts w:ascii="Calibri" w:hAnsi="Calibri" w:eastAsia="Microsoft YaHei UI" w:cs="Calibri"/>
                <w:lang w:val="en-US" w:eastAsia="zh-CN"/>
              </w:rPr>
            </w:pPr>
            <w:r>
              <w:rPr>
                <w:rFonts w:eastAsia="Microsoft YaHei UI"/>
                <w:lang w:val="en-US" w:eastAsia="zh-CN"/>
              </w:rPr>
              <w:t>Relevant assumptions (e.g., regarding potential scheduling restrictions) should be reported.</w:t>
            </w:r>
          </w:p>
          <w:p>
            <w:pPr>
              <w:spacing w:after="0" w:line="231" w:lineRule="atLeast"/>
              <w:jc w:val="left"/>
              <w:rPr>
                <w:rFonts w:ascii="Calibri" w:hAnsi="Calibri" w:eastAsia="Microsoft YaHei UI" w:cs="Calibri"/>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7.3</w:t>
      </w:r>
      <w:r>
        <w:rPr>
          <w:rFonts w:ascii="Arial" w:hAnsi="Arial" w:eastAsia="Times New Roman"/>
          <w:sz w:val="32"/>
        </w:rPr>
        <w:tab/>
      </w:r>
      <w:r>
        <w:rPr>
          <w:rFonts w:ascii="Arial" w:hAnsi="Arial" w:eastAsia="Times New Roman"/>
          <w:sz w:val="32"/>
        </w:rPr>
        <w:t>Further UE peak rate reduction</w:t>
      </w:r>
    </w:p>
    <w:p>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pPr>
        <w:pStyle w:val="49"/>
        <w:numPr>
          <w:ilvl w:val="0"/>
          <w:numId w:val="4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ctrlPr>
              <w:rPr>
                <w:rFonts w:ascii="Cambria Math" w:hAnsi="Cambria Math" w:cs="Arial"/>
                <w:i/>
                <w:iCs/>
                <w:sz w:val="20"/>
                <w:szCs w:val="16"/>
              </w:rPr>
            </m:ctrlPr>
          </m:e>
          <m:sub>
            <m:r>
              <w:rPr>
                <w:rFonts w:ascii="Cambria Math" w:hAnsi="Cambria Math" w:cs="Arial"/>
                <w:sz w:val="20"/>
                <w:szCs w:val="16"/>
              </w:rPr>
              <m:t>Layers</m:t>
            </m:r>
            <m:ctrlPr>
              <w:rPr>
                <w:rFonts w:ascii="Cambria Math" w:hAnsi="Cambria Math" w:cs="Arial"/>
                <w:i/>
                <w:iCs/>
                <w:sz w:val="20"/>
                <w:szCs w:val="16"/>
              </w:rPr>
            </m:ctrlPr>
          </m:sub>
          <m:sup>
            <m:d>
              <m:dPr>
                <m:ctrlPr>
                  <w:rPr>
                    <w:rFonts w:ascii="Cambria Math" w:hAnsi="Cambria Math" w:cs="Arial"/>
                    <w:i/>
                    <w:sz w:val="20"/>
                    <w:szCs w:val="16"/>
                  </w:rPr>
                </m:ctrlPr>
              </m:dPr>
              <m:e>
                <m:r>
                  <w:rPr>
                    <w:rFonts w:ascii="Cambria Math" w:hAnsi="Cambria Math" w:cs="Arial"/>
                    <w:sz w:val="20"/>
                    <w:szCs w:val="16"/>
                  </w:rPr>
                  <m:t>j</m:t>
                </m:r>
                <m:ctrlPr>
                  <w:rPr>
                    <w:rFonts w:ascii="Cambria Math" w:hAnsi="Cambria Math" w:cs="Arial"/>
                    <w:i/>
                    <w:sz w:val="20"/>
                    <w:szCs w:val="16"/>
                  </w:rPr>
                </m:ctrlPr>
              </m:e>
            </m:d>
            <m:ctrlPr>
              <w:rPr>
                <w:rFonts w:ascii="Cambria Math" w:hAnsi="Cambria Math" w:cs="Arial"/>
                <w:i/>
                <w:iCs/>
                <w:sz w:val="20"/>
                <w:szCs w:val="16"/>
              </w:rPr>
            </m:ctrlPr>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ctrlPr>
              <w:rPr>
                <w:rFonts w:ascii="Cambria Math" w:hAnsi="Cambria Math" w:cs="Arial"/>
                <w:i/>
                <w:iCs/>
                <w:sz w:val="20"/>
                <w:szCs w:val="16"/>
              </w:rPr>
            </m:ctrlPr>
          </m:e>
          <m:sub>
            <m:r>
              <w:rPr>
                <w:rFonts w:ascii="Cambria Math" w:hAnsi="Cambria Math" w:cs="Arial"/>
                <w:sz w:val="20"/>
                <w:szCs w:val="16"/>
              </w:rPr>
              <m:t>m</m:t>
            </m:r>
            <m:ctrlPr>
              <w:rPr>
                <w:rFonts w:ascii="Cambria Math" w:hAnsi="Cambria Math" w:cs="Arial"/>
                <w:i/>
                <w:iCs/>
                <w:sz w:val="20"/>
                <w:szCs w:val="16"/>
              </w:rPr>
            </m:ctrlPr>
          </m:sub>
          <m:sup>
            <m:d>
              <m:dPr>
                <m:ctrlPr>
                  <w:rPr>
                    <w:rFonts w:ascii="Cambria Math" w:hAnsi="Cambria Math" w:cs="Arial"/>
                    <w:i/>
                    <w:iCs/>
                    <w:sz w:val="20"/>
                    <w:szCs w:val="16"/>
                  </w:rPr>
                </m:ctrlPr>
              </m:dPr>
              <m:e>
                <m: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
                <w:iCs/>
                <w:sz w:val="20"/>
                <w:szCs w:val="16"/>
              </w:rPr>
            </m:ctrlPr>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ctrlPr>
              <w:rPr>
                <w:rFonts w:ascii="Cambria Math" w:hAnsi="Cambria Math" w:cs="Arial"/>
                <w:iCs/>
                <w:sz w:val="20"/>
                <w:szCs w:val="16"/>
              </w:rPr>
            </m:ctrlPr>
          </m:e>
          <m:sup>
            <m:d>
              <m:dPr>
                <m:ctrlPr>
                  <w:rPr>
                    <w:rFonts w:ascii="Cambria Math" w:hAnsi="Cambria Math" w:cs="Arial"/>
                    <w:i/>
                    <w:iCs/>
                    <w:sz w:val="20"/>
                    <w:szCs w:val="16"/>
                  </w:rPr>
                </m:ctrlPr>
              </m:dPr>
              <m:e>
                <m: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Cs/>
                <w:sz w:val="20"/>
                <w:szCs w:val="16"/>
              </w:rPr>
            </m:ctrlPr>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pPr>
        <w:pStyle w:val="49"/>
        <w:numPr>
          <w:ilvl w:val="0"/>
          <w:numId w:val="4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pPr>
        <w:pStyle w:val="49"/>
        <w:numPr>
          <w:ilvl w:val="0"/>
          <w:numId w:val="40"/>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pPr>
        <w:pStyle w:val="49"/>
        <w:numPr>
          <w:ilvl w:val="0"/>
          <w:numId w:val="40"/>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pPr>
        <w:pStyle w:val="49"/>
        <w:numPr>
          <w:ilvl w:val="0"/>
          <w:numId w:val="40"/>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4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745" w:type="dxa"/>
            <w:shd w:val="clear" w:color="auto" w:fill="D8D8D8" w:themeFill="background1" w:themeFillShade="D9"/>
          </w:tcPr>
          <w:p>
            <w:pPr>
              <w:rPr>
                <w:b/>
                <w:bCs/>
                <w:lang w:val="en-US"/>
              </w:rPr>
            </w:pPr>
            <w:r>
              <w:rPr>
                <w:b/>
                <w:bCs/>
                <w:lang w:val="en-US"/>
              </w:rPr>
              <w:t>Option(s)</w:t>
            </w:r>
          </w:p>
        </w:tc>
        <w:tc>
          <w:tcPr>
            <w:tcW w:w="641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bookmarkStart w:id="17" w:name="_Hlk103091888"/>
            <w:r>
              <w:rPr>
                <w:rFonts w:eastAsiaTheme="minorEastAsia"/>
                <w:lang w:val="en-US" w:eastAsia="zh-CN"/>
              </w:rPr>
              <w:t>FUTUREWEI</w:t>
            </w:r>
          </w:p>
        </w:tc>
        <w:tc>
          <w:tcPr>
            <w:tcW w:w="1745" w:type="dxa"/>
          </w:tcPr>
          <w:p>
            <w:pPr>
              <w:tabs>
                <w:tab w:val="left" w:pos="551"/>
              </w:tabs>
              <w:jc w:val="left"/>
              <w:rPr>
                <w:rFonts w:eastAsiaTheme="minorEastAsia"/>
                <w:lang w:val="en-US" w:eastAsia="zh-CN"/>
              </w:rPr>
            </w:pPr>
            <w:r>
              <w:rPr>
                <w:rFonts w:eastAsiaTheme="minorEastAsia"/>
                <w:lang w:val="en-US" w:eastAsia="zh-CN"/>
              </w:rPr>
              <w:t>PR5, PR6</w:t>
            </w:r>
          </w:p>
        </w:tc>
        <w:tc>
          <w:tcPr>
            <w:tcW w:w="6415" w:type="dxa"/>
          </w:tcPr>
          <w:p>
            <w:pPr>
              <w:rPr>
                <w:rFonts w:eastAsiaTheme="minorEastAsia"/>
                <w:lang w:val="en-US" w:eastAsia="zh-CN"/>
              </w:rPr>
            </w:pPr>
            <w:r>
              <w:rPr>
                <w:rFonts w:eastAsiaTheme="minorEastAsia"/>
                <w:lang w:val="en-US" w:eastAsia="zh-CN"/>
              </w:rPr>
              <w:t>PR6 is not listed above but in this option, data and control are not in same slot</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PR1/PR4: Should not be studied. Already discussed in Rel-17</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PR2: Should not be studied. It will come naturally from other techniques.</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PR3: Neutral. It will be similar to some BW reduction option)</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Reducing TBS size gives the most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jc w:val="left"/>
              <w:rPr>
                <w:rFonts w:eastAsiaTheme="minorEastAsia"/>
                <w:lang w:val="en-US" w:eastAsia="zh-CN"/>
              </w:rPr>
            </w:pPr>
            <w:r>
              <w:rPr>
                <w:bCs/>
                <w:lang w:val="en-US"/>
              </w:rPr>
              <w:t xml:space="preserve">Option PR1, PR2, PR3 </w:t>
            </w:r>
          </w:p>
        </w:tc>
        <w:tc>
          <w:tcPr>
            <w:tcW w:w="6415" w:type="dxa"/>
          </w:tcPr>
          <w:p>
            <w:r>
              <w:rPr>
                <w:rFonts w:eastAsiaTheme="minorEastAsia"/>
                <w:lang w:val="en-US" w:eastAsia="zh-CN"/>
              </w:rPr>
              <w:t xml:space="preserve">For Option PR4, we think it can be discussed together with option PR1, since a smaller scaling factor may corresponding to a relaxed </w:t>
            </w:r>
            <w:r>
              <w:t>constraint.</w:t>
            </w:r>
          </w:p>
          <w:p>
            <w:pPr>
              <w:rPr>
                <w:rFonts w:eastAsiaTheme="minorEastAsia"/>
                <w:lang w:val="en-US" w:eastAsia="zh-CN"/>
              </w:rPr>
            </w:pPr>
            <w:r>
              <w:rPr>
                <w:rFonts w:eastAsiaTheme="minorEastAsia"/>
                <w:lang w:val="en-US" w:eastAsia="zh-CN"/>
              </w:rPr>
              <w:t>Notes: we also discussed option PR1 in our contribution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745" w:type="dxa"/>
          </w:tcPr>
          <w:p>
            <w:pPr>
              <w:tabs>
                <w:tab w:val="left" w:pos="551"/>
              </w:tabs>
              <w:jc w:val="left"/>
              <w:rPr>
                <w:rFonts w:eastAsia="Yu Mincho"/>
                <w:bCs/>
                <w:lang w:val="en-US" w:eastAsia="ja-JP"/>
              </w:rPr>
            </w:pPr>
            <w:r>
              <w:rPr>
                <w:rFonts w:eastAsia="Yu Mincho"/>
                <w:bCs/>
                <w:lang w:val="en-US" w:eastAsia="ja-JP"/>
              </w:rPr>
              <w:t>PR1, PR2, PR4</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CMCC</w:t>
            </w:r>
          </w:p>
        </w:tc>
        <w:tc>
          <w:tcPr>
            <w:tcW w:w="1745" w:type="dxa"/>
          </w:tcPr>
          <w:p>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We are open for the options, while PR5 is not preferred due to low spectrum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pPr>
              <w:rPr>
                <w:rFonts w:eastAsiaTheme="minorEastAsia"/>
                <w:lang w:val="en-US" w:eastAsia="zh-CN"/>
              </w:rPr>
            </w:pPr>
            <w:r>
              <w:rPr>
                <w:rFonts w:eastAsiaTheme="minorEastAsia"/>
                <w:lang w:val="en-US" w:eastAsia="zh-CN"/>
              </w:rPr>
              <w:t>PR1 may be naturally applied with PR4. Otherwise it is questionable whether PR4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jc w:val="left"/>
              <w:rPr>
                <w:rFonts w:eastAsiaTheme="minorEastAsia"/>
                <w:lang w:val="fr-FR" w:eastAsia="zh-CN"/>
              </w:rPr>
            </w:pPr>
            <w:r>
              <w:rPr>
                <w:rFonts w:eastAsiaTheme="minorEastAsia"/>
                <w:lang w:val="fr-FR" w:eastAsia="zh-CN"/>
              </w:rPr>
              <w:t xml:space="preserve">Either Option PR1 or Option PR4, </w:t>
            </w:r>
          </w:p>
          <w:p>
            <w:pPr>
              <w:jc w:val="left"/>
              <w:rPr>
                <w:rFonts w:eastAsiaTheme="minorEastAsia"/>
                <w:lang w:val="fr-FR" w:eastAsia="zh-CN"/>
              </w:rPr>
            </w:pPr>
            <w:r>
              <w:rPr>
                <w:rFonts w:eastAsiaTheme="minorEastAsia"/>
                <w:lang w:val="fr-FR" w:eastAsia="zh-CN"/>
              </w:rPr>
              <w:t>Option PR2</w:t>
            </w:r>
          </w:p>
          <w:p>
            <w:pPr>
              <w:jc w:val="left"/>
              <w:rPr>
                <w:b/>
                <w:bCs/>
                <w:lang w:val="en-US"/>
              </w:rPr>
            </w:pPr>
            <w:r>
              <w:rPr>
                <w:rFonts w:eastAsiaTheme="minorEastAsia"/>
                <w:lang w:val="en-US" w:eastAsia="zh-CN"/>
              </w:rPr>
              <w:t>Option PR5</w:t>
            </w:r>
          </w:p>
        </w:tc>
        <w:tc>
          <w:tcPr>
            <w:tcW w:w="6415" w:type="dxa"/>
          </w:tcPr>
          <w:p>
            <w:pPr>
              <w:rPr>
                <w:bCs/>
                <w:lang w:val="en-US"/>
              </w:rPr>
            </w:pPr>
            <w:r>
              <w:rPr>
                <w:bCs/>
                <w:lang w:val="en-US"/>
              </w:rPr>
              <w:t xml:space="preserve">Option PR3 can be covered by BW reduction for data channel only. </w:t>
            </w:r>
          </w:p>
          <w:p>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jc w:val="left"/>
              <w:rPr>
                <w:rFonts w:eastAsiaTheme="minorEastAsia"/>
                <w:lang w:val="en-US" w:eastAsia="zh-CN"/>
              </w:rPr>
            </w:pPr>
            <w:r>
              <w:rPr>
                <w:rFonts w:eastAsiaTheme="minorEastAsia"/>
                <w:lang w:val="en-US" w:eastAsia="zh-CN"/>
              </w:rPr>
              <w:t>PR3, PR5</w:t>
            </w:r>
          </w:p>
        </w:tc>
        <w:tc>
          <w:tcPr>
            <w:tcW w:w="6415" w:type="dxa"/>
          </w:tcPr>
          <w:p>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745" w:type="dxa"/>
          </w:tcPr>
          <w:p>
            <w:pPr>
              <w:tabs>
                <w:tab w:val="left" w:pos="551"/>
              </w:tabs>
              <w:jc w:val="left"/>
              <w:rPr>
                <w:rFonts w:eastAsiaTheme="minorEastAsia"/>
                <w:lang w:val="en-US" w:eastAsia="zh-CN"/>
              </w:rPr>
            </w:pPr>
            <w:r>
              <w:rPr>
                <w:rFonts w:eastAsiaTheme="minorEastAsia"/>
                <w:lang w:val="en-US" w:eastAsia="zh-CN"/>
              </w:rPr>
              <w:t>PR1, PR3</w:t>
            </w:r>
          </w:p>
        </w:tc>
        <w:tc>
          <w:tcPr>
            <w:tcW w:w="6415" w:type="dxa"/>
          </w:tcPr>
          <w:p>
            <w:pPr>
              <w:rPr>
                <w:rFonts w:eastAsiaTheme="minorEastAsia"/>
                <w:lang w:val="en-US" w:eastAsia="zh-CN"/>
              </w:rPr>
            </w:pPr>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jc w:val="left"/>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 xml:space="preserve">The final solution can be combination of multiple. </w:t>
            </w:r>
          </w:p>
          <w:p>
            <w:pPr>
              <w:rPr>
                <w:rFonts w:eastAsiaTheme="minorEastAsia"/>
                <w:lang w:val="en-US" w:eastAsia="zh-CN"/>
              </w:rPr>
            </w:pPr>
            <w:r>
              <w:rPr>
                <w:rFonts w:eastAsiaTheme="minorEastAsia"/>
                <w:lang w:val="en-US" w:eastAsia="zh-CN"/>
              </w:rPr>
              <w:t>PR1, PR4 and PR5 are interconnected as they tackle reduction of spectral efficiency per RE</w:t>
            </w:r>
          </w:p>
          <w:p>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pPr>
              <w:rPr>
                <w:rFonts w:eastAsiaTheme="minorEastAsia"/>
                <w:lang w:val="en-US" w:eastAsia="zh-CN"/>
              </w:rPr>
            </w:pPr>
            <w:r>
              <w:rPr>
                <w:rFonts w:eastAsiaTheme="minorEastAsia"/>
                <w:lang w:val="en-US" w:eastAsia="zh-CN"/>
              </w:rPr>
              <w:t xml:space="preserve">Again proposal should have been structured like </w:t>
            </w:r>
          </w:p>
          <w:p>
            <w:pPr>
              <w:pStyle w:val="49"/>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spectral efficiency per RE</w:t>
            </w:r>
          </w:p>
          <w:p>
            <w:pPr>
              <w:pStyle w:val="49"/>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PRB allocation (this is already part of BW reduction study)</w:t>
            </w:r>
          </w:p>
          <w:p>
            <w:pPr>
              <w:pStyle w:val="49"/>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max TBS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NEC</w:t>
            </w:r>
          </w:p>
        </w:tc>
        <w:tc>
          <w:tcPr>
            <w:tcW w:w="1745" w:type="dxa"/>
          </w:tcPr>
          <w:p>
            <w:pPr>
              <w:tabs>
                <w:tab w:val="left" w:pos="551"/>
              </w:tabs>
              <w:jc w:val="left"/>
              <w:rPr>
                <w:rFonts w:eastAsiaTheme="minorEastAsia"/>
                <w:lang w:val="en-US" w:eastAsia="zh-CN"/>
              </w:rPr>
            </w:pPr>
            <w:r>
              <w:rPr>
                <w:rFonts w:eastAsia="Yu Mincho"/>
                <w:lang w:val="en-US" w:eastAsia="ja-JP"/>
              </w:rPr>
              <w:t>PR1, PR2,</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ZTE, Sanechips</w:t>
            </w:r>
          </w:p>
        </w:tc>
        <w:tc>
          <w:tcPr>
            <w:tcW w:w="1745" w:type="dxa"/>
          </w:tcPr>
          <w:p>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pPr>
              <w:rPr>
                <w:rFonts w:eastAsiaTheme="minorEastAsia"/>
                <w:lang w:val="en-US" w:eastAsia="zh-CN"/>
              </w:rPr>
            </w:pPr>
            <w:r>
              <w:rPr>
                <w:rFonts w:eastAsiaTheme="minorEastAsia"/>
                <w:lang w:val="en-US" w:eastAsia="zh-CN"/>
              </w:rPr>
              <w:t>Fro our understanding, option PR3 is similar with option BW3. Only one of them need to be evaluated.</w:t>
            </w:r>
          </w:p>
          <w:p>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r>
              <w:rPr>
                <w:rFonts w:eastAsiaTheme="minorEastAsia"/>
                <w:lang w:val="en-US" w:eastAsia="zh-CN"/>
              </w:rPr>
              <w:t>With Option PR1, we do not see any need for Option PR4.</w:t>
            </w:r>
          </w:p>
          <w:p>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745" w:type="dxa"/>
          </w:tcPr>
          <w:p>
            <w:pPr>
              <w:tabs>
                <w:tab w:val="left" w:pos="551"/>
              </w:tabs>
              <w:jc w:val="left"/>
              <w:rPr>
                <w:rFonts w:eastAsiaTheme="minorEastAsia"/>
                <w:lang w:val="fr-FR" w:eastAsia="zh-CN"/>
              </w:rPr>
            </w:pPr>
            <w:r>
              <w:rPr>
                <w:rFonts w:eastAsia="Yu Mincho"/>
                <w:lang w:val="fr-FR" w:eastAsia="ja-JP"/>
              </w:rPr>
              <w:t>At least PR2, PR3, PR5</w:t>
            </w:r>
          </w:p>
        </w:tc>
        <w:tc>
          <w:tcPr>
            <w:tcW w:w="6415" w:type="dxa"/>
          </w:tcPr>
          <w:p>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ctrlPr>
                    <w:rPr>
                      <w:rFonts w:ascii="Cambria Math" w:hAnsi="Cambria Math"/>
                      <w:i/>
                      <w:iCs/>
                    </w:rPr>
                  </m:ctrlPr>
                </m:e>
                <m:sub>
                  <m:r>
                    <w:rPr>
                      <w:rFonts w:ascii="Cambria Math" w:hAnsi="Cambria Math"/>
                    </w:rPr>
                    <m:t>Layers</m:t>
                  </m:r>
                  <m:ctrlPr>
                    <w:rPr>
                      <w:rFonts w:ascii="Cambria Math" w:hAnsi="Cambria Math"/>
                      <w:i/>
                      <w:iCs/>
                    </w:rPr>
                  </m:ctrlPr>
                </m:sub>
                <m:sup>
                  <m:d>
                    <m:dPr>
                      <m:ctrlPr>
                        <w:rPr>
                          <w:rFonts w:ascii="Cambria Math" w:hAnsi="Cambria Math"/>
                          <w:i/>
                        </w:rPr>
                      </m:ctrlPr>
                    </m:dPr>
                    <m:e>
                      <m:r>
                        <w:rPr>
                          <w:rFonts w:ascii="Cambria Math" w:hAnsi="Cambria Math"/>
                        </w:rPr>
                        <m:t>j</m:t>
                      </m:r>
                      <m:ctrlPr>
                        <w:rPr>
                          <w:rFonts w:ascii="Cambria Math" w:hAnsi="Cambria Math"/>
                          <w:i/>
                        </w:rPr>
                      </m:ctrlPr>
                    </m:e>
                  </m:d>
                  <m:ctrlPr>
                    <w:rPr>
                      <w:rFonts w:ascii="Cambria Math" w:hAnsi="Cambria Math"/>
                      <w:i/>
                      <w:iCs/>
                    </w:rPr>
                  </m:ctrlPr>
                </m:sup>
              </m:sSubSup>
              <m:r>
                <w:rPr>
                  <w:rFonts w:ascii="Cambria Math" w:hAnsi="Cambria Math"/>
                </w:rPr>
                <m:t>⋅</m:t>
              </m:r>
              <m:sSubSup>
                <m:sSubSupPr>
                  <m:ctrlPr>
                    <w:rPr>
                      <w:rFonts w:ascii="Cambria Math" w:hAnsi="Cambria Math"/>
                      <w:i/>
                      <w:iCs/>
                    </w:rPr>
                  </m:ctrlPr>
                </m:sSubSupPr>
                <m:e>
                  <m:r>
                    <w:rPr>
                      <w:rFonts w:ascii="Cambria Math" w:hAnsi="Cambria Math"/>
                    </w:rPr>
                    <m:t>Q</m:t>
                  </m:r>
                  <m:ctrlPr>
                    <w:rPr>
                      <w:rFonts w:ascii="Cambria Math" w:hAnsi="Cambria Math"/>
                      <w:i/>
                      <w:iCs/>
                    </w:rPr>
                  </m:ctrlPr>
                </m:e>
                <m:sub>
                  <m:r>
                    <w:rPr>
                      <w:rFonts w:ascii="Cambria Math" w:hAnsi="Cambria Math"/>
                    </w:rPr>
                    <m:t>m</m:t>
                  </m:r>
                  <m:ctrlPr>
                    <w:rPr>
                      <w:rFonts w:ascii="Cambria Math" w:hAnsi="Cambria Math"/>
                      <w:i/>
                      <w:iCs/>
                    </w:rPr>
                  </m:ctrlPr>
                </m:sub>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
                      <w:iCs/>
                    </w:rPr>
                  </m:ctrlPr>
                </m:sup>
              </m:sSubSup>
              <m:r>
                <w:rPr>
                  <w:rFonts w:ascii="Cambria Math" w:hAnsi="Cambria Math"/>
                </w:rPr>
                <m:t>⋅</m:t>
              </m:r>
              <m:sSup>
                <m:sSupPr>
                  <m:ctrlPr>
                    <w:rPr>
                      <w:rFonts w:ascii="Cambria Math" w:hAnsi="Cambria Math"/>
                      <w:iCs/>
                    </w:rPr>
                  </m:ctrlPr>
                </m:sSupPr>
                <m:e>
                  <m:r>
                    <w:rPr>
                      <w:rFonts w:ascii="Cambria Math" w:hAnsi="Cambria Math"/>
                    </w:rPr>
                    <m:t>f</m:t>
                  </m:r>
                  <m:ctrlPr>
                    <w:rPr>
                      <w:rFonts w:ascii="Cambria Math" w:hAnsi="Cambria Math"/>
                      <w:iCs/>
                    </w:rPr>
                  </m:ctrlPr>
                </m:e>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Cs/>
                    </w:rPr>
                  </m:ctrlPr>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jc w:val="left"/>
              <w:rPr>
                <w:rFonts w:eastAsiaTheme="minorEastAsia"/>
                <w:lang w:val="en-US" w:eastAsia="zh-CN"/>
              </w:rPr>
            </w:pPr>
            <w:r>
              <w:rPr>
                <w:rFonts w:eastAsiaTheme="minorEastAsia"/>
                <w:lang w:val="en-US" w:eastAsia="zh-CN"/>
              </w:rPr>
              <w:t>PR3</w:t>
            </w:r>
          </w:p>
        </w:tc>
        <w:tc>
          <w:tcPr>
            <w:tcW w:w="6415" w:type="dxa"/>
          </w:tcPr>
          <w:p>
            <w:pPr>
              <w:rPr>
                <w:rFonts w:eastAsiaTheme="minorEastAsia"/>
                <w:lang w:val="en-US" w:eastAsia="zh-CN"/>
              </w:rPr>
            </w:pPr>
            <w:r>
              <w:rPr>
                <w:rFonts w:eastAsiaTheme="minorEastAsia"/>
                <w:lang w:val="en-US" w:eastAsia="zh-CN"/>
              </w:rPr>
              <w:t>We think this is same as BW 3.</w:t>
            </w:r>
          </w:p>
          <w:p>
            <w:pPr>
              <w:rPr>
                <w:rFonts w:eastAsiaTheme="minorEastAsia"/>
                <w:lang w:val="en-US" w:eastAsia="zh-CN"/>
              </w:rPr>
            </w:pPr>
            <w:r>
              <w:rPr>
                <w:rFonts w:eastAsiaTheme="minorEastAsia"/>
                <w:lang w:val="en-US" w:eastAsia="zh-CN"/>
              </w:rPr>
              <w:t>In our understanding, as described in SI</w:t>
            </w:r>
          </w:p>
          <w:p>
            <w:pPr>
              <w:numPr>
                <w:ilvl w:val="0"/>
                <w:numId w:val="25"/>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pPr>
              <w:numPr>
                <w:ilvl w:val="1"/>
                <w:numId w:val="25"/>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745" w:type="dxa"/>
          </w:tcPr>
          <w:p>
            <w:pPr>
              <w:tabs>
                <w:tab w:val="left" w:pos="551"/>
              </w:tabs>
              <w:jc w:val="left"/>
              <w:rPr>
                <w:rFonts w:eastAsiaTheme="minorEastAsia"/>
                <w:lang w:val="en-US" w:eastAsia="zh-CN"/>
              </w:rPr>
            </w:pPr>
            <w:r>
              <w:rPr>
                <w:rFonts w:eastAsia="Malgun Gothic"/>
                <w:lang w:val="en-US" w:eastAsia="ko-KR"/>
              </w:rPr>
              <w:t>PR1, PR2, PR3</w:t>
            </w:r>
          </w:p>
        </w:tc>
        <w:tc>
          <w:tcPr>
            <w:tcW w:w="6415" w:type="dxa"/>
          </w:tcPr>
          <w:p>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SONY</w:t>
            </w:r>
          </w:p>
        </w:tc>
        <w:tc>
          <w:tcPr>
            <w:tcW w:w="1745" w:type="dxa"/>
          </w:tcPr>
          <w:p>
            <w:pPr>
              <w:tabs>
                <w:tab w:val="left" w:pos="551"/>
              </w:tabs>
              <w:jc w:val="left"/>
              <w:rPr>
                <w:rFonts w:eastAsia="Malgun Gothic"/>
                <w:lang w:val="en-US" w:eastAsia="ko-KR"/>
              </w:rPr>
            </w:pPr>
            <w:r>
              <w:rPr>
                <w:rFonts w:eastAsiaTheme="minorEastAsia"/>
                <w:lang w:val="en-US" w:eastAsia="zh-CN"/>
              </w:rPr>
              <w:t>PR2</w:t>
            </w:r>
          </w:p>
        </w:tc>
        <w:tc>
          <w:tcPr>
            <w:tcW w:w="6415" w:type="dxa"/>
          </w:tcPr>
          <w:p>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745" w:type="dxa"/>
          </w:tcPr>
          <w:p>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OPPO</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Xiaomi</w:t>
            </w:r>
          </w:p>
        </w:tc>
        <w:tc>
          <w:tcPr>
            <w:tcW w:w="1745" w:type="dxa"/>
          </w:tcPr>
          <w:p>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745" w:type="dxa"/>
          </w:tcPr>
          <w:p>
            <w:pPr>
              <w:tabs>
                <w:tab w:val="left" w:pos="551"/>
              </w:tabs>
              <w:jc w:val="left"/>
              <w:rPr>
                <w:rFonts w:eastAsiaTheme="minorEastAsia"/>
                <w:lang w:val="en-US" w:eastAsia="zh-CN"/>
              </w:rPr>
            </w:pPr>
            <w:r>
              <w:rPr>
                <w:rFonts w:eastAsiaTheme="minorEastAsia"/>
                <w:lang w:val="en-US" w:eastAsia="zh-CN"/>
              </w:rPr>
              <w:t>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60" w:type="dxa"/>
            <w:gridSpan w:val="2"/>
          </w:tcPr>
          <w:p>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7.3-1b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rFonts w:eastAsiaTheme="minorEastAsia"/>
                <w:lang w:val="en-US" w:eastAsia="zh-CN"/>
              </w:rPr>
            </w:pPr>
            <w:r>
              <w:rPr>
                <w:rFonts w:eastAsiaTheme="minorEastAsia"/>
                <w:lang w:val="en-US" w:eastAsia="zh-CN"/>
              </w:rPr>
              <w:t xml:space="preserve">PR3 overlaps with BW3, solution should be studied only once.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745" w:type="dxa"/>
          </w:tcPr>
          <w:p>
            <w:pPr>
              <w:tabs>
                <w:tab w:val="left" w:pos="551"/>
              </w:tabs>
              <w:rPr>
                <w:rFonts w:eastAsiaTheme="minorEastAsia"/>
                <w:lang w:val="en-US" w:eastAsia="zh-CN"/>
              </w:rPr>
            </w:pPr>
          </w:p>
        </w:tc>
        <w:tc>
          <w:tcPr>
            <w:tcW w:w="6415" w:type="dxa"/>
          </w:tcPr>
          <w:p>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pPr>
              <w:rPr>
                <w:lang w:eastAsia="zh-CN"/>
              </w:rPr>
            </w:pPr>
            <w:r>
              <w:rPr>
                <w:lang w:eastAsia="zh-CN"/>
              </w:rPr>
              <w:t>PR3 is indeed similar to BW3. We are open to discuss more whether to focus on one and just mention the other qualitatively in those sections.</w:t>
            </w:r>
          </w:p>
          <w:p>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r>
              <w:rPr>
                <w:lang w:eastAsia="zh-CN"/>
              </w:rPr>
              <w:t xml:space="preserve">To differentiate PR3 with BW3, the “(or bandwidth)” shall be removed and clarify PR3 should be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 xml:space="preserve">Also open to remove PR3 if we agree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Sierra Wireless</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Agree with Lenovo, we should remove “(or bandwidth)” in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745" w:type="dxa"/>
          </w:tcPr>
          <w:p>
            <w:pPr>
              <w:tabs>
                <w:tab w:val="left" w:pos="551"/>
              </w:tabs>
              <w:rPr>
                <w:rFonts w:eastAsiaTheme="minorEastAsia"/>
                <w:lang w:val="en-US" w:eastAsia="zh-CN"/>
              </w:rPr>
            </w:pPr>
          </w:p>
        </w:tc>
        <w:tc>
          <w:tcPr>
            <w:tcW w:w="6415" w:type="dxa"/>
          </w:tcPr>
          <w:p>
            <w:pPr>
              <w:rPr>
                <w:rFonts w:eastAsiaTheme="minorEastAsia"/>
                <w:lang w:eastAsia="zh-CN"/>
              </w:rPr>
            </w:pPr>
            <w:r>
              <w:rPr>
                <w:rFonts w:eastAsiaTheme="minorEastAsia"/>
                <w:lang w:eastAsia="zh-CN"/>
              </w:rPr>
              <w:t xml:space="preserve">As Lenovo mentioned, need to remove “(or bandwidth)” to differentiate PR3 from BW3. </w:t>
            </w:r>
          </w:p>
          <w:p>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ctrlPr>
                    <w:rPr>
                      <w:rFonts w:ascii="Cambria Math" w:hAnsi="Cambria Math"/>
                      <w:b/>
                      <w:bCs/>
                      <w:i/>
                      <w:iCs/>
                    </w:rPr>
                  </m:ctrlPr>
                </m:e>
                <m:sub>
                  <m:r>
                    <m:rPr>
                      <m:sty m:val="bi"/>
                    </m:rPr>
                    <w:rPr>
                      <w:rFonts w:ascii="Cambria Math" w:hAnsi="Cambria Math"/>
                    </w:rPr>
                    <m:t>Layers</m:t>
                  </m:r>
                  <m:ctrlPr>
                    <w:rPr>
                      <w:rFonts w:ascii="Cambria Math" w:hAnsi="Cambria Math"/>
                      <w:b/>
                      <w:bCs/>
                      <w:i/>
                      <w:iCs/>
                    </w:rPr>
                  </m:ctrlPr>
                </m:sub>
                <m:sup>
                  <m:d>
                    <m:dPr>
                      <m:ctrlPr>
                        <w:rPr>
                          <w:rFonts w:ascii="Cambria Math" w:hAnsi="Cambria Math"/>
                          <w:b/>
                          <w:bCs/>
                          <w:i/>
                        </w:rPr>
                      </m:ctrlPr>
                    </m:dPr>
                    <m:e>
                      <m:r>
                        <m:rPr>
                          <m:sty m:val="bi"/>
                        </m:rPr>
                        <w:rPr>
                          <w:rFonts w:ascii="Cambria Math" w:hAnsi="Cambria Math"/>
                        </w:rPr>
                        <m:t>j</m:t>
                      </m:r>
                      <m:ctrlPr>
                        <w:rPr>
                          <w:rFonts w:ascii="Cambria Math" w:hAnsi="Cambria Math"/>
                          <w:b/>
                          <w:bCs/>
                          <w:i/>
                        </w:rPr>
                      </m:ctrlPr>
                    </m:e>
                  </m:d>
                  <m:ctrlPr>
                    <w:rPr>
                      <w:rFonts w:ascii="Cambria Math" w:hAnsi="Cambria Math"/>
                      <w:b/>
                      <w:bCs/>
                      <w:i/>
                      <w:iCs/>
                    </w:rPr>
                  </m:ctrlPr>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ctrlPr>
                    <w:rPr>
                      <w:rFonts w:ascii="Cambria Math" w:hAnsi="Cambria Math"/>
                      <w:b/>
                      <w:bCs/>
                      <w:i/>
                      <w:iCs/>
                    </w:rPr>
                  </m:ctrlPr>
                </m:e>
                <m:sub>
                  <m:r>
                    <m:rPr>
                      <m:sty m:val="bi"/>
                    </m:rPr>
                    <w:rPr>
                      <w:rFonts w:ascii="Cambria Math" w:hAnsi="Cambria Math"/>
                    </w:rPr>
                    <m:t>m</m:t>
                  </m:r>
                  <m:ctrlPr>
                    <w:rPr>
                      <w:rFonts w:ascii="Cambria Math" w:hAnsi="Cambria Math"/>
                      <w:b/>
                      <w:bCs/>
                      <w:i/>
                      <w:iCs/>
                    </w:rPr>
                  </m:ctrlPr>
                </m:sub>
                <m:sup>
                  <m:d>
                    <m:dPr>
                      <m:ctrlPr>
                        <w:rPr>
                          <w:rFonts w:ascii="Cambria Math" w:hAnsi="Cambria Math"/>
                          <w:b/>
                          <w:bCs/>
                          <w:i/>
                          <w:iCs/>
                        </w:rPr>
                      </m:ctrlPr>
                    </m:dPr>
                    <m:e>
                      <m:r>
                        <m:rPr>
                          <m:sty m:val="bi"/>
                        </m:rPr>
                        <w:rPr>
                          <w:rFonts w:ascii="Cambria Math" w:hAnsi="Cambria Math"/>
                        </w:rPr>
                        <m:t>j</m:t>
                      </m:r>
                      <m:ctrlPr>
                        <w:rPr>
                          <w:rFonts w:ascii="Cambria Math" w:hAnsi="Cambria Math"/>
                          <w:b/>
                          <w:bCs/>
                          <w:i/>
                          <w:iCs/>
                        </w:rPr>
                      </m:ctrlPr>
                    </m:e>
                  </m:d>
                  <m:ctrlPr>
                    <w:rPr>
                      <w:rFonts w:ascii="Cambria Math" w:hAnsi="Cambria Math"/>
                      <w:b/>
                      <w:bCs/>
                      <w:i/>
                      <w:iCs/>
                    </w:rPr>
                  </m:ctrlPr>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ctrlPr>
                    <w:rPr>
                      <w:rFonts w:ascii="Cambria Math" w:hAnsi="Cambria Math"/>
                      <w:b/>
                      <w:bCs/>
                      <w:iCs/>
                    </w:rPr>
                  </m:ctrlPr>
                </m:e>
                <m:sup>
                  <m:d>
                    <m:dPr>
                      <m:ctrlPr>
                        <w:rPr>
                          <w:rFonts w:ascii="Cambria Math" w:hAnsi="Cambria Math"/>
                          <w:b/>
                          <w:bCs/>
                          <w:i/>
                          <w:iCs/>
                        </w:rPr>
                      </m:ctrlPr>
                    </m:dPr>
                    <m:e>
                      <m:r>
                        <m:rPr>
                          <m:sty m:val="bi"/>
                        </m:rPr>
                        <w:rPr>
                          <w:rFonts w:ascii="Cambria Math" w:hAnsi="Cambria Math"/>
                        </w:rPr>
                        <m:t>j</m:t>
                      </m:r>
                      <m:ctrlPr>
                        <w:rPr>
                          <w:rFonts w:ascii="Cambria Math" w:hAnsi="Cambria Math"/>
                          <w:b/>
                          <w:bCs/>
                          <w:i/>
                          <w:iCs/>
                        </w:rPr>
                      </m:ctrlPr>
                    </m:e>
                  </m:d>
                  <m:ctrlPr>
                    <w:rPr>
                      <w:rFonts w:ascii="Cambria Math" w:hAnsi="Cambria Math"/>
                      <w:b/>
                      <w:bCs/>
                      <w:iCs/>
                    </w:rPr>
                  </m:ctrlPr>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OPPO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OK to remove modulation order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SONY</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pPr>
              <w:pStyle w:val="49"/>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745" w:type="dxa"/>
          </w:tcPr>
          <w:p>
            <w:pPr>
              <w:tabs>
                <w:tab w:val="left" w:pos="551"/>
              </w:tabs>
              <w:rPr>
                <w:rFonts w:eastAsiaTheme="minorEastAsia"/>
                <w:lang w:val="en-US" w:eastAsia="zh-CN"/>
              </w:rPr>
            </w:pPr>
          </w:p>
        </w:tc>
        <w:tc>
          <w:tcPr>
            <w:tcW w:w="6415" w:type="dxa"/>
          </w:tcPr>
          <w:p>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eastAsia="宋体"/>
                <w:lang w:val="en-US" w:eastAsia="zh-CN"/>
              </w:rPr>
              <w:t>ZTE, Sanechips</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LGE</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32"/>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32"/>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Intel</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Agree with Lenovo, we should remove “(or bandwidth)” in PR3.</w:t>
            </w:r>
          </w:p>
          <w:p>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CMCC</w:t>
            </w:r>
          </w:p>
        </w:tc>
        <w:tc>
          <w:tcPr>
            <w:tcW w:w="1745" w:type="dxa"/>
          </w:tcPr>
          <w:p>
            <w:pPr>
              <w:tabs>
                <w:tab w:val="left" w:pos="551"/>
              </w:tabs>
              <w:rPr>
                <w:rFonts w:eastAsiaTheme="minorEastAsia"/>
                <w:lang w:val="en-US" w:eastAsia="zh-CN"/>
              </w:rPr>
            </w:pPr>
            <w:r>
              <w:rPr>
                <w:rFonts w:eastAsia="Malgun Gothic"/>
                <w:lang w:val="en-US" w:eastAsia="ko-KR"/>
              </w:rPr>
              <w:t>Y</w:t>
            </w:r>
          </w:p>
        </w:tc>
        <w:tc>
          <w:tcPr>
            <w:tcW w:w="6415" w:type="dxa"/>
          </w:tcPr>
          <w:p>
            <w:pPr>
              <w:rPr>
                <w:rFonts w:eastAsiaTheme="minorEastAsia"/>
                <w:lang w:eastAsia="zh-CN"/>
              </w:rPr>
            </w:pPr>
            <w:r>
              <w:rPr>
                <w:rFonts w:eastAsia="Malgun Gothic"/>
                <w:lang w:val="en-US" w:eastAsia="ko-KR"/>
              </w:rPr>
              <w:t>If the difference between PR3 and BW3 exists such as frequency diversity, we are Ok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MediaTek</w:t>
            </w:r>
          </w:p>
        </w:tc>
        <w:tc>
          <w:tcPr>
            <w:tcW w:w="1745" w:type="dxa"/>
          </w:tcPr>
          <w:p>
            <w:pPr>
              <w:tabs>
                <w:tab w:val="left" w:pos="551"/>
              </w:tabs>
              <w:rPr>
                <w:rFonts w:eastAsia="Malgun Gothic"/>
                <w:lang w:val="en-US" w:eastAsia="ko-KR"/>
              </w:rPr>
            </w:pPr>
            <w:r>
              <w:rPr>
                <w:rFonts w:eastAsia="Malgun Gothic"/>
                <w:lang w:val="en-US" w:eastAsia="ko-KR"/>
              </w:rPr>
              <w:t>Y but …</w:t>
            </w:r>
          </w:p>
        </w:tc>
        <w:tc>
          <w:tcPr>
            <w:tcW w:w="6415" w:type="dxa"/>
          </w:tcPr>
          <w:p>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IDCC</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Nokia, NSB</w:t>
            </w:r>
          </w:p>
        </w:tc>
        <w:tc>
          <w:tcPr>
            <w:tcW w:w="1745" w:type="dxa"/>
          </w:tcPr>
          <w:p>
            <w:pPr>
              <w:tabs>
                <w:tab w:val="left" w:pos="551"/>
              </w:tabs>
              <w:rPr>
                <w:rFonts w:eastAsia="Malgun Gothic"/>
                <w:lang w:val="en-US" w:eastAsia="ko-KR"/>
              </w:rPr>
            </w:pPr>
            <w:r>
              <w:rPr>
                <w:rFonts w:eastAsiaTheme="minorEastAsia"/>
                <w:lang w:val="en-US" w:eastAsia="zh-CN"/>
              </w:rPr>
              <w:t>Y</w:t>
            </w:r>
          </w:p>
        </w:tc>
        <w:tc>
          <w:tcPr>
            <w:tcW w:w="6415" w:type="dxa"/>
          </w:tcPr>
          <w:p>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w:t>
            </w:r>
          </w:p>
        </w:tc>
        <w:tc>
          <w:tcPr>
            <w:tcW w:w="1745" w:type="dxa"/>
          </w:tcPr>
          <w:p>
            <w:pPr>
              <w:tabs>
                <w:tab w:val="left" w:pos="551"/>
              </w:tabs>
              <w:rPr>
                <w:rFonts w:eastAsia="Malgun Gothic"/>
                <w:lang w:val="en-US" w:eastAsia="ko-KR"/>
              </w:rPr>
            </w:pPr>
          </w:p>
        </w:tc>
        <w:tc>
          <w:tcPr>
            <w:tcW w:w="6415" w:type="dxa"/>
          </w:tcPr>
          <w:p>
            <w:pPr>
              <w:rPr>
                <w:rFonts w:eastAsia="Malgun Gothic"/>
                <w:lang w:val="en-US" w:eastAsia="ko-KR"/>
              </w:rPr>
            </w:pPr>
            <w:r>
              <w:rPr>
                <w:rFonts w:hint="eastAsia" w:eastAsiaTheme="minorEastAsia"/>
                <w:lang w:eastAsia="zh-CN"/>
              </w:rPr>
              <w:t>S</w:t>
            </w:r>
            <w:r>
              <w:rPr>
                <w:rFonts w:eastAsiaTheme="minorEastAsia"/>
                <w:lang w:eastAsia="zh-CN"/>
              </w:rPr>
              <w:t>hare the same view as Lenovo that PR3 is only worth to study for distributed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Sequans</w:t>
            </w:r>
          </w:p>
        </w:tc>
        <w:tc>
          <w:tcPr>
            <w:tcW w:w="1745" w:type="dxa"/>
          </w:tcPr>
          <w:p>
            <w:pPr>
              <w:tabs>
                <w:tab w:val="left" w:pos="551"/>
              </w:tabs>
              <w:rPr>
                <w:rFonts w:eastAsia="Malgun Gothic"/>
                <w:lang w:val="en-US" w:eastAsia="ko-KR"/>
              </w:rPr>
            </w:pPr>
            <w:r>
              <w:rPr>
                <w:rFonts w:eastAsiaTheme="minorEastAsia"/>
                <w:lang w:val="en-US" w:eastAsia="zh-CN"/>
              </w:rPr>
              <w:t>Y</w:t>
            </w:r>
          </w:p>
        </w:tc>
        <w:tc>
          <w:tcPr>
            <w:tcW w:w="6415" w:type="dxa"/>
          </w:tcPr>
          <w:p>
            <w:pPr>
              <w:rPr>
                <w:rFonts w:eastAsia="Malgun Gothic"/>
                <w:lang w:val="en-US" w:eastAsia="ko-KR"/>
              </w:rPr>
            </w:pPr>
            <w:r>
              <w:rPr>
                <w:rFonts w:eastAsiaTheme="minorEastAsia"/>
                <w:lang w:eastAsia="zh-CN"/>
              </w:rPr>
              <w:t>PR1 and PR3 (with clarifications as suggested above) can be studied with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FL4</w:t>
            </w:r>
          </w:p>
        </w:tc>
        <w:tc>
          <w:tcPr>
            <w:tcW w:w="8160" w:type="dxa"/>
            <w:gridSpan w:val="2"/>
          </w:tcPr>
          <w:p>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pPr>
              <w:rPr>
                <w:b/>
                <w:bCs/>
                <w:lang w:val="en-US"/>
              </w:rPr>
            </w:pPr>
            <w:r>
              <w:rPr>
                <w:b/>
                <w:highlight w:val="yellow"/>
                <w:lang w:val="en-US"/>
              </w:rPr>
              <w:t>High Priority Proposal 7.3-1c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Sierra Wireless</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Intel</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t>FUTUREWEI</w:t>
            </w:r>
          </w:p>
        </w:tc>
        <w:tc>
          <w:tcPr>
            <w:tcW w:w="1745" w:type="dxa"/>
          </w:tcPr>
          <w:p>
            <w:pPr>
              <w:tabs>
                <w:tab w:val="left" w:pos="551"/>
              </w:tabs>
              <w:rPr>
                <w:rFonts w:eastAsia="Malgun Gothic"/>
                <w:lang w:val="en-US" w:eastAsia="ko-KR"/>
              </w:rPr>
            </w:pPr>
            <w:r>
              <w:t>Y</w:t>
            </w:r>
          </w:p>
        </w:tc>
        <w:tc>
          <w:tcPr>
            <w:tcW w:w="6415" w:type="dxa"/>
          </w:tcPr>
          <w:p>
            <w:pPr>
              <w:rPr>
                <w:rFonts w:eastAsia="Malgun Gothic"/>
                <w:lang w:val="en-US" w:eastAsia="ko-KR"/>
              </w:rPr>
            </w:pPr>
            <w:r>
              <w:t>Preference is PR3 + one of either PR1 or PR2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Spreadtrum</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val="en-US" w:eastAsia="zh-CN"/>
              </w:rPr>
              <w:t>Samsung</w:t>
            </w:r>
          </w:p>
        </w:tc>
        <w:tc>
          <w:tcPr>
            <w:tcW w:w="1745" w:type="dxa"/>
          </w:tcPr>
          <w:p>
            <w:pPr>
              <w:tabs>
                <w:tab w:val="left" w:pos="551"/>
              </w:tabs>
              <w:rPr>
                <w:rFonts w:eastAsiaTheme="minorEastAsia"/>
                <w:lang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pPr>
              <w:pStyle w:val="49"/>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6"/>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Vivo</w:t>
            </w:r>
          </w:p>
        </w:tc>
        <w:tc>
          <w:tcPr>
            <w:tcW w:w="1745" w:type="dxa"/>
          </w:tcPr>
          <w:p>
            <w:pPr>
              <w:tabs>
                <w:tab w:val="left" w:pos="551"/>
              </w:tabs>
            </w:pPr>
          </w:p>
        </w:tc>
        <w:tc>
          <w:tcPr>
            <w:tcW w:w="6415" w:type="dxa"/>
          </w:tcPr>
          <w:p>
            <w:pPr>
              <w:rPr>
                <w:rFonts w:eastAsiaTheme="minorEastAsia"/>
                <w:lang w:eastAsia="zh-CN"/>
              </w:rPr>
            </w:pPr>
            <w:r>
              <w:rPr>
                <w:rFonts w:hint="eastAsia" w:eastAsiaTheme="minor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745" w:type="dxa"/>
          </w:tcPr>
          <w:p>
            <w:pPr>
              <w:tabs>
                <w:tab w:val="left" w:pos="551"/>
              </w:tabs>
              <w:rPr>
                <w:rFonts w:eastAsiaTheme="minorEastAsia"/>
                <w:lang w:eastAsia="zh-CN"/>
              </w:rPr>
            </w:pPr>
          </w:p>
        </w:tc>
        <w:tc>
          <w:tcPr>
            <w:tcW w:w="6415" w:type="dxa"/>
          </w:tcPr>
          <w:p>
            <w:pPr>
              <w:rPr>
                <w:rFonts w:eastAsiaTheme="minorEastAsia"/>
                <w:lang w:eastAsia="zh-CN"/>
              </w:rPr>
            </w:pPr>
            <w:r>
              <w:rPr>
                <w:rFonts w:eastAsia="Yu Mincho"/>
                <w:lang w:eastAsia="ja-JP"/>
              </w:rPr>
              <w:t>Wait for 7.3-3a and 7.3-4a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Sharp</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D</w:t>
            </w:r>
            <w:r>
              <w:rPr>
                <w:rFonts w:eastAsia="Yu Mincho"/>
                <w:lang w:eastAsia="ja-JP"/>
              </w:rPr>
              <w:t>OCOMO</w:t>
            </w:r>
          </w:p>
        </w:tc>
        <w:tc>
          <w:tcPr>
            <w:tcW w:w="1745" w:type="dxa"/>
          </w:tcPr>
          <w:p>
            <w:pPr>
              <w:tabs>
                <w:tab w:val="left" w:pos="551"/>
              </w:tabs>
              <w:rPr>
                <w:rFonts w:eastAsia="Yu Mincho"/>
                <w:lang w:eastAsia="ja-JP"/>
              </w:rPr>
            </w:pPr>
            <w:r>
              <w:rPr>
                <w:rFonts w:hint="eastAsia" w:eastAsia="Yu Mincho"/>
                <w:lang w:eastAsia="ja-JP"/>
              </w:rPr>
              <w:t>Y</w:t>
            </w:r>
          </w:p>
        </w:tc>
        <w:tc>
          <w:tcPr>
            <w:tcW w:w="6415"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745" w:type="dxa"/>
          </w:tcPr>
          <w:p>
            <w:pPr>
              <w:tabs>
                <w:tab w:val="left" w:pos="551"/>
              </w:tabs>
              <w:rPr>
                <w:rFonts w:eastAsiaTheme="minorEastAsia"/>
                <w:lang w:eastAsia="ja-JP"/>
              </w:rPr>
            </w:pPr>
          </w:p>
        </w:tc>
        <w:tc>
          <w:tcPr>
            <w:tcW w:w="6415" w:type="dxa"/>
          </w:tcPr>
          <w:p>
            <w:pPr>
              <w:rPr>
                <w:rFonts w:eastAsia="宋体"/>
                <w:lang w:val="en-US" w:eastAsia="ja-JP"/>
              </w:rPr>
            </w:pPr>
            <w:r>
              <w:rPr>
                <w:rFonts w:hint="eastAsia" w:eastAsia="宋体"/>
                <w:lang w:val="en-US" w:eastAsia="zh-CN"/>
              </w:rPr>
              <w:t xml:space="preserve">If BW3 is supported for peak data rate reduction, we think PR1, PR2 and PR3 (if needed) should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Nordic</w:t>
            </w:r>
          </w:p>
        </w:tc>
        <w:tc>
          <w:tcPr>
            <w:tcW w:w="1745" w:type="dxa"/>
          </w:tcPr>
          <w:p>
            <w:pPr>
              <w:tabs>
                <w:tab w:val="left" w:pos="551"/>
              </w:tabs>
              <w:rPr>
                <w:rFonts w:eastAsiaTheme="minorEastAsia"/>
                <w:lang w:eastAsia="ja-JP"/>
              </w:rPr>
            </w:pPr>
            <w:r>
              <w:rPr>
                <w:rFonts w:eastAsia="Yu Mincho"/>
                <w:lang w:eastAsia="ja-JP"/>
              </w:rPr>
              <w:t>N</w:t>
            </w:r>
          </w:p>
        </w:tc>
        <w:tc>
          <w:tcPr>
            <w:tcW w:w="6415" w:type="dxa"/>
          </w:tcPr>
          <w:p>
            <w:pPr>
              <w:rPr>
                <w:rFonts w:eastAsia="宋体"/>
                <w:lang w:val="en-US" w:eastAsia="zh-CN"/>
              </w:rPr>
            </w:pPr>
            <w:r>
              <w:rPr>
                <w:bCs/>
                <w:lang w:val="en-US"/>
              </w:rPr>
              <w:t>Wait for 7.2-1c + 7.2-2a or treat this Issue with 7.2-1c + 7.2-2a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Ericsson</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eastAsia="ko-KR"/>
              </w:rPr>
              <w:t>LGE</w:t>
            </w:r>
          </w:p>
        </w:tc>
        <w:tc>
          <w:tcPr>
            <w:tcW w:w="1745" w:type="dxa"/>
          </w:tcPr>
          <w:p>
            <w:pPr>
              <w:tabs>
                <w:tab w:val="left" w:pos="551"/>
              </w:tabs>
              <w:rPr>
                <w:rFonts w:eastAsia="Malgun Gothic"/>
                <w:lang w:val="en-US" w:eastAsia="ko-KR"/>
              </w:rPr>
            </w:pPr>
            <w:r>
              <w:rPr>
                <w:rFonts w:hint="eastAsia" w:eastAsia="Malgun Gothic"/>
                <w:lang w:val="en-US" w:eastAsia="ko-KR"/>
              </w:rPr>
              <w:t>N</w:t>
            </w:r>
          </w:p>
        </w:tc>
        <w:tc>
          <w:tcPr>
            <w:tcW w:w="6415" w:type="dxa"/>
          </w:tcPr>
          <w:p>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Lenovo</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745" w:type="dxa"/>
          </w:tcPr>
          <w:p>
            <w:pPr>
              <w:tabs>
                <w:tab w:val="left" w:pos="551"/>
              </w:tabs>
              <w:rPr>
                <w:rFonts w:eastAsia="Yu Mincho"/>
                <w:lang w:val="en-US" w:eastAsia="ja-JP"/>
              </w:rPr>
            </w:pPr>
          </w:p>
        </w:tc>
        <w:tc>
          <w:tcPr>
            <w:tcW w:w="6415" w:type="dxa"/>
          </w:tcPr>
          <w:p>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745" w:type="dxa"/>
          </w:tcPr>
          <w:p>
            <w:pPr>
              <w:tabs>
                <w:tab w:val="left" w:pos="551"/>
              </w:tabs>
              <w:rPr>
                <w:rFonts w:eastAsia="Yu Mincho"/>
                <w:lang w:val="en-US" w:eastAsia="ja-JP"/>
              </w:rPr>
            </w:pPr>
            <w:r>
              <w:rPr>
                <w:rFonts w:eastAsia="Yu Mincho"/>
                <w:lang w:val="en-US" w:eastAsia="ja-JP"/>
              </w:rPr>
              <w:t>N</w:t>
            </w:r>
          </w:p>
        </w:tc>
        <w:tc>
          <w:tcPr>
            <w:tcW w:w="6415" w:type="dxa"/>
          </w:tcPr>
          <w:p>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pPr>
              <w:rPr>
                <w:b/>
                <w:bCs/>
                <w:lang w:val="en-US"/>
              </w:rPr>
            </w:pPr>
            <w:r>
              <w:rPr>
                <w:b/>
                <w:highlight w:val="yellow"/>
                <w:lang w:val="en-US"/>
              </w:rPr>
              <w:t>High Priority Proposal 7.3-1d</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pPr>
              <w:pStyle w:val="49"/>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6"/>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Nordic</w:t>
            </w:r>
          </w:p>
        </w:tc>
        <w:tc>
          <w:tcPr>
            <w:tcW w:w="1745" w:type="dxa"/>
          </w:tcPr>
          <w:p>
            <w:pPr>
              <w:tabs>
                <w:tab w:val="left" w:pos="551"/>
              </w:tabs>
              <w:rPr>
                <w:rFonts w:eastAsia="Yu Mincho"/>
                <w:lang w:val="en-US" w:eastAsia="ja-JP"/>
              </w:rPr>
            </w:pPr>
            <w:r>
              <w:rPr>
                <w:rFonts w:eastAsia="Yu Mincho"/>
                <w:lang w:val="en-US" w:eastAsia="ja-JP"/>
              </w:rPr>
              <w:t>N</w:t>
            </w:r>
          </w:p>
        </w:tc>
        <w:tc>
          <w:tcPr>
            <w:tcW w:w="6415" w:type="dxa"/>
          </w:tcPr>
          <w:p>
            <w:pPr>
              <w:rPr>
                <w:rFonts w:eastAsiaTheme="minorEastAsia"/>
                <w:lang w:val="en-US" w:eastAsia="zh-CN"/>
              </w:rPr>
            </w:pPr>
            <w:r>
              <w:rPr>
                <w:rFonts w:eastAsiaTheme="minorEastAsia"/>
                <w:lang w:val="en-US" w:eastAsia="zh-CN"/>
              </w:rPr>
              <w:t>We do not support the FL modification (in red) we OK with black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IDCC</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FUTUREWEI</w:t>
            </w:r>
          </w:p>
        </w:tc>
        <w:tc>
          <w:tcPr>
            <w:tcW w:w="1745" w:type="dxa"/>
          </w:tcPr>
          <w:p>
            <w:pPr>
              <w:tabs>
                <w:tab w:val="left" w:pos="551"/>
              </w:tabs>
              <w:rPr>
                <w:rFonts w:eastAsia="Yu Mincho"/>
                <w:lang w:val="en-US" w:eastAsia="ja-JP"/>
              </w:rPr>
            </w:pPr>
          </w:p>
        </w:tc>
        <w:tc>
          <w:tcPr>
            <w:tcW w:w="6415" w:type="dxa"/>
          </w:tcPr>
          <w:p>
            <w:pPr>
              <w:rPr>
                <w:rFonts w:eastAsiaTheme="minorEastAsia"/>
                <w:lang w:val="en-US" w:eastAsia="zh-CN"/>
              </w:rPr>
            </w:pPr>
            <w:r>
              <w:rPr>
                <w:rFonts w:eastAsiaTheme="minorEastAsia"/>
                <w:lang w:val="en-US" w:eastAsia="zh-CN"/>
              </w:rPr>
              <w:t>While we would like to consider P3 and either P1 or P2, ok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CATT</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lang w:val="en-US" w:eastAsia="zh-CN"/>
              </w:rPr>
            </w:pPr>
            <w:r>
              <w:rPr>
                <w:rFonts w:hint="eastAsia" w:eastAsiaTheme="minorEastAsia"/>
                <w:lang w:val="en-US" w:eastAsia="zh-CN"/>
              </w:rPr>
              <w:t>Although we still think PR3 is a little redundant compared to BW3.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ZTE, Sanechips</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lang w:val="en-US" w:eastAsia="zh-CN"/>
              </w:rPr>
            </w:pPr>
            <w:r>
              <w:rPr>
                <w:rFonts w:hint="eastAsia" w:eastAsiaTheme="minorEastAsia"/>
                <w:lang w:val="en-US" w:eastAsia="zh-CN"/>
              </w:rPr>
              <w:t>OK for the current proposal for progress. BTW, the red part make the proposal clearer and it is needed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Vivo</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14:textFill>
                  <w14:solidFill>
                    <w14:schemeClr w14:val="accent1"/>
                  </w14:solidFill>
                </w14:textFill>
              </w:rPr>
              <w:t>modification</w:t>
            </w:r>
            <w:r>
              <w:rPr>
                <w:rFonts w:eastAsiaTheme="minorEastAsia"/>
                <w:lang w:val="en-US" w:eastAsia="zh-CN"/>
              </w:rPr>
              <w:t>.</w:t>
            </w:r>
          </w:p>
          <w:p>
            <w:pPr>
              <w:rPr>
                <w:b/>
                <w:bCs/>
                <w:lang w:val="en-US"/>
              </w:rPr>
            </w:pPr>
            <w:r>
              <w:rPr>
                <w:b/>
                <w:highlight w:val="yellow"/>
                <w:lang w:val="en-US"/>
              </w:rPr>
              <w:t>High Priority Proposal 7.3-1d</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0"/>
                <w:numId w:val="26"/>
              </w:numPr>
              <w:rPr>
                <w:rFonts w:ascii="Times New Roman" w:hAnsi="Times New Roman" w:cs="Times New Roman"/>
                <w:b/>
                <w:bCs/>
                <w:color w:val="4472C4" w:themeColor="accent1"/>
                <w:sz w:val="20"/>
                <w:szCs w:val="20"/>
                <w:lang w:val="en-US"/>
                <w14:textFill>
                  <w14:solidFill>
                    <w14:schemeClr w14:val="accent1"/>
                  </w14:solidFill>
                </w14:textFill>
              </w:rPr>
            </w:pPr>
            <w:r>
              <w:rPr>
                <w:rFonts w:ascii="Times New Roman" w:hAnsi="Times New Roman" w:cs="Times New Roman"/>
                <w:b/>
                <w:bCs/>
                <w:color w:val="4472C4" w:themeColor="accent1"/>
                <w:sz w:val="20"/>
                <w:szCs w:val="20"/>
                <w:lang w:val="en-US"/>
                <w14:textFill>
                  <w14:solidFill>
                    <w14:schemeClr w14:val="accent1"/>
                  </w14:solidFill>
                </w14:textFill>
              </w:rPr>
              <w:t>In addition, optional results for the following option can also be reported:</w:t>
            </w:r>
          </w:p>
          <w:p>
            <w:pPr>
              <w:pStyle w:val="49"/>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pPr>
              <w:pStyle w:val="49"/>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6"/>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6"/>
              </w:numPr>
              <w:jc w:val="left"/>
              <w:rPr>
                <w:rFonts w:eastAsiaTheme="minorEastAsia"/>
                <w:lang w:val="en-US" w:eastAsia="zh-CN"/>
              </w:rPr>
            </w:pPr>
            <w:r>
              <w:rPr>
                <w:b/>
                <w:bCs/>
                <w:color w:val="FF0000"/>
                <w:sz w:val="20"/>
                <w:szCs w:val="22"/>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Sierra Wireless</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CMCC</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Qualcomm</w:t>
            </w:r>
          </w:p>
        </w:tc>
        <w:tc>
          <w:tcPr>
            <w:tcW w:w="1745" w:type="dxa"/>
          </w:tcPr>
          <w:p>
            <w:pPr>
              <w:tabs>
                <w:tab w:val="left" w:pos="551"/>
              </w:tabs>
              <w:rPr>
                <w:rFonts w:eastAsiaTheme="minorEastAsia"/>
                <w:lang w:val="en-US" w:eastAsia="zh-CN"/>
              </w:rPr>
            </w:pPr>
            <w:r>
              <w:rPr>
                <w:rFonts w:eastAsiaTheme="minorEastAsia"/>
                <w:lang w:val="en-US" w:eastAsia="zh-CN"/>
              </w:rPr>
              <w:t xml:space="preserve">Y </w:t>
            </w:r>
          </w:p>
        </w:tc>
        <w:tc>
          <w:tcPr>
            <w:tcW w:w="6415" w:type="dxa"/>
          </w:tcPr>
          <w:p>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Samsung</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pPr>
              <w:pStyle w:val="49"/>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6"/>
              </w:numPr>
              <w:rPr>
                <w:rFonts w:eastAsiaTheme="minorEastAsia"/>
                <w:lang w:val="en-US" w:eastAsia="zh-CN"/>
              </w:rPr>
            </w:pPr>
            <w:r>
              <w:rPr>
                <w:b/>
                <w:bCs/>
                <w:color w:val="FF0000"/>
                <w:sz w:val="20"/>
                <w:szCs w:val="22"/>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Malgun Gothic"/>
                <w:lang w:val="en-US" w:eastAsia="ko-KR"/>
              </w:rPr>
              <w:t>LGE</w:t>
            </w:r>
          </w:p>
        </w:tc>
        <w:tc>
          <w:tcPr>
            <w:tcW w:w="1745" w:type="dxa"/>
          </w:tcPr>
          <w:p>
            <w:pPr>
              <w:tabs>
                <w:tab w:val="left" w:pos="551"/>
              </w:tabs>
              <w:rPr>
                <w:rFonts w:eastAsiaTheme="minorEastAsia"/>
                <w:lang w:val="en-US" w:eastAsia="zh-CN"/>
              </w:rPr>
            </w:pPr>
            <w:r>
              <w:rPr>
                <w:rFonts w:hint="eastAsia" w:eastAsia="Malgun Gothic"/>
                <w:lang w:val="en-US" w:eastAsia="ko-KR"/>
              </w:rPr>
              <w:t>Y</w:t>
            </w:r>
          </w:p>
        </w:tc>
        <w:tc>
          <w:tcPr>
            <w:tcW w:w="6415" w:type="dxa"/>
          </w:tcPr>
          <w:p>
            <w:pPr>
              <w:rPr>
                <w:lang w:eastAsia="zh-CN"/>
              </w:rPr>
            </w:pPr>
            <w:r>
              <w:rPr>
                <w:rFonts w:eastAsia="Malgun Gothic"/>
                <w:lang w:eastAsia="ko-KR"/>
              </w:rPr>
              <w:t>We can live with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Malgun Gothic"/>
                <w:lang w:val="en-US" w:eastAsia="ko-KR"/>
              </w:rPr>
            </w:pPr>
            <w:r>
              <w:rPr>
                <w:rFonts w:eastAsiaTheme="minorEastAsia"/>
                <w:lang w:val="en-US" w:eastAsia="zh-CN"/>
              </w:rPr>
              <w:t>Spreadtrum</w:t>
            </w:r>
          </w:p>
        </w:tc>
        <w:tc>
          <w:tcPr>
            <w:tcW w:w="1745" w:type="dxa"/>
          </w:tcPr>
          <w:p>
            <w:pPr>
              <w:tabs>
                <w:tab w:val="left" w:pos="551"/>
              </w:tabs>
              <w:rPr>
                <w:rFonts w:eastAsia="Malgun Gothic"/>
                <w:lang w:val="en-US" w:eastAsia="ko-KR"/>
              </w:rPr>
            </w:pPr>
            <w:r>
              <w:rPr>
                <w:rFonts w:hint="eastAsia" w:eastAsiaTheme="minorEastAsia"/>
                <w:lang w:val="en-US" w:eastAsia="zh-CN"/>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745" w:type="dxa"/>
          </w:tcPr>
          <w:p>
            <w:pPr>
              <w:tabs>
                <w:tab w:val="left" w:pos="551"/>
              </w:tabs>
              <w:jc w:val="left"/>
              <w:rPr>
                <w:rFonts w:eastAsiaTheme="minorEastAsia"/>
                <w:lang w:val="en-US" w:eastAsia="zh-CN"/>
              </w:rPr>
            </w:pPr>
            <w:r>
              <w:rPr>
                <w:rFonts w:hint="eastAsia" w:eastAsiaTheme="minorEastAsia"/>
                <w:lang w:val="en-US" w:eastAsia="zh-CN"/>
              </w:rPr>
              <w:t>Y</w:t>
            </w:r>
          </w:p>
        </w:tc>
        <w:tc>
          <w:tcPr>
            <w:tcW w:w="6415"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Malgun Gothic"/>
                <w:lang w:val="en-US" w:eastAsia="ko-KR"/>
              </w:rPr>
            </w:pPr>
            <w:r>
              <w:rPr>
                <w:rFonts w:eastAsiaTheme="minorEastAsia"/>
                <w:lang w:val="en-US" w:eastAsia="zh-CN"/>
              </w:rPr>
              <w:t>Intel</w:t>
            </w:r>
          </w:p>
        </w:tc>
        <w:tc>
          <w:tcPr>
            <w:tcW w:w="1745" w:type="dxa"/>
          </w:tcPr>
          <w:p>
            <w:pPr>
              <w:tabs>
                <w:tab w:val="left" w:pos="551"/>
              </w:tabs>
              <w:rPr>
                <w:rFonts w:eastAsia="Malgun Gothic"/>
                <w:lang w:val="en-US" w:eastAsia="ko-KR"/>
              </w:rPr>
            </w:pPr>
            <w:r>
              <w:rPr>
                <w:rFonts w:hint="eastAsia" w:eastAsiaTheme="minorEastAsia"/>
                <w:lang w:val="en-US" w:eastAsia="zh-CN"/>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hint="eastAsia" w:eastAsia="Yu Mincho"/>
                <w:lang w:val="en-US" w:eastAsia="ja-JP"/>
              </w:rPr>
              <w:t>D</w:t>
            </w:r>
            <w:r>
              <w:rPr>
                <w:rFonts w:eastAsia="Yu Mincho"/>
                <w:lang w:val="en-US" w:eastAsia="ja-JP"/>
              </w:rPr>
              <w:t>OCOMO</w:t>
            </w:r>
          </w:p>
        </w:tc>
        <w:tc>
          <w:tcPr>
            <w:tcW w:w="1745" w:type="dxa"/>
          </w:tcPr>
          <w:p>
            <w:pPr>
              <w:tabs>
                <w:tab w:val="left" w:pos="551"/>
              </w:tabs>
              <w:rPr>
                <w:rFonts w:eastAsia="Yu Mincho"/>
                <w:lang w:val="en-US" w:eastAsia="ja-JP"/>
              </w:rPr>
            </w:pPr>
            <w:r>
              <w:rPr>
                <w:rFonts w:hint="eastAsia" w:eastAsia="Yu Mincho"/>
                <w:lang w:val="en-US" w:eastAsia="ja-JP"/>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EC</w:t>
            </w:r>
          </w:p>
        </w:tc>
        <w:tc>
          <w:tcPr>
            <w:tcW w:w="1745" w:type="dxa"/>
          </w:tcPr>
          <w:p>
            <w:pPr>
              <w:tabs>
                <w:tab w:val="left" w:pos="551"/>
              </w:tabs>
              <w:rPr>
                <w:rFonts w:eastAsia="Yu Mincho"/>
                <w:lang w:val="en-US" w:eastAsia="ja-JP"/>
              </w:rPr>
            </w:pPr>
            <w:r>
              <w:rPr>
                <w:rFonts w:hint="eastAsia" w:eastAsia="Yu Mincho"/>
                <w:lang w:val="en-US" w:eastAsia="ja-JP"/>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SONY</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hint="eastAsia" w:eastAsiaTheme="minorEastAsia"/>
                <w:lang w:val="en-US" w:eastAsia="zh-CN"/>
              </w:rPr>
              <w:t>X</w:t>
            </w:r>
            <w:r>
              <w:rPr>
                <w:rFonts w:eastAsiaTheme="minorEastAsia"/>
                <w:lang w:val="en-US" w:eastAsia="zh-CN"/>
              </w:rPr>
              <w:t>iaomi</w:t>
            </w:r>
            <w:r>
              <w:rPr>
                <w:rFonts w:hint="eastAsia" w:eastAsiaTheme="minorEastAsia"/>
                <w:lang w:val="en-US" w:eastAsia="zh-CN"/>
              </w:rPr>
              <w:t>5</w:t>
            </w:r>
          </w:p>
        </w:tc>
        <w:tc>
          <w:tcPr>
            <w:tcW w:w="1745" w:type="dxa"/>
          </w:tcPr>
          <w:p>
            <w:pPr>
              <w:tabs>
                <w:tab w:val="left" w:pos="551"/>
              </w:tabs>
              <w:rPr>
                <w:rFonts w:eastAsia="Yu Mincho"/>
                <w:lang w:val="en-US" w:eastAsia="ja-JP"/>
              </w:rPr>
            </w:pPr>
          </w:p>
        </w:tc>
        <w:tc>
          <w:tcPr>
            <w:tcW w:w="6415" w:type="dxa"/>
          </w:tcPr>
          <w:p>
            <w:pPr>
              <w:rPr>
                <w:rFonts w:eastAsiaTheme="minorEastAsia"/>
                <w:lang w:eastAsia="zh-CN"/>
              </w:rPr>
            </w:pPr>
            <w:r>
              <w:rPr>
                <w:rFonts w:hint="eastAsia" w:eastAsiaTheme="minorEastAsia"/>
                <w:lang w:eastAsia="zh-CN"/>
              </w:rPr>
              <w:t>W</w:t>
            </w:r>
            <w:r>
              <w:rPr>
                <w:rFonts w:eastAsiaTheme="minorEastAsia"/>
                <w:lang w:eastAsia="zh-CN"/>
              </w:rPr>
              <w:t>e are confused about the following bullet</w:t>
            </w:r>
          </w:p>
          <w:p>
            <w:pPr>
              <w:pStyle w:val="49"/>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pPr>
              <w:rPr>
                <w:rFonts w:eastAsiaTheme="minorEastAsia"/>
                <w:lang w:val="en-US" w:eastAsia="zh-CN"/>
              </w:rPr>
            </w:pPr>
            <w:r>
              <w:rPr>
                <w:rFonts w:eastAsiaTheme="minorEastAsia"/>
                <w:lang w:val="en-US" w:eastAsia="zh-CN"/>
              </w:rPr>
              <w:t xml:space="preserve">Is the common channel dedicated for R18 eRedCap or the common for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Ericsson</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Theme="minorEastAsia"/>
                <w:lang w:val="en-US" w:eastAsia="zh-CN"/>
              </w:rPr>
              <w:t>FL6</w:t>
            </w:r>
          </w:p>
        </w:tc>
        <w:tc>
          <w:tcPr>
            <w:tcW w:w="8160" w:type="dxa"/>
            <w:gridSpan w:val="2"/>
          </w:tcPr>
          <w:p>
            <w:pPr>
              <w:rPr>
                <w:rFonts w:eastAsiaTheme="minorEastAsia"/>
                <w:lang w:val="en-US" w:eastAsia="zh-CN"/>
              </w:rPr>
            </w:pPr>
            <w:r>
              <w:rPr>
                <w:rFonts w:eastAsiaTheme="minorEastAsia"/>
                <w:lang w:val="en-US" w:eastAsia="zh-CN"/>
              </w:rPr>
              <w:t>Based on the received responses, the proposal can be considered again.</w:t>
            </w:r>
          </w:p>
          <w:p>
            <w:pPr>
              <w:rPr>
                <w:b/>
                <w:bCs/>
                <w:lang w:val="en-US"/>
              </w:rPr>
            </w:pPr>
            <w:r>
              <w:rPr>
                <w:b/>
                <w:highlight w:val="yellow"/>
                <w:lang w:val="en-US"/>
              </w:rPr>
              <w:t>High Priority Proposal 7.3-1d</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pPr>
              <w:pStyle w:val="49"/>
              <w:numPr>
                <w:ilvl w:val="1"/>
                <w:numId w:val="26"/>
              </w:numPr>
              <w:jc w:val="left"/>
              <w:rPr>
                <w:rFonts w:ascii="Times New Roman" w:hAnsi="Times New Roman" w:cs="Times New Roman"/>
                <w:b/>
                <w:bCs/>
                <w:sz w:val="20"/>
                <w:szCs w:val="20"/>
                <w:lang w:val="en-US"/>
              </w:rPr>
            </w:pPr>
            <w:r>
              <w:rPr>
                <w:b/>
                <w:bCs/>
                <w:sz w:val="20"/>
                <w:szCs w:val="22"/>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FL7</w:t>
            </w:r>
          </w:p>
        </w:tc>
        <w:tc>
          <w:tcPr>
            <w:tcW w:w="8160" w:type="dxa"/>
            <w:gridSpan w:val="2"/>
          </w:tcPr>
          <w:p>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numPr>
                <w:ilvl w:val="0"/>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following options for further UE peak rate reduction can be studied:</w:t>
            </w:r>
          </w:p>
          <w:p>
            <w:pPr>
              <w:numPr>
                <w:ilvl w:val="1"/>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ctrlPr>
                    <w:rPr>
                      <w:rFonts w:ascii="Cambria Math" w:hAnsi="Cambria Math"/>
                      <w:i/>
                      <w:iCs/>
                    </w:rPr>
                  </m:ctrlPr>
                </m:e>
                <m:sub>
                  <m:r>
                    <w:rPr>
                      <w:rFonts w:ascii="Cambria Math" w:hAnsi="Cambria Math"/>
                    </w:rPr>
                    <m:t>Layers</m:t>
                  </m:r>
                  <m:ctrlPr>
                    <w:rPr>
                      <w:rFonts w:ascii="Cambria Math" w:hAnsi="Cambria Math"/>
                      <w:i/>
                      <w:iCs/>
                    </w:rPr>
                  </m:ctrlPr>
                </m:sub>
                <m:sup>
                  <m:d>
                    <m:dPr>
                      <m:ctrlPr>
                        <w:rPr>
                          <w:rFonts w:ascii="Cambria Math" w:hAnsi="Cambria Math"/>
                          <w:i/>
                        </w:rPr>
                      </m:ctrlPr>
                    </m:dPr>
                    <m:e>
                      <m:r>
                        <w:rPr>
                          <w:rFonts w:ascii="Cambria Math" w:hAnsi="Cambria Math"/>
                        </w:rPr>
                        <m:t>j</m:t>
                      </m:r>
                      <m:ctrlPr>
                        <w:rPr>
                          <w:rFonts w:ascii="Cambria Math" w:hAnsi="Cambria Math"/>
                          <w:i/>
                        </w:rPr>
                      </m:ctrlPr>
                    </m:e>
                  </m:d>
                  <m:ctrlPr>
                    <w:rPr>
                      <w:rFonts w:ascii="Cambria Math" w:hAnsi="Cambria Math"/>
                      <w:i/>
                      <w:iCs/>
                    </w:rPr>
                  </m:ctrlPr>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ctrlPr>
                    <w:rPr>
                      <w:rFonts w:ascii="Cambria Math" w:hAnsi="Cambria Math"/>
                      <w:i/>
                      <w:iCs/>
                    </w:rPr>
                  </m:ctrlPr>
                </m:e>
                <m:sub>
                  <m:r>
                    <w:rPr>
                      <w:rFonts w:ascii="Cambria Math" w:hAnsi="Cambria Math"/>
                    </w:rPr>
                    <m:t>m</m:t>
                  </m:r>
                  <m:ctrlPr>
                    <w:rPr>
                      <w:rFonts w:ascii="Cambria Math" w:hAnsi="Cambria Math"/>
                      <w:i/>
                      <w:iCs/>
                    </w:rPr>
                  </m:ctrlPr>
                </m:sub>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
                      <w:iCs/>
                    </w:rPr>
                  </m:ctrlPr>
                </m:sup>
              </m:sSubSup>
              <m:r>
                <w:rPr>
                  <w:rFonts w:ascii="Cambria Math" w:hAnsi="Cambria Math"/>
                  <w:lang w:val="en-US"/>
                </w:rPr>
                <m:t>⋅</m:t>
              </m:r>
              <m:sSup>
                <m:sSupPr>
                  <m:ctrlPr>
                    <w:rPr>
                      <w:rFonts w:ascii="Cambria Math" w:hAnsi="Cambria Math"/>
                      <w:iCs/>
                    </w:rPr>
                  </m:ctrlPr>
                </m:sSupPr>
                <m:e>
                  <m:r>
                    <w:rPr>
                      <w:rFonts w:ascii="Cambria Math" w:hAnsi="Cambria Math"/>
                    </w:rPr>
                    <m:t>f</m:t>
                  </m:r>
                  <m:ctrlPr>
                    <w:rPr>
                      <w:rFonts w:ascii="Cambria Math" w:hAnsi="Cambria Math"/>
                      <w:iCs/>
                    </w:rPr>
                  </m:ctrlPr>
                </m:e>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Cs/>
                    </w:rPr>
                  </m:ctrlPr>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pPr>
              <w:numPr>
                <w:ilvl w:val="1"/>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PR2: Restriction of maximum TBS for PDSCH and PUSCH.</w:t>
            </w:r>
          </w:p>
          <w:p>
            <w:pPr>
              <w:numPr>
                <w:ilvl w:val="1"/>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PR3: Restriction of maximum number of PRBs for PDSCH and PUSCH.</w:t>
            </w:r>
          </w:p>
          <w:p>
            <w:pPr>
              <w:numPr>
                <w:ilvl w:val="0"/>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At least the following cases are studied:</w:t>
            </w:r>
          </w:p>
          <w:p>
            <w:pPr>
              <w:numPr>
                <w:ilvl w:val="1"/>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studied peak rate reduction applies to both UE-specific (unicast) and common (broadcast) channels.</w:t>
            </w:r>
          </w:p>
          <w:p>
            <w:pPr>
              <w:numPr>
                <w:ilvl w:val="1"/>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resource allocation spans a bandwidth of maximum 20 MHz (maximum UE channel bandwidth).</w:t>
            </w:r>
          </w:p>
          <w:p>
            <w:pPr>
              <w:numPr>
                <w:ilvl w:val="1"/>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same option is used for UL and DL.</w:t>
            </w:r>
          </w:p>
          <w:p>
            <w:pPr>
              <w:numPr>
                <w:ilvl w:val="1"/>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same option is used for idle/inactive and connected mode.</w:t>
            </w:r>
          </w:p>
          <w:p>
            <w:pPr>
              <w:numPr>
                <w:ilvl w:val="1"/>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cs="Times"/>
                <w:lang w:val="en-US" w:eastAsia="zh-CN"/>
              </w:rPr>
              <w:t>It is FFS whether to study other cases.</w:t>
            </w:r>
          </w:p>
          <w:p>
            <w:pPr>
              <w:numPr>
                <w:ilvl w:val="0"/>
                <w:numId w:val="4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pPr>
              <w:shd w:val="clear" w:color="auto" w:fill="FFFFFF"/>
              <w:spacing w:after="0" w:line="231" w:lineRule="atLeast"/>
              <w:rPr>
                <w:rFonts w:ascii="Calibri" w:hAnsi="Calibri" w:eastAsia="Microsoft YaHei UI" w:cs="Calibri"/>
                <w:color w:val="FF0000"/>
                <w:sz w:val="22"/>
                <w:szCs w:val="22"/>
                <w:lang w:val="en-US" w:eastAsia="zh-CN"/>
              </w:rPr>
            </w:pPr>
          </w:p>
        </w:tc>
      </w:tr>
    </w:tbl>
    <w:p>
      <w:pPr>
        <w:rPr>
          <w:highlight w:val="magenta"/>
        </w:rPr>
      </w:pPr>
    </w:p>
    <w:p>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Intel</w:t>
            </w:r>
          </w:p>
        </w:tc>
        <w:tc>
          <w:tcPr>
            <w:tcW w:w="1501" w:type="dxa"/>
          </w:tcPr>
          <w:p>
            <w:pPr>
              <w:tabs>
                <w:tab w:val="left" w:pos="551"/>
              </w:tabs>
              <w:jc w:val="left"/>
              <w:rPr>
                <w:rFonts w:eastAsiaTheme="minorEastAsia"/>
                <w:lang w:val="en-US" w:eastAsia="zh-CN"/>
              </w:rPr>
            </w:pPr>
            <w:r>
              <w:rPr>
                <w:rFonts w:eastAsia="Malgun Gothic"/>
                <w:lang w:val="en-US" w:eastAsia="ko-KR"/>
              </w:rPr>
              <w:t>Y</w:t>
            </w:r>
          </w:p>
        </w:tc>
        <w:tc>
          <w:tcPr>
            <w:tcW w:w="6659" w:type="dxa"/>
          </w:tcPr>
          <w:p>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eastAsia="zh-CN"/>
              </w:rPr>
              <w:t>Spreadtrum</w:t>
            </w:r>
          </w:p>
        </w:tc>
        <w:tc>
          <w:tcPr>
            <w:tcW w:w="1501" w:type="dxa"/>
          </w:tcPr>
          <w:p>
            <w:pPr>
              <w:tabs>
                <w:tab w:val="left" w:pos="551"/>
              </w:tabs>
              <w:rPr>
                <w:rFonts w:eastAsia="Malgun Gothic"/>
                <w:lang w:val="en-US" w:eastAsia="ko-KR"/>
              </w:rPr>
            </w:pPr>
            <w:r>
              <w:rPr>
                <w:rFonts w:hint="eastAsia" w:eastAsiaTheme="minorEastAsia"/>
                <w:lang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rPr>
                <w:rFonts w:eastAsiaTheme="minorEastAsia"/>
                <w:lang w:val="en-US" w:eastAsia="zh-CN"/>
              </w:rPr>
            </w:pPr>
            <w:r>
              <w:rPr>
                <w:rFonts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rPr>
                <w:rFonts w:eastAsiaTheme="minorEastAsia"/>
                <w:lang w:eastAsia="zh-CN"/>
              </w:rPr>
            </w:pPr>
            <w:r>
              <w:rPr>
                <w:rFonts w:eastAsiaTheme="minorEastAsia"/>
                <w:lang w:eastAsia="zh-CN"/>
              </w:rPr>
              <w:t>Y</w:t>
            </w:r>
          </w:p>
        </w:tc>
        <w:tc>
          <w:tcPr>
            <w:tcW w:w="6659" w:type="dxa"/>
          </w:tcPr>
          <w:p>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501" w:type="dxa"/>
          </w:tcPr>
          <w:p>
            <w:pPr>
              <w:tabs>
                <w:tab w:val="left" w:pos="551"/>
              </w:tabs>
              <w:rPr>
                <w:rFonts w:eastAsia="Yu Mincho"/>
                <w:lang w:val="en-US" w:eastAsia="ja-JP"/>
              </w:rPr>
            </w:pPr>
            <w:r>
              <w:rPr>
                <w:rFonts w:hint="eastAsia"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501" w:type="dxa"/>
          </w:tcPr>
          <w:p>
            <w:pPr>
              <w:tabs>
                <w:tab w:val="left" w:pos="551"/>
              </w:tabs>
              <w:rPr>
                <w:rFonts w:eastAsia="Yu Mincho"/>
                <w:lang w:val="en-US" w:eastAsia="ja-JP"/>
              </w:rPr>
            </w:pPr>
            <w:r>
              <w:rPr>
                <w:rFonts w:hint="eastAsia"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rPr>
                <w:rFonts w:eastAsia="宋体"/>
                <w:lang w:val="en-US" w:eastAsia="ja-JP"/>
              </w:rPr>
            </w:pPr>
            <w:r>
              <w:rPr>
                <w:rFonts w:hint="eastAsia" w:eastAsia="宋体"/>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val="en-US" w:eastAsia="ja-JP"/>
              </w:rPr>
              <w:t xml:space="preserve">Nordic </w:t>
            </w:r>
          </w:p>
        </w:tc>
        <w:tc>
          <w:tcPr>
            <w:tcW w:w="1501" w:type="dxa"/>
          </w:tcPr>
          <w:p>
            <w:pPr>
              <w:tabs>
                <w:tab w:val="left" w:pos="551"/>
              </w:tabs>
              <w:rPr>
                <w:rFonts w:eastAsia="宋体"/>
                <w:lang w:val="en-US" w:eastAsia="zh-CN"/>
              </w:rPr>
            </w:pPr>
            <w:r>
              <w:rPr>
                <w:rFonts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From cost reduction perspective, both should comply with the reduced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p>
        </w:tc>
        <w:tc>
          <w:tcPr>
            <w:tcW w:w="6659" w:type="dxa"/>
          </w:tcPr>
          <w:p>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hint="eastAsia" w:eastAsiaTheme="minorEastAsia"/>
                <w:lang w:val="en-US" w:eastAsia="zh-CN"/>
              </w:rPr>
              <w:t>bps</w:t>
            </w:r>
            <w:r>
              <w:rPr>
                <w:rFonts w:eastAsiaTheme="minorEastAsia"/>
                <w:lang w:val="en-US" w:eastAsia="zh-CN"/>
              </w:rPr>
              <w:t xml:space="preserve"> is for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eastAsia="ja-JP"/>
              </w:rPr>
            </w:pPr>
            <w:r>
              <w:rPr>
                <w:rFonts w:hint="eastAsia" w:eastAsiaTheme="minorEastAsia"/>
                <w:lang w:eastAsia="zh-CN"/>
              </w:rPr>
              <w:t>X</w:t>
            </w:r>
            <w:r>
              <w:rPr>
                <w:rFonts w:eastAsiaTheme="minorEastAsia"/>
                <w:lang w:eastAsia="zh-CN"/>
              </w:rPr>
              <w:t>iaomi</w:t>
            </w:r>
            <w:r>
              <w:rPr>
                <w:rFonts w:hint="eastAsia" w:eastAsiaTheme="minorEastAsia"/>
                <w:lang w:eastAsia="zh-CN"/>
              </w:rPr>
              <w:t>5</w:t>
            </w:r>
          </w:p>
        </w:tc>
        <w:tc>
          <w:tcPr>
            <w:tcW w:w="1501" w:type="dxa"/>
          </w:tcPr>
          <w:p>
            <w:pPr>
              <w:tabs>
                <w:tab w:val="left" w:pos="551"/>
              </w:tabs>
              <w:rPr>
                <w:rFonts w:eastAsia="Yu Mincho"/>
                <w:lang w:val="en-US" w:eastAsia="ja-JP"/>
              </w:rPr>
            </w:pPr>
          </w:p>
        </w:tc>
        <w:tc>
          <w:tcPr>
            <w:tcW w:w="6659" w:type="dxa"/>
          </w:tcPr>
          <w:p>
            <w:pPr>
              <w:rPr>
                <w:rFonts w:eastAsiaTheme="minorEastAsia"/>
                <w:lang w:val="en-US" w:eastAsia="zh-CN"/>
              </w:rPr>
            </w:pPr>
            <w:r>
              <w:rPr>
                <w:rFonts w:eastAsiaTheme="minorEastAsia"/>
                <w:lang w:val="en-US" w:eastAsia="zh-CN"/>
              </w:rPr>
              <w:t xml:space="preserve">Is the common channel dedicated for R18 eRedCap or the common for all Ues? </w:t>
            </w:r>
          </w:p>
          <w:p>
            <w:pPr>
              <w:rPr>
                <w:rFonts w:eastAsiaTheme="minorEastAsia"/>
                <w:lang w:val="en-US" w:eastAsia="zh-CN"/>
              </w:rPr>
            </w:pPr>
          </w:p>
        </w:tc>
      </w:tr>
    </w:tbl>
    <w:p>
      <w:pPr>
        <w:rPr>
          <w:highlight w:val="magenta"/>
          <w:lang w:val="en-US"/>
        </w:rPr>
      </w:pPr>
    </w:p>
    <w:p>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PR2 is preferred as it is a clearer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t>Fine with studying either one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r>
              <w:rPr>
                <w:rFonts w:eastAsiaTheme="minorEastAsia"/>
                <w:lang w:val="en-US" w:eastAsia="zh-CN"/>
              </w:rPr>
              <w:t>But, if majority companies think study one option is enough, we can accept it. In that case, we prefer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lang w:val="en-US"/>
              </w:rPr>
              <w:t>CMCC</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lang w:val="en-US"/>
              </w:rPr>
              <w:t>We are open to study both if differences are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Vivo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r>
              <w:t>Fine with studying either one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eastAsia="zh-CN"/>
              </w:rPr>
            </w:pPr>
            <w:r>
              <w:rPr>
                <w:rFonts w:hint="eastAsia" w:eastAsiaTheme="minorEastAsia"/>
                <w:lang w:eastAsia="zh-CN"/>
              </w:rPr>
              <w:t xml:space="preserve">While we think the cost reduction between them may be similar, this question is a bit unclear. </w:t>
            </w:r>
          </w:p>
          <w:p>
            <w:pPr>
              <w:rPr>
                <w:rFonts w:eastAsiaTheme="minorEastAsia"/>
                <w:lang w:eastAsia="zh-CN"/>
              </w:rPr>
            </w:pPr>
            <w:r>
              <w:rPr>
                <w:rFonts w:hint="eastAsia" w:eastAsiaTheme="minorEastAsia"/>
                <w:lang w:eastAsia="zh-CN"/>
              </w:rPr>
              <w:t xml:space="preserve">We do not want to see the answer of this </w:t>
            </w:r>
            <w:r>
              <w:rPr>
                <w:rFonts w:eastAsiaTheme="minorEastAsia"/>
                <w:lang w:eastAsia="zh-CN"/>
              </w:rPr>
              <w:t>proposal</w:t>
            </w:r>
            <w:r>
              <w:rPr>
                <w:rFonts w:hint="eastAsia" w:eastAsiaTheme="minorEastAsia"/>
                <w:lang w:eastAsia="zh-CN"/>
              </w:rPr>
              <w:t xml:space="preserve"> precludes either PR1 or PR2 become </w:t>
            </w:r>
            <w:r>
              <w:rPr>
                <w:rFonts w:eastAsiaTheme="minorEastAsia"/>
                <w:lang w:eastAsia="zh-CN"/>
              </w:rPr>
              <w:t>‘</w:t>
            </w:r>
            <w:r>
              <w:rPr>
                <w:rFonts w:hint="eastAsia" w:eastAsiaTheme="minorEastAsia"/>
                <w:lang w:eastAsia="zh-CN"/>
              </w:rPr>
              <w:t>specified solution for reducing peak data rate</w:t>
            </w:r>
            <w:r>
              <w:rPr>
                <w:rFonts w:eastAsiaTheme="minorEastAsia"/>
                <w:lang w:eastAsia="zh-CN"/>
              </w:rPr>
              <w:t>’</w:t>
            </w:r>
            <w:r>
              <w:rPr>
                <w:rFonts w:hint="eastAsia" w:eastAsiaTheme="minorEastAsia"/>
                <w:lang w:eastAsia="zh-CN"/>
              </w:rPr>
              <w:t xml:space="preserv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501" w:type="dxa"/>
          </w:tcPr>
          <w:p>
            <w:pPr>
              <w:tabs>
                <w:tab w:val="left" w:pos="551"/>
              </w:tabs>
              <w:jc w:val="left"/>
              <w:rPr>
                <w:rFonts w:eastAsiaTheme="minorEastAsia"/>
                <w:lang w:val="en-US" w:eastAsia="zh-CN"/>
              </w:rPr>
            </w:pPr>
          </w:p>
        </w:tc>
        <w:tc>
          <w:tcPr>
            <w:tcW w:w="6659" w:type="dxa"/>
          </w:tcPr>
          <w:p>
            <w:pPr>
              <w:rPr>
                <w:rFonts w:eastAsia="Yu Mincho"/>
                <w:lang w:eastAsia="ja-JP"/>
              </w:rPr>
            </w:pPr>
            <w:r>
              <w:rPr>
                <w:rFonts w:hint="eastAsia" w:eastAsia="Yu Mincho"/>
                <w:lang w:val="en-US" w:eastAsia="ja-JP"/>
              </w:rPr>
              <w:t>W</w:t>
            </w:r>
            <w:r>
              <w:rPr>
                <w:rFonts w:eastAsia="Yu Mincho"/>
                <w:lang w:val="en-US" w:eastAsia="ja-JP"/>
              </w:rPr>
              <w:t>e are open whether to study one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D</w:t>
            </w:r>
            <w:r>
              <w:rPr>
                <w:rFonts w:eastAsia="Yu Mincho"/>
                <w:lang w:eastAsia="ja-JP"/>
              </w:rPr>
              <w:t>OCOMO</w:t>
            </w:r>
          </w:p>
        </w:tc>
        <w:tc>
          <w:tcPr>
            <w:tcW w:w="1501" w:type="dxa"/>
          </w:tcPr>
          <w:p>
            <w:pPr>
              <w:tabs>
                <w:tab w:val="left" w:pos="551"/>
              </w:tabs>
              <w:jc w:val="left"/>
              <w:rPr>
                <w:rFonts w:eastAsiaTheme="minorEastAsia"/>
                <w:lang w:val="en-US" w:eastAsia="zh-CN"/>
              </w:rPr>
            </w:pPr>
          </w:p>
        </w:tc>
        <w:tc>
          <w:tcPr>
            <w:tcW w:w="6659" w:type="dxa"/>
          </w:tcPr>
          <w:p>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jc w:val="left"/>
              <w:rPr>
                <w:rFonts w:eastAsiaTheme="minorEastAsia"/>
                <w:lang w:val="en-US" w:eastAsia="zh-CN"/>
              </w:rPr>
            </w:pPr>
          </w:p>
        </w:tc>
        <w:tc>
          <w:tcPr>
            <w:tcW w:w="6659" w:type="dxa"/>
          </w:tcPr>
          <w:p>
            <w:pPr>
              <w:rPr>
                <w:rFonts w:eastAsia="宋体"/>
                <w:lang w:val="en-US" w:eastAsia="ja-JP"/>
              </w:rPr>
            </w:pPr>
            <w:r>
              <w:rPr>
                <w:rFonts w:hint="eastAsia" w:eastAsia="宋体"/>
                <w:lang w:val="en-US" w:eastAsia="zh-CN"/>
              </w:rPr>
              <w:t>We are open to study them as the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Nordic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宋体"/>
                <w:lang w:val="en-US" w:eastAsia="zh-CN"/>
              </w:rPr>
            </w:pPr>
            <w:r>
              <w:rPr>
                <w:rFonts w:eastAsia="Yu Mincho"/>
                <w:lang w:eastAsia="ja-JP"/>
              </w:rPr>
              <w:t>Because, PR2 is independent of max PRB allocation, while PR1 is still dependent on max PRB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prefer to study both options.</w:t>
            </w:r>
          </w:p>
          <w:p>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eastAsia="ko-KR"/>
              </w:rPr>
              <w:t>LGE</w:t>
            </w:r>
          </w:p>
        </w:tc>
        <w:tc>
          <w:tcPr>
            <w:tcW w:w="1501" w:type="dxa"/>
          </w:tcPr>
          <w:p>
            <w:pPr>
              <w:tabs>
                <w:tab w:val="left" w:pos="551"/>
              </w:tabs>
              <w:jc w:val="left"/>
              <w:rPr>
                <w:rFonts w:eastAsia="Malgun Gothic"/>
                <w:lang w:val="en-US" w:eastAsia="ko-KR"/>
              </w:rPr>
            </w:pPr>
            <w:r>
              <w:rPr>
                <w:rFonts w:hint="eastAsia" w:eastAsia="Malgun Gothic"/>
                <w:lang w:val="en-US" w:eastAsia="ko-KR"/>
              </w:rPr>
              <w:t>Y</w:t>
            </w:r>
          </w:p>
        </w:tc>
        <w:tc>
          <w:tcPr>
            <w:tcW w:w="6659" w:type="dxa"/>
          </w:tcPr>
          <w:p>
            <w:pPr>
              <w:rPr>
                <w:rFonts w:eastAsiaTheme="minorEastAsia"/>
                <w:lang w:val="en-US" w:eastAsia="zh-CN"/>
              </w:rPr>
            </w:pPr>
            <w:r>
              <w:rPr>
                <w:rFonts w:eastAsia="Malgun Gothic"/>
                <w:lang w:val="en-US" w:eastAsia="ko-KR"/>
              </w:rPr>
              <w:t>Fine to study one of the options. No strong preference b/w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are open to study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The difference between them seems about how to capture it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May be it is a bit earlier to do the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prefer to study PR1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eastAsia="ja-JP"/>
              </w:rPr>
            </w:pPr>
            <w:r>
              <w:rPr>
                <w:rFonts w:hint="eastAsia" w:eastAsiaTheme="minorEastAsia"/>
                <w:lang w:eastAsia="zh-CN"/>
              </w:rPr>
              <w:t>X</w:t>
            </w:r>
            <w:r>
              <w:rPr>
                <w:rFonts w:eastAsiaTheme="minorEastAsia"/>
                <w:lang w:eastAsia="zh-CN"/>
              </w:rPr>
              <w:t>iaomi5</w:t>
            </w:r>
          </w:p>
        </w:tc>
        <w:tc>
          <w:tcPr>
            <w:tcW w:w="1501" w:type="dxa"/>
          </w:tcPr>
          <w:p>
            <w:pPr>
              <w:tabs>
                <w:tab w:val="left" w:pos="551"/>
              </w:tabs>
              <w:rPr>
                <w:rFonts w:eastAsia="Yu Mincho"/>
                <w:lang w:val="en-US" w:eastAsia="ja-JP"/>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pPr>
        <w:rPr>
          <w:highlight w:val="magenta"/>
          <w:lang w:val="en-US"/>
        </w:rPr>
      </w:pPr>
    </w:p>
    <w:p>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N</w:t>
            </w:r>
          </w:p>
        </w:tc>
        <w:tc>
          <w:tcPr>
            <w:tcW w:w="6659" w:type="dxa"/>
          </w:tcPr>
          <w:p>
            <w:pPr>
              <w:rPr>
                <w:rFonts w:eastAsiaTheme="minorEastAsia"/>
                <w:lang w:val="en-US" w:eastAsia="zh-CN"/>
              </w:rPr>
            </w:pPr>
            <w:r>
              <w:rPr>
                <w:rFonts w:eastAsiaTheme="minorEastAsia"/>
                <w:lang w:val="en-US" w:eastAsia="zh-CN"/>
              </w:rPr>
              <w:t>Okay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01" w:type="dxa"/>
          </w:tcPr>
          <w:p>
            <w:pPr>
              <w:tabs>
                <w:tab w:val="left" w:pos="551"/>
              </w:tabs>
              <w:jc w:val="left"/>
              <w:rPr>
                <w:rFonts w:eastAsiaTheme="minorEastAsia"/>
                <w:lang w:eastAsia="zh-CN"/>
              </w:rPr>
            </w:pPr>
            <w:r>
              <w:rPr>
                <w:rFonts w:hint="eastAsia" w:eastAsiaTheme="minorEastAsia"/>
                <w:lang w:eastAsia="zh-CN"/>
              </w:rPr>
              <w:t>N</w:t>
            </w:r>
          </w:p>
        </w:tc>
        <w:tc>
          <w:tcPr>
            <w:tcW w:w="6659" w:type="dxa"/>
          </w:tcPr>
          <w:p>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lang w:val="en-US"/>
              </w:rPr>
              <w:t>CMCC</w:t>
            </w:r>
          </w:p>
        </w:tc>
        <w:tc>
          <w:tcPr>
            <w:tcW w:w="1501" w:type="dxa"/>
          </w:tcPr>
          <w:p>
            <w:pPr>
              <w:tabs>
                <w:tab w:val="left" w:pos="551"/>
              </w:tabs>
              <w:jc w:val="left"/>
              <w:rPr>
                <w:rFonts w:eastAsiaTheme="minorEastAsia"/>
                <w:lang w:eastAsia="zh-CN"/>
              </w:rPr>
            </w:pPr>
            <w:r>
              <w:rPr>
                <w:lang w:val="en-US"/>
              </w:rPr>
              <w:t>N</w:t>
            </w:r>
          </w:p>
        </w:tc>
        <w:tc>
          <w:tcPr>
            <w:tcW w:w="6659" w:type="dxa"/>
          </w:tcPr>
          <w:p>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jc w:val="left"/>
              <w:rPr>
                <w:rFonts w:eastAsiaTheme="minorEastAsia"/>
                <w:lang w:eastAsia="zh-CN"/>
              </w:rPr>
            </w:pPr>
            <w:r>
              <w:rPr>
                <w:rFonts w:eastAsiaTheme="minorEastAsia"/>
                <w:lang w:eastAsia="zh-CN"/>
              </w:rPr>
              <w:t>Y</w:t>
            </w:r>
          </w:p>
        </w:tc>
        <w:tc>
          <w:tcPr>
            <w:tcW w:w="6659" w:type="dxa"/>
          </w:tcPr>
          <w:p>
            <w:pPr>
              <w:rPr>
                <w:rFonts w:eastAsiaTheme="minorEastAsia"/>
                <w:lang w:val="en-US" w:eastAsia="zh-CN"/>
              </w:rPr>
            </w:pPr>
            <w:r>
              <w:rPr>
                <w:rFonts w:eastAsiaTheme="minorEastAsia"/>
                <w:lang w:val="en-US" w:eastAsia="zh-CN"/>
              </w:rPr>
              <w:t xml:space="preserve">We think PR 3 is align the description in the SID. </w:t>
            </w:r>
          </w:p>
          <w:p>
            <w:pPr>
              <w:rPr>
                <w:rFonts w:eastAsiaTheme="minorEastAsia"/>
                <w:lang w:val="en-US" w:eastAsia="zh-CN"/>
              </w:rPr>
            </w:pPr>
            <w:r>
              <w:rPr>
                <w:rFonts w:eastAsiaTheme="minorEastAsia"/>
                <w:lang w:val="en-US" w:eastAsia="zh-CN"/>
              </w:rPr>
              <w:t xml:space="preserve">Although we are open to study BW3 optionally.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Vivo</w:t>
            </w:r>
          </w:p>
        </w:tc>
        <w:tc>
          <w:tcPr>
            <w:tcW w:w="1501" w:type="dxa"/>
          </w:tcPr>
          <w:p>
            <w:pPr>
              <w:tabs>
                <w:tab w:val="left" w:pos="551"/>
              </w:tabs>
              <w:jc w:val="left"/>
              <w:rPr>
                <w:rFonts w:eastAsiaTheme="minorEastAsia"/>
                <w:lang w:eastAsia="zh-CN"/>
              </w:rPr>
            </w:pPr>
            <w:r>
              <w:rPr>
                <w:rFonts w:hint="eastAsia" w:eastAsiaTheme="minorEastAsia"/>
                <w:lang w:eastAsia="zh-CN"/>
              </w:rPr>
              <w:t>Y</w:t>
            </w:r>
          </w:p>
        </w:tc>
        <w:tc>
          <w:tcPr>
            <w:tcW w:w="6659" w:type="dxa"/>
          </w:tcPr>
          <w:p>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501" w:type="dxa"/>
          </w:tcPr>
          <w:p>
            <w:pPr>
              <w:tabs>
                <w:tab w:val="left" w:pos="551"/>
              </w:tabs>
              <w:jc w:val="left"/>
              <w:rPr>
                <w:rFonts w:eastAsiaTheme="minorEastAsia"/>
                <w:lang w:eastAsia="zh-CN"/>
              </w:rPr>
            </w:pPr>
            <w:r>
              <w:rPr>
                <w:rFonts w:hint="eastAsia" w:eastAsiaTheme="minorEastAsia"/>
                <w:lang w:eastAsia="zh-CN"/>
              </w:rPr>
              <w:t>Y</w:t>
            </w:r>
          </w:p>
        </w:tc>
        <w:tc>
          <w:tcPr>
            <w:tcW w:w="6659" w:type="dxa"/>
          </w:tcPr>
          <w:p>
            <w:pPr>
              <w:rPr>
                <w:rFonts w:eastAsiaTheme="minorEastAsia"/>
                <w:lang w:eastAsia="zh-CN"/>
              </w:rPr>
            </w:pPr>
            <w:r>
              <w:rPr>
                <w:rFonts w:hint="eastAsia" w:eastAsiaTheme="minorEastAsia"/>
                <w:lang w:eastAsia="zh-CN"/>
              </w:rPr>
              <w:t xml:space="preserve">The difference should be small in either performance or cost. Between them we slightly prefer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501" w:type="dxa"/>
          </w:tcPr>
          <w:p>
            <w:pPr>
              <w:tabs>
                <w:tab w:val="left" w:pos="551"/>
              </w:tabs>
              <w:jc w:val="left"/>
              <w:rPr>
                <w:rFonts w:eastAsiaTheme="minorEastAsia"/>
                <w:lang w:eastAsia="zh-CN"/>
              </w:rPr>
            </w:pPr>
          </w:p>
        </w:tc>
        <w:tc>
          <w:tcPr>
            <w:tcW w:w="6659" w:type="dxa"/>
          </w:tcPr>
          <w:p>
            <w:pPr>
              <w:rPr>
                <w:rFonts w:eastAsiaTheme="minorEastAsia"/>
                <w:lang w:eastAsia="zh-CN"/>
              </w:rPr>
            </w:pPr>
            <w:r>
              <w:rPr>
                <w:rFonts w:hint="eastAsia" w:eastAsia="Yu Mincho"/>
                <w:lang w:val="en-US" w:eastAsia="ja-JP"/>
              </w:rPr>
              <w:t>W</w:t>
            </w:r>
            <w:r>
              <w:rPr>
                <w:rFonts w:eastAsia="Yu Mincho"/>
                <w:lang w:val="en-US" w:eastAsia="ja-JP"/>
              </w:rPr>
              <w:t>e are open whether to study one or both. The difference (e.g., distributed allocation is allowed or not)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Sharp</w:t>
            </w:r>
          </w:p>
        </w:tc>
        <w:tc>
          <w:tcPr>
            <w:tcW w:w="1501" w:type="dxa"/>
          </w:tcPr>
          <w:p>
            <w:pPr>
              <w:tabs>
                <w:tab w:val="left" w:pos="551"/>
              </w:tabs>
              <w:jc w:val="left"/>
              <w:rPr>
                <w:rFonts w:eastAsiaTheme="minorEastAsia"/>
                <w:lang w:eastAsia="zh-CN"/>
              </w:rPr>
            </w:pPr>
          </w:p>
        </w:tc>
        <w:tc>
          <w:tcPr>
            <w:tcW w:w="6659"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e are open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Yu Mincho"/>
                <w:lang w:eastAsia="ja-JP"/>
              </w:rPr>
              <w:t>D</w:t>
            </w:r>
            <w:r>
              <w:rPr>
                <w:rFonts w:eastAsia="Yu Mincho"/>
                <w:lang w:eastAsia="ja-JP"/>
              </w:rPr>
              <w:t>OCOMO</w:t>
            </w:r>
          </w:p>
        </w:tc>
        <w:tc>
          <w:tcPr>
            <w:tcW w:w="1501" w:type="dxa"/>
          </w:tcPr>
          <w:p>
            <w:pPr>
              <w:tabs>
                <w:tab w:val="left" w:pos="551"/>
              </w:tabs>
              <w:jc w:val="left"/>
              <w:rPr>
                <w:rFonts w:eastAsiaTheme="minorEastAsia"/>
                <w:lang w:eastAsia="zh-CN"/>
              </w:rPr>
            </w:pPr>
            <w:r>
              <w:rPr>
                <w:rFonts w:eastAsia="Yu Mincho"/>
                <w:lang w:eastAsia="ja-JP"/>
              </w:rPr>
              <w:t>N</w:t>
            </w:r>
          </w:p>
        </w:tc>
        <w:tc>
          <w:tcPr>
            <w:tcW w:w="6659" w:type="dxa"/>
          </w:tcPr>
          <w:p>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Y</w:t>
            </w:r>
          </w:p>
        </w:tc>
        <w:tc>
          <w:tcPr>
            <w:tcW w:w="6659" w:type="dxa"/>
          </w:tcPr>
          <w:p>
            <w:pPr>
              <w:rPr>
                <w:rFonts w:eastAsia="宋体"/>
                <w:lang w:val="en-US" w:eastAsia="ja-JP"/>
              </w:rPr>
            </w:pPr>
            <w:r>
              <w:rPr>
                <w:rFonts w:hint="eastAsia" w:eastAsia="宋体"/>
                <w:lang w:val="en-US" w:eastAsia="zh-CN"/>
              </w:rPr>
              <w:t xml:space="preserve">Similar complexity reduction between BW3 and PR3 is observed. Study one of them would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 xml:space="preserve">Nordic </w:t>
            </w:r>
          </w:p>
        </w:tc>
        <w:tc>
          <w:tcPr>
            <w:tcW w:w="1501" w:type="dxa"/>
          </w:tcPr>
          <w:p>
            <w:pPr>
              <w:tabs>
                <w:tab w:val="left" w:pos="551"/>
              </w:tabs>
              <w:jc w:val="left"/>
              <w:rPr>
                <w:rFonts w:eastAsiaTheme="minorEastAsia"/>
                <w:lang w:val="en-US" w:eastAsia="zh-CN"/>
              </w:rPr>
            </w:pPr>
            <w:r>
              <w:rPr>
                <w:rFonts w:eastAsia="Yu Mincho"/>
                <w:lang w:eastAsia="ja-JP"/>
              </w:rPr>
              <w:t>Y</w:t>
            </w:r>
          </w:p>
        </w:tc>
        <w:tc>
          <w:tcPr>
            <w:tcW w:w="6659" w:type="dxa"/>
          </w:tcPr>
          <w:p>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pStyle w:val="49"/>
              <w:numPr>
                <w:ilvl w:val="0"/>
                <w:numId w:val="44"/>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pPr>
              <w:pStyle w:val="49"/>
              <w:numPr>
                <w:ilvl w:val="0"/>
                <w:numId w:val="44"/>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eastAsia="ko-KR"/>
              </w:rPr>
              <w:t>LGE</w:t>
            </w:r>
          </w:p>
        </w:tc>
        <w:tc>
          <w:tcPr>
            <w:tcW w:w="1501" w:type="dxa"/>
          </w:tcPr>
          <w:p>
            <w:pPr>
              <w:tabs>
                <w:tab w:val="left" w:pos="551"/>
              </w:tabs>
              <w:jc w:val="left"/>
              <w:rPr>
                <w:rFonts w:eastAsiaTheme="minorEastAsia"/>
                <w:lang w:val="en-US" w:eastAsia="zh-CN"/>
              </w:rPr>
            </w:pPr>
            <w:r>
              <w:rPr>
                <w:rFonts w:hint="eastAsia" w:eastAsia="Malgun Gothic"/>
                <w:lang w:eastAsia="ko-KR"/>
              </w:rPr>
              <w:t>Y</w:t>
            </w:r>
          </w:p>
        </w:tc>
        <w:tc>
          <w:tcPr>
            <w:tcW w:w="6659" w:type="dxa"/>
          </w:tcPr>
          <w:p>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spacing w:after="0" w:line="240" w:lineRule="auto"/>
              <w:jc w:val="left"/>
              <w:rPr>
                <w:lang w:val="en-US"/>
              </w:rPr>
            </w:pPr>
            <w:r>
              <w:rPr>
                <w:lang w:val="en-US"/>
              </w:rPr>
              <w:t>We are open to study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would like to focus on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Qualcomm</w:t>
            </w:r>
          </w:p>
        </w:tc>
        <w:tc>
          <w:tcPr>
            <w:tcW w:w="1501" w:type="dxa"/>
          </w:tcPr>
          <w:p>
            <w:pPr>
              <w:tabs>
                <w:tab w:val="left" w:pos="551"/>
              </w:tabs>
              <w:rPr>
                <w:rFonts w:eastAsia="Yu Mincho"/>
                <w:lang w:val="en-US" w:eastAsia="ja-JP"/>
              </w:rPr>
            </w:pPr>
            <w:r>
              <w:t>N</w:t>
            </w:r>
          </w:p>
        </w:tc>
        <w:tc>
          <w:tcPr>
            <w:tcW w:w="6659" w:type="dxa"/>
          </w:tcPr>
          <w:p>
            <w:pPr>
              <w:rPr>
                <w:rFonts w:eastAsiaTheme="minorEastAsia"/>
                <w:lang w:val="en-US" w:eastAsia="zh-CN"/>
              </w:rPr>
            </w:pPr>
            <w:r>
              <w:rPr>
                <w:rFonts w:eastAsiaTheme="minorEastAsia"/>
                <w:lang w:val="en-US" w:eastAsia="zh-CN"/>
              </w:rPr>
              <w:t>Okay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hint="eastAsia" w:eastAsiaTheme="minorEastAsia"/>
                <w:lang w:val="en-US" w:eastAsia="zh-CN"/>
              </w:rPr>
              <w:t>Xi</w:t>
            </w:r>
            <w:r>
              <w:rPr>
                <w:rFonts w:eastAsiaTheme="minorEastAsia"/>
                <w:lang w:val="en-US" w:eastAsia="zh-CN"/>
              </w:rPr>
              <w:t>aomi5</w:t>
            </w:r>
          </w:p>
        </w:tc>
        <w:tc>
          <w:tcPr>
            <w:tcW w:w="1501" w:type="dxa"/>
          </w:tcPr>
          <w:p>
            <w:pPr>
              <w:tabs>
                <w:tab w:val="left" w:pos="551"/>
              </w:tabs>
            </w:pPr>
            <w:r>
              <w:rPr>
                <w:rFonts w:hint="eastAsia" w:eastAsiaTheme="minorEastAsia"/>
                <w:lang w:eastAsia="zh-CN"/>
              </w:rPr>
              <w:t>Y</w:t>
            </w:r>
            <w:r>
              <w:rPr>
                <w:rFonts w:eastAsiaTheme="minorEastAsia"/>
                <w:lang w:eastAsia="zh-CN"/>
              </w:rPr>
              <w:t xml:space="preserve"> </w:t>
            </w:r>
          </w:p>
        </w:tc>
        <w:tc>
          <w:tcPr>
            <w:tcW w:w="665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LGE.</w:t>
            </w:r>
          </w:p>
        </w:tc>
      </w:tr>
    </w:tbl>
    <w:p>
      <w:pPr>
        <w:rPr>
          <w:highlight w:val="magenta"/>
          <w:lang w:val="en-US"/>
        </w:rPr>
      </w:pPr>
    </w:p>
    <w:p>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prefer to study both the following two interpretations of PR3</w:t>
            </w:r>
          </w:p>
          <w:p>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r>
              <w:t>We need to keep things simple and related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t</w:t>
            </w:r>
            <w:r>
              <w:rPr>
                <w:rFonts w:hint="eastAsia" w:eastAsiaTheme="minorEastAsia"/>
                <w:lang w:val="en-US" w:eastAsia="zh-CN"/>
              </w:rPr>
              <w:t>herwise it is more like just a variant of limiting the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Y</w:t>
            </w:r>
          </w:p>
        </w:tc>
        <w:tc>
          <w:tcPr>
            <w:tcW w:w="665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 xml:space="preserve">Nordic </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Yu Mincho"/>
                <w:lang w:val="en-US" w:eastAsia="ja-JP"/>
              </w:rPr>
            </w:pPr>
            <w:r>
              <w:rPr>
                <w:rFonts w:eastAsia="Yu Mincho"/>
                <w:lang w:val="en-US" w:eastAsia="ja-JP"/>
              </w:rPr>
              <w:t xml:space="preserve">Note: Intel’s interpretation 2 is even closer to BW3 </w:t>
            </w:r>
            <w:r>
              <w:rPr>
                <w:rFonts w:ascii="Segoe UI Emoji" w:hAnsi="Segoe UI Emoji" w:eastAsia="Segoe UI Emoji" w:cs="Segoe UI Emoji"/>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OPPO</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But seems to be better to list out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cyan"/>
                <w:lang w:val="en-US"/>
              </w:rPr>
              <w:t>Medium Priority Proposal 7.3-5b</w:t>
            </w:r>
            <w:r>
              <w:rPr>
                <w:b/>
                <w:bCs/>
                <w:lang w:val="en-US"/>
              </w:rPr>
              <w:t>: The restricted number of PRBs in Option PR3 is a hardcoded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501"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Intel</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r>
              <w:rPr>
                <w:rFonts w:eastAsiaTheme="minorEastAsia"/>
                <w:lang w:val="en-US" w:eastAsia="zh-CN"/>
              </w:rPr>
              <w:t xml:space="preserve">We are fine for the proposal if only the understanding is aligned.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Yu Mincho"/>
                <w:lang w:val="en-US" w:eastAsia="ja-JP"/>
              </w:rPr>
            </w:pPr>
            <w:r>
              <w:rPr>
                <w:rFonts w:hint="eastAsia"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501" w:type="dxa"/>
          </w:tcPr>
          <w:p>
            <w:pPr>
              <w:tabs>
                <w:tab w:val="left" w:pos="551"/>
              </w:tabs>
              <w:jc w:val="left"/>
              <w:rPr>
                <w:rFonts w:eastAsia="Yu Mincho"/>
                <w:lang w:val="en-US" w:eastAsia="ja-JP"/>
              </w:rPr>
            </w:pPr>
            <w:r>
              <w:rPr>
                <w:rFonts w:hint="eastAsia"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iaomi5</w:t>
            </w:r>
          </w:p>
        </w:tc>
        <w:tc>
          <w:tcPr>
            <w:tcW w:w="1501" w:type="dxa"/>
          </w:tcPr>
          <w:p>
            <w:pPr>
              <w:tabs>
                <w:tab w:val="left" w:pos="551"/>
              </w:tabs>
              <w:jc w:val="left"/>
              <w:rPr>
                <w:rFonts w:eastAsia="Yu Mincho"/>
                <w:lang w:val="en-US" w:eastAsia="ja-JP"/>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Ericsson</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FL6</w:t>
            </w:r>
          </w:p>
        </w:tc>
        <w:tc>
          <w:tcPr>
            <w:tcW w:w="8160" w:type="dxa"/>
            <w:gridSpan w:val="2"/>
          </w:tcPr>
          <w:p>
            <w:pPr>
              <w:rPr>
                <w:rFonts w:eastAsiaTheme="minorEastAsia"/>
                <w:lang w:val="en-US" w:eastAsia="zh-CN"/>
              </w:rPr>
            </w:pPr>
            <w:r>
              <w:rPr>
                <w:rFonts w:eastAsiaTheme="minorEastAsia"/>
                <w:lang w:val="en-US" w:eastAsia="zh-CN"/>
              </w:rPr>
              <w:t>Based on the received responses, it seems that the proposal can be accepted.</w:t>
            </w:r>
          </w:p>
          <w:p>
            <w:pPr>
              <w:jc w:val="left"/>
              <w:rPr>
                <w:b/>
                <w:bCs/>
                <w:lang w:val="en-US"/>
              </w:rPr>
            </w:pPr>
            <w:r>
              <w:rPr>
                <w:b/>
                <w:highlight w:val="cyan"/>
                <w:lang w:val="en-US"/>
              </w:rPr>
              <w:t>Medium Priority Proposal 7.3-5b</w:t>
            </w:r>
            <w:r>
              <w:rPr>
                <w:b/>
                <w:bCs/>
                <w:lang w:val="en-US"/>
              </w:rPr>
              <w:t>: The restricted number of PRBs in Option PR3 is a hardcoded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FL7</w:t>
            </w:r>
          </w:p>
        </w:tc>
        <w:tc>
          <w:tcPr>
            <w:tcW w:w="8160" w:type="dxa"/>
            <w:gridSpan w:val="2"/>
          </w:tcPr>
          <w:p>
            <w:pPr>
              <w:rPr>
                <w:rFonts w:eastAsiaTheme="minorEastAsia"/>
                <w:lang w:val="en-US" w:eastAsia="zh-CN"/>
              </w:rPr>
            </w:pPr>
            <w:r>
              <w:rPr>
                <w:rFonts w:eastAsiaTheme="minorEastAsia"/>
                <w:lang w:val="en-US" w:eastAsia="zh-CN"/>
              </w:rPr>
              <w:t>The following proposal is a candidate for email endorsement.</w:t>
            </w:r>
          </w:p>
          <w:p>
            <w:pPr>
              <w:jc w:val="left"/>
              <w:rPr>
                <w:b/>
                <w:bCs/>
                <w:lang w:val="en-US"/>
              </w:rPr>
            </w:pPr>
            <w:r>
              <w:rPr>
                <w:b/>
                <w:highlight w:val="cyan"/>
                <w:lang w:val="en-US"/>
              </w:rPr>
              <w:t>Medium Priority Proposal 7.3-5b</w:t>
            </w:r>
            <w:r>
              <w:rPr>
                <w:b/>
                <w:bCs/>
                <w:lang w:val="en-US"/>
              </w:rPr>
              <w:t>: The restricted number of PRBs in Option PR3 is a hardcoded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FL8</w:t>
            </w:r>
          </w:p>
        </w:tc>
        <w:tc>
          <w:tcPr>
            <w:tcW w:w="8160" w:type="dxa"/>
            <w:gridSpan w:val="2"/>
          </w:tcPr>
          <w:p>
            <w:pPr>
              <w:rPr>
                <w:lang w:val="en-US"/>
              </w:rPr>
            </w:pPr>
            <w:r>
              <w:rPr>
                <w:lang w:val="en-US"/>
              </w:rPr>
              <w:t>The following agreement was made on the RAN1 reflector:</w:t>
            </w:r>
          </w:p>
          <w:p>
            <w:pPr>
              <w:jc w:val="left"/>
              <w:rPr>
                <w:lang w:val="en-US"/>
              </w:rPr>
            </w:pPr>
            <w:r>
              <w:rPr>
                <w:highlight w:val="green"/>
                <w:lang w:val="en-US"/>
              </w:rPr>
              <w:t>Agreement:</w:t>
            </w:r>
          </w:p>
          <w:p>
            <w:pPr>
              <w:pStyle w:val="49"/>
              <w:numPr>
                <w:ilvl w:val="0"/>
                <w:numId w:val="45"/>
              </w:numPr>
              <w:jc w:val="left"/>
              <w:rPr>
                <w:lang w:val="en-US"/>
              </w:rPr>
            </w:pPr>
            <w:r>
              <w:rPr>
                <w:sz w:val="20"/>
                <w:szCs w:val="22"/>
                <w:lang w:val="en-US"/>
              </w:rPr>
              <w:t>The restricted number of PRBs in Option PR3 is a hardcoded limit.</w:t>
            </w:r>
          </w:p>
        </w:tc>
      </w:tr>
    </w:tbl>
    <w:p>
      <w:pPr>
        <w:rPr>
          <w:highlight w:val="magenta"/>
          <w:lang w:val="en-US"/>
        </w:rPr>
      </w:pPr>
    </w:p>
    <w:p>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r>
              <w:t>It is best as a separate PR option. We can reuse the text from the last TR and just add in the new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In R17, reduced UL modulation order has been studied and it is not introduced during WI.</w:t>
            </w:r>
          </w:p>
          <w:p>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Support to study relaxed modulation to 16QAM. </w:t>
            </w:r>
            <w:r>
              <w:rPr>
                <w:rFonts w:hint="eastAsia" w:eastAsiaTheme="minorEastAsia"/>
                <w:lang w:val="en-US" w:eastAsia="zh-CN"/>
              </w:rPr>
              <w:t>I</w:t>
            </w:r>
            <w:r>
              <w:rPr>
                <w:rFonts w:eastAsiaTheme="minorEastAsia"/>
                <w:lang w:val="en-US" w:eastAsia="zh-CN"/>
              </w:rPr>
              <w:t xml:space="preserve">t can be discussed as an separate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hint="eastAsia" w:eastAsiaTheme="minor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hint="eastAsia" w:eastAsiaTheme="minorEastAsia"/>
                <w:lang w:val="en-US" w:eastAsia="zh-CN"/>
              </w:rPr>
              <w:t>/SE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N</w:t>
            </w:r>
          </w:p>
        </w:tc>
        <w:tc>
          <w:tcPr>
            <w:tcW w:w="6659" w:type="dxa"/>
          </w:tcPr>
          <w:p>
            <w:pPr>
              <w:rPr>
                <w:rFonts w:eastAsiaTheme="minorEastAsia"/>
                <w:lang w:val="en-US" w:eastAsia="ja-JP"/>
              </w:rPr>
            </w:pPr>
            <w:r>
              <w:rPr>
                <w:rFonts w:hint="eastAsia" w:eastAsiaTheme="minorEastAsia"/>
                <w:lang w:val="en-US" w:eastAsia="zh-CN"/>
              </w:rPr>
              <w:t xml:space="preserve">For the modulation order reduction, it would have the impacts on NW capacity and Rel-17 evaluation results also show insignificant complexity reduction, there is no need to study the 16-QAM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 xml:space="preserve">Nordic </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don’t see any need for re-studying relaxed 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N</w:t>
            </w:r>
          </w:p>
        </w:tc>
        <w:tc>
          <w:tcPr>
            <w:tcW w:w="6659" w:type="dxa"/>
          </w:tcPr>
          <w:p>
            <w:pPr>
              <w:rPr>
                <w:rFonts w:eastAsiaTheme="minorEastAsia"/>
                <w:lang w:val="en-US" w:eastAsia="zh-CN"/>
              </w:rPr>
            </w:pPr>
            <w:r>
              <w:rPr>
                <w:rFonts w:eastAsia="Malgun Gothic"/>
                <w:lang w:val="en-US" w:eastAsia="ko-KR"/>
              </w:rPr>
              <w:t>Mainly due to the small cost/complexity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OPPO</w:t>
            </w:r>
          </w:p>
        </w:tc>
        <w:tc>
          <w:tcPr>
            <w:tcW w:w="1501" w:type="dxa"/>
          </w:tcPr>
          <w:p>
            <w:pPr>
              <w:tabs>
                <w:tab w:val="left" w:pos="551"/>
              </w:tabs>
              <w:jc w:val="left"/>
              <w:rPr>
                <w:rFonts w:eastAsiaTheme="minorEastAsia"/>
                <w:lang w:val="en-US" w:eastAsia="zh-CN"/>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We see no further options as already some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support to study relaxed modulation order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received responses, the following proposal can be considered (beside Proposal 7.3-1d).</w:t>
            </w:r>
          </w:p>
          <w:p>
            <w:pPr>
              <w:tabs>
                <w:tab w:val="left" w:pos="772"/>
              </w:tabs>
              <w:spacing w:after="100" w:afterAutospacing="1"/>
              <w:jc w:val="left"/>
              <w:rPr>
                <w:b/>
                <w:bCs/>
                <w:lang w:val="en-US"/>
              </w:rPr>
            </w:pPr>
            <w:r>
              <w:rPr>
                <w:b/>
                <w:highlight w:val="cyan"/>
                <w:lang w:val="en-US"/>
              </w:rPr>
              <w:t>Medium Priority Proposal 7.3-6b</w:t>
            </w:r>
            <w:r>
              <w:rPr>
                <w:b/>
                <w:bCs/>
                <w:lang w:val="en-US"/>
              </w:rPr>
              <w:t>:</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hint="eastAsia" w:eastAsiaTheme="minor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hint="eastAsia" w:eastAsiaTheme="minorEastAsia"/>
                <w:lang w:val="en-US" w:eastAsia="zh-CN"/>
              </w:rPr>
              <w:t xml:space="preserve">): </w:t>
            </w:r>
          </w:p>
          <w:p>
            <w:pPr>
              <w:rPr>
                <w:rFonts w:eastAsiaTheme="minorEastAsia"/>
                <w:lang w:val="en-US" w:eastAsia="zh-CN"/>
              </w:rPr>
            </w:pPr>
            <w:r>
              <w:rPr>
                <w:rFonts w:eastAsiaTheme="minorEastAsia"/>
                <w:lang w:val="en-US" w:eastAsia="zh-CN"/>
              </w:rPr>
              <w:t>2.5.2 New use cases and UE bandwidth</w:t>
            </w:r>
          </w:p>
          <w:p>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r>
              <w:rPr>
                <w:rFonts w:eastAsiaTheme="minorEastAsia"/>
                <w:lang w:val="en-US" w:eastAsia="zh-CN"/>
              </w:rPr>
              <w:t xml:space="preserve">gmt., </w:t>
            </w:r>
            <w:r>
              <w:rPr>
                <w:rFonts w:eastAsiaTheme="minorEastAsia"/>
                <w:highlight w:val="yellow"/>
                <w:lang w:val="en-US" w:eastAsia="zh-CN"/>
              </w:rPr>
              <w:t>reduced modulation</w:t>
            </w:r>
            <w:r>
              <w:rPr>
                <w:rFonts w:hint="eastAsia" w:eastAsiaTheme="minor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hint="eastAsia" w:eastAsiaTheme="minorEastAsia"/>
                <w:b/>
                <w:lang w:val="en-US" w:eastAsia="zh-CN"/>
              </w:rPr>
              <w:t xml:space="preserve"> </w:t>
            </w:r>
            <w:r>
              <w:rPr>
                <w:rFonts w:eastAsiaTheme="minorEastAsia"/>
                <w:b/>
                <w:lang w:val="en-US" w:eastAsia="zh-CN"/>
              </w:rPr>
              <w:t>would propose not to discuss those further in the Intermediate Round.</w:t>
            </w:r>
          </w:p>
          <w:p>
            <w:pPr>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t know why we are still pursuing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hint="eastAsia" w:eastAsiaTheme="minorEastAsia"/>
                <w:lang w:val="en-US" w:eastAsia="zh-CN"/>
              </w:rPr>
              <w:t>According to the comments in last round, more companies show the objection. Considering the limited TU, we think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pPr>
              <w:tabs>
                <w:tab w:val="left" w:pos="772"/>
              </w:tabs>
              <w:spacing w:after="100" w:afterAutospacing="1"/>
              <w:jc w:val="left"/>
              <w:rPr>
                <w:b/>
                <w:bCs/>
                <w:lang w:val="en-US"/>
              </w:rPr>
            </w:pPr>
            <w:r>
              <w:rPr>
                <w:b/>
                <w:highlight w:val="cyan"/>
                <w:lang w:val="en-US"/>
              </w:rPr>
              <w:t>Medium Priority Proposal 7.3-6b</w:t>
            </w:r>
            <w:r>
              <w:rPr>
                <w:b/>
                <w:bCs/>
                <w:lang w:val="en-US"/>
              </w:rPr>
              <w:t>:</w:t>
            </w:r>
          </w:p>
          <w:p>
            <w:pPr>
              <w:pStyle w:val="49"/>
              <w:numPr>
                <w:ilvl w:val="0"/>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pPr>
              <w:pStyle w:val="49"/>
              <w:numPr>
                <w:ilvl w:val="1"/>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hAnsi="Times New Roman" w:cs="Times New Roman" w:eastAsiaTheme="minorEastAsia"/>
                <w:b/>
                <w:color w:val="FF0000"/>
                <w:sz w:val="20"/>
                <w:szCs w:val="20"/>
                <w:lang w:val="en-US" w:eastAsia="zh-CN"/>
              </w:rPr>
              <w:t>for both PDSCH and PUSCH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Same view as CATT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501"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Same view as CATT, ZTE,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N</w:t>
            </w:r>
          </w:p>
        </w:tc>
        <w:tc>
          <w:tcPr>
            <w:tcW w:w="6659" w:type="dxa"/>
          </w:tcPr>
          <w:p>
            <w:pPr>
              <w:rPr>
                <w:rFonts w:eastAsiaTheme="minorEastAsia"/>
                <w:lang w:val="en-US" w:eastAsia="zh-CN"/>
              </w:rPr>
            </w:pPr>
            <w:r>
              <w:rPr>
                <w:rFonts w:eastAsia="Malgun Gothic"/>
                <w:lang w:val="en-US" w:eastAsia="ko-KR"/>
              </w:rPr>
              <w:t>Mainly due to the small cost/complexity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are also fine with the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iaomi5</w:t>
            </w:r>
          </w:p>
        </w:tc>
        <w:tc>
          <w:tcPr>
            <w:tcW w:w="1501" w:type="dxa"/>
          </w:tcPr>
          <w:p>
            <w:pPr>
              <w:tabs>
                <w:tab w:val="left" w:pos="551"/>
              </w:tabs>
              <w:jc w:val="left"/>
              <w:rPr>
                <w:rFonts w:eastAsia="Yu Mincho"/>
                <w:lang w:val="en-US" w:eastAsia="ja-JP"/>
              </w:rPr>
            </w:pPr>
            <w:r>
              <w:rPr>
                <w:rFonts w:hint="eastAsia" w:eastAsiaTheme="minorEastAsia"/>
                <w:lang w:val="en-US" w:eastAsia="zh-CN"/>
              </w:rPr>
              <w:t>N</w:t>
            </w:r>
          </w:p>
        </w:tc>
        <w:tc>
          <w:tcPr>
            <w:tcW w:w="6659" w:type="dxa"/>
          </w:tcPr>
          <w:p>
            <w:pPr>
              <w:rPr>
                <w:rFonts w:eastAsia="Yu Mincho"/>
                <w:lang w:val="en-US" w:eastAsia="ja-JP"/>
              </w:rPr>
            </w:pPr>
            <w:r>
              <w:rPr>
                <w:rFonts w:hint="eastAsia" w:eastAsiaTheme="minorEastAsia"/>
                <w:lang w:val="en-US" w:eastAsia="zh-CN"/>
              </w:rPr>
              <w:t>S</w:t>
            </w:r>
            <w:r>
              <w:rPr>
                <w:rFonts w:eastAsiaTheme="minorEastAsia"/>
                <w:lang w:val="en-US" w:eastAsia="zh-CN"/>
              </w:rPr>
              <w:t>ame view with CATT, ZTE,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Ericsson</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FL6</w:t>
            </w:r>
          </w:p>
        </w:tc>
        <w:tc>
          <w:tcPr>
            <w:tcW w:w="8160" w:type="dxa"/>
            <w:gridSpan w:val="2"/>
          </w:tcPr>
          <w:p>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pPr>
        <w:rPr>
          <w:lang w:val="en-US"/>
        </w:rPr>
      </w:pPr>
    </w:p>
    <w:p>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816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8163" w:type="dxa"/>
            <w:gridSpan w:val="2"/>
          </w:tcPr>
          <w:p>
            <w:pPr>
              <w:rPr>
                <w:rFonts w:eastAsiaTheme="minorEastAsia"/>
                <w:lang w:val="en-US" w:eastAsia="zh-CN"/>
              </w:rPr>
            </w:pPr>
            <w:r>
              <w:rPr>
                <w:rFonts w:eastAsiaTheme="minorEastAsia"/>
                <w:lang w:val="en-US" w:eastAsia="zh-CN"/>
              </w:rPr>
              <w:t>We should at least evaluate TBS and #RBs that correspond to BW1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8163" w:type="dxa"/>
            <w:gridSpan w:val="2"/>
          </w:tcPr>
          <w:p>
            <w:pPr>
              <w:rPr>
                <w:rFonts w:eastAsiaTheme="minorEastAsia"/>
                <w:lang w:val="en-US" w:eastAsia="zh-CN"/>
              </w:rPr>
            </w:pPr>
            <w:r>
              <w:rPr>
                <w:rFonts w:eastAsiaTheme="minorEastAsia"/>
                <w:lang w:val="en-US" w:eastAsia="zh-CN"/>
              </w:rPr>
              <w:t>For PR1: is it correct understanding that there is no hard limit for modulation order?</w:t>
            </w:r>
          </w:p>
          <w:p>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8163" w:type="dxa"/>
            <w:gridSpan w:val="2"/>
          </w:tcPr>
          <w:p>
            <w:pPr>
              <w:rPr>
                <w:rFonts w:eastAsiaTheme="minorEastAsia"/>
                <w:lang w:val="en-US" w:eastAsia="zh-CN"/>
              </w:rPr>
            </w:pPr>
            <w:r>
              <w:rPr>
                <w:rFonts w:eastAsiaTheme="minorEastAsia"/>
                <w:lang w:val="en-US" w:eastAsia="zh-CN"/>
              </w:rPr>
              <w:t>No further details are needed at this stage before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8163" w:type="dxa"/>
            <w:gridSpan w:val="2"/>
          </w:tcPr>
          <w:p>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hAnsi="Cambria Math" w:eastAsiaTheme="minorEastAsia"/>
                      <w:lang w:val="en-US" w:eastAsia="zh-CN"/>
                    </w:rPr>
                  </m:ctrlPr>
                </m:sSubSupPr>
                <m:e>
                  <m:r>
                    <m:rPr>
                      <m:sty m:val="bi"/>
                    </m:rPr>
                    <w:rPr>
                      <w:rFonts w:ascii="Cambria Math" w:hAnsi="Cambria Math" w:eastAsiaTheme="minorEastAsia"/>
                      <w:lang w:val="en-US" w:eastAsia="zh-CN"/>
                    </w:rPr>
                    <m:t>v</m:t>
                  </m:r>
                  <m:ctrlPr>
                    <w:rPr>
                      <w:rFonts w:ascii="Cambria Math" w:hAnsi="Cambria Math" w:eastAsiaTheme="minorEastAsia"/>
                      <w:lang w:val="en-US" w:eastAsia="zh-CN"/>
                    </w:rPr>
                  </m:ctrlPr>
                </m:e>
                <m:sub>
                  <m:r>
                    <m:rPr>
                      <m:sty m:val="bi"/>
                    </m:rPr>
                    <w:rPr>
                      <w:rFonts w:ascii="Cambria Math" w:hAnsi="Cambria Math" w:eastAsiaTheme="minorEastAsia"/>
                      <w:lang w:val="en-US" w:eastAsia="zh-CN"/>
                    </w:rPr>
                    <m:t>Layers</m:t>
                  </m:r>
                  <m:ctrlPr>
                    <w:rPr>
                      <w:rFonts w:ascii="Cambria Math" w:hAnsi="Cambria Math" w:eastAsiaTheme="minorEastAsia"/>
                      <w:lang w:val="en-US" w:eastAsia="zh-CN"/>
                    </w:rPr>
                  </m:ctrlPr>
                </m:sub>
                <m:sup>
                  <m:d>
                    <m:dPr>
                      <m:ctrlPr>
                        <w:rPr>
                          <w:rFonts w:ascii="Cambria Math" w:hAnsi="Cambria Math" w:eastAsiaTheme="minorEastAsia"/>
                          <w:lang w:val="en-US" w:eastAsia="zh-CN"/>
                        </w:rPr>
                      </m:ctrlPr>
                    </m:dPr>
                    <m:e>
                      <m:r>
                        <m:rPr>
                          <m:sty m:val="bi"/>
                        </m:rPr>
                        <w:rPr>
                          <w:rFonts w:ascii="Cambria Math" w:hAnsi="Cambria Math" w:eastAsiaTheme="minorEastAsia"/>
                          <w:lang w:val="en-US" w:eastAsia="zh-CN"/>
                        </w:rPr>
                        <m:t>j</m:t>
                      </m:r>
                      <m:ctrlPr>
                        <w:rPr>
                          <w:rFonts w:ascii="Cambria Math" w:hAnsi="Cambria Math" w:eastAsiaTheme="minorEastAsia"/>
                          <w:lang w:val="en-US" w:eastAsia="zh-CN"/>
                        </w:rPr>
                      </m:ctrlPr>
                    </m:e>
                  </m:d>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bi"/>
                    </m:rPr>
                    <w:rPr>
                      <w:rFonts w:ascii="Cambria Math" w:hAnsi="Cambria Math" w:eastAsiaTheme="minorEastAsia"/>
                      <w:lang w:val="en-US" w:eastAsia="zh-CN"/>
                    </w:rPr>
                    <m:t>Q</m:t>
                  </m:r>
                  <m:ctrlPr>
                    <w:rPr>
                      <w:rFonts w:ascii="Cambria Math" w:hAnsi="Cambria Math" w:eastAsiaTheme="minorEastAsia"/>
                      <w:lang w:val="en-US" w:eastAsia="zh-CN"/>
                    </w:rPr>
                  </m:ctrlPr>
                </m:e>
                <m:sub>
                  <m:r>
                    <m:rPr>
                      <m:sty m:val="bi"/>
                    </m:rPr>
                    <w:rPr>
                      <w:rFonts w:ascii="Cambria Math" w:hAnsi="Cambria Math" w:eastAsiaTheme="minorEastAsia"/>
                      <w:lang w:val="en-US" w:eastAsia="zh-CN"/>
                    </w:rPr>
                    <m:t>m</m:t>
                  </m:r>
                  <m:ctrlPr>
                    <w:rPr>
                      <w:rFonts w:ascii="Cambria Math" w:hAnsi="Cambria Math" w:eastAsiaTheme="minorEastAsia"/>
                      <w:lang w:val="en-US" w:eastAsia="zh-CN"/>
                    </w:rPr>
                  </m:ctrlPr>
                </m:sub>
                <m:sup>
                  <m:d>
                    <m:dPr>
                      <m:ctrlPr>
                        <w:rPr>
                          <w:rFonts w:ascii="Cambria Math" w:hAnsi="Cambria Math" w:eastAsiaTheme="minorEastAsia"/>
                          <w:lang w:val="en-US" w:eastAsia="zh-CN"/>
                        </w:rPr>
                      </m:ctrlPr>
                    </m:dPr>
                    <m:e>
                      <m:r>
                        <m:rPr>
                          <m:sty m:val="bi"/>
                        </m:rPr>
                        <w:rPr>
                          <w:rFonts w:ascii="Cambria Math" w:hAnsi="Cambria Math" w:eastAsiaTheme="minorEastAsia"/>
                          <w:lang w:val="en-US" w:eastAsia="zh-CN"/>
                        </w:rPr>
                        <m:t>j</m:t>
                      </m:r>
                      <m:ctrlPr>
                        <w:rPr>
                          <w:rFonts w:ascii="Cambria Math" w:hAnsi="Cambria Math" w:eastAsiaTheme="minorEastAsia"/>
                          <w:lang w:val="en-US" w:eastAsia="zh-CN"/>
                        </w:rPr>
                      </m:ctrlPr>
                    </m:e>
                  </m:d>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p>
                <m:sSupPr>
                  <m:ctrlPr>
                    <w:rPr>
                      <w:rFonts w:ascii="Cambria Math" w:hAnsi="Cambria Math" w:eastAsiaTheme="minorEastAsia"/>
                      <w:lang w:val="en-US" w:eastAsia="zh-CN"/>
                    </w:rPr>
                  </m:ctrlPr>
                </m:sSupPr>
                <m:e>
                  <m:r>
                    <m:rPr>
                      <m:sty m:val="bi"/>
                    </m:rPr>
                    <w:rPr>
                      <w:rFonts w:ascii="Cambria Math" w:hAnsi="Cambria Math" w:eastAsiaTheme="minorEastAsia"/>
                      <w:lang w:val="en-US" w:eastAsia="zh-CN"/>
                    </w:rPr>
                    <m:t>f</m:t>
                  </m:r>
                  <m:ctrlPr>
                    <w:rPr>
                      <w:rFonts w:ascii="Cambria Math" w:hAnsi="Cambria Math" w:eastAsiaTheme="minorEastAsia"/>
                      <w:lang w:val="en-US" w:eastAsia="zh-CN"/>
                    </w:rPr>
                  </m:ctrlPr>
                </m:e>
                <m:sup>
                  <m:d>
                    <m:dPr>
                      <m:ctrlPr>
                        <w:rPr>
                          <w:rFonts w:ascii="Cambria Math" w:hAnsi="Cambria Math" w:eastAsiaTheme="minorEastAsia"/>
                          <w:lang w:val="en-US" w:eastAsia="zh-CN"/>
                        </w:rPr>
                      </m:ctrlPr>
                    </m:dPr>
                    <m:e>
                      <m:r>
                        <m:rPr>
                          <m:sty m:val="bi"/>
                        </m:rPr>
                        <w:rPr>
                          <w:rFonts w:ascii="Cambria Math" w:hAnsi="Cambria Math" w:eastAsiaTheme="minorEastAsia"/>
                          <w:lang w:val="en-US" w:eastAsia="zh-CN"/>
                        </w:rPr>
                        <m:t>j</m:t>
                      </m:r>
                      <m:ctrlPr>
                        <w:rPr>
                          <w:rFonts w:ascii="Cambria Math" w:hAnsi="Cambria Math" w:eastAsiaTheme="minorEastAsia"/>
                          <w:lang w:val="en-US" w:eastAsia="zh-CN"/>
                        </w:rPr>
                      </m:ctrlPr>
                    </m:e>
                  </m:d>
                  <m:ctrlPr>
                    <w:rPr>
                      <w:rFonts w:ascii="Cambria Math" w:hAnsi="Cambria Math" w:eastAsiaTheme="minorEastAsia"/>
                      <w:lang w:val="en-US" w:eastAsia="zh-CN"/>
                    </w:rPr>
                  </m:ctrlPr>
                </m:sup>
              </m:sSup>
              <m:r>
                <m:rPr>
                  <m:sty m:val="p"/>
                </m:rPr>
                <w:rPr>
                  <w:rFonts w:ascii="Cambria Math" w:hAnsi="Cambria Math" w:eastAsiaTheme="minorEastAsia"/>
                  <w:lang w:val="en-US" w:eastAsia="zh-CN"/>
                </w:rPr>
                <m:t>≥</m:t>
              </m:r>
              <m:r>
                <m:rPr>
                  <m:sty m:val="b"/>
                </m:rPr>
                <w:rPr>
                  <w:rFonts w:ascii="Cambria Math" w:hAnsi="Cambria Math" w:eastAsiaTheme="minorEastAsia"/>
                  <w:color w:val="FF0000"/>
                  <w:lang w:val="en-US" w:eastAsia="zh-CN"/>
                </w:rPr>
                <m:t>1</m:t>
              </m:r>
            </m:oMath>
          </w:p>
          <w:p>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8163" w:type="dxa"/>
            <w:gridSpan w:val="2"/>
          </w:tcPr>
          <w:p>
            <w:pPr>
              <w:rPr>
                <w:rFonts w:eastAsiaTheme="minorEastAsia"/>
                <w:lang w:val="en-US" w:eastAsia="zh-CN"/>
              </w:rPr>
            </w:pPr>
            <w:r>
              <w:rPr>
                <w:rFonts w:eastAsiaTheme="minorEastAsia"/>
                <w:lang w:val="en-US" w:eastAsia="zh-CN"/>
              </w:rPr>
              <w:t xml:space="preserve">Agree with vivo and QC. </w:t>
            </w:r>
          </w:p>
          <w:p>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pPr>
              <w:rPr>
                <w:rFonts w:eastAsiaTheme="minorEastAsia"/>
                <w:lang w:val="en-US" w:eastAsia="zh-CN"/>
              </w:rPr>
            </w:pPr>
            <w:r>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8163" w:type="dxa"/>
            <w:gridSpan w:val="2"/>
          </w:tcPr>
          <w:p>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data rate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ZTE, Sanechips</w:t>
            </w:r>
          </w:p>
        </w:tc>
        <w:tc>
          <w:tcPr>
            <w:tcW w:w="8163" w:type="dxa"/>
            <w:gridSpan w:val="2"/>
          </w:tcPr>
          <w:p>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8163" w:type="dxa"/>
            <w:gridSpan w:val="2"/>
          </w:tcPr>
          <w:p>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pPr>
              <w:rPr>
                <w:rFonts w:eastAsia="Yu Mincho"/>
                <w:lang w:val="en-US" w:eastAsia="ja-JP"/>
              </w:rPr>
            </w:pPr>
            <w:r>
              <w:rPr>
                <w:rFonts w:eastAsia="Yu Mincho"/>
                <w:lang w:val="en-US" w:eastAsia="ja-JP"/>
              </w:rPr>
              <w:t>For PR2: The maximum TBS for PDSCH/PUSCH needs to be clarified.</w:t>
            </w:r>
          </w:p>
          <w:p>
            <w:pPr>
              <w:rPr>
                <w:rFonts w:eastAsiaTheme="minorEastAsia"/>
                <w:lang w:val="en-US" w:eastAsia="zh-CN"/>
              </w:rPr>
            </w:pPr>
            <w:r>
              <w:rPr>
                <w:rFonts w:eastAsia="Yu Mincho"/>
                <w:lang w:val="en-US" w:eastAsia="ja-JP"/>
              </w:rPr>
              <w:t>For PR3: The hardcoded limit of maximum number of RBs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 xml:space="preserve">Nordic </w:t>
            </w:r>
          </w:p>
        </w:tc>
        <w:tc>
          <w:tcPr>
            <w:tcW w:w="8163" w:type="dxa"/>
            <w:gridSpan w:val="2"/>
          </w:tcPr>
          <w:p>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hAnsi="Cambria Math" w:eastAsiaTheme="minorEastAsia"/>
                      <w:lang w:val="en-US" w:eastAsia="zh-CN"/>
                    </w:rPr>
                  </m:ctrlPr>
                </m:sSubSupPr>
                <m:e>
                  <m:r>
                    <m:rPr>
                      <m:sty m:val="bi"/>
                    </m:rPr>
                    <w:rPr>
                      <w:rFonts w:ascii="Cambria Math" w:hAnsi="Cambria Math" w:eastAsiaTheme="minorEastAsia"/>
                      <w:lang w:val="en-US" w:eastAsia="zh-CN"/>
                    </w:rPr>
                    <m:t>v</m:t>
                  </m:r>
                  <m:ctrlPr>
                    <w:rPr>
                      <w:rFonts w:ascii="Cambria Math" w:hAnsi="Cambria Math" w:eastAsiaTheme="minorEastAsia"/>
                      <w:lang w:val="en-US" w:eastAsia="zh-CN"/>
                    </w:rPr>
                  </m:ctrlPr>
                </m:e>
                <m:sub>
                  <m:r>
                    <m:rPr>
                      <m:sty m:val="bi"/>
                    </m:rPr>
                    <w:rPr>
                      <w:rFonts w:ascii="Cambria Math" w:hAnsi="Cambria Math" w:eastAsiaTheme="minorEastAsia"/>
                      <w:lang w:val="en-US" w:eastAsia="zh-CN"/>
                    </w:rPr>
                    <m:t>Layers</m:t>
                  </m:r>
                  <m:ctrlPr>
                    <w:rPr>
                      <w:rFonts w:ascii="Cambria Math" w:hAnsi="Cambria Math" w:eastAsiaTheme="minorEastAsia"/>
                      <w:lang w:val="en-US" w:eastAsia="zh-CN"/>
                    </w:rPr>
                  </m:ctrlPr>
                </m:sub>
                <m:sup>
                  <m:d>
                    <m:dPr>
                      <m:ctrlPr>
                        <w:rPr>
                          <w:rFonts w:ascii="Cambria Math" w:hAnsi="Cambria Math" w:eastAsiaTheme="minorEastAsia"/>
                          <w:lang w:val="en-US" w:eastAsia="zh-CN"/>
                        </w:rPr>
                      </m:ctrlPr>
                    </m:dPr>
                    <m:e>
                      <m:r>
                        <m:rPr>
                          <m:sty m:val="bi"/>
                        </m:rPr>
                        <w:rPr>
                          <w:rFonts w:ascii="Cambria Math" w:hAnsi="Cambria Math" w:eastAsiaTheme="minorEastAsia"/>
                          <w:lang w:val="en-US" w:eastAsia="zh-CN"/>
                        </w:rPr>
                        <m:t>j</m:t>
                      </m:r>
                      <m:ctrlPr>
                        <w:rPr>
                          <w:rFonts w:ascii="Cambria Math" w:hAnsi="Cambria Math" w:eastAsiaTheme="minorEastAsia"/>
                          <w:lang w:val="en-US" w:eastAsia="zh-CN"/>
                        </w:rPr>
                      </m:ctrlPr>
                    </m:e>
                  </m:d>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bi"/>
                    </m:rPr>
                    <w:rPr>
                      <w:rFonts w:ascii="Cambria Math" w:hAnsi="Cambria Math" w:eastAsiaTheme="minorEastAsia"/>
                      <w:lang w:val="en-US" w:eastAsia="zh-CN"/>
                    </w:rPr>
                    <m:t>Q</m:t>
                  </m:r>
                  <m:ctrlPr>
                    <w:rPr>
                      <w:rFonts w:ascii="Cambria Math" w:hAnsi="Cambria Math" w:eastAsiaTheme="minorEastAsia"/>
                      <w:lang w:val="en-US" w:eastAsia="zh-CN"/>
                    </w:rPr>
                  </m:ctrlPr>
                </m:e>
                <m:sub>
                  <m:r>
                    <m:rPr>
                      <m:sty m:val="bi"/>
                    </m:rPr>
                    <w:rPr>
                      <w:rFonts w:ascii="Cambria Math" w:hAnsi="Cambria Math" w:eastAsiaTheme="minorEastAsia"/>
                      <w:lang w:val="en-US" w:eastAsia="zh-CN"/>
                    </w:rPr>
                    <m:t>m</m:t>
                  </m:r>
                  <m:ctrlPr>
                    <w:rPr>
                      <w:rFonts w:ascii="Cambria Math" w:hAnsi="Cambria Math" w:eastAsiaTheme="minorEastAsia"/>
                      <w:lang w:val="en-US" w:eastAsia="zh-CN"/>
                    </w:rPr>
                  </m:ctrlPr>
                </m:sub>
                <m:sup>
                  <m:d>
                    <m:dPr>
                      <m:ctrlPr>
                        <w:rPr>
                          <w:rFonts w:ascii="Cambria Math" w:hAnsi="Cambria Math" w:eastAsiaTheme="minorEastAsia"/>
                          <w:lang w:val="en-US" w:eastAsia="zh-CN"/>
                        </w:rPr>
                      </m:ctrlPr>
                    </m:dPr>
                    <m:e>
                      <m:r>
                        <m:rPr>
                          <m:sty m:val="bi"/>
                        </m:rPr>
                        <w:rPr>
                          <w:rFonts w:ascii="Cambria Math" w:hAnsi="Cambria Math" w:eastAsiaTheme="minorEastAsia"/>
                          <w:lang w:val="en-US" w:eastAsia="zh-CN"/>
                        </w:rPr>
                        <m:t>j</m:t>
                      </m:r>
                      <m:ctrlPr>
                        <w:rPr>
                          <w:rFonts w:ascii="Cambria Math" w:hAnsi="Cambria Math" w:eastAsiaTheme="minorEastAsia"/>
                          <w:lang w:val="en-US" w:eastAsia="zh-CN"/>
                        </w:rPr>
                      </m:ctrlPr>
                    </m:e>
                  </m:d>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p>
                <m:sSupPr>
                  <m:ctrlPr>
                    <w:rPr>
                      <w:rFonts w:ascii="Cambria Math" w:hAnsi="Cambria Math" w:eastAsiaTheme="minorEastAsia"/>
                      <w:lang w:val="en-US" w:eastAsia="zh-CN"/>
                    </w:rPr>
                  </m:ctrlPr>
                </m:sSupPr>
                <m:e>
                  <m:r>
                    <m:rPr>
                      <m:sty m:val="bi"/>
                    </m:rPr>
                    <w:rPr>
                      <w:rFonts w:ascii="Cambria Math" w:hAnsi="Cambria Math" w:eastAsiaTheme="minorEastAsia"/>
                      <w:lang w:val="en-US" w:eastAsia="zh-CN"/>
                    </w:rPr>
                    <m:t>f</m:t>
                  </m:r>
                  <m:ctrlPr>
                    <w:rPr>
                      <w:rFonts w:ascii="Cambria Math" w:hAnsi="Cambria Math" w:eastAsiaTheme="minorEastAsia"/>
                      <w:lang w:val="en-US" w:eastAsia="zh-CN"/>
                    </w:rPr>
                  </m:ctrlPr>
                </m:e>
                <m:sup>
                  <m:d>
                    <m:dPr>
                      <m:ctrlPr>
                        <w:rPr>
                          <w:rFonts w:ascii="Cambria Math" w:hAnsi="Cambria Math" w:eastAsiaTheme="minorEastAsia"/>
                          <w:lang w:val="en-US" w:eastAsia="zh-CN"/>
                        </w:rPr>
                      </m:ctrlPr>
                    </m:dPr>
                    <m:e>
                      <m:r>
                        <m:rPr>
                          <m:sty m:val="bi"/>
                        </m:rPr>
                        <w:rPr>
                          <w:rFonts w:ascii="Cambria Math" w:hAnsi="Cambria Math" w:eastAsiaTheme="minorEastAsia"/>
                          <w:lang w:val="en-US" w:eastAsia="zh-CN"/>
                        </w:rPr>
                        <m:t>j</m:t>
                      </m:r>
                      <m:ctrlPr>
                        <w:rPr>
                          <w:rFonts w:ascii="Cambria Math" w:hAnsi="Cambria Math" w:eastAsiaTheme="minorEastAsia"/>
                          <w:lang w:val="en-US" w:eastAsia="zh-CN"/>
                        </w:rPr>
                      </m:ctrlPr>
                    </m:e>
                  </m:d>
                  <m:ctrlPr>
                    <w:rPr>
                      <w:rFonts w:ascii="Cambria Math" w:hAnsi="Cambria Math" w:eastAsiaTheme="minorEastAsia"/>
                      <w:lang w:val="en-US" w:eastAsia="zh-CN"/>
                    </w:rPr>
                  </m:ctrlPr>
                </m:sup>
              </m:sSup>
              <m:r>
                <m:rPr>
                  <m:sty m:val="p"/>
                </m:rPr>
                <w:rPr>
                  <w:rFonts w:ascii="Cambria Math" w:hAnsi="Cambria Math" w:eastAsiaTheme="minorEastAsia"/>
                  <w:lang w:val="en-US" w:eastAsia="zh-CN"/>
                </w:rPr>
                <m:t>≥</m:t>
              </m:r>
              <m:r>
                <m:rPr>
                  <m:sty m:val="b"/>
                </m:rPr>
                <w:rPr>
                  <w:rFonts w:ascii="Cambria Math" w:hAnsi="Cambria Math" w:eastAsiaTheme="minorEastAsia"/>
                  <w:color w:val="FF0000"/>
                  <w:lang w:val="en-US" w:eastAsia="zh-CN"/>
                </w:rPr>
                <m:t>1</m:t>
              </m:r>
            </m:oMath>
          </w:p>
          <w:p>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pPr>
              <w:rPr>
                <w:rFonts w:eastAsiaTheme="minorEastAsia"/>
                <w:lang w:val="en-US" w:eastAsia="zh-CN"/>
              </w:rPr>
            </w:pPr>
            <w:r>
              <w:rPr>
                <w:rFonts w:eastAsiaTheme="minorEastAsia"/>
                <w:lang w:val="en-US" w:eastAsia="zh-CN"/>
              </w:rPr>
              <w:t>Proponents of PR2 should propose max TBS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8163" w:type="dxa"/>
            <w:gridSpan w:val="2"/>
          </w:tcPr>
          <w:p>
            <w:pPr>
              <w:rPr>
                <w:rFonts w:eastAsiaTheme="minorEastAsia"/>
                <w:lang w:val="en-US" w:eastAsia="zh-CN"/>
              </w:rPr>
            </w:pPr>
            <w:r>
              <w:rPr>
                <w:rFonts w:eastAsiaTheme="minorEastAsia"/>
                <w:lang w:val="en-US" w:eastAsia="zh-CN"/>
              </w:rPr>
              <w:t xml:space="preserve">Let us repeat the question we raised on the e-mail reflector. </w:t>
            </w:r>
          </w:p>
          <w:p>
            <w:pPr>
              <w:rPr>
                <w:rFonts w:eastAsiaTheme="minorEastAsia"/>
                <w:lang w:val="en-US" w:eastAsia="zh-CN"/>
              </w:rPr>
            </w:pPr>
            <w:r>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8163" w:type="dxa"/>
            <w:gridSpan w:val="2"/>
          </w:tcPr>
          <w:p>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pPr>
              <w:pStyle w:val="49"/>
              <w:numPr>
                <w:ilvl w:val="0"/>
                <w:numId w:val="4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current NR specification allows to schedule a broadcast PDSCH and a unicast PDSCH with FDM or TDM multiplexing in a slot</w:t>
            </w:r>
          </w:p>
          <w:p>
            <w:pPr>
              <w:pStyle w:val="49"/>
              <w:numPr>
                <w:ilvl w:val="0"/>
                <w:numId w:val="4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current NR specification allows to schedule two broadcast PDSCHs with FDM or TDM multiplexing in a slot</w:t>
            </w:r>
          </w:p>
          <w:p>
            <w:pPr>
              <w:rPr>
                <w:rFonts w:eastAsiaTheme="minorEastAsia"/>
                <w:lang w:val="en-US" w:eastAsia="zh-CN"/>
              </w:rPr>
            </w:pPr>
            <w:r>
              <w:rPr>
                <w:rFonts w:eastAsiaTheme="minorEastAsia"/>
                <w:lang w:val="en-US" w:eastAsia="zh-CN"/>
              </w:rPr>
              <w:t>There can be two interpretations for PR2</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limit in PR2 is still maximum TBS per PDSCH/PUSCH. Another limitation on the sum of TBS of the two (or multiple?) PDSCHs in a slot should be defined</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following update to PR2 is considered</w:t>
            </w:r>
          </w:p>
          <w:p>
            <w:pPr>
              <w:pStyle w:val="49"/>
              <w:numPr>
                <w:ilvl w:val="0"/>
                <w:numId w:val="48"/>
              </w:numPr>
              <w:shd w:val="clear" w:color="auto" w:fill="FFFFFF"/>
              <w:spacing w:after="0" w:line="231" w:lineRule="atLeast"/>
              <w:rPr>
                <w:rFonts w:ascii="Times New Roman" w:hAnsi="Times New Roman" w:cs="Times New Roman" w:eastAsiaTheme="minorEastAsia"/>
                <w:sz w:val="20"/>
                <w:szCs w:val="20"/>
                <w:lang w:val="en-US" w:eastAsia="zh-CN"/>
              </w:rPr>
            </w:pPr>
            <w:r>
              <w:rPr>
                <w:rFonts w:ascii="Times New Roman" w:hAnsi="Times New Roman" w:eastAsia="Microsoft YaHei UI" w:cs="Times New Roman"/>
                <w:b/>
                <w:bCs/>
                <w:color w:val="000000"/>
                <w:sz w:val="20"/>
                <w:szCs w:val="20"/>
                <w:lang w:val="en-US" w:eastAsia="zh-CN"/>
              </w:rPr>
              <w:t xml:space="preserve">Option PR2: Restriction of maximum </w:t>
            </w:r>
            <w:r>
              <w:rPr>
                <w:rFonts w:ascii="Times New Roman" w:hAnsi="Times New Roman" w:eastAsia="Microsoft YaHei UI" w:cs="Times New Roman"/>
                <w:b/>
                <w:bCs/>
                <w:color w:val="FF0000"/>
                <w:sz w:val="20"/>
                <w:szCs w:val="20"/>
                <w:lang w:val="en-US" w:eastAsia="zh-CN"/>
              </w:rPr>
              <w:t xml:space="preserve">value of the sum of </w:t>
            </w:r>
            <w:r>
              <w:rPr>
                <w:rFonts w:ascii="Times New Roman" w:hAnsi="Times New Roman" w:eastAsia="Microsoft YaHei UI" w:cs="Times New Roman"/>
                <w:b/>
                <w:bCs/>
                <w:color w:val="000000"/>
                <w:sz w:val="20"/>
                <w:szCs w:val="20"/>
                <w:lang w:val="en-US" w:eastAsia="zh-CN"/>
              </w:rPr>
              <w:t>TBS(</w:t>
            </w:r>
            <w:r>
              <w:rPr>
                <w:rFonts w:ascii="Times New Roman" w:hAnsi="Times New Roman" w:eastAsia="Microsoft YaHei UI" w:cs="Times New Roman"/>
                <w:b/>
                <w:bCs/>
                <w:color w:val="FF0000"/>
                <w:sz w:val="20"/>
                <w:szCs w:val="20"/>
                <w:lang w:val="en-US" w:eastAsia="zh-CN"/>
              </w:rPr>
              <w:t>s)</w:t>
            </w:r>
            <w:r>
              <w:rPr>
                <w:rFonts w:ascii="Times New Roman" w:hAnsi="Times New Roman" w:eastAsia="Microsoft YaHei UI" w:cs="Times New Roman"/>
                <w:b/>
                <w:bCs/>
                <w:color w:val="000000"/>
                <w:sz w:val="20"/>
                <w:szCs w:val="20"/>
                <w:lang w:val="en-US" w:eastAsia="zh-CN"/>
              </w:rPr>
              <w:t xml:space="preserve"> for PDSCH</w:t>
            </w:r>
            <w:r>
              <w:rPr>
                <w:rFonts w:ascii="Times New Roman" w:hAnsi="Times New Roman" w:eastAsia="Microsoft YaHei UI" w:cs="Times New Roman"/>
                <w:b/>
                <w:bCs/>
                <w:color w:val="FF0000"/>
                <w:sz w:val="20"/>
                <w:szCs w:val="20"/>
                <w:lang w:val="en-US" w:eastAsia="zh-CN"/>
              </w:rPr>
              <w:t xml:space="preserve">(s) </w:t>
            </w:r>
            <w:r>
              <w:rPr>
                <w:rFonts w:ascii="Times New Roman" w:hAnsi="Times New Roman" w:eastAsia="Microsoft YaHei UI" w:cs="Times New Roman"/>
                <w:b/>
                <w:bCs/>
                <w:color w:val="000000"/>
                <w:sz w:val="20"/>
                <w:szCs w:val="20"/>
                <w:lang w:val="en-US" w:eastAsia="zh-CN"/>
              </w:rPr>
              <w:t>and PUSCH</w:t>
            </w:r>
            <w:r>
              <w:rPr>
                <w:rFonts w:ascii="Times New Roman" w:hAnsi="Times New Roman" w:eastAsia="Microsoft YaHei UI" w:cs="Times New Roman"/>
                <w:b/>
                <w:bCs/>
                <w:color w:val="FF0000"/>
                <w:sz w:val="20"/>
                <w:szCs w:val="20"/>
                <w:lang w:val="en-US" w:eastAsia="zh-CN"/>
              </w:rPr>
              <w:t xml:space="preserve">(s) </w:t>
            </w:r>
            <w:r>
              <w:rPr>
                <w:rFonts w:ascii="Times New Roman" w:hAnsi="Times New Roman" w:eastAsia="Microsoft YaHei UI" w:cs="Times New Roman"/>
                <w:b/>
                <w:bCs/>
                <w:color w:val="000000"/>
                <w:sz w:val="20"/>
                <w:szCs w:val="20"/>
                <w:lang w:val="en-US" w:eastAsia="zh-CN"/>
              </w:rPr>
              <w:t>in a slot.</w:t>
            </w:r>
          </w:p>
          <w:p>
            <w:pPr>
              <w:shd w:val="clear" w:color="auto" w:fill="FFFFFF"/>
              <w:spacing w:after="0" w:line="231" w:lineRule="atLeast"/>
              <w:rPr>
                <w:rFonts w:eastAsiaTheme="minorEastAsia"/>
                <w:lang w:val="en-US" w:eastAsia="zh-CN"/>
              </w:rPr>
            </w:pPr>
          </w:p>
          <w:p>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eastAsia="zh-CN"/>
              </w:rPr>
              <w:t>Lenovo</w:t>
            </w:r>
          </w:p>
        </w:tc>
        <w:tc>
          <w:tcPr>
            <w:tcW w:w="8163" w:type="dxa"/>
            <w:gridSpan w:val="2"/>
          </w:tcPr>
          <w:p>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FL8</w:t>
            </w:r>
          </w:p>
        </w:tc>
        <w:tc>
          <w:tcPr>
            <w:tcW w:w="8163" w:type="dxa"/>
            <w:gridSpan w:val="2"/>
          </w:tcPr>
          <w:p>
            <w:pPr>
              <w:rPr>
                <w:rFonts w:eastAsiaTheme="minorEastAsia"/>
                <w:lang w:val="en-US" w:eastAsia="zh-CN"/>
              </w:rPr>
            </w:pPr>
            <w:r>
              <w:rPr>
                <w:rFonts w:eastAsiaTheme="minorEastAsia"/>
                <w:lang w:val="en-US" w:eastAsia="zh-CN"/>
              </w:rPr>
              <w:t>The following earlier agreement is listed here for convenience:</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numPr>
                <w:ilvl w:val="0"/>
                <w:numId w:val="43"/>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peak rate reduction can be studied:</w:t>
            </w:r>
          </w:p>
          <w:p>
            <w:pPr>
              <w:numPr>
                <w:ilvl w:val="1"/>
                <w:numId w:val="43"/>
              </w:numPr>
              <w:shd w:val="clear" w:color="auto" w:fill="FFFFFF"/>
              <w:spacing w:after="0" w:line="231" w:lineRule="atLeast"/>
              <w:jc w:val="left"/>
              <w:rPr>
                <w:rFonts w:eastAsia="Microsoft YaHei UI"/>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ctrlPr>
                    <w:rPr>
                      <w:rFonts w:ascii="Cambria Math" w:hAnsi="Cambria Math"/>
                      <w:i/>
                      <w:iCs/>
                    </w:rPr>
                  </m:ctrlPr>
                </m:e>
                <m:sub>
                  <m:r>
                    <w:rPr>
                      <w:rFonts w:ascii="Cambria Math" w:hAnsi="Cambria Math"/>
                    </w:rPr>
                    <m:t>Layers</m:t>
                  </m:r>
                  <m:ctrlPr>
                    <w:rPr>
                      <w:rFonts w:ascii="Cambria Math" w:hAnsi="Cambria Math"/>
                      <w:i/>
                      <w:iCs/>
                    </w:rPr>
                  </m:ctrlPr>
                </m:sub>
                <m:sup>
                  <m:d>
                    <m:dPr>
                      <m:ctrlPr>
                        <w:rPr>
                          <w:rFonts w:ascii="Cambria Math" w:hAnsi="Cambria Math"/>
                          <w:i/>
                        </w:rPr>
                      </m:ctrlPr>
                    </m:dPr>
                    <m:e>
                      <m:r>
                        <w:rPr>
                          <w:rFonts w:ascii="Cambria Math" w:hAnsi="Cambria Math"/>
                        </w:rPr>
                        <m:t>j</m:t>
                      </m:r>
                      <m:ctrlPr>
                        <w:rPr>
                          <w:rFonts w:ascii="Cambria Math" w:hAnsi="Cambria Math"/>
                          <w:i/>
                        </w:rPr>
                      </m:ctrlPr>
                    </m:e>
                  </m:d>
                  <m:ctrlPr>
                    <w:rPr>
                      <w:rFonts w:ascii="Cambria Math" w:hAnsi="Cambria Math"/>
                      <w:i/>
                      <w:iCs/>
                    </w:rPr>
                  </m:ctrlPr>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ctrlPr>
                    <w:rPr>
                      <w:rFonts w:ascii="Cambria Math" w:hAnsi="Cambria Math"/>
                      <w:i/>
                      <w:iCs/>
                    </w:rPr>
                  </m:ctrlPr>
                </m:e>
                <m:sub>
                  <m:r>
                    <w:rPr>
                      <w:rFonts w:ascii="Cambria Math" w:hAnsi="Cambria Math"/>
                    </w:rPr>
                    <m:t>m</m:t>
                  </m:r>
                  <m:ctrlPr>
                    <w:rPr>
                      <w:rFonts w:ascii="Cambria Math" w:hAnsi="Cambria Math"/>
                      <w:i/>
                      <w:iCs/>
                    </w:rPr>
                  </m:ctrlPr>
                </m:sub>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
                      <w:iCs/>
                    </w:rPr>
                  </m:ctrlPr>
                </m:sup>
              </m:sSubSup>
              <m:r>
                <w:rPr>
                  <w:rFonts w:ascii="Cambria Math" w:hAnsi="Cambria Math"/>
                  <w:lang w:val="en-US"/>
                </w:rPr>
                <m:t>⋅</m:t>
              </m:r>
              <m:sSup>
                <m:sSupPr>
                  <m:ctrlPr>
                    <w:rPr>
                      <w:rFonts w:ascii="Cambria Math" w:hAnsi="Cambria Math"/>
                      <w:iCs/>
                    </w:rPr>
                  </m:ctrlPr>
                </m:sSupPr>
                <m:e>
                  <m:r>
                    <w:rPr>
                      <w:rFonts w:ascii="Cambria Math" w:hAnsi="Cambria Math"/>
                    </w:rPr>
                    <m:t>f</m:t>
                  </m:r>
                  <m:ctrlPr>
                    <w:rPr>
                      <w:rFonts w:ascii="Cambria Math" w:hAnsi="Cambria Math"/>
                      <w:iCs/>
                    </w:rPr>
                  </m:ctrlPr>
                </m:e>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Cs/>
                    </w:rPr>
                  </m:ctrlPr>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pPr>
              <w:numPr>
                <w:ilvl w:val="1"/>
                <w:numId w:val="43"/>
              </w:numPr>
              <w:shd w:val="clear" w:color="auto" w:fill="FFFFFF"/>
              <w:spacing w:after="0" w:line="231" w:lineRule="atLeast"/>
              <w:jc w:val="left"/>
              <w:rPr>
                <w:rFonts w:eastAsia="Microsoft YaHei UI"/>
                <w:lang w:val="en-US" w:eastAsia="zh-CN"/>
              </w:rPr>
            </w:pPr>
            <w:r>
              <w:rPr>
                <w:rFonts w:eastAsia="Microsoft YaHei UI"/>
                <w:lang w:val="en-US" w:eastAsia="zh-CN"/>
              </w:rPr>
              <w:t>Option PR2: Restriction of maximum TBS for PDSCH and PUSCH.</w:t>
            </w:r>
          </w:p>
          <w:p>
            <w:pPr>
              <w:numPr>
                <w:ilvl w:val="1"/>
                <w:numId w:val="43"/>
              </w:numPr>
              <w:shd w:val="clear" w:color="auto" w:fill="FFFFFF"/>
              <w:spacing w:after="0" w:line="231" w:lineRule="atLeast"/>
              <w:jc w:val="left"/>
              <w:rPr>
                <w:rFonts w:eastAsia="Microsoft YaHei UI"/>
                <w:lang w:val="en-US" w:eastAsia="zh-CN"/>
              </w:rPr>
            </w:pPr>
            <w:r>
              <w:rPr>
                <w:rFonts w:eastAsia="Microsoft YaHei UI"/>
                <w:lang w:val="en-US" w:eastAsia="zh-CN"/>
              </w:rPr>
              <w:t>Option PR3: Restriction of maximum number of PRBs for PDSCH and PUSCH.</w:t>
            </w:r>
          </w:p>
          <w:p>
            <w:pPr>
              <w:numPr>
                <w:ilvl w:val="0"/>
                <w:numId w:val="43"/>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pPr>
              <w:numPr>
                <w:ilvl w:val="1"/>
                <w:numId w:val="43"/>
              </w:numPr>
              <w:shd w:val="clear" w:color="auto" w:fill="FFFFFF"/>
              <w:spacing w:after="0" w:line="231" w:lineRule="atLeast"/>
              <w:jc w:val="left"/>
              <w:rPr>
                <w:rFonts w:eastAsia="Microsoft YaHei UI"/>
                <w:lang w:val="en-US" w:eastAsia="zh-CN"/>
              </w:rPr>
            </w:pPr>
            <w:r>
              <w:rPr>
                <w:rFonts w:eastAsia="Microsoft YaHei UI"/>
                <w:lang w:val="en-US" w:eastAsia="zh-CN"/>
              </w:rPr>
              <w:t>The studied peak rate reduction applies to both UE-specific (unicast) and common (broadcast) channels.</w:t>
            </w:r>
          </w:p>
          <w:p>
            <w:pPr>
              <w:numPr>
                <w:ilvl w:val="1"/>
                <w:numId w:val="43"/>
              </w:numPr>
              <w:shd w:val="clear" w:color="auto" w:fill="FFFFFF"/>
              <w:spacing w:after="0" w:line="231" w:lineRule="atLeast"/>
              <w:jc w:val="left"/>
              <w:rPr>
                <w:rFonts w:eastAsia="Microsoft YaHei UI"/>
                <w:lang w:val="en-US" w:eastAsia="zh-CN"/>
              </w:rPr>
            </w:pPr>
            <w:r>
              <w:rPr>
                <w:rFonts w:eastAsia="Microsoft YaHei UI"/>
                <w:lang w:val="en-US" w:eastAsia="zh-CN"/>
              </w:rPr>
              <w:t>The resource allocation spans a bandwidth of maximum 20 MHz (maximum UE channel bandwidth).</w:t>
            </w:r>
          </w:p>
          <w:p>
            <w:pPr>
              <w:numPr>
                <w:ilvl w:val="1"/>
                <w:numId w:val="43"/>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pPr>
              <w:numPr>
                <w:ilvl w:val="1"/>
                <w:numId w:val="43"/>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pPr>
              <w:numPr>
                <w:ilvl w:val="1"/>
                <w:numId w:val="43"/>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pPr>
              <w:numPr>
                <w:ilvl w:val="0"/>
                <w:numId w:val="43"/>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pPr>
              <w:shd w:val="clear" w:color="auto" w:fill="FFFFFF"/>
              <w:spacing w:after="0" w:line="231" w:lineRule="atLeast"/>
              <w:jc w:val="left"/>
              <w:rPr>
                <w:rFonts w:eastAsia="Microsoft YaHei UI"/>
                <w:lang w:val="en-US" w:eastAsia="zh-CN"/>
              </w:rPr>
            </w:pPr>
          </w:p>
          <w:p>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pPr>
              <w:shd w:val="clear" w:color="auto" w:fill="FFFFFF"/>
              <w:spacing w:after="0" w:line="231" w:lineRule="atLeast"/>
              <w:jc w:val="left"/>
              <w:rPr>
                <w:rFonts w:eastAsia="Microsoft YaHei UI"/>
                <w:lang w:val="en-US" w:eastAsia="zh-CN"/>
              </w:rPr>
            </w:pPr>
          </w:p>
          <w:p>
            <w:pPr>
              <w:jc w:val="left"/>
              <w:rPr>
                <w:b/>
                <w:bCs/>
                <w:lang w:val="en-US"/>
              </w:rPr>
            </w:pPr>
            <w:r>
              <w:rPr>
                <w:b/>
                <w:highlight w:val="yellow"/>
                <w:lang w:val="en-US"/>
              </w:rPr>
              <w:t>High Priority Proposal 7.3-7b</w:t>
            </w:r>
            <w:r>
              <w:rPr>
                <w:b/>
                <w:bCs/>
                <w:lang w:val="en-US"/>
              </w:rPr>
              <w:t>:</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ctrlPr>
                    <w:rPr>
                      <w:rFonts w:ascii="Cambria Math" w:hAnsi="Cambria Math" w:cs="Times New Roman"/>
                      <w:i/>
                      <w:iCs/>
                      <w:sz w:val="20"/>
                      <w:szCs w:val="20"/>
                    </w:rPr>
                  </m:ctrlPr>
                </m:e>
                <m:sub>
                  <m:r>
                    <w:rPr>
                      <w:rFonts w:ascii="Cambria Math" w:hAnsi="Cambria Math" w:cs="Times New Roman"/>
                      <w:sz w:val="20"/>
                      <w:szCs w:val="20"/>
                    </w:rPr>
                    <m:t>Layers</m:t>
                  </m:r>
                  <m:ctrlPr>
                    <w:rPr>
                      <w:rFonts w:ascii="Cambria Math" w:hAnsi="Cambria Math" w:cs="Times New Roman"/>
                      <w:i/>
                      <w:iCs/>
                      <w:sz w:val="20"/>
                      <w:szCs w:val="20"/>
                    </w:rPr>
                  </m:ctrlPr>
                </m:sub>
                <m:sup>
                  <m:r>
                    <w:rPr>
                      <w:rFonts w:ascii="Cambria Math" w:hAnsi="Cambria Math" w:cs="Times New Roman"/>
                      <w:sz w:val="20"/>
                      <w:szCs w:val="20"/>
                      <w:lang w:val="en-US"/>
                    </w:rPr>
                    <m:t>(1)</m:t>
                  </m:r>
                  <m:ctrlPr>
                    <w:rPr>
                      <w:rFonts w:ascii="Cambria Math" w:hAnsi="Cambria Math" w:cs="Times New Roman"/>
                      <w:i/>
                      <w:iCs/>
                      <w:sz w:val="20"/>
                      <w:szCs w:val="20"/>
                    </w:rPr>
                  </m:ctrlP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ctrlPr>
                    <w:rPr>
                      <w:rFonts w:ascii="Cambria Math" w:hAnsi="Cambria Math" w:cs="Times New Roman"/>
                      <w:i/>
                      <w:iCs/>
                      <w:sz w:val="20"/>
                      <w:szCs w:val="20"/>
                    </w:rPr>
                  </m:ctrlPr>
                </m:e>
                <m:sub>
                  <m:r>
                    <w:rPr>
                      <w:rFonts w:ascii="Cambria Math" w:hAnsi="Cambria Math" w:cs="Times New Roman"/>
                      <w:sz w:val="20"/>
                      <w:szCs w:val="20"/>
                    </w:rPr>
                    <m:t>m</m:t>
                  </m:r>
                  <m:ctrlPr>
                    <w:rPr>
                      <w:rFonts w:ascii="Cambria Math" w:hAnsi="Cambria Math" w:cs="Times New Roman"/>
                      <w:i/>
                      <w:iCs/>
                      <w:sz w:val="20"/>
                      <w:szCs w:val="20"/>
                    </w:rPr>
                  </m:ctrlPr>
                </m:sub>
                <m:sup>
                  <m:r>
                    <w:rPr>
                      <w:rFonts w:ascii="Cambria Math" w:hAnsi="Cambria Math" w:cs="Times New Roman"/>
                      <w:sz w:val="20"/>
                      <w:szCs w:val="20"/>
                      <w:lang w:val="en-US"/>
                    </w:rPr>
                    <m:t>(1)</m:t>
                  </m:r>
                  <m:ctrlPr>
                    <w:rPr>
                      <w:rFonts w:ascii="Cambria Math" w:hAnsi="Cambria Math" w:cs="Times New Roman"/>
                      <w:i/>
                      <w:iCs/>
                      <w:sz w:val="20"/>
                      <w:szCs w:val="20"/>
                    </w:rPr>
                  </m:ctrlP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ctrlPr>
                    <w:rPr>
                      <w:rFonts w:ascii="Cambria Math" w:hAnsi="Cambria Math" w:cs="Times New Roman"/>
                      <w:iCs/>
                      <w:sz w:val="20"/>
                      <w:szCs w:val="20"/>
                    </w:rPr>
                  </m:ctrlPr>
                </m:e>
                <m:sup>
                  <m:r>
                    <w:rPr>
                      <w:rFonts w:ascii="Cambria Math" w:hAnsi="Cambria Math" w:cs="Times New Roman"/>
                      <w:sz w:val="20"/>
                      <w:szCs w:val="20"/>
                      <w:lang w:val="en-US"/>
                    </w:rPr>
                    <m:t>(1)</m:t>
                  </m:r>
                  <m:ctrlPr>
                    <w:rPr>
                      <w:rFonts w:ascii="Cambria Math" w:hAnsi="Cambria Math" w:cs="Times New Roman"/>
                      <w:iCs/>
                      <w:sz w:val="20"/>
                      <w:szCs w:val="20"/>
                    </w:rPr>
                  </m:ctrlPr>
                </m:sup>
              </m:sSup>
            </m:oMath>
            <w:r>
              <w:rPr>
                <w:rFonts w:ascii="Times New Roman" w:hAnsi="Times New Roman" w:cs="Times New Roman"/>
                <w:b/>
                <w:bCs/>
                <w:sz w:val="20"/>
                <w:szCs w:val="20"/>
                <w:lang w:val="en-US"/>
              </w:rPr>
              <w:t>) are as in Rel-17 RedCap.</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6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pPr>
              <w:rPr>
                <w:rFonts w:eastAsiaTheme="minorEastAsia"/>
                <w:lang w:val="en-US" w:eastAsia="zh-CN"/>
              </w:rPr>
            </w:pPr>
            <w:r>
              <w:rPr>
                <w:rFonts w:eastAsiaTheme="minorEastAsia"/>
                <w:lang w:val="en-US" w:eastAsia="zh-CN"/>
              </w:rPr>
              <w:t>Regarding number of PRBs for 30 kHz SCS: we agree that the number of PRBs for PR3 should be 11 to be aligned with BW3 (as in Table 5.3.2-1 of TS38.101-1).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62" w:type="dxa"/>
          </w:tcPr>
          <w:p>
            <w:pPr>
              <w:rPr>
                <w:rFonts w:eastAsiaTheme="minorEastAsia"/>
                <w:lang w:val="en-US" w:eastAsia="zh-CN"/>
              </w:rPr>
            </w:pPr>
            <w:r>
              <w:rPr>
                <w:rFonts w:eastAsiaTheme="minorEastAsia"/>
                <w:lang w:val="en-US" w:eastAsia="zh-CN"/>
              </w:rPr>
              <w:t>In PR1 we would like to consider additional value 0.5 for f</w:t>
            </w:r>
          </w:p>
          <w:p>
            <w:pPr>
              <w:rPr>
                <w:rFonts w:eastAsiaTheme="minorEastAsia"/>
                <w:lang w:val="en-US" w:eastAsia="zh-CN"/>
              </w:rPr>
            </w:pPr>
            <w:r>
              <w:rPr>
                <w:rFonts w:eastAsiaTheme="minorEastAsia"/>
                <w:lang w:val="en-US" w:eastAsia="zh-CN"/>
              </w:rPr>
              <w:t>In PR3</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501" w:type="dxa"/>
          </w:tcPr>
          <w:p>
            <w:pPr>
              <w:tabs>
                <w:tab w:val="left" w:pos="551"/>
              </w:tabs>
              <w:jc w:val="left"/>
              <w:rPr>
                <w:rFonts w:eastAsiaTheme="minorEastAsia"/>
                <w:lang w:val="en-US" w:eastAsia="zh-CN"/>
              </w:rPr>
            </w:pPr>
          </w:p>
        </w:tc>
        <w:tc>
          <w:tcPr>
            <w:tcW w:w="6662" w:type="dxa"/>
          </w:tcPr>
          <w:p>
            <w:pPr>
              <w:rPr>
                <w:rFonts w:eastAsiaTheme="minorEastAsia"/>
                <w:lang w:val="en-US" w:eastAsia="zh-CN"/>
              </w:rPr>
            </w:pPr>
            <w:r>
              <w:rPr>
                <w:rFonts w:eastAsiaTheme="minorEastAsia"/>
                <w:lang w:val="en-US" w:eastAsia="zh-CN"/>
              </w:rPr>
              <w:t>PR1: OK. We are also OK to consider an even smaller constraint.</w:t>
            </w:r>
          </w:p>
          <w:p>
            <w:pPr>
              <w:rPr>
                <w:rFonts w:eastAsiaTheme="minorEastAsia"/>
                <w:lang w:val="en-US" w:eastAsia="zh-CN"/>
              </w:rPr>
            </w:pPr>
            <w:r>
              <w:rPr>
                <w:rFonts w:eastAsiaTheme="minorEastAsia"/>
                <w:lang w:val="en-US" w:eastAsia="zh-CN"/>
              </w:rPr>
              <w:t>PR2: OK</w:t>
            </w:r>
          </w:p>
          <w:p>
            <w:pPr>
              <w:rPr>
                <w:rFonts w:eastAsiaTheme="minorEastAsia"/>
                <w:lang w:val="en-US" w:eastAsia="zh-CN"/>
              </w:rPr>
            </w:pPr>
            <w:r>
              <w:rPr>
                <w:rFonts w:eastAsiaTheme="minorEastAsia"/>
                <w:lang w:val="en-US" w:eastAsia="zh-CN"/>
              </w:rPr>
              <w:t>PR3: Fine with 25 PRB at 15kHz, but we still have concern for 11 PRB at 30kHz.</w:t>
            </w:r>
          </w:p>
          <w:p>
            <w:pPr>
              <w:rPr>
                <w:rFonts w:eastAsiaTheme="minorEastAsia"/>
                <w:lang w:val="en-US" w:eastAsia="zh-CN"/>
              </w:rPr>
            </w:pPr>
            <w:r>
              <w:rPr>
                <w:rFonts w:eastAsiaTheme="minorEastAsia"/>
                <w:lang w:val="en-US" w:eastAsia="zh-CN"/>
              </w:rPr>
              <w:t>11 PRBs at 30kHz means we can only use AL=2 for 30 kHz CORESET. It is far worst compared to 15kHz case (which supports AL=8).</w:t>
            </w:r>
            <w:r>
              <w:rPr>
                <w:rFonts w:eastAsiaTheme="minorEastAsia"/>
                <w:b/>
                <w:lang w:val="en-US" w:eastAsia="zh-CN"/>
              </w:rPr>
              <w:t xml:space="preserve"> However, we do see some companies think AL=4 can still be supported in this case. We suggest aligning the understanding of the maximum AL for a COREESET = 11 PRB*3 OFDM symbol first.</w:t>
            </w:r>
          </w:p>
          <w:p>
            <w:pPr>
              <w:rPr>
                <w:rFonts w:eastAsiaTheme="minorEastAsia"/>
                <w:lang w:val="en-US" w:eastAsia="zh-CN"/>
              </w:rPr>
            </w:pPr>
            <w:r>
              <w:rPr>
                <w:rFonts w:eastAsiaTheme="minorEastAsia"/>
                <w:lang w:val="en-US" w:eastAsia="zh-CN"/>
              </w:rPr>
              <w:t>But if 12 PRBs at 30kHz, no doubt that we can support AL=4 for 30kHz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ZTE, Sanechips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lang w:val="en-US" w:eastAsia="zh-CN"/>
              </w:rPr>
              <w:t>We are fine with Nordic’s modification for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b/>
                <w:lang w:val="en-US" w:eastAsia="zh-CN"/>
              </w:rPr>
              <w:t>PR1:</w:t>
            </w:r>
            <w:r>
              <w:rPr>
                <w:rFonts w:eastAsiaTheme="minorEastAsia"/>
                <w:lang w:val="en-US" w:eastAsia="zh-CN"/>
              </w:rPr>
              <w:t xml:space="preserve"> If the relaxed constraint for study should be confirmed here, we think the value should be 0.8, as illustrated by Ericsson. Constraint value 1 corresponding to 15Mbps, which is higher than the target.</w:t>
            </w:r>
          </w:p>
          <w:p>
            <w:pPr>
              <w:rPr>
                <w:rFonts w:eastAsiaTheme="minorEastAsia"/>
                <w:lang w:val="en-US" w:eastAsia="zh-CN"/>
              </w:rPr>
            </w:pPr>
            <w:r>
              <w:rPr>
                <w:rFonts w:eastAsiaTheme="minorEastAsia"/>
                <w:b/>
                <w:lang w:val="en-US" w:eastAsia="zh-CN"/>
              </w:rPr>
              <w:t xml:space="preserve">PR2: </w:t>
            </w:r>
            <w:r>
              <w:rPr>
                <w:rFonts w:eastAsiaTheme="minorEastAsia"/>
                <w:lang w:val="en-US" w:eastAsia="zh-CN"/>
              </w:rPr>
              <w:t>OK</w:t>
            </w:r>
          </w:p>
          <w:p>
            <w:pPr>
              <w:rPr>
                <w:rFonts w:eastAsiaTheme="minorEastAsia"/>
                <w:lang w:val="en-US" w:eastAsia="zh-CN"/>
              </w:rPr>
            </w:pPr>
            <w:r>
              <w:rPr>
                <w:rFonts w:eastAsiaTheme="minorEastAsia"/>
                <w:b/>
                <w:lang w:val="en-US" w:eastAsia="zh-CN"/>
              </w:rPr>
              <w:t>PR3:</w:t>
            </w:r>
            <w:r>
              <w:rPr>
                <w:rFonts w:eastAsiaTheme="minorEastAsia"/>
                <w:lang w:val="en-US" w:eastAsia="zh-CN"/>
              </w:rPr>
              <w:t xml:space="preserve"> the peak data rates achieved by the assumptions of PR1/PR2 are around 10Mbps. While for PR3, with 25RB@15Khz, 11RB@30Khz, the data rate could be around 20Mpbs. This may impact the evaluation results, we are not sure whether a unified peak data rate for PR1/2/3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501" w:type="dxa"/>
          </w:tcPr>
          <w:p>
            <w:pPr>
              <w:tabs>
                <w:tab w:val="left" w:pos="551"/>
              </w:tabs>
              <w:jc w:val="left"/>
              <w:rPr>
                <w:rFonts w:eastAsiaTheme="minorEastAsia"/>
                <w:lang w:val="en-US" w:eastAsia="zh-CN"/>
              </w:rPr>
            </w:pPr>
          </w:p>
        </w:tc>
        <w:tc>
          <w:tcPr>
            <w:tcW w:w="6662" w:type="dxa"/>
          </w:tcPr>
          <w:p>
            <w:pPr>
              <w:rPr>
                <w:rFonts w:eastAsiaTheme="minorEastAsia"/>
                <w:lang w:val="en-US" w:eastAsia="zh-CN"/>
              </w:rPr>
            </w:pPr>
            <w:r>
              <w:rPr>
                <w:rFonts w:eastAsiaTheme="minorEastAsia"/>
                <w:b/>
                <w:lang w:val="en-US" w:eastAsia="zh-CN"/>
              </w:rPr>
              <w:t xml:space="preserve">PR1/PR2: </w:t>
            </w:r>
            <w:r>
              <w:rPr>
                <w:rFonts w:eastAsiaTheme="minorEastAsia"/>
                <w:lang w:val="en-US" w:eastAsia="zh-CN"/>
              </w:rPr>
              <w:t>OK</w:t>
            </w:r>
          </w:p>
          <w:p>
            <w:pPr>
              <w:rPr>
                <w:rFonts w:eastAsiaTheme="minorEastAsia"/>
                <w:b/>
                <w:lang w:val="en-US" w:eastAsia="zh-CN"/>
              </w:rPr>
            </w:pPr>
            <w:r>
              <w:rPr>
                <w:rFonts w:eastAsiaTheme="minorEastAsia"/>
                <w:b/>
                <w:lang w:val="en-US" w:eastAsia="zh-CN"/>
              </w:rPr>
              <w:t>PR3:</w:t>
            </w:r>
            <w:r>
              <w:rPr>
                <w:rFonts w:eastAsiaTheme="minorEastAsia"/>
                <w:lang w:val="en-US" w:eastAsia="zh-CN"/>
              </w:rPr>
              <w:t xml:space="preserve"> Need to be aligned with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Panasonic</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62" w:type="dxa"/>
          </w:tcPr>
          <w:p>
            <w:pPr>
              <w:rPr>
                <w:rFonts w:eastAsiaTheme="minorEastAsia"/>
                <w:b/>
                <w:lang w:val="en-US" w:eastAsia="zh-CN"/>
              </w:rPr>
            </w:pPr>
            <w:r>
              <w:rPr>
                <w:rFonts w:eastAsia="Yu Mincho"/>
                <w:lang w:val="en-US" w:eastAsia="ja-JP"/>
              </w:rPr>
              <w:t>It may be better to clarify that PRB allocation can be contiguous or dis-contiguous while being within 20 MHz for PR3, unlike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Lenovo</w:t>
            </w:r>
          </w:p>
        </w:tc>
        <w:tc>
          <w:tcPr>
            <w:tcW w:w="1501" w:type="dxa"/>
          </w:tcPr>
          <w:p>
            <w:pPr>
              <w:tabs>
                <w:tab w:val="left" w:pos="551"/>
              </w:tabs>
              <w:jc w:val="left"/>
              <w:rPr>
                <w:rFonts w:eastAsia="Yu Mincho"/>
                <w:lang w:val="en-US" w:eastAsia="ja-JP"/>
              </w:rPr>
            </w:pPr>
            <w:r>
              <w:rPr>
                <w:rFonts w:eastAsia="Yu Mincho"/>
                <w:lang w:val="en-US" w:eastAsia="ja-JP"/>
              </w:rPr>
              <w:t>Y</w:t>
            </w:r>
          </w:p>
        </w:tc>
        <w:tc>
          <w:tcPr>
            <w:tcW w:w="666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DOCOMO</w:t>
            </w:r>
          </w:p>
        </w:tc>
        <w:tc>
          <w:tcPr>
            <w:tcW w:w="1501" w:type="dxa"/>
          </w:tcPr>
          <w:p>
            <w:pPr>
              <w:tabs>
                <w:tab w:val="left" w:pos="551"/>
              </w:tabs>
              <w:jc w:val="left"/>
              <w:rPr>
                <w:rFonts w:eastAsia="Yu Mincho"/>
                <w:lang w:val="en-US" w:eastAsia="ja-JP"/>
              </w:rPr>
            </w:pPr>
          </w:p>
        </w:tc>
        <w:tc>
          <w:tcPr>
            <w:tcW w:w="6662" w:type="dxa"/>
          </w:tcPr>
          <w:p>
            <w:pPr>
              <w:rPr>
                <w:rFonts w:eastAsia="Yu Mincho"/>
                <w:lang w:val="en-US" w:eastAsia="ja-JP"/>
              </w:rPr>
            </w:pPr>
            <w:r>
              <w:rPr>
                <w:rFonts w:eastAsia="Yu Mincho"/>
                <w:lang w:val="en-US" w:eastAsia="ja-JP"/>
              </w:rPr>
              <w:t>For PR2/3, we are fine.</w:t>
            </w:r>
          </w:p>
          <w:p>
            <w:pPr>
              <w:rPr>
                <w:rFonts w:eastAsia="Yu Mincho"/>
                <w:lang w:val="en-US" w:eastAsia="ja-JP"/>
              </w:rPr>
            </w:pPr>
            <w:r>
              <w:rPr>
                <w:rFonts w:eastAsia="Yu Mincho"/>
                <w:lang w:val="en-US" w:eastAsia="ja-JP"/>
              </w:rPr>
              <w:t>For PR1, we have a same question as LGE in the previous round. It is unclear for us how the multiple of MIMO layer, modulation order and scaling factor can be lower than 1 when the parameters (</w:t>
            </w:r>
            <m:oMath>
              <m:sSubSup>
                <m:sSubSupPr>
                  <m:ctrlPr>
                    <w:rPr>
                      <w:rFonts w:ascii="Cambria Math" w:hAnsi="Cambria Math" w:eastAsia="Yu Mincho"/>
                      <w:i/>
                      <w:iCs/>
                      <w:lang w:eastAsia="ja-JP"/>
                    </w:rPr>
                  </m:ctrlPr>
                </m:sSubSupPr>
                <m:e>
                  <m:r>
                    <w:rPr>
                      <w:rFonts w:ascii="Cambria Math" w:hAnsi="Cambria Math" w:eastAsia="Yu Mincho"/>
                      <w:lang w:eastAsia="ja-JP"/>
                    </w:rPr>
                    <m:t>v</m:t>
                  </m:r>
                  <m:ctrlPr>
                    <w:rPr>
                      <w:rFonts w:ascii="Cambria Math" w:hAnsi="Cambria Math" w:eastAsia="Yu Mincho"/>
                      <w:i/>
                      <w:iCs/>
                      <w:lang w:eastAsia="ja-JP"/>
                    </w:rPr>
                  </m:ctrlPr>
                </m:e>
                <m:sub>
                  <m:r>
                    <w:rPr>
                      <w:rFonts w:ascii="Cambria Math" w:hAnsi="Cambria Math" w:eastAsia="Yu Mincho"/>
                      <w:lang w:eastAsia="ja-JP"/>
                    </w:rPr>
                    <m:t>Layers</m:t>
                  </m:r>
                  <m:ctrlPr>
                    <w:rPr>
                      <w:rFonts w:ascii="Cambria Math" w:hAnsi="Cambria Math" w:eastAsia="Yu Mincho"/>
                      <w:i/>
                      <w:iCs/>
                      <w:lang w:eastAsia="ja-JP"/>
                    </w:rPr>
                  </m:ctrlPr>
                </m:sub>
                <m:sup>
                  <m:r>
                    <w:rPr>
                      <w:rFonts w:ascii="Cambria Math" w:hAnsi="Cambria Math" w:eastAsia="Yu Mincho"/>
                      <w:lang w:val="en-US" w:eastAsia="ja-JP"/>
                    </w:rPr>
                    <m:t>(1)</m:t>
                  </m:r>
                  <m:ctrlPr>
                    <w:rPr>
                      <w:rFonts w:ascii="Cambria Math" w:hAnsi="Cambria Math" w:eastAsia="Yu Mincho"/>
                      <w:i/>
                      <w:iCs/>
                      <w:lang w:eastAsia="ja-JP"/>
                    </w:rPr>
                  </m:ctrlPr>
                </m:sup>
              </m:sSubSup>
            </m:oMath>
            <w:r>
              <w:rPr>
                <w:rFonts w:eastAsia="Yu Mincho"/>
                <w:lang w:val="en-US" w:eastAsia="ja-JP"/>
              </w:rPr>
              <w:t xml:space="preserve">, </w:t>
            </w:r>
            <m:oMath>
              <m:sSubSup>
                <m:sSubSupPr>
                  <m:ctrlPr>
                    <w:rPr>
                      <w:rFonts w:ascii="Cambria Math" w:hAnsi="Cambria Math" w:eastAsia="Yu Mincho"/>
                      <w:i/>
                      <w:iCs/>
                      <w:lang w:eastAsia="ja-JP"/>
                    </w:rPr>
                  </m:ctrlPr>
                </m:sSubSupPr>
                <m:e>
                  <m:r>
                    <w:rPr>
                      <w:rFonts w:ascii="Cambria Math" w:hAnsi="Cambria Math" w:eastAsia="Yu Mincho"/>
                      <w:lang w:eastAsia="ja-JP"/>
                    </w:rPr>
                    <m:t>Q</m:t>
                  </m:r>
                  <m:ctrlPr>
                    <w:rPr>
                      <w:rFonts w:ascii="Cambria Math" w:hAnsi="Cambria Math" w:eastAsia="Yu Mincho"/>
                      <w:i/>
                      <w:iCs/>
                      <w:lang w:eastAsia="ja-JP"/>
                    </w:rPr>
                  </m:ctrlPr>
                </m:e>
                <m:sub>
                  <m:r>
                    <w:rPr>
                      <w:rFonts w:ascii="Cambria Math" w:hAnsi="Cambria Math" w:eastAsia="Yu Mincho"/>
                      <w:lang w:eastAsia="ja-JP"/>
                    </w:rPr>
                    <m:t>m</m:t>
                  </m:r>
                  <m:ctrlPr>
                    <w:rPr>
                      <w:rFonts w:ascii="Cambria Math" w:hAnsi="Cambria Math" w:eastAsia="Yu Mincho"/>
                      <w:i/>
                      <w:iCs/>
                      <w:lang w:eastAsia="ja-JP"/>
                    </w:rPr>
                  </m:ctrlPr>
                </m:sub>
                <m:sup>
                  <m:r>
                    <w:rPr>
                      <w:rFonts w:ascii="Cambria Math" w:hAnsi="Cambria Math" w:eastAsia="Yu Mincho"/>
                      <w:lang w:val="en-US" w:eastAsia="ja-JP"/>
                    </w:rPr>
                    <m:t>(1)</m:t>
                  </m:r>
                  <m:ctrlPr>
                    <w:rPr>
                      <w:rFonts w:ascii="Cambria Math" w:hAnsi="Cambria Math" w:eastAsia="Yu Mincho"/>
                      <w:i/>
                      <w:iCs/>
                      <w:lang w:eastAsia="ja-JP"/>
                    </w:rPr>
                  </m:ctrlPr>
                </m:sup>
              </m:sSubSup>
            </m:oMath>
            <w:r>
              <w:rPr>
                <w:rFonts w:eastAsia="Yu Mincho"/>
                <w:lang w:val="en-US" w:eastAsia="ja-JP"/>
              </w:rPr>
              <w:t xml:space="preserve">, </w:t>
            </w:r>
            <m:oMath>
              <m:sSup>
                <m:sSupPr>
                  <m:ctrlPr>
                    <w:rPr>
                      <w:rFonts w:ascii="Cambria Math" w:hAnsi="Cambria Math" w:eastAsia="Yu Mincho"/>
                      <w:iCs/>
                      <w:lang w:eastAsia="ja-JP"/>
                    </w:rPr>
                  </m:ctrlPr>
                </m:sSupPr>
                <m:e>
                  <m:r>
                    <w:rPr>
                      <w:rFonts w:ascii="Cambria Math" w:hAnsi="Cambria Math" w:eastAsia="Yu Mincho"/>
                      <w:lang w:eastAsia="ja-JP"/>
                    </w:rPr>
                    <m:t>f</m:t>
                  </m:r>
                  <m:ctrlPr>
                    <w:rPr>
                      <w:rFonts w:ascii="Cambria Math" w:hAnsi="Cambria Math" w:eastAsia="Yu Mincho"/>
                      <w:iCs/>
                      <w:lang w:eastAsia="ja-JP"/>
                    </w:rPr>
                  </m:ctrlPr>
                </m:e>
                <m:sup>
                  <m:r>
                    <w:rPr>
                      <w:rFonts w:ascii="Cambria Math" w:hAnsi="Cambria Math" w:eastAsia="Yu Mincho"/>
                      <w:lang w:val="en-US" w:eastAsia="ja-JP"/>
                    </w:rPr>
                    <m:t>(1)</m:t>
                  </m:r>
                  <m:ctrlPr>
                    <w:rPr>
                      <w:rFonts w:ascii="Cambria Math" w:hAnsi="Cambria Math" w:eastAsia="Yu Mincho"/>
                      <w:iCs/>
                      <w:lang w:eastAsia="ja-JP"/>
                    </w:rPr>
                  </m:ctrlPr>
                </m:sup>
              </m:sSup>
            </m:oMath>
            <w:r>
              <w:rPr>
                <w:rFonts w:eastAsia="Yu Mincho"/>
                <w:lang w:val="en-US" w:eastAsia="ja-JP"/>
              </w:rPr>
              <w:t xml:space="preserve">) are as in Rel-17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Malgun Gothic"/>
                <w:lang w:val="en-US" w:eastAsia="ko-KR"/>
              </w:rPr>
              <w:t>LGE</w:t>
            </w:r>
          </w:p>
        </w:tc>
        <w:tc>
          <w:tcPr>
            <w:tcW w:w="1501" w:type="dxa"/>
          </w:tcPr>
          <w:p>
            <w:pPr>
              <w:tabs>
                <w:tab w:val="left" w:pos="551"/>
              </w:tabs>
              <w:jc w:val="left"/>
              <w:rPr>
                <w:rFonts w:eastAsia="Yu Mincho"/>
                <w:lang w:val="en-US" w:eastAsia="ja-JP"/>
              </w:rPr>
            </w:pPr>
            <w:r>
              <w:rPr>
                <w:rFonts w:eastAsia="Malgun Gothic"/>
                <w:lang w:val="en-US" w:eastAsia="ko-KR"/>
              </w:rPr>
              <w:t>N</w:t>
            </w:r>
          </w:p>
        </w:tc>
        <w:tc>
          <w:tcPr>
            <w:tcW w:w="6662" w:type="dxa"/>
          </w:tcPr>
          <w:p>
            <w:pPr>
              <w:rPr>
                <w:rFonts w:eastAsia="Malgun Gothic"/>
                <w:lang w:val="en-US" w:eastAsia="ko-KR"/>
              </w:rPr>
            </w:pPr>
            <w:r>
              <w:rPr>
                <w:rFonts w:eastAsia="Malgun Gothic"/>
                <w:lang w:val="en-US" w:eastAsia="ko-KR"/>
              </w:rPr>
              <w:t>We are okay with PR2. For PR2, we are okay with the FL proposal, but should be aligned with the BW3 as commented by Qualcomm.</w:t>
            </w:r>
          </w:p>
          <w:p>
            <w:pPr>
              <w:rPr>
                <w:rFonts w:eastAsia="Malgun Gothic"/>
                <w:lang w:val="en-US" w:eastAsia="ko-KR"/>
              </w:rPr>
            </w:pPr>
            <w:r>
              <w:rPr>
                <w:rFonts w:eastAsia="Malgun Gothic"/>
                <w:lang w:val="en-US" w:eastAsia="ko-KR"/>
              </w:rPr>
              <w:t>But for PR1, we will have to repeat the same question.</w:t>
            </w:r>
          </w:p>
          <w:p>
            <w:pPr>
              <w:rPr>
                <w:rFonts w:eastAsia="Malgun Gothic"/>
                <w:lang w:val="en-US" w:eastAsia="ko-KR"/>
              </w:rPr>
            </w:pPr>
            <w:r>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p>
            <w:pPr>
              <w:rPr>
                <w:rFonts w:eastAsia="Yu Mincho"/>
                <w:lang w:val="en-US" w:eastAsia="ja-JP"/>
              </w:rPr>
            </w:pPr>
            <w:r>
              <w:rPr>
                <w:rFonts w:eastAsia="Malgun Gothic"/>
                <w:lang w:val="en-US" w:eastAsia="ko-KR"/>
              </w:rPr>
              <w:t>If there is no common understanding on how the PR1 can be achieved, we do not prefer to further agree on the target number for PR1. There should be no problem as companies can still report the target number and how they could achieve it with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Y with clarifications</w:t>
            </w:r>
          </w:p>
        </w:tc>
        <w:tc>
          <w:tcPr>
            <w:tcW w:w="6662" w:type="dxa"/>
          </w:tcPr>
          <w:p>
            <w:pPr>
              <w:rPr>
                <w:lang w:val="en-US"/>
              </w:rPr>
            </w:pPr>
            <w:r>
              <w:rPr>
                <w:rFonts w:eastAsiaTheme="minorEastAsia"/>
                <w:lang w:val="en-US" w:eastAsia="zh-CN"/>
              </w:rPr>
              <w:t xml:space="preserve">It is better to clarify that </w:t>
            </w:r>
            <w:r>
              <w:rPr>
                <w:lang w:val="en-US"/>
              </w:rPr>
              <w:t xml:space="preserve">maximum number of 25/11 RBs in PR3 is the value used to determine peak data rate with the formula in 38.306, which may address a concern from Nordic. </w:t>
            </w:r>
          </w:p>
          <w:p>
            <w:pPr>
              <w:rPr>
                <w:rFonts w:eastAsiaTheme="minorEastAsia"/>
                <w:lang w:val="en-US" w:eastAsia="zh-CN"/>
              </w:rPr>
            </w:pPr>
            <w:r>
              <w:rPr>
                <w:lang w:val="en-US"/>
              </w:rPr>
              <w:t xml:space="preserve">For PR2, since the limitation is max TBS per PDSCH per slot is 10000 or 5000 bits. Do we need another limitation on the </w:t>
            </w:r>
            <w:r>
              <w:rPr>
                <w:rFonts w:eastAsiaTheme="minorEastAsia"/>
                <w:lang w:val="en-US" w:eastAsia="zh-CN"/>
              </w:rPr>
              <w:t>sum of the TBSs of the PDSCH/PUSCHs in a slot? Such clarification is necessary since NR supports following two cases</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Two broadcast PDSCHs in a slot</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One broadcast PDSCH + one unicast PDSCH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CMCC</w:t>
            </w:r>
          </w:p>
        </w:tc>
        <w:tc>
          <w:tcPr>
            <w:tcW w:w="1501" w:type="dxa"/>
          </w:tcPr>
          <w:p>
            <w:pPr>
              <w:tabs>
                <w:tab w:val="left" w:pos="551"/>
              </w:tabs>
              <w:jc w:val="left"/>
              <w:rPr>
                <w:rFonts w:eastAsiaTheme="minorEastAsia"/>
                <w:lang w:val="en-US" w:eastAsia="zh-CN"/>
              </w:rPr>
            </w:pPr>
          </w:p>
        </w:tc>
        <w:tc>
          <w:tcPr>
            <w:tcW w:w="6662" w:type="dxa"/>
          </w:tcPr>
          <w:p>
            <w:pPr>
              <w:rPr>
                <w:rFonts w:eastAsiaTheme="minorEastAsia"/>
                <w:lang w:val="en-US" w:eastAsia="zh-CN"/>
              </w:rPr>
            </w:pPr>
            <w:r>
              <w:rPr>
                <w:rFonts w:eastAsia="Malgun Gothic"/>
                <w:lang w:val="en-US" w:eastAsia="ko-KR"/>
              </w:rPr>
              <w:t xml:space="preserve">We share similar view as </w:t>
            </w:r>
            <w:r>
              <w:rPr>
                <w:rFonts w:eastAsiaTheme="minorEastAsia"/>
                <w:lang w:val="en-US" w:eastAsia="zh-CN"/>
              </w:rPr>
              <w:t>Spreadtrum, the peak date rates are not aligned for these options. If the peak data rate limitation is to be aligned with BW options for fair comparison, larger maximum TBS may be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Y with clarification for PR3</w:t>
            </w:r>
          </w:p>
        </w:tc>
        <w:tc>
          <w:tcPr>
            <w:tcW w:w="6662" w:type="dxa"/>
          </w:tcPr>
          <w:p>
            <w:pPr>
              <w:rPr>
                <w:rFonts w:eastAsia="Malgun Gothic"/>
                <w:lang w:val="en-US" w:eastAsia="ko-KR"/>
              </w:rPr>
            </w:pPr>
            <w:r>
              <w:rPr>
                <w:rFonts w:eastAsia="Malgun Gothic"/>
                <w:lang w:val="en-US" w:eastAsia="ko-KR"/>
              </w:rPr>
              <w:t>The revision from Nordic for PR3 is better. It is also better to clarify 10Mbps as the target date rate in PR3, as commented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Xiaomi8</w:t>
            </w:r>
          </w:p>
        </w:tc>
        <w:tc>
          <w:tcPr>
            <w:tcW w:w="1501" w:type="dxa"/>
          </w:tcPr>
          <w:p>
            <w:pPr>
              <w:tabs>
                <w:tab w:val="left" w:pos="551"/>
              </w:tabs>
              <w:jc w:val="left"/>
              <w:rPr>
                <w:rFonts w:eastAsiaTheme="minorEastAsia"/>
                <w:lang w:val="en-US" w:eastAsia="zh-CN"/>
              </w:rPr>
            </w:pPr>
          </w:p>
        </w:tc>
        <w:tc>
          <w:tcPr>
            <w:tcW w:w="6662" w:type="dxa"/>
          </w:tcPr>
          <w:p>
            <w:pPr>
              <w:rPr>
                <w:bCs/>
                <w:lang w:val="en-US"/>
              </w:rPr>
            </w:pPr>
            <w:r>
              <w:rPr>
                <w:rFonts w:eastAsiaTheme="minorEastAsia"/>
                <w:b/>
                <w:lang w:val="en-US" w:eastAsia="zh-CN"/>
              </w:rPr>
              <w:t>Option PR1:</w:t>
            </w:r>
            <w:r>
              <w:rPr>
                <w:rFonts w:eastAsiaTheme="minorEastAsia"/>
                <w:lang w:val="en-US" w:eastAsia="zh-CN"/>
              </w:rPr>
              <w:t xml:space="preserve"> we are fine with the proposal by other companies that a smaller constraint value can be assumed, such as 0.8. Besides, we can’t understand the meaning of the second bullet of the PR1. If the three parameters </w:t>
            </w:r>
            <w:r>
              <w:rPr>
                <w:b/>
                <w:bCs/>
                <w:lang w:val="en-US"/>
              </w:rPr>
              <w:t>(</w:t>
            </w:r>
            <m:oMath>
              <m:sSubSup>
                <m:sSubSupPr>
                  <m:ctrlPr>
                    <w:rPr>
                      <w:rFonts w:ascii="Cambria Math" w:hAnsi="Cambria Math"/>
                      <w:i/>
                      <w:iCs/>
                    </w:rPr>
                  </m:ctrlPr>
                </m:sSubSupPr>
                <m:e>
                  <m:r>
                    <w:rPr>
                      <w:rFonts w:ascii="Cambria Math" w:hAnsi="Cambria Math"/>
                    </w:rPr>
                    <m:t>v</m:t>
                  </m:r>
                  <m:ctrlPr>
                    <w:rPr>
                      <w:rFonts w:ascii="Cambria Math" w:hAnsi="Cambria Math"/>
                      <w:i/>
                      <w:iCs/>
                    </w:rPr>
                  </m:ctrlPr>
                </m:e>
                <m:sub>
                  <m:r>
                    <w:rPr>
                      <w:rFonts w:ascii="Cambria Math" w:hAnsi="Cambria Math"/>
                    </w:rPr>
                    <m:t>Layers</m:t>
                  </m:r>
                  <m:ctrlPr>
                    <w:rPr>
                      <w:rFonts w:ascii="Cambria Math" w:hAnsi="Cambria Math"/>
                      <w:i/>
                      <w:iCs/>
                    </w:rPr>
                  </m:ctrlPr>
                </m:sub>
                <m:sup>
                  <m:r>
                    <w:rPr>
                      <w:rFonts w:ascii="Cambria Math" w:hAnsi="Cambria Math"/>
                      <w:lang w:val="en-US"/>
                    </w:rPr>
                    <m:t>(1)</m:t>
                  </m:r>
                  <m:ctrlPr>
                    <w:rPr>
                      <w:rFonts w:ascii="Cambria Math" w:hAnsi="Cambria Math"/>
                      <w:i/>
                      <w:iCs/>
                    </w:rPr>
                  </m:ctrlPr>
                </m:sup>
              </m:sSubSup>
            </m:oMath>
            <w:r>
              <w:rPr>
                <w:lang w:val="en-US"/>
              </w:rPr>
              <w:t xml:space="preserve">, </w:t>
            </w:r>
            <m:oMath>
              <m:sSubSup>
                <m:sSubSupPr>
                  <m:ctrlPr>
                    <w:rPr>
                      <w:rFonts w:ascii="Cambria Math" w:hAnsi="Cambria Math"/>
                      <w:i/>
                      <w:iCs/>
                    </w:rPr>
                  </m:ctrlPr>
                </m:sSubSupPr>
                <m:e>
                  <m:r>
                    <w:rPr>
                      <w:rFonts w:ascii="Cambria Math" w:hAnsi="Cambria Math"/>
                    </w:rPr>
                    <m:t>Q</m:t>
                  </m:r>
                  <m:ctrlPr>
                    <w:rPr>
                      <w:rFonts w:ascii="Cambria Math" w:hAnsi="Cambria Math"/>
                      <w:i/>
                      <w:iCs/>
                    </w:rPr>
                  </m:ctrlPr>
                </m:e>
                <m:sub>
                  <m:r>
                    <w:rPr>
                      <w:rFonts w:ascii="Cambria Math" w:hAnsi="Cambria Math"/>
                    </w:rPr>
                    <m:t>m</m:t>
                  </m:r>
                  <m:ctrlPr>
                    <w:rPr>
                      <w:rFonts w:ascii="Cambria Math" w:hAnsi="Cambria Math"/>
                      <w:i/>
                      <w:iCs/>
                    </w:rPr>
                  </m:ctrlPr>
                </m:sub>
                <m:sup>
                  <m:r>
                    <w:rPr>
                      <w:rFonts w:ascii="Cambria Math" w:hAnsi="Cambria Math"/>
                      <w:lang w:val="en-US"/>
                    </w:rPr>
                    <m:t>(1)</m:t>
                  </m:r>
                  <m:ctrlPr>
                    <w:rPr>
                      <w:rFonts w:ascii="Cambria Math" w:hAnsi="Cambria Math"/>
                      <w:i/>
                      <w:iCs/>
                    </w:rPr>
                  </m:ctrlPr>
                </m:sup>
              </m:sSubSup>
            </m:oMath>
            <w:r>
              <w:rPr>
                <w:lang w:val="en-US"/>
              </w:rPr>
              <w:t xml:space="preserve">, </w:t>
            </w:r>
            <m:oMath>
              <m:sSup>
                <m:sSupPr>
                  <m:ctrlPr>
                    <w:rPr>
                      <w:rFonts w:ascii="Cambria Math" w:hAnsi="Cambria Math"/>
                      <w:iCs/>
                    </w:rPr>
                  </m:ctrlPr>
                </m:sSupPr>
                <m:e>
                  <m:r>
                    <w:rPr>
                      <w:rFonts w:ascii="Cambria Math" w:hAnsi="Cambria Math"/>
                    </w:rPr>
                    <m:t>f</m:t>
                  </m:r>
                  <m:ctrlPr>
                    <w:rPr>
                      <w:rFonts w:ascii="Cambria Math" w:hAnsi="Cambria Math"/>
                      <w:iCs/>
                    </w:rPr>
                  </m:ctrlPr>
                </m:e>
                <m:sup>
                  <m:r>
                    <w:rPr>
                      <w:rFonts w:ascii="Cambria Math" w:hAnsi="Cambria Math"/>
                      <w:lang w:val="en-US"/>
                    </w:rPr>
                    <m:t>(1)</m:t>
                  </m:r>
                  <m:ctrlPr>
                    <w:rPr>
                      <w:rFonts w:ascii="Cambria Math" w:hAnsi="Cambria Math"/>
                      <w:iCs/>
                    </w:rPr>
                  </m:ctrlPr>
                </m:sup>
              </m:sSup>
            </m:oMath>
            <w:r>
              <w:rPr>
                <w:b/>
                <w:bCs/>
                <w:lang w:val="en-US"/>
              </w:rPr>
              <w:t xml:space="preserve">) </w:t>
            </w:r>
            <w:r>
              <w:rPr>
                <w:bCs/>
                <w:lang w:val="en-US"/>
              </w:rPr>
              <w:t>are the same as R17 RedCap, the smaller constraint value(smaller than 4) can’t be achieved.</w:t>
            </w:r>
          </w:p>
          <w:p>
            <w:pPr>
              <w:rPr>
                <w:rFonts w:eastAsiaTheme="minorEastAsia"/>
                <w:lang w:val="en-US" w:eastAsia="zh-CN"/>
              </w:rPr>
            </w:pPr>
            <w:r>
              <w:rPr>
                <w:rFonts w:eastAsiaTheme="minorEastAsia"/>
                <w:b/>
                <w:lang w:val="en-US" w:eastAsia="zh-CN"/>
              </w:rPr>
              <w:t xml:space="preserve">Option PR2: </w:t>
            </w:r>
            <w:r>
              <w:rPr>
                <w:rFonts w:eastAsiaTheme="minorEastAsia"/>
                <w:lang w:val="en-US" w:eastAsia="zh-CN"/>
              </w:rPr>
              <w:t>We are OK.</w:t>
            </w:r>
          </w:p>
          <w:p>
            <w:pPr>
              <w:rPr>
                <w:rFonts w:eastAsia="Malgun Gothic"/>
                <w:lang w:val="en-US" w:eastAsia="ko-KR"/>
              </w:rPr>
            </w:pPr>
            <w:r>
              <w:rPr>
                <w:rFonts w:eastAsiaTheme="minorEastAsia"/>
                <w:b/>
                <w:lang w:val="en-US" w:eastAsia="zh-CN"/>
              </w:rPr>
              <w:t>Option PR3</w:t>
            </w:r>
            <w:r>
              <w:rPr>
                <w:rFonts w:eastAsiaTheme="minorEastAsia"/>
                <w:lang w:val="en-US" w:eastAsia="zh-CN"/>
              </w:rPr>
              <w:t>: Prefer the updated version given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FL9</w:t>
            </w:r>
          </w:p>
        </w:tc>
        <w:tc>
          <w:tcPr>
            <w:tcW w:w="8163" w:type="dxa"/>
            <w:gridSpan w:val="2"/>
          </w:tcPr>
          <w:p>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proposal can be considered again.</w:t>
            </w:r>
          </w:p>
          <w:p>
            <w:pPr>
              <w:shd w:val="clear" w:color="auto" w:fill="FFFFFF"/>
              <w:spacing w:after="0" w:line="231" w:lineRule="atLeast"/>
              <w:jc w:val="left"/>
              <w:rPr>
                <w:rFonts w:eastAsia="Microsoft YaHei UI"/>
                <w:lang w:val="en-US" w:eastAsia="zh-CN"/>
              </w:rPr>
            </w:pPr>
          </w:p>
          <w:p>
            <w:pPr>
              <w:jc w:val="left"/>
              <w:rPr>
                <w:b/>
                <w:bCs/>
                <w:lang w:val="en-US"/>
              </w:rPr>
            </w:pPr>
            <w:r>
              <w:rPr>
                <w:b/>
                <w:highlight w:val="yellow"/>
                <w:lang w:val="en-US"/>
              </w:rPr>
              <w:t>High Priority Proposal 7.3-7c</w:t>
            </w:r>
            <w:r>
              <w:rPr>
                <w:b/>
                <w:bCs/>
                <w:lang w:val="en-US"/>
              </w:rPr>
              <w:t>:</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pPr>
              <w:pStyle w:val="49"/>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Other values for the relaxed constraint that meet the 10-Mbps peak rate target can optionally be studied.</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ctrlPr>
                    <w:rPr>
                      <w:rFonts w:ascii="Cambria Math" w:hAnsi="Cambria Math" w:cs="Times New Roman"/>
                      <w:i/>
                      <w:iCs/>
                      <w:sz w:val="20"/>
                      <w:szCs w:val="20"/>
                    </w:rPr>
                  </m:ctrlPr>
                </m:e>
                <m:sub>
                  <m:r>
                    <w:rPr>
                      <w:rFonts w:ascii="Cambria Math" w:hAnsi="Cambria Math" w:cs="Times New Roman"/>
                      <w:sz w:val="20"/>
                      <w:szCs w:val="20"/>
                    </w:rPr>
                    <m:t>Layers</m:t>
                  </m:r>
                  <m:ctrlPr>
                    <w:rPr>
                      <w:rFonts w:ascii="Cambria Math" w:hAnsi="Cambria Math" w:cs="Times New Roman"/>
                      <w:i/>
                      <w:iCs/>
                      <w:sz w:val="20"/>
                      <w:szCs w:val="20"/>
                    </w:rPr>
                  </m:ctrlPr>
                </m:sub>
                <m:sup>
                  <m:r>
                    <w:rPr>
                      <w:rFonts w:ascii="Cambria Math" w:hAnsi="Cambria Math" w:cs="Times New Roman"/>
                      <w:sz w:val="20"/>
                      <w:szCs w:val="20"/>
                      <w:lang w:val="en-US"/>
                    </w:rPr>
                    <m:t>(1)</m:t>
                  </m:r>
                  <m:ctrlPr>
                    <w:rPr>
                      <w:rFonts w:ascii="Cambria Math" w:hAnsi="Cambria Math" w:cs="Times New Roman"/>
                      <w:i/>
                      <w:iCs/>
                      <w:sz w:val="20"/>
                      <w:szCs w:val="20"/>
                    </w:rPr>
                  </m:ctrlP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ctrlPr>
                    <w:rPr>
                      <w:rFonts w:ascii="Cambria Math" w:hAnsi="Cambria Math" w:cs="Times New Roman"/>
                      <w:i/>
                      <w:iCs/>
                      <w:sz w:val="20"/>
                      <w:szCs w:val="20"/>
                    </w:rPr>
                  </m:ctrlPr>
                </m:e>
                <m:sub>
                  <m:r>
                    <w:rPr>
                      <w:rFonts w:ascii="Cambria Math" w:hAnsi="Cambria Math" w:cs="Times New Roman"/>
                      <w:sz w:val="20"/>
                      <w:szCs w:val="20"/>
                    </w:rPr>
                    <m:t>m</m:t>
                  </m:r>
                  <m:ctrlPr>
                    <w:rPr>
                      <w:rFonts w:ascii="Cambria Math" w:hAnsi="Cambria Math" w:cs="Times New Roman"/>
                      <w:i/>
                      <w:iCs/>
                      <w:sz w:val="20"/>
                      <w:szCs w:val="20"/>
                    </w:rPr>
                  </m:ctrlPr>
                </m:sub>
                <m:sup>
                  <m:r>
                    <w:rPr>
                      <w:rFonts w:ascii="Cambria Math" w:hAnsi="Cambria Math" w:cs="Times New Roman"/>
                      <w:sz w:val="20"/>
                      <w:szCs w:val="20"/>
                      <w:lang w:val="en-US"/>
                    </w:rPr>
                    <m:t>(1)</m:t>
                  </m:r>
                  <m:ctrlPr>
                    <w:rPr>
                      <w:rFonts w:ascii="Cambria Math" w:hAnsi="Cambria Math" w:cs="Times New Roman"/>
                      <w:i/>
                      <w:iCs/>
                      <w:sz w:val="20"/>
                      <w:szCs w:val="20"/>
                    </w:rPr>
                  </m:ctrlP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ctrlPr>
                    <w:rPr>
                      <w:rFonts w:ascii="Cambria Math" w:hAnsi="Cambria Math" w:cs="Times New Roman"/>
                      <w:iCs/>
                      <w:sz w:val="20"/>
                      <w:szCs w:val="20"/>
                    </w:rPr>
                  </m:ctrlPr>
                </m:e>
                <m:sup>
                  <m:r>
                    <w:rPr>
                      <w:rFonts w:ascii="Cambria Math" w:hAnsi="Cambria Math" w:cs="Times New Roman"/>
                      <w:sz w:val="20"/>
                      <w:szCs w:val="20"/>
                      <w:lang w:val="en-US"/>
                    </w:rPr>
                    <m:t>(1)</m:t>
                  </m:r>
                  <m:ctrlPr>
                    <w:rPr>
                      <w:rFonts w:ascii="Cambria Math" w:hAnsi="Cambria Math" w:cs="Times New Roman"/>
                      <w:iCs/>
                      <w:sz w:val="20"/>
                      <w:szCs w:val="20"/>
                    </w:rPr>
                  </m:ctrlPr>
                </m:sup>
              </m:sSup>
            </m:oMath>
            <w:r>
              <w:rPr>
                <w:rFonts w:ascii="Times New Roman" w:hAnsi="Times New Roman" w:cs="Times New Roman"/>
                <w:b/>
                <w:bCs/>
                <w:sz w:val="20"/>
                <w:szCs w:val="20"/>
                <w:lang w:val="en-US"/>
              </w:rPr>
              <w:t>) are as in Rel-17 RedCap.</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pPr>
              <w:pStyle w:val="49"/>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Other number of RBs that meet the 10-Mbps peak rate target can optionally be studied.</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p>
            <w:pPr>
              <w:pStyle w:val="49"/>
              <w:numPr>
                <w:ilvl w:val="0"/>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Relevant assumptions (e.g., regarding potential limitations of the TBS sum in case of more than one simultaneous TB) should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FL10</w:t>
            </w:r>
          </w:p>
        </w:tc>
        <w:tc>
          <w:tcPr>
            <w:tcW w:w="8163" w:type="dxa"/>
            <w:gridSpan w:val="2"/>
          </w:tcPr>
          <w:p>
            <w:pPr>
              <w:spacing w:line="231" w:lineRule="atLeast"/>
              <w:rPr>
                <w:rFonts w:eastAsia="Microsoft YaHei UI"/>
                <w:lang w:val="en-US" w:eastAsia="zh-CN"/>
              </w:rPr>
            </w:pPr>
            <w:r>
              <w:rPr>
                <w:rFonts w:eastAsia="Microsoft YaHei UI"/>
                <w:lang w:val="en-US" w:eastAsia="zh-CN"/>
              </w:rPr>
              <w:t>The following agreement was made in the online (GTW) session on Thursday 19</w:t>
            </w:r>
            <w:r>
              <w:rPr>
                <w:rFonts w:eastAsia="Microsoft YaHei UI"/>
                <w:vertAlign w:val="superscript"/>
                <w:lang w:val="en-US" w:eastAsia="zh-CN"/>
              </w:rPr>
              <w:t>th</w:t>
            </w:r>
            <w:r>
              <w:rPr>
                <w:rFonts w:eastAsia="Microsoft YaHei UI"/>
                <w:lang w:val="en-US" w:eastAsia="zh-CN"/>
              </w:rPr>
              <w:t xml:space="preserve"> May:</w:t>
            </w:r>
          </w:p>
          <w:p>
            <w:pPr>
              <w:spacing w:line="231" w:lineRule="atLeast"/>
              <w:rPr>
                <w:rFonts w:eastAsia="Microsoft YaHei UI"/>
                <w:highlight w:val="green"/>
                <w:lang w:val="en-US" w:eastAsia="zh-CN"/>
              </w:rPr>
            </w:pPr>
            <w:r>
              <w:rPr>
                <w:rFonts w:eastAsia="Microsoft YaHei UI"/>
                <w:highlight w:val="green"/>
                <w:shd w:val="clear" w:color="auto" w:fill="FFFF00"/>
                <w:lang w:val="en-US" w:eastAsia="zh-CN"/>
              </w:rPr>
              <w:t>Agreement:</w:t>
            </w:r>
          </w:p>
          <w:p>
            <w:pPr>
              <w:numPr>
                <w:ilvl w:val="0"/>
                <w:numId w:val="50"/>
              </w:numPr>
              <w:spacing w:after="0" w:line="231" w:lineRule="atLeast"/>
              <w:jc w:val="left"/>
              <w:rPr>
                <w:rFonts w:eastAsia="Microsoft YaHei UI"/>
                <w:lang w:val="en-US" w:eastAsia="zh-CN"/>
              </w:rPr>
            </w:pPr>
            <w:r>
              <w:rPr>
                <w:rFonts w:eastAsia="Microsoft YaHei UI"/>
                <w:lang w:val="en-US" w:eastAsia="zh-CN"/>
              </w:rPr>
              <w:t>For Option PR1,</w:t>
            </w:r>
          </w:p>
          <w:p>
            <w:pPr>
              <w:numPr>
                <w:ilvl w:val="1"/>
                <w:numId w:val="50"/>
              </w:numPr>
              <w:spacing w:after="0" w:line="231" w:lineRule="atLeast"/>
              <w:jc w:val="left"/>
              <w:rPr>
                <w:rFonts w:eastAsia="Microsoft YaHei UI"/>
                <w:lang w:val="en-US" w:eastAsia="zh-CN"/>
              </w:rPr>
            </w:pPr>
            <w:r>
              <w:rPr>
                <w:rFonts w:eastAsia="Microsoft YaHei UI"/>
                <w:lang w:val="en-US" w:eastAsia="zh-CN"/>
              </w:rPr>
              <w:t>The relaxed constraint is 1 (instead of 4).</w:t>
            </w:r>
          </w:p>
          <w:p>
            <w:pPr>
              <w:numPr>
                <w:ilvl w:val="1"/>
                <w:numId w:val="50"/>
              </w:numPr>
              <w:spacing w:after="0" w:line="231" w:lineRule="atLeast"/>
              <w:jc w:val="left"/>
              <w:rPr>
                <w:rFonts w:eastAsia="Microsoft YaHei UI"/>
                <w:lang w:val="en-US" w:eastAsia="zh-CN"/>
              </w:rPr>
            </w:pPr>
            <w:r>
              <w:rPr>
                <w:rFonts w:eastAsia="Microsoft YaHei UI"/>
                <w:lang w:val="en-US" w:eastAsia="zh-CN"/>
              </w:rPr>
              <w:t>Other values for the relaxed constraint that meet the 10-Mbps peak rate target can optionally be studied.</w:t>
            </w:r>
          </w:p>
          <w:p>
            <w:pPr>
              <w:numPr>
                <w:ilvl w:val="1"/>
                <w:numId w:val="50"/>
              </w:numPr>
              <w:spacing w:after="0" w:line="231" w:lineRule="atLeast"/>
              <w:jc w:val="left"/>
              <w:rPr>
                <w:rFonts w:eastAsia="Microsoft YaHei UI"/>
                <w:lang w:val="en-US" w:eastAsia="zh-CN"/>
              </w:rPr>
            </w:pPr>
            <w:r>
              <w:rPr>
                <w:rFonts w:eastAsia="Microsoft YaHei UI"/>
                <w:lang w:val="en-US" w:eastAsia="zh-CN"/>
              </w:rPr>
              <w:t>The parameters (</w:t>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"C:\\Users\\cmcc\\AppData\\Roaming\\Foxmail7\\Temp-9192-20220519203036\\Attach\\image001(05-19-20-35-18)(1).png"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"C:\\Users\\cmcc\\AppData\\Roaming\\Foxmail7\\Temp-9192-20220519203036\\Attach\\image001(05-19-20-35-18)(1).png"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"C:\\Users\\cmcc\\AppData\\Roaming\\Foxmail7\\Temp-9192-20220519203036\\Attach\\image001(05-19-20-35-18)(1).png"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"C:\\Users\\cmcc\\AppData\\Roaming\\Foxmail7\\Temp-9192-20220519203036\\Attach\\image001(05-19-20-35-18)(1).png"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"C:\\Users\\cmcc\\AppData\\Roaming\\Foxmail7\\Temp-9192-20220519203036\\Attach\\image001(05-19-20-35-18)(1).png"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"E:\\..\\cmcc\\AppData\\Roaming\\Foxmail7\\Temp-9192-20220519203036\\Attach\\image001(05-19-20-35-18)(1).png" \* MERGEFORMATINET </w:instrText>
            </w:r>
            <w:r>
              <w:rPr>
                <w:rFonts w:eastAsia="Microsoft YaHei UI"/>
                <w:lang w:val="en-US" w:eastAsia="zh-CN"/>
              </w:rPr>
              <w:fldChar w:fldCharType="separate"/>
            </w:r>
            <w:r>
              <w:rPr>
                <w:rFonts w:eastAsia="Microsoft YaHei UI"/>
                <w:lang w:val="en-US" w:eastAsia="zh-CN"/>
              </w:rPr>
              <w:pict>
                <v:shape id="_x0000_i1025" o:spt="75" type="#_x0000_t75" style="height:16.6pt;width:27.85pt;" filled="f" o:preferrelative="t" stroked="f" coordsize="21600,21600">
                  <v:path/>
                  <v:fill on="f" focussize="0,0"/>
                  <v:stroke on="f" joinstyle="miter"/>
                  <v:imagedata r:id="rId4" r:href="rId5" o:title=""/>
                  <o:lock v:ext="edit" aspectratio="t"/>
                  <w10:wrap type="none"/>
                  <w10:anchorlock/>
                </v:shape>
              </w:pict>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t>, </w:t>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"C:\\Users\\cmcc\\AppData\\Roaming\\Foxmail7\\Temp-9192-20220519203036\\Attach\\image002(05-19-20-35-18)(1).png"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"C:\\Users\\cmcc\\AppData\\Roaming\\Foxmail7\\Temp-9192-20220519203036\\Attach\\image002(05-19-20-35-18)(1).png"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"C:\\Users\\cmcc\\AppData\\Roaming\\Foxmail7\\Temp-9192-20220519203036\\Attach\\image002(05-19-20-35-18)(1).png"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"C:\\Users\\cmcc\\AppData\\Roaming\\Foxmail7\\Temp-9192-20220519203036\\Attach\\image002(05-19-20-35-18)(1).png"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"C:\\Users\\cmcc\\AppData\\Roaming\\Foxmail7\\Temp-9192-20220519203036\\Attach\\image002(05-19-20-35-18)(1).png"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"E:\\..\\cmcc\\AppData\\Roaming\\Foxmail7\\Temp-9192-20220519203036\\Attach\\image002(05-19-20-35-18)(1).png" \* MERGEFORMATINET </w:instrText>
            </w:r>
            <w:r>
              <w:rPr>
                <w:rFonts w:eastAsia="Microsoft YaHei UI"/>
                <w:lang w:val="en-US" w:eastAsia="zh-CN"/>
              </w:rPr>
              <w:fldChar w:fldCharType="separate"/>
            </w:r>
            <w:r>
              <w:rPr>
                <w:rFonts w:eastAsia="Microsoft YaHei UI"/>
                <w:lang w:val="en-US" w:eastAsia="zh-CN"/>
              </w:rPr>
              <w:pict>
                <v:shape id="_x0000_i1026" o:spt="75" type="#_x0000_t75" style="height:14.2pt;width:17.15pt;" filled="f" o:preferrelative="t" stroked="f" coordsize="21600,21600">
                  <v:path/>
                  <v:fill on="f" focussize="0,0"/>
                  <v:stroke on="f" joinstyle="miter"/>
                  <v:imagedata r:id="rId6" r:href="rId7" o:title=""/>
                  <o:lock v:ext="edit" aspectratio="t"/>
                  <w10:wrap type="none"/>
                  <w10:anchorlock/>
                </v:shape>
              </w:pict>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t>, </w:t>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"C:\\Users\\cmcc\\AppData\\Roaming\\Foxmail7\\Temp-9192-20220519203036\\Attach\\image003(05-19-20-35-18)(1).png"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"C:\\Users\\cmcc\\AppData\\Roaming\\Foxmail7\\Temp-9192-20220519203036\\Attach\\image003(05-19-20-35-18)(1).png"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"C:\\Users\\cmcc\\AppData\\Roaming\\Foxmail7\\Temp-9192-20220519203036\\Attach\\image003(05-19-20-35-18)(1).png"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"C:\\Users\\cmcc\\AppData\\Roaming\\Foxmail7\\Temp-9192-20220519203036\\Attach\\image003(05-19-20-35-18)(1).png"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"C:\\Users\\cmcc\\AppData\\Roaming\\Foxmail7\\Temp-9192-20220519203036\\Attach\\image003(05-19-20-35-18)(1).png" \* MERGEFORMATINET </w:instrText>
            </w:r>
            <w:r>
              <w:rPr>
                <w:rFonts w:eastAsia="Microsoft YaHei UI"/>
                <w:lang w:val="en-US" w:eastAsia="zh-CN"/>
              </w:rPr>
              <w:fldChar w:fldCharType="separate"/>
            </w:r>
            <w:r>
              <w:rPr>
                <w:rFonts w:eastAsia="Microsoft YaHei UI"/>
                <w:lang w:val="en-US" w:eastAsia="zh-CN"/>
              </w:rPr>
              <w:fldChar w:fldCharType="begin"/>
            </w:r>
            <w:r>
              <w:rPr>
                <w:rFonts w:eastAsia="Microsoft YaHei UI"/>
                <w:lang w:val="en-US" w:eastAsia="zh-CN"/>
              </w:rPr>
              <w:instrText xml:space="preserve"> INCLUDEPICTURE  "E:\\..\\cmcc\\AppData\\Roaming\\Foxmail7\\Temp-9192-20220519203036\\Attach\\image003(05-19-20-35-18)(1).png" \* MERGEFORMATINET </w:instrText>
            </w:r>
            <w:r>
              <w:rPr>
                <w:rFonts w:eastAsia="Microsoft YaHei UI"/>
                <w:lang w:val="en-US" w:eastAsia="zh-CN"/>
              </w:rPr>
              <w:fldChar w:fldCharType="separate"/>
            </w:r>
            <w:r>
              <w:rPr>
                <w:rFonts w:eastAsia="Microsoft YaHei UI"/>
                <w:lang w:val="en-US" w:eastAsia="zh-CN"/>
              </w:rPr>
              <w:pict>
                <v:shape id="_x0000_i1027" o:spt="75" type="#_x0000_t75" style="height:13.4pt;width:15.8pt;" filled="f" o:preferrelative="t" stroked="f" coordsize="21600,21600">
                  <v:path/>
                  <v:fill on="f" focussize="0,0"/>
                  <v:stroke on="f" joinstyle="miter"/>
                  <v:imagedata r:id="rId8" r:href="rId9" o:title=""/>
                  <o:lock v:ext="edit" aspectratio="t"/>
                  <w10:wrap type="none"/>
                  <w10:anchorlock/>
                </v:shape>
              </w:pict>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fldChar w:fldCharType="end"/>
            </w:r>
            <w:r>
              <w:rPr>
                <w:rFonts w:eastAsia="Microsoft YaHei UI"/>
                <w:lang w:val="en-US" w:eastAsia="zh-CN"/>
              </w:rPr>
              <w:t>) [38.306] can be as in Rel-17 RedCap.</w:t>
            </w:r>
          </w:p>
          <w:p>
            <w:pPr>
              <w:numPr>
                <w:ilvl w:val="0"/>
                <w:numId w:val="50"/>
              </w:numPr>
              <w:spacing w:after="0" w:line="231" w:lineRule="atLeast"/>
              <w:jc w:val="left"/>
              <w:rPr>
                <w:rFonts w:eastAsia="Microsoft YaHei UI"/>
                <w:lang w:val="en-US" w:eastAsia="zh-CN"/>
              </w:rPr>
            </w:pPr>
            <w:r>
              <w:rPr>
                <w:rFonts w:eastAsia="Microsoft YaHei UI"/>
                <w:lang w:val="en-US" w:eastAsia="zh-CN"/>
              </w:rPr>
              <w:t>For Option PR2,</w:t>
            </w:r>
          </w:p>
          <w:p>
            <w:pPr>
              <w:numPr>
                <w:ilvl w:val="1"/>
                <w:numId w:val="50"/>
              </w:numPr>
              <w:spacing w:after="0" w:line="231" w:lineRule="atLeast"/>
              <w:jc w:val="left"/>
              <w:rPr>
                <w:rFonts w:eastAsia="Microsoft YaHei UI"/>
                <w:lang w:val="en-US" w:eastAsia="zh-CN"/>
              </w:rPr>
            </w:pPr>
            <w:r>
              <w:rPr>
                <w:rFonts w:eastAsia="Microsoft YaHei UI"/>
                <w:lang w:val="en-US" w:eastAsia="zh-CN"/>
              </w:rPr>
              <w:t>For 15 kHz SCS, the maximum TBS is 10000 bits per TB and per slot.</w:t>
            </w:r>
          </w:p>
          <w:p>
            <w:pPr>
              <w:numPr>
                <w:ilvl w:val="1"/>
                <w:numId w:val="50"/>
              </w:numPr>
              <w:spacing w:after="0" w:line="231" w:lineRule="atLeast"/>
              <w:jc w:val="left"/>
              <w:rPr>
                <w:rFonts w:eastAsia="Microsoft YaHei UI"/>
                <w:lang w:val="en-US" w:eastAsia="zh-CN"/>
              </w:rPr>
            </w:pPr>
            <w:r>
              <w:rPr>
                <w:rFonts w:eastAsia="Microsoft YaHei UI"/>
                <w:lang w:val="en-US" w:eastAsia="zh-CN"/>
              </w:rPr>
              <w:t>For 30 kHz SCS, the maximum TBS is 5000 bits per TB and per slot.</w:t>
            </w:r>
          </w:p>
          <w:p>
            <w:pPr>
              <w:numPr>
                <w:ilvl w:val="0"/>
                <w:numId w:val="50"/>
              </w:numPr>
              <w:spacing w:after="0" w:line="231" w:lineRule="atLeast"/>
              <w:jc w:val="left"/>
              <w:rPr>
                <w:rFonts w:eastAsia="Microsoft YaHei UI"/>
                <w:lang w:val="en-US" w:eastAsia="zh-CN"/>
              </w:rPr>
            </w:pPr>
            <w:r>
              <w:rPr>
                <w:rFonts w:eastAsia="Microsoft YaHei UI"/>
                <w:lang w:val="en-US" w:eastAsia="zh-CN"/>
              </w:rPr>
              <w:t>For Option PR3,</w:t>
            </w:r>
          </w:p>
          <w:p>
            <w:pPr>
              <w:numPr>
                <w:ilvl w:val="1"/>
                <w:numId w:val="50"/>
              </w:numPr>
              <w:spacing w:after="0" w:line="231" w:lineRule="atLeast"/>
              <w:jc w:val="left"/>
              <w:rPr>
                <w:rFonts w:eastAsia="Microsoft YaHei UI"/>
                <w:lang w:val="en-US" w:eastAsia="zh-CN"/>
              </w:rPr>
            </w:pPr>
            <w:r>
              <w:rPr>
                <w:rFonts w:eastAsia="Microsoft YaHei UI"/>
                <w:lang w:val="en-US" w:eastAsia="zh-CN"/>
              </w:rPr>
              <w:t>For 15 kHz SCS, the maximum number of RBs is 25.</w:t>
            </w:r>
          </w:p>
          <w:p>
            <w:pPr>
              <w:numPr>
                <w:ilvl w:val="1"/>
                <w:numId w:val="50"/>
              </w:numPr>
              <w:spacing w:after="0" w:line="231" w:lineRule="atLeast"/>
              <w:jc w:val="left"/>
              <w:rPr>
                <w:rFonts w:eastAsia="Microsoft YaHei UI"/>
                <w:lang w:val="en-US" w:eastAsia="zh-CN"/>
              </w:rPr>
            </w:pPr>
            <w:r>
              <w:rPr>
                <w:rFonts w:eastAsia="Microsoft YaHei UI"/>
                <w:lang w:val="en-US" w:eastAsia="zh-CN"/>
              </w:rPr>
              <w:t>For 30 kHz SCS, the maximum number of RBs is 11.</w:t>
            </w:r>
          </w:p>
          <w:p>
            <w:pPr>
              <w:numPr>
                <w:ilvl w:val="1"/>
                <w:numId w:val="50"/>
              </w:numPr>
              <w:spacing w:after="0" w:line="231" w:lineRule="atLeast"/>
              <w:jc w:val="left"/>
              <w:rPr>
                <w:rFonts w:eastAsia="Microsoft YaHei UI"/>
                <w:lang w:val="en-US" w:eastAsia="zh-CN"/>
              </w:rPr>
            </w:pPr>
            <w:r>
              <w:rPr>
                <w:rFonts w:eastAsia="Microsoft YaHei UI"/>
                <w:lang w:val="en-US" w:eastAsia="zh-CN"/>
              </w:rPr>
              <w:t>Other number of RBs that meet the 10-Mbps peak rate target can optionally be studied.</w:t>
            </w:r>
          </w:p>
          <w:p>
            <w:pPr>
              <w:numPr>
                <w:ilvl w:val="0"/>
                <w:numId w:val="50"/>
              </w:numPr>
              <w:spacing w:after="0" w:line="231" w:lineRule="atLeast"/>
              <w:jc w:val="left"/>
              <w:rPr>
                <w:rFonts w:eastAsia="Microsoft YaHei UI"/>
                <w:lang w:val="en-US" w:eastAsia="zh-CN"/>
              </w:rPr>
            </w:pPr>
            <w:r>
              <w:rPr>
                <w:rFonts w:eastAsia="Microsoft YaHei UI"/>
                <w:lang w:val="en-US" w:eastAsia="zh-CN"/>
              </w:rPr>
              <w:t>Note: It is not precluded to report results also for other values.</w:t>
            </w:r>
          </w:p>
          <w:p>
            <w:pPr>
              <w:numPr>
                <w:ilvl w:val="0"/>
                <w:numId w:val="50"/>
              </w:numPr>
              <w:spacing w:after="0" w:line="231" w:lineRule="atLeast"/>
              <w:jc w:val="left"/>
              <w:rPr>
                <w:rFonts w:eastAsia="Microsoft YaHei UI"/>
                <w:lang w:val="en-US" w:eastAsia="zh-CN"/>
              </w:rPr>
            </w:pPr>
            <w:r>
              <w:rPr>
                <w:rFonts w:eastAsia="Microsoft YaHei UI"/>
                <w:lang w:val="en-US" w:eastAsia="zh-CN"/>
              </w:rPr>
              <w:t>Relevant assumptions (e.g., regarding potential limitations of the TBS sum in case of more than one simultaneous TB) should be reported.</w:t>
            </w:r>
          </w:p>
          <w:p>
            <w:pPr>
              <w:spacing w:after="0" w:line="231" w:lineRule="atLeast"/>
              <w:jc w:val="left"/>
              <w:rPr>
                <w:rFonts w:eastAsia="Microsoft YaHei UI"/>
                <w:lang w:val="en-US" w:eastAsia="zh-CN"/>
              </w:rPr>
            </w:pPr>
          </w:p>
        </w:tc>
      </w:tr>
    </w:tbl>
    <w:p>
      <w:pPr>
        <w:rPr>
          <w:highlight w:val="magenta"/>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7.4</w:t>
      </w:r>
      <w:r>
        <w:rPr>
          <w:rFonts w:ascii="Arial" w:hAnsi="Arial" w:eastAsia="Times New Roman"/>
          <w:sz w:val="32"/>
        </w:rPr>
        <w:tab/>
      </w:r>
      <w:r>
        <w:rPr>
          <w:rFonts w:ascii="Arial" w:hAnsi="Arial" w:eastAsia="Times New Roman"/>
          <w:sz w:val="32"/>
        </w:rPr>
        <w:t>Relaxed UE processing timeline</w:t>
      </w:r>
    </w:p>
    <w:p>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pPr>
        <w:pStyle w:val="49"/>
        <w:numPr>
          <w:ilvl w:val="0"/>
          <w:numId w:val="51"/>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pPr>
        <w:pStyle w:val="49"/>
        <w:numPr>
          <w:ilvl w:val="0"/>
          <w:numId w:val="51"/>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Given the interest during R18 discussions, we should continue examining process relaxation.</w:t>
            </w:r>
          </w:p>
          <w:p>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PT1</w:t>
            </w:r>
          </w:p>
        </w:tc>
        <w:tc>
          <w:tcPr>
            <w:tcW w:w="6780" w:type="dxa"/>
          </w:tcPr>
          <w:p>
            <w:pPr>
              <w:rPr>
                <w:rFonts w:eastAsiaTheme="minorEastAsia"/>
                <w:lang w:val="en-US" w:eastAsia="zh-CN"/>
              </w:rPr>
            </w:pPr>
            <w:r>
              <w:rPr>
                <w:rFonts w:eastAsiaTheme="minorEastAsia"/>
                <w:lang w:val="en-US" w:eastAsia="zh-CN"/>
              </w:rPr>
              <w:t>Open to Option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jc w:val="left"/>
              <w:rPr>
                <w:rFonts w:eastAsiaTheme="minorEastAsia"/>
                <w:lang w:val="en-US" w:eastAsia="zh-CN"/>
              </w:rPr>
            </w:pPr>
            <w:r>
              <w:rPr>
                <w:rFonts w:eastAsiaTheme="minorEastAsia"/>
                <w:lang w:val="en-US" w:eastAsia="zh-CN"/>
              </w:rPr>
              <w:t>Option PT1, Option PT2</w:t>
            </w:r>
          </w:p>
        </w:tc>
        <w:tc>
          <w:tcPr>
            <w:tcW w:w="6780" w:type="dxa"/>
          </w:tcPr>
          <w:p>
            <w:pPr>
              <w:rPr>
                <w:rFonts w:eastAsiaTheme="minorEastAsia"/>
                <w:lang w:val="en-US" w:eastAsia="zh-CN"/>
              </w:rPr>
            </w:pPr>
            <w:r>
              <w:rPr>
                <w:rFonts w:eastAsiaTheme="minorEastAsia"/>
                <w:lang w:val="en-US" w:eastAsia="zh-CN"/>
              </w:rPr>
              <w:t>In order to reduce the UE cost, both data and CSI processing time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lang w:val="en-US"/>
              </w:rPr>
              <w:t>PT1, PT2</w:t>
            </w:r>
          </w:p>
        </w:tc>
        <w:tc>
          <w:tcPr>
            <w:tcW w:w="6780" w:type="dxa"/>
          </w:tcPr>
          <w:p>
            <w:pPr>
              <w:rPr>
                <w:rFonts w:eastAsiaTheme="minorEastAsia"/>
                <w:lang w:val="en-US" w:eastAsia="zh-CN"/>
              </w:rPr>
            </w:pPr>
            <w:r>
              <w:rPr>
                <w:rFonts w:eastAsiaTheme="minorEastAsia"/>
                <w:lang w:val="en-US" w:eastAsia="zh-CN"/>
              </w:rPr>
              <w:t xml:space="preserve">We support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jc w:val="left"/>
              <w:rPr>
                <w:b/>
                <w:bCs/>
                <w:lang w:val="en-US"/>
              </w:rPr>
            </w:pPr>
            <w:r>
              <w:rPr>
                <w:rFonts w:eastAsia="Yu Mincho"/>
                <w:lang w:val="en-US" w:eastAsia="ja-JP"/>
              </w:rPr>
              <w:t>PT1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jc w:val="left"/>
              <w:rPr>
                <w:rFonts w:eastAsiaTheme="minorEastAsia"/>
                <w:lang w:val="en-US" w:eastAsia="zh-CN"/>
              </w:rPr>
            </w:pPr>
            <w:r>
              <w:rPr>
                <w:rFonts w:eastAsia="Yu Mincho"/>
                <w:lang w:val="en-US" w:eastAsia="ja-JP"/>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rFonts w:eastAsiaTheme="minorEastAsia"/>
                <w:lang w:val="en-US" w:eastAsia="zh-CN"/>
              </w:rPr>
            </w:pPr>
            <w:r>
              <w:rPr>
                <w:rFonts w:eastAsiaTheme="minorEastAsia"/>
                <w:lang w:val="en-US" w:eastAsia="zh-CN"/>
              </w:rPr>
              <w:t>Open to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SONY </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lang w:val="en-US"/>
              </w:rPr>
            </w:pPr>
            <w:r>
              <w:rPr>
                <w:lang w:val="en-US"/>
              </w:rPr>
              <w:t>We are OK to consider relaxation factor of 2 for N1/N2.</w:t>
            </w:r>
          </w:p>
          <w:p>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7.4-1b</w:t>
            </w:r>
            <w:r>
              <w:rPr>
                <w:b/>
                <w:bCs/>
                <w:lang w:val="en-US"/>
              </w:rPr>
              <w:t>:</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hAnsi="Times New Roman" w:cs="Times New Roman" w:eastAsiaTheme="minorEastAsia"/>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pPr>
              <w:pStyle w:val="49"/>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pPr>
              <w:pStyle w:val="49"/>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lang w:val="en-US"/>
              </w:rPr>
              <w:t>While we understand the use of the combination, we still would like to see the individual results for PT1 and PT2 reported for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lang w:val="en-US"/>
              </w:rPr>
              <w:t>Shouldn’t the second “Z” in Option PT2 contain a “prime mark”: Z</w:t>
            </w:r>
            <w:r>
              <w:rPr>
                <w:highlight w:val="cy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pPr>
              <w:rPr>
                <w:lang w:val="en-US"/>
              </w:rPr>
            </w:pPr>
            <w:r>
              <w:rPr>
                <w:rFonts w:eastAsia="Malgun Gothic"/>
                <w:lang w:val="en-US" w:eastAsia="ko-KR"/>
              </w:rPr>
              <w:t>We won’t object though, with the understanding that the second bullet addresses our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pPr>
              <w:rPr>
                <w:lang w:val="en-US"/>
              </w:rPr>
            </w:pPr>
            <w:r>
              <w:rPr>
                <w:rFonts w:hint="eastAsia" w:eastAsiaTheme="minorEastAsia"/>
                <w:szCs w:val="22"/>
                <w:lang w:val="en-US" w:eastAsia="zh-CN"/>
              </w:rPr>
              <w:t>O</w:t>
            </w:r>
            <w:r>
              <w:rPr>
                <w:rFonts w:eastAsiaTheme="minorEastAsia"/>
                <w:szCs w:val="22"/>
                <w:lang w:val="en-US" w:eastAsia="zh-CN"/>
              </w:rPr>
              <w:t>therwise, only combination evaluation can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pPr>
              <w:tabs>
                <w:tab w:val="left" w:pos="772"/>
              </w:tabs>
              <w:spacing w:after="100" w:afterAutospacing="1"/>
              <w:jc w:val="left"/>
              <w:rPr>
                <w:b/>
                <w:bCs/>
                <w:lang w:val="en-US"/>
              </w:rPr>
            </w:pPr>
            <w:r>
              <w:rPr>
                <w:b/>
                <w:highlight w:val="yellow"/>
                <w:lang w:val="en-US"/>
              </w:rPr>
              <w:t>High Priority Proposal 7.4-1c</w:t>
            </w:r>
            <w:r>
              <w:rPr>
                <w:b/>
                <w:bCs/>
                <w:lang w:val="en-US"/>
              </w:rPr>
              <w:t>:</w:t>
            </w:r>
          </w:p>
          <w:p>
            <w:pPr>
              <w:pStyle w:val="49"/>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hAnsi="Times New Roman" w:cs="Times New Roman" w:eastAsiaTheme="minorEastAsia"/>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pPr>
              <w:pStyle w:val="49"/>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pPr>
              <w:pStyle w:val="49"/>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pPr>
              <w:rPr>
                <w:lang w:val="en-US"/>
              </w:rPr>
            </w:pPr>
            <w:r>
              <w:rPr>
                <w:lang w:val="en-US"/>
              </w:rPr>
              <w:t>Just for clarification, Option PT1 and PT2 are not mutually exclusive but can be studied as a combination. Is it correct understanding? If so, better to capture it as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rPr>
            </w:pPr>
            <w:r>
              <w:rPr>
                <w:lang w:val="en-US"/>
              </w:rPr>
              <w:t>The following agreement was made on the RAN1 reflector:</w:t>
            </w:r>
          </w:p>
          <w:p>
            <w:pPr>
              <w:tabs>
                <w:tab w:val="left" w:pos="772"/>
              </w:tabs>
              <w:spacing w:after="100" w:afterAutospacing="1"/>
              <w:jc w:val="left"/>
              <w:rPr>
                <w:bCs/>
                <w:lang w:val="en-US"/>
              </w:rPr>
            </w:pPr>
            <w:r>
              <w:rPr>
                <w:bCs/>
                <w:highlight w:val="green"/>
                <w:lang w:val="en-US"/>
              </w:rPr>
              <w:t>Agreement:</w:t>
            </w:r>
          </w:p>
          <w:p>
            <w:pPr>
              <w:pStyle w:val="49"/>
              <w:numPr>
                <w:ilvl w:val="0"/>
                <w:numId w:val="29"/>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pPr>
              <w:pStyle w:val="49"/>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hAnsi="Times New Roman" w:cs="Times New Roman" w:eastAsiaTheme="minorEastAsia"/>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pPr>
              <w:pStyle w:val="49"/>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pPr>
              <w:pStyle w:val="49"/>
              <w:numPr>
                <w:ilvl w:val="0"/>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pPr>
              <w:rPr>
                <w:lang w:val="en-US"/>
              </w:rPr>
            </w:pPr>
            <w:r>
              <w:rPr>
                <w:lang w:val="en-US"/>
              </w:rPr>
              <w:t>A new Proposal 7.4-1d has been added below.</w:t>
            </w:r>
          </w:p>
        </w:tc>
      </w:tr>
    </w:tbl>
    <w:p>
      <w:pPr>
        <w:rPr>
          <w:lang w:val="en-US"/>
        </w:rPr>
      </w:pPr>
    </w:p>
    <w:p>
      <w:pPr>
        <w:rPr>
          <w:lang w:val="en-US"/>
        </w:rPr>
      </w:pPr>
      <w:r>
        <w:rPr>
          <w:lang w:val="en-US"/>
        </w:rPr>
        <w:t>Based on the received responses to Question 7.4-1a and Proposal 7.4-1c, the following proposal can be considered.</w:t>
      </w:r>
    </w:p>
    <w:p>
      <w:pPr>
        <w:rPr>
          <w:b/>
          <w:bCs/>
          <w:lang w:val="en-US"/>
        </w:rPr>
      </w:pPr>
      <w:r>
        <w:rPr>
          <w:b/>
          <w:bCs/>
          <w:highlight w:val="yellow"/>
          <w:lang w:val="en-US"/>
        </w:rPr>
        <w:t>FL5 High Priority Proposal 7.4-1d:</w:t>
      </w:r>
    </w:p>
    <w:p>
      <w:pPr>
        <w:pStyle w:val="49"/>
        <w:numPr>
          <w:ilvl w:val="0"/>
          <w:numId w:val="52"/>
        </w:numPr>
        <w:rPr>
          <w:b/>
          <w:bCs/>
          <w:sz w:val="20"/>
          <w:szCs w:val="20"/>
          <w:lang w:val="en-US"/>
        </w:rPr>
      </w:pPr>
      <w:r>
        <w:rPr>
          <w:b/>
          <w:bCs/>
          <w:sz w:val="20"/>
          <w:szCs w:val="20"/>
          <w:lang w:val="en-US"/>
        </w:rPr>
        <w:t>In Option PT1, the relaxation factor for N1 and N2 is 2.</w:t>
      </w:r>
    </w:p>
    <w:p>
      <w:pPr>
        <w:pStyle w:val="49"/>
        <w:numPr>
          <w:ilvl w:val="0"/>
          <w:numId w:val="52"/>
        </w:numPr>
        <w:rPr>
          <w:b/>
          <w:bCs/>
          <w:sz w:val="20"/>
          <w:szCs w:val="20"/>
          <w:lang w:val="en-US"/>
        </w:rPr>
      </w:pPr>
      <w:r>
        <w:rPr>
          <w:b/>
          <w:bCs/>
          <w:sz w:val="20"/>
          <w:szCs w:val="20"/>
          <w:lang w:val="en-US"/>
        </w:rPr>
        <w:t>In Option PT2, the relaxation factor for Z and Z’ is 2.</w:t>
      </w:r>
    </w:p>
    <w:p>
      <w:pPr>
        <w:pStyle w:val="49"/>
        <w:numPr>
          <w:ilvl w:val="0"/>
          <w:numId w:val="52"/>
        </w:numPr>
        <w:rPr>
          <w:b/>
          <w:bCs/>
          <w:sz w:val="20"/>
          <w:szCs w:val="20"/>
          <w:lang w:val="en-US"/>
        </w:rPr>
      </w:pPr>
      <w:r>
        <w:rPr>
          <w:b/>
          <w:bCs/>
          <w:sz w:val="20"/>
          <w:szCs w:val="20"/>
          <w:lang w:val="en-US"/>
        </w:rPr>
        <w:t>The combination of Options PT1 and PT2 is also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Just some concern of tripling the combination cases, e.g. from BW1 to {BW1+PT1, BW1+PT2, BW1+(PT1+PT2)}. It would be good to limit the number of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hint="eastAsia" w:eastAsiaTheme="minorEastAsia"/>
                <w:lang w:val="en-US" w:eastAsia="zh-CN"/>
              </w:rPr>
              <w:t>BW1+(PT1+PT2)</w:t>
            </w:r>
            <w:r>
              <w:rPr>
                <w:rFonts w:eastAsiaTheme="minorEastAsia"/>
                <w:lang w:val="en-US" w:eastAsia="zh-CN"/>
              </w:rPr>
              <w:t xml:space="preserve"> case for the combined cost reduction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are open for further discussion to reduce the number of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It may be enough to evaluate PT1 and PT1+PT2, i.e., no combination with PT2 but not 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FL6</w:t>
            </w:r>
          </w:p>
        </w:tc>
        <w:tc>
          <w:tcPr>
            <w:tcW w:w="8152" w:type="dxa"/>
            <w:gridSpan w:val="2"/>
          </w:tcPr>
          <w:p>
            <w:pPr>
              <w:rPr>
                <w:rFonts w:eastAsiaTheme="minorEastAsia"/>
                <w:lang w:val="en-US" w:eastAsia="zh-CN"/>
              </w:rPr>
            </w:pPr>
            <w:r>
              <w:rPr>
                <w:rFonts w:eastAsiaTheme="minorEastAsia"/>
                <w:lang w:val="en-US" w:eastAsia="zh-CN"/>
              </w:rPr>
              <w:t>Based on the received responses, it seems that the proposal can be accepted.</w:t>
            </w:r>
          </w:p>
          <w:p>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pPr>
              <w:rPr>
                <w:b/>
                <w:bCs/>
                <w:lang w:val="en-US"/>
              </w:rPr>
            </w:pPr>
            <w:r>
              <w:rPr>
                <w:b/>
                <w:bCs/>
                <w:highlight w:val="yellow"/>
                <w:lang w:val="en-US"/>
              </w:rPr>
              <w:t>High Priority Proposal 7.4-1d:</w:t>
            </w:r>
          </w:p>
          <w:p>
            <w:pPr>
              <w:pStyle w:val="49"/>
              <w:numPr>
                <w:ilvl w:val="0"/>
                <w:numId w:val="52"/>
              </w:numPr>
              <w:rPr>
                <w:b/>
                <w:bCs/>
                <w:sz w:val="20"/>
                <w:szCs w:val="20"/>
                <w:lang w:val="en-US"/>
              </w:rPr>
            </w:pPr>
            <w:r>
              <w:rPr>
                <w:b/>
                <w:bCs/>
                <w:sz w:val="20"/>
                <w:szCs w:val="20"/>
                <w:lang w:val="en-US"/>
              </w:rPr>
              <w:t>In Option PT1, the relaxation factor for N1 and N2 is 2.</w:t>
            </w:r>
          </w:p>
          <w:p>
            <w:pPr>
              <w:pStyle w:val="49"/>
              <w:numPr>
                <w:ilvl w:val="0"/>
                <w:numId w:val="52"/>
              </w:numPr>
              <w:rPr>
                <w:b/>
                <w:bCs/>
                <w:sz w:val="20"/>
                <w:szCs w:val="20"/>
                <w:lang w:val="en-US"/>
              </w:rPr>
            </w:pPr>
            <w:r>
              <w:rPr>
                <w:b/>
                <w:bCs/>
                <w:sz w:val="20"/>
                <w:szCs w:val="20"/>
                <w:lang w:val="en-US"/>
              </w:rPr>
              <w:t>In Option PT2, the relaxation factor for Z and Z’ is 2.</w:t>
            </w:r>
          </w:p>
          <w:p>
            <w:pPr>
              <w:pStyle w:val="49"/>
              <w:numPr>
                <w:ilvl w:val="0"/>
                <w:numId w:val="52"/>
              </w:numPr>
              <w:rPr>
                <w:b/>
                <w:bCs/>
                <w:sz w:val="20"/>
                <w:szCs w:val="20"/>
                <w:lang w:val="en-US"/>
              </w:rPr>
            </w:pPr>
            <w:r>
              <w:rPr>
                <w:b/>
                <w:bCs/>
                <w:sz w:val="20"/>
                <w:szCs w:val="20"/>
                <w:lang w:val="en-US"/>
              </w:rPr>
              <w:t>The combination of Options PT1 and PT2 is also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FL7</w:t>
            </w:r>
          </w:p>
        </w:tc>
        <w:tc>
          <w:tcPr>
            <w:tcW w:w="8152" w:type="dxa"/>
            <w:gridSpan w:val="2"/>
          </w:tcPr>
          <w:p>
            <w:pPr>
              <w:rPr>
                <w:rFonts w:eastAsiaTheme="minorEastAsia"/>
                <w:lang w:val="en-US" w:eastAsia="zh-CN"/>
              </w:rPr>
            </w:pPr>
            <w:r>
              <w:rPr>
                <w:rFonts w:eastAsiaTheme="minorEastAsia"/>
                <w:lang w:val="en-US" w:eastAsia="zh-CN"/>
              </w:rPr>
              <w:t>The following proposal is a candidate for email endorsement.</w:t>
            </w:r>
          </w:p>
          <w:p>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pPr>
              <w:rPr>
                <w:b/>
                <w:bCs/>
                <w:lang w:val="en-US"/>
              </w:rPr>
            </w:pPr>
            <w:r>
              <w:rPr>
                <w:b/>
                <w:bCs/>
                <w:highlight w:val="yellow"/>
                <w:lang w:val="en-US"/>
              </w:rPr>
              <w:t>High Priority Proposal 7.4-1d:</w:t>
            </w:r>
          </w:p>
          <w:p>
            <w:pPr>
              <w:pStyle w:val="49"/>
              <w:numPr>
                <w:ilvl w:val="0"/>
                <w:numId w:val="52"/>
              </w:numPr>
              <w:rPr>
                <w:b/>
                <w:bCs/>
                <w:sz w:val="20"/>
                <w:szCs w:val="20"/>
                <w:lang w:val="en-US"/>
              </w:rPr>
            </w:pPr>
            <w:r>
              <w:rPr>
                <w:b/>
                <w:bCs/>
                <w:sz w:val="20"/>
                <w:szCs w:val="20"/>
                <w:lang w:val="en-US"/>
              </w:rPr>
              <w:t>In Option PT1, the relaxation factor for N1 and N2 is 2.</w:t>
            </w:r>
          </w:p>
          <w:p>
            <w:pPr>
              <w:pStyle w:val="49"/>
              <w:numPr>
                <w:ilvl w:val="0"/>
                <w:numId w:val="52"/>
              </w:numPr>
              <w:rPr>
                <w:b/>
                <w:bCs/>
                <w:sz w:val="20"/>
                <w:szCs w:val="20"/>
                <w:lang w:val="en-US"/>
              </w:rPr>
            </w:pPr>
            <w:r>
              <w:rPr>
                <w:b/>
                <w:bCs/>
                <w:sz w:val="20"/>
                <w:szCs w:val="20"/>
                <w:lang w:val="en-US"/>
              </w:rPr>
              <w:t>In Option PT2, the relaxation factor for Z and Z’ is 2.</w:t>
            </w:r>
          </w:p>
          <w:p>
            <w:pPr>
              <w:pStyle w:val="49"/>
              <w:numPr>
                <w:ilvl w:val="0"/>
                <w:numId w:val="52"/>
              </w:numPr>
              <w:rPr>
                <w:b/>
                <w:bCs/>
                <w:sz w:val="20"/>
                <w:szCs w:val="20"/>
                <w:lang w:val="en-US"/>
              </w:rPr>
            </w:pPr>
            <w:r>
              <w:rPr>
                <w:b/>
                <w:bCs/>
                <w:sz w:val="20"/>
                <w:szCs w:val="20"/>
                <w:lang w:val="en-US"/>
              </w:rPr>
              <w:t>The combination of Options PT1 and PT2 is also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8152" w:type="dxa"/>
            <w:gridSpan w:val="2"/>
          </w:tcPr>
          <w:p>
            <w:pPr>
              <w:rPr>
                <w:rFonts w:eastAsiaTheme="minorEastAsia"/>
                <w:lang w:val="en-US" w:eastAsia="zh-CN"/>
              </w:rPr>
            </w:pPr>
            <w:r>
              <w:rPr>
                <w:rFonts w:hint="eastAsia" w:eastAsiaTheme="minor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eastAsia="Malgun Gothic"/>
                <w:lang w:val="en-US" w:eastAsia="ko-KR"/>
              </w:rPr>
              <w:t>Okay. We prefer to evaluate PT1 only or PT1+PT2.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FL8</w:t>
            </w:r>
          </w:p>
        </w:tc>
        <w:tc>
          <w:tcPr>
            <w:tcW w:w="8152" w:type="dxa"/>
            <w:gridSpan w:val="2"/>
          </w:tcPr>
          <w:p>
            <w:pPr>
              <w:rPr>
                <w:lang w:val="en-US"/>
              </w:rPr>
            </w:pPr>
            <w:r>
              <w:rPr>
                <w:lang w:val="en-US"/>
              </w:rPr>
              <w:t>The following agreement was made on the RAN1 reflector:</w:t>
            </w:r>
          </w:p>
          <w:p>
            <w:pPr>
              <w:jc w:val="left"/>
              <w:rPr>
                <w:lang w:val="en-US"/>
              </w:rPr>
            </w:pPr>
            <w:r>
              <w:rPr>
                <w:highlight w:val="green"/>
                <w:lang w:val="en-US"/>
              </w:rPr>
              <w:t>Agreement:</w:t>
            </w:r>
          </w:p>
          <w:p>
            <w:pPr>
              <w:pStyle w:val="49"/>
              <w:numPr>
                <w:ilvl w:val="0"/>
                <w:numId w:val="52"/>
              </w:numPr>
              <w:rPr>
                <w:rFonts w:ascii="Times New Roman" w:hAnsi="Times New Roman" w:cs="Times New Roman"/>
                <w:sz w:val="20"/>
                <w:szCs w:val="20"/>
                <w:lang w:val="en-US"/>
              </w:rPr>
            </w:pPr>
            <w:r>
              <w:rPr>
                <w:rFonts w:ascii="Times New Roman" w:hAnsi="Times New Roman" w:cs="Times New Roman"/>
                <w:sz w:val="20"/>
                <w:szCs w:val="20"/>
                <w:lang w:val="en-US"/>
              </w:rPr>
              <w:t>In Option PT1, the relaxation factor for N1 and N2 is 2.</w:t>
            </w:r>
          </w:p>
          <w:p>
            <w:pPr>
              <w:pStyle w:val="49"/>
              <w:numPr>
                <w:ilvl w:val="0"/>
                <w:numId w:val="52"/>
              </w:numPr>
              <w:rPr>
                <w:rFonts w:ascii="Times New Roman" w:hAnsi="Times New Roman" w:cs="Times New Roman"/>
                <w:sz w:val="20"/>
                <w:szCs w:val="20"/>
                <w:lang w:val="en-US"/>
              </w:rPr>
            </w:pPr>
            <w:r>
              <w:rPr>
                <w:rFonts w:ascii="Times New Roman" w:hAnsi="Times New Roman" w:cs="Times New Roman"/>
                <w:sz w:val="20"/>
                <w:szCs w:val="20"/>
                <w:lang w:val="en-US"/>
              </w:rPr>
              <w:t>In Option PT2, the relaxation factor for Z and Z’ is 2.</w:t>
            </w:r>
          </w:p>
          <w:p>
            <w:pPr>
              <w:pStyle w:val="49"/>
              <w:numPr>
                <w:ilvl w:val="0"/>
                <w:numId w:val="52"/>
              </w:numPr>
              <w:rPr>
                <w:rFonts w:ascii="Times New Roman" w:hAnsi="Times New Roman" w:cs="Times New Roman"/>
                <w:sz w:val="20"/>
                <w:szCs w:val="20"/>
                <w:lang w:val="en-US"/>
              </w:rPr>
            </w:pPr>
            <w:r>
              <w:rPr>
                <w:rFonts w:ascii="Times New Roman" w:hAnsi="Times New Roman" w:cs="Times New Roman"/>
                <w:sz w:val="20"/>
                <w:szCs w:val="20"/>
                <w:lang w:val="en-US"/>
              </w:rPr>
              <w:t>The combination of Options PT1 and PT2 is also studied.</w:t>
            </w:r>
          </w:p>
        </w:tc>
      </w:tr>
    </w:tbl>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7.5</w:t>
      </w:r>
      <w:r>
        <w:rPr>
          <w:rFonts w:ascii="Arial" w:hAnsi="Arial" w:eastAsia="Times New Roman"/>
          <w:sz w:val="32"/>
        </w:rPr>
        <w:tab/>
      </w:r>
      <w:r>
        <w:rPr>
          <w:rFonts w:ascii="Arial" w:hAnsi="Arial" w:eastAsia="Times New Roman"/>
          <w:sz w:val="32"/>
        </w:rPr>
        <w:t>Combinations of UE complexity reduction features</w:t>
      </w:r>
    </w:p>
    <w:p>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
        <w:t>In this regard, it can be discussed whether combinations of UE bandwidth reduction and UE peak data rate reduction are feasible options. Therefore, the following question can be considered:</w:t>
      </w:r>
    </w:p>
    <w:p>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Number of combinations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pPr>
              <w:pStyle w:val="49"/>
              <w:numPr>
                <w:ilvl w:val="0"/>
                <w:numId w:val="5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5MHz, BB: 5MHz) + No further PR limit</w:t>
            </w:r>
          </w:p>
          <w:p>
            <w:pPr>
              <w:pStyle w:val="49"/>
              <w:numPr>
                <w:ilvl w:val="0"/>
                <w:numId w:val="5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20MHz, BB: 5MHz) + No further PR limit</w:t>
            </w:r>
          </w:p>
          <w:p>
            <w:pPr>
              <w:pStyle w:val="49"/>
              <w:numPr>
                <w:ilvl w:val="0"/>
                <w:numId w:val="5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 BW reduction (all 20MHz) + (PR: 10Mbps)</w:t>
            </w:r>
          </w:p>
          <w:p>
            <w:pPr>
              <w:rPr>
                <w:rFonts w:eastAsiaTheme="minorEastAsia"/>
                <w:lang w:val="en-US" w:eastAsia="zh-CN"/>
              </w:rPr>
            </w:pPr>
            <w:r>
              <w:rPr>
                <w:rFonts w:eastAsiaTheme="minorEastAsia"/>
                <w:lang w:val="en-US" w:eastAsia="zh-CN"/>
              </w:rPr>
              <w:t>Depending on the interest of the majority group, the following combination can be considered:</w:t>
            </w:r>
          </w:p>
          <w:p>
            <w:pPr>
              <w:pStyle w:val="49"/>
              <w:numPr>
                <w:ilvl w:val="0"/>
                <w:numId w:val="54"/>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5MHz, BB : 5MHz) + (PR : 10Mbps)</w:t>
            </w:r>
          </w:p>
          <w:p>
            <w:pPr>
              <w:pStyle w:val="49"/>
              <w:numPr>
                <w:ilvl w:val="0"/>
                <w:numId w:val="54"/>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20MHz, BB : 5MHz) + ( PR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combination of the further UE bandwidth reduction options and the UE peak data rate reduction options may result in more cost reduction than single reduction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would like to avoid putting restrictions on combinations and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all the combination should be studied. We need to determine the detailed combinations for evaluation, which depends on the discussion in 7.2 and 7.3.</w:t>
            </w:r>
          </w:p>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Additionally, when calculating the complexity reduction based on combination, the calculating method should be discussed and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 if we made decision base on that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Number of combinations should be limited due to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FL7</w:t>
            </w:r>
          </w:p>
        </w:tc>
        <w:tc>
          <w:tcPr>
            <w:tcW w:w="8152" w:type="dxa"/>
            <w:gridSpan w:val="2"/>
          </w:tcPr>
          <w:p>
            <w:pPr>
              <w:rPr>
                <w:rFonts w:eastAsiaTheme="minorEastAsia"/>
                <w:lang w:eastAsia="zh-CN"/>
              </w:rPr>
            </w:pPr>
            <w:r>
              <w:rPr>
                <w:rFonts w:eastAsiaTheme="minorEastAsia"/>
                <w:lang w:eastAsia="zh-CN"/>
              </w:rPr>
              <w:t>Now when the options to be studied have been agreed, the following question can be considered.</w:t>
            </w:r>
          </w:p>
          <w:p>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eastAsia="zh-CN"/>
              </w:rPr>
            </w:pPr>
            <w:r>
              <w:rPr>
                <w:rFonts w:eastAsiaTheme="minorEastAsia"/>
                <w:lang w:eastAsia="zh-CN"/>
              </w:rPr>
              <w:t>Prefer to have no combinations of BW and PR.</w:t>
            </w:r>
          </w:p>
          <w:p>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Yu Mincho"/>
                <w:lang w:val="en-US" w:eastAsia="ja-JP"/>
              </w:rPr>
            </w:pPr>
          </w:p>
        </w:tc>
        <w:tc>
          <w:tcPr>
            <w:tcW w:w="6780" w:type="dxa"/>
          </w:tcPr>
          <w:p>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Qualcomm</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eastAsia="zh-CN"/>
              </w:rPr>
            </w:pPr>
            <w:r>
              <w:rPr>
                <w:rFonts w:eastAsiaTheme="minorEastAsia"/>
                <w:lang w:val="en-US" w:eastAsia="zh-CN"/>
              </w:rPr>
              <w:t>To save the work load, we are OK with no evaluation combining BWx and Pry.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pPr>
              <w:rPr>
                <w:lang w:eastAsia="ja-JP"/>
              </w:rPr>
            </w:pPr>
            <w:r>
              <w:rPr>
                <w:lang w:eastAsia="ja-JP"/>
              </w:rPr>
              <w:t xml:space="preserve">Some examples of data rates are provided below:  </w:t>
            </w:r>
          </w:p>
          <w:tbl>
            <w:tblPr>
              <w:tblStyle w:val="35"/>
              <w:tblW w:w="6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70"/>
              <w:gridCol w:w="144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64" w:type="dxa"/>
                </w:tcPr>
                <w:p>
                  <w:pPr>
                    <w:spacing w:after="0" w:line="276" w:lineRule="auto"/>
                    <w:jc w:val="left"/>
                    <w:rPr>
                      <w:lang w:eastAsia="ja-JP"/>
                    </w:rPr>
                  </w:pPr>
                </w:p>
              </w:tc>
              <w:tc>
                <w:tcPr>
                  <w:tcW w:w="1170" w:type="dxa"/>
                  <w:shd w:val="clear" w:color="auto" w:fill="E7E6E6" w:themeFill="background2"/>
                </w:tcPr>
                <w:p>
                  <w:pPr>
                    <w:spacing w:after="0" w:line="276" w:lineRule="auto"/>
                    <w:jc w:val="left"/>
                    <w:rPr>
                      <w:b/>
                      <w:lang w:eastAsia="ja-JP"/>
                    </w:rPr>
                  </w:pPr>
                  <w:r>
                    <w:rPr>
                      <w:b/>
                      <w:lang w:eastAsia="ja-JP"/>
                    </w:rPr>
                    <w:t>FDD, 15 kHz SCS</w:t>
                  </w:r>
                </w:p>
              </w:tc>
              <w:tc>
                <w:tcPr>
                  <w:tcW w:w="1440" w:type="dxa"/>
                  <w:shd w:val="clear" w:color="auto" w:fill="E7E6E6" w:themeFill="background2"/>
                </w:tcPr>
                <w:p>
                  <w:pPr>
                    <w:spacing w:after="0" w:line="276" w:lineRule="auto"/>
                    <w:jc w:val="left"/>
                    <w:rPr>
                      <w:b/>
                      <w:lang w:eastAsia="ja-JP"/>
                    </w:rPr>
                  </w:pPr>
                  <w:r>
                    <w:rPr>
                      <w:b/>
                      <w:lang w:eastAsia="ja-JP"/>
                    </w:rPr>
                    <w:t>FDD, 30 kHz SCS</w:t>
                  </w:r>
                </w:p>
              </w:tc>
              <w:tc>
                <w:tcPr>
                  <w:tcW w:w="1260" w:type="dxa"/>
                  <w:shd w:val="clear" w:color="auto" w:fill="E7E6E6" w:themeFill="background2"/>
                </w:tcPr>
                <w:p>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pPr>
                    <w:spacing w:after="0" w:line="276" w:lineRule="auto"/>
                    <w:jc w:val="left"/>
                    <w:rPr>
                      <w:b/>
                      <w:lang w:val="sv-SE" w:eastAsia="ja-JP"/>
                    </w:rPr>
                  </w:pPr>
                  <w:r>
                    <w:rPr>
                      <w:b/>
                      <w:lang w:val="sv-SE" w:eastAsia="ja-JP"/>
                    </w:rPr>
                    <w:t>15 kHz SCS</w:t>
                  </w:r>
                </w:p>
              </w:tc>
              <w:tc>
                <w:tcPr>
                  <w:tcW w:w="1440" w:type="dxa"/>
                  <w:shd w:val="clear" w:color="auto" w:fill="E7E6E6" w:themeFill="background2"/>
                </w:tcPr>
                <w:p>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pPr>
                    <w:spacing w:after="0" w:line="276" w:lineRule="auto"/>
                    <w:jc w:val="left"/>
                    <w:rPr>
                      <w:b/>
                      <w:lang w:val="sv-SE" w:eastAsia="ja-JP"/>
                    </w:rPr>
                  </w:pPr>
                  <w:r>
                    <w:rPr>
                      <w:b/>
                      <w:lang w:val="sv-SE" w:eastAsia="ja-JP"/>
                    </w:rPr>
                    <w:t>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64" w:type="dxa"/>
                  <w:shd w:val="clear" w:color="auto" w:fill="E7E6E6" w:themeFill="background2"/>
                </w:tcPr>
                <w:p>
                  <w:pPr>
                    <w:spacing w:after="0" w:line="276" w:lineRule="auto"/>
                    <w:jc w:val="left"/>
                    <w:rPr>
                      <w:b/>
                      <w:lang w:eastAsia="ja-JP"/>
                    </w:rPr>
                  </w:pPr>
                  <w:r>
                    <w:rPr>
                      <w:b/>
                      <w:lang w:eastAsia="ja-JP"/>
                    </w:rPr>
                    <w:t>5 MHz BW (RF+BB or BB-only),</w:t>
                  </w:r>
                </w:p>
                <w:p>
                  <w:pPr>
                    <w:spacing w:after="0" w:line="276" w:lineRule="auto"/>
                    <w:jc w:val="left"/>
                    <w:rPr>
                      <w:b/>
                      <w:lang w:eastAsia="ja-JP"/>
                    </w:rPr>
                  </w:pPr>
                  <w:r>
                    <w:rPr>
                      <w:b/>
                      <w:lang w:eastAsia="ja-JP"/>
                    </w:rPr>
                    <w:t>64QAM, 1 Rx, 1 layer</w:t>
                  </w:r>
                </w:p>
              </w:tc>
              <w:tc>
                <w:tcPr>
                  <w:tcW w:w="1170" w:type="dxa"/>
                </w:tcPr>
                <w:p>
                  <w:pPr>
                    <w:spacing w:after="0" w:line="276" w:lineRule="auto"/>
                    <w:jc w:val="left"/>
                    <w:rPr>
                      <w:lang w:eastAsia="ja-JP"/>
                    </w:rPr>
                  </w:pPr>
                  <w:r>
                    <w:rPr>
                      <w:lang w:eastAsia="ja-JP"/>
                    </w:rPr>
                    <w:t>DL: 20 Mbps</w:t>
                  </w:r>
                </w:p>
                <w:p>
                  <w:pPr>
                    <w:spacing w:after="0" w:line="276" w:lineRule="auto"/>
                    <w:jc w:val="left"/>
                    <w:rPr>
                      <w:lang w:eastAsia="ja-JP"/>
                    </w:rPr>
                  </w:pPr>
                  <w:r>
                    <w:rPr>
                      <w:lang w:eastAsia="ja-JP"/>
                    </w:rPr>
                    <w:t>UL: 21 Mbps</w:t>
                  </w:r>
                </w:p>
                <w:p>
                  <w:pPr>
                    <w:spacing w:after="0" w:line="276" w:lineRule="auto"/>
                    <w:jc w:val="left"/>
                    <w:rPr>
                      <w:lang w:eastAsia="ja-JP"/>
                    </w:rPr>
                  </w:pPr>
                  <w:r>
                    <w:rPr>
                      <w:lang w:eastAsia="ja-JP"/>
                    </w:rPr>
                    <w:t>(25 PRBs)</w:t>
                  </w:r>
                </w:p>
              </w:tc>
              <w:tc>
                <w:tcPr>
                  <w:tcW w:w="1440" w:type="dxa"/>
                </w:tcPr>
                <w:p>
                  <w:pPr>
                    <w:spacing w:after="0" w:line="276" w:lineRule="auto"/>
                    <w:jc w:val="left"/>
                    <w:rPr>
                      <w:lang w:eastAsia="ja-JP"/>
                    </w:rPr>
                  </w:pPr>
                  <w:r>
                    <w:rPr>
                      <w:lang w:eastAsia="ja-JP"/>
                    </w:rPr>
                    <w:t>DL: 17.6 Mbps</w:t>
                  </w:r>
                </w:p>
                <w:p>
                  <w:pPr>
                    <w:spacing w:after="0" w:line="276" w:lineRule="auto"/>
                    <w:jc w:val="left"/>
                    <w:rPr>
                      <w:lang w:eastAsia="ja-JP"/>
                    </w:rPr>
                  </w:pPr>
                  <w:r>
                    <w:rPr>
                      <w:lang w:eastAsia="ja-JP"/>
                    </w:rPr>
                    <w:t>UL: 18.8 Mbps</w:t>
                  </w:r>
                </w:p>
                <w:p>
                  <w:pPr>
                    <w:spacing w:after="0" w:line="276" w:lineRule="auto"/>
                    <w:jc w:val="left"/>
                    <w:rPr>
                      <w:lang w:eastAsia="ja-JP"/>
                    </w:rPr>
                  </w:pPr>
                  <w:r>
                    <w:rPr>
                      <w:lang w:eastAsia="ja-JP"/>
                    </w:rPr>
                    <w:t>(11 PRBs)</w:t>
                  </w:r>
                </w:p>
              </w:tc>
              <w:tc>
                <w:tcPr>
                  <w:tcW w:w="1260" w:type="dxa"/>
                </w:tcPr>
                <w:p>
                  <w:pPr>
                    <w:spacing w:after="0" w:line="276" w:lineRule="auto"/>
                    <w:jc w:val="left"/>
                    <w:rPr>
                      <w:lang w:eastAsia="ja-JP"/>
                    </w:rPr>
                  </w:pPr>
                  <w:r>
                    <w:rPr>
                      <w:lang w:eastAsia="ja-JP"/>
                    </w:rPr>
                    <w:t>DL: 15 Mbps</w:t>
                  </w:r>
                </w:p>
                <w:p>
                  <w:pPr>
                    <w:spacing w:after="0" w:line="276" w:lineRule="auto"/>
                    <w:jc w:val="left"/>
                    <w:rPr>
                      <w:lang w:eastAsia="ja-JP"/>
                    </w:rPr>
                  </w:pPr>
                  <w:r>
                    <w:rPr>
                      <w:lang w:eastAsia="ja-JP"/>
                    </w:rPr>
                    <w:t>UL: 5.25 Mbps</w:t>
                  </w:r>
                </w:p>
                <w:p>
                  <w:pPr>
                    <w:spacing w:after="0" w:line="276" w:lineRule="auto"/>
                    <w:jc w:val="left"/>
                    <w:rPr>
                      <w:lang w:eastAsia="ja-JP"/>
                    </w:rPr>
                  </w:pPr>
                  <w:r>
                    <w:rPr>
                      <w:lang w:eastAsia="ja-JP"/>
                    </w:rPr>
                    <w:t>(25 PRBs)</w:t>
                  </w:r>
                </w:p>
              </w:tc>
              <w:tc>
                <w:tcPr>
                  <w:tcW w:w="1440" w:type="dxa"/>
                </w:tcPr>
                <w:p>
                  <w:pPr>
                    <w:spacing w:after="0" w:line="276" w:lineRule="auto"/>
                    <w:jc w:val="left"/>
                    <w:rPr>
                      <w:lang w:eastAsia="ja-JP"/>
                    </w:rPr>
                  </w:pPr>
                  <w:r>
                    <w:rPr>
                      <w:lang w:eastAsia="ja-JP"/>
                    </w:rPr>
                    <w:t>DL: 13.2 Mbps</w:t>
                  </w:r>
                </w:p>
                <w:p>
                  <w:pPr>
                    <w:spacing w:after="0" w:line="276" w:lineRule="auto"/>
                    <w:jc w:val="left"/>
                    <w:rPr>
                      <w:lang w:eastAsia="ja-JP"/>
                    </w:rPr>
                  </w:pPr>
                  <w:r>
                    <w:rPr>
                      <w:lang w:eastAsia="ja-JP"/>
                    </w:rPr>
                    <w:t>UL: 4.7 Mbps</w:t>
                  </w:r>
                </w:p>
                <w:p>
                  <w:pPr>
                    <w:spacing w:after="0" w:line="276" w:lineRule="auto"/>
                    <w:jc w:val="left"/>
                    <w:rPr>
                      <w:lang w:eastAsia="ja-JP"/>
                    </w:rPr>
                  </w:pPr>
                  <w:r>
                    <w:rPr>
                      <w:lang w:eastAsia="ja-JP"/>
                    </w:rPr>
                    <w:t>(11 PRBs)</w:t>
                  </w:r>
                </w:p>
              </w:tc>
            </w:tr>
          </w:tbl>
          <w:p>
            <w:pPr>
              <w:rPr>
                <w:rFonts w:eastAsiaTheme="minorEastAsia"/>
                <w:lang w:val="en-US" w:eastAsia="zh-CN"/>
              </w:rPr>
            </w:pPr>
            <w:r>
              <w:rPr>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Yu Mincho"/>
                <w:lang w:val="en-US" w:eastAsia="ja-JP"/>
              </w:rPr>
              <w:t>Too early</w:t>
            </w:r>
          </w:p>
        </w:tc>
        <w:tc>
          <w:tcPr>
            <w:tcW w:w="6780" w:type="dxa"/>
          </w:tcPr>
          <w:p>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Xiaomi6</w:t>
            </w:r>
          </w:p>
        </w:tc>
        <w:tc>
          <w:tcPr>
            <w:tcW w:w="1372" w:type="dxa"/>
          </w:tcPr>
          <w:p>
            <w:pPr>
              <w:tabs>
                <w:tab w:val="left" w:pos="551"/>
              </w:tabs>
              <w:rPr>
                <w:rFonts w:eastAsia="Yu Mincho"/>
                <w:lang w:val="en-US" w:eastAsia="ja-JP"/>
              </w:rPr>
            </w:pPr>
          </w:p>
        </w:tc>
        <w:tc>
          <w:tcPr>
            <w:tcW w:w="6780" w:type="dxa"/>
          </w:tcPr>
          <w:p>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N</w:t>
            </w:r>
          </w:p>
        </w:tc>
        <w:tc>
          <w:tcPr>
            <w:tcW w:w="6780" w:type="dxa"/>
          </w:tcPr>
          <w:p>
            <w:pPr>
              <w:rPr>
                <w:rFonts w:eastAsiaTheme="minorEastAsia"/>
                <w:lang w:val="en-US" w:eastAsia="zh-CN"/>
              </w:rPr>
            </w:pPr>
            <w:r>
              <w:rPr>
                <w:rFonts w:eastAsia="Malgun Gothic"/>
                <w:lang w:val="en-US" w:eastAsia="ko-KR"/>
              </w:rPr>
              <w:t>Share the view with Sierra Wireless.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Yu Mincho"/>
                <w:lang w:val="en-US" w:eastAsia="ja-JP"/>
              </w:rPr>
            </w:pPr>
          </w:p>
        </w:tc>
        <w:tc>
          <w:tcPr>
            <w:tcW w:w="6780" w:type="dxa"/>
          </w:tcPr>
          <w:p>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2" w:type="dxa"/>
            <w:gridSpan w:val="2"/>
          </w:tcPr>
          <w:p>
            <w:r>
              <w:t>The combinations for UE cost/complexity evaluation are considered further in Proposal 7.5-2d.</w:t>
            </w:r>
          </w:p>
        </w:tc>
      </w:tr>
    </w:tbl>
    <w:p/>
    <w:p>
      <w:r>
        <w:t>While the exact sets of combination of techniques depend on the outcome of previous sections regarding the adopted options for evaluations, the two main sets of combinations are as follows:</w:t>
      </w:r>
    </w:p>
    <w:p>
      <w:pPr>
        <w:pStyle w:val="49"/>
        <w:numPr>
          <w:ilvl w:val="0"/>
          <w:numId w:val="5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pPr>
        <w:pStyle w:val="49"/>
        <w:numPr>
          <w:ilvl w:val="0"/>
          <w:numId w:val="5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pPr>
        <w:pStyle w:val="49"/>
        <w:numPr>
          <w:ilvl w:val="0"/>
          <w:numId w:val="5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5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
        <w:gridCol w:w="1372"/>
        <w:gridCol w:w="12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3" w:type="dxa"/>
            <w:gridSpan w:val="2"/>
          </w:tcPr>
          <w:p>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eastAsia="zh-CN"/>
              </w:rPr>
            </w:pPr>
            <w:r>
              <w:rPr>
                <w:rFonts w:eastAsiaTheme="minorEastAsia"/>
                <w:lang w:eastAsia="zh-CN"/>
              </w:rPr>
              <w:t>CMCC</w:t>
            </w:r>
          </w:p>
        </w:tc>
        <w:tc>
          <w:tcPr>
            <w:tcW w:w="1372" w:type="dxa"/>
          </w:tcPr>
          <w:p>
            <w:pPr>
              <w:tabs>
                <w:tab w:val="left" w:pos="551"/>
              </w:tabs>
              <w:rPr>
                <w:rFonts w:eastAsiaTheme="minorEastAsia"/>
                <w:lang w:eastAsia="zh-CN"/>
              </w:rPr>
            </w:pPr>
            <w:r>
              <w:rPr>
                <w:rFonts w:eastAsiaTheme="minorEastAsia"/>
                <w:lang w:eastAsia="zh-CN"/>
              </w:rPr>
              <w:t>Y</w:t>
            </w:r>
          </w:p>
        </w:tc>
        <w:tc>
          <w:tcPr>
            <w:tcW w:w="6783" w:type="dxa"/>
            <w:gridSpan w:val="2"/>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3" w:type="dxa"/>
            <w:gridSpan w:val="2"/>
          </w:tcPr>
          <w:p>
            <w:pPr>
              <w:rPr>
                <w:rFonts w:eastAsiaTheme="minorEastAsia"/>
                <w:lang w:val="en-US" w:eastAsia="zh-CN"/>
              </w:rPr>
            </w:pPr>
            <w:r>
              <w:rPr>
                <w:rFonts w:eastAsiaTheme="minorEastAsia"/>
                <w:lang w:val="en-US" w:eastAsia="zh-CN"/>
              </w:rPr>
              <w:t>This proposal is pre-mature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3" w:type="dxa"/>
            <w:gridSpan w:val="2"/>
          </w:tcPr>
          <w:p>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pPr>
              <w:pStyle w:val="49"/>
              <w:numPr>
                <w:ilvl w:val="0"/>
                <w:numId w:val="5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pPr>
              <w:pStyle w:val="49"/>
              <w:numPr>
                <w:ilvl w:val="0"/>
                <w:numId w:val="5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 xml:space="preserve">But need to further clarify the scope of this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Malgun Gothic"/>
                <w:lang w:val="en-US" w:eastAsia="ko-KR"/>
              </w:rPr>
            </w:pPr>
            <w:r>
              <w:rPr>
                <w:rFonts w:eastAsiaTheme="minorEastAsia"/>
                <w:lang w:val="en-US" w:eastAsia="zh-CN"/>
              </w:rPr>
              <w:t>Other combinations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We prefer to wait until the discussion on features is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OK for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5" w:type="dxa"/>
            <w:gridSpan w:val="3"/>
          </w:tcPr>
          <w:p>
            <w:pPr>
              <w:rPr>
                <w:rFonts w:eastAsiaTheme="minorEastAsia"/>
                <w:lang w:val="en-US" w:eastAsia="zh-CN"/>
              </w:rPr>
            </w:pPr>
            <w:r>
              <w:rPr>
                <w:rFonts w:eastAsiaTheme="minorEastAsia"/>
                <w:lang w:val="en-US" w:eastAsia="zh-CN"/>
              </w:rPr>
              <w:t>Based on the received responses, the following proposal can be considered.</w:t>
            </w:r>
          </w:p>
          <w:p>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pPr>
              <w:pStyle w:val="49"/>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pPr>
              <w:pStyle w:val="49"/>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3" w:type="dxa"/>
            <w:gridSpan w:val="2"/>
          </w:tcPr>
          <w:p>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3" w:type="dxa"/>
            <w:gridSpan w:val="2"/>
          </w:tcPr>
          <w:p>
            <w:pPr>
              <w:rPr>
                <w:rFonts w:eastAsiaTheme="minorEastAsia"/>
                <w:lang w:val="en-US" w:eastAsia="zh-CN"/>
              </w:rPr>
            </w:pPr>
            <w:r>
              <w:rPr>
                <w:rFonts w:eastAsiaTheme="minorEastAsia"/>
                <w:lang w:val="en-US" w:eastAsia="zh-CN"/>
              </w:rPr>
              <w:t>It is difficult to discuss the combinations because the techniques are not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3" w:type="dxa"/>
            <w:gridSpan w:val="2"/>
          </w:tcPr>
          <w:p>
            <w:pPr>
              <w:rPr>
                <w:rFonts w:eastAsiaTheme="minorEastAsia"/>
                <w:lang w:val="en-US" w:eastAsia="zh-CN"/>
              </w:rPr>
            </w:pPr>
            <w:r>
              <w:rPr>
                <w:rFonts w:eastAsiaTheme="minorEastAsia"/>
                <w:lang w:val="en-US" w:eastAsia="zh-CN"/>
              </w:rPr>
              <w:t>Same view with Nordic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pPr>
              <w:rPr>
                <w:rFonts w:eastAsiaTheme="minorEastAsia"/>
                <w:lang w:val="en-US" w:eastAsia="zh-CN"/>
              </w:rPr>
            </w:pPr>
            <w:r>
              <w:rPr>
                <w:rFonts w:eastAsiaTheme="minorEastAsia"/>
                <w:lang w:val="en-US" w:eastAsia="zh-CN"/>
              </w:rPr>
              <w:t>Hope we can reduce the combination number, e.g. only consider relax N but not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Theme="minorEastAsia"/>
                <w:lang w:val="en-US" w:eastAsia="zh-CN"/>
              </w:rPr>
            </w:pPr>
          </w:p>
        </w:tc>
        <w:tc>
          <w:tcPr>
            <w:tcW w:w="6783" w:type="dxa"/>
            <w:gridSpan w:val="2"/>
          </w:tcPr>
          <w:p>
            <w:pPr>
              <w:rPr>
                <w:rFonts w:eastAsia="Yu Mincho"/>
                <w:lang w:val="en-US" w:eastAsia="ja-JP"/>
              </w:rPr>
            </w:pPr>
            <w:r>
              <w:rPr>
                <w:rFonts w:eastAsia="Yu Mincho"/>
                <w:lang w:val="en-US" w:eastAsia="ja-JP"/>
              </w:rPr>
              <w:t>As commented by companies, the combination is difficult to judge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3" w:type="dxa"/>
            <w:gridSpan w:val="2"/>
          </w:tcPr>
          <w:p>
            <w:pPr>
              <w:rPr>
                <w:rFonts w:eastAsia="Yu Mincho"/>
                <w:lang w:val="en-US" w:eastAsia="ja-JP"/>
              </w:rPr>
            </w:pPr>
            <w:r>
              <w:rPr>
                <w:rFonts w:eastAsiaTheme="minorEastAsia"/>
                <w:lang w:val="en-US" w:eastAsia="zh-CN"/>
              </w:rPr>
              <w:t>We prefer to wait until techniques are more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3" w:type="dxa"/>
            <w:gridSpan w:val="2"/>
          </w:tcPr>
          <w:p>
            <w:pPr>
              <w:rPr>
                <w:rFonts w:eastAsiaTheme="minorEastAsia"/>
                <w:lang w:val="en-US" w:eastAsia="zh-CN"/>
              </w:rPr>
            </w:pPr>
            <w:r>
              <w:rPr>
                <w:rFonts w:eastAsiaTheme="minorEastAsia"/>
                <w:lang w:val="en-US" w:eastAsia="zh-CN"/>
              </w:rPr>
              <w:t>We don’t expect much combination. The PTx may have cost saving not depending on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3" w:type="dxa"/>
            <w:gridSpan w:val="2"/>
          </w:tcPr>
          <w:p>
            <w:pPr>
              <w:rPr>
                <w:rFonts w:eastAsiaTheme="minorEastAsia"/>
                <w:lang w:val="en-US" w:eastAsia="zh-CN"/>
              </w:rPr>
            </w:pPr>
            <w:r>
              <w:rPr>
                <w:rFonts w:eastAsiaTheme="minorEastAsia"/>
                <w:lang w:val="en-US" w:eastAsia="zh-CN"/>
              </w:rPr>
              <w:t>We suggest to only focus on the potential combination from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3" w:type="dxa"/>
            <w:gridSpan w:val="2"/>
          </w:tcPr>
          <w:p>
            <w:pPr>
              <w:rPr>
                <w:rFonts w:eastAsiaTheme="minorEastAsia"/>
                <w:lang w:val="en-US" w:eastAsia="zh-CN"/>
              </w:rPr>
            </w:pPr>
            <w:r>
              <w:rPr>
                <w:rFonts w:eastAsia="Yu Mincho"/>
                <w:lang w:val="en-US" w:eastAsia="ja-JP"/>
              </w:rPr>
              <w:t>Detailed combinations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pPr>
              <w:pStyle w:val="49"/>
              <w:numPr>
                <w:ilvl w:val="0"/>
                <w:numId w:val="55"/>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pPr>
              <w:pStyle w:val="49"/>
              <w:numPr>
                <w:ilvl w:val="0"/>
                <w:numId w:val="55"/>
              </w:numPr>
              <w:jc w:val="left"/>
              <w:rPr>
                <w:rFonts w:ascii="Times New Roman" w:hAnsi="Times New Roman" w:cs="Times New Roman" w:eastAsiaTheme="minorEastAsia"/>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N</w:t>
            </w:r>
          </w:p>
        </w:tc>
        <w:tc>
          <w:tcPr>
            <w:tcW w:w="6783" w:type="dxa"/>
            <w:gridSpan w:val="2"/>
          </w:tcPr>
          <w:p>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MediaTek</w:t>
            </w:r>
          </w:p>
        </w:tc>
        <w:tc>
          <w:tcPr>
            <w:tcW w:w="1372" w:type="dxa"/>
          </w:tcPr>
          <w:p>
            <w:pPr>
              <w:tabs>
                <w:tab w:val="left" w:pos="551"/>
              </w:tabs>
              <w:rPr>
                <w:rFonts w:eastAsiaTheme="minorEastAsia"/>
                <w:lang w:val="en-US" w:eastAsia="zh-CN"/>
              </w:rPr>
            </w:pPr>
          </w:p>
        </w:tc>
        <w:tc>
          <w:tcPr>
            <w:tcW w:w="6783" w:type="dxa"/>
            <w:gridSpan w:val="2"/>
          </w:tcPr>
          <w:p>
            <w:pPr>
              <w:rPr>
                <w:rFonts w:eastAsia="Malgun Gothic"/>
                <w:lang w:val="en-US" w:eastAsia="ko-KR"/>
              </w:rPr>
            </w:pPr>
            <w:r>
              <w:rPr>
                <w:rFonts w:eastAsia="Malgun Gothic"/>
                <w:lang w:val="en-US" w:eastAsia="ko-KR"/>
              </w:rPr>
              <w:t>Better to postpone this discussion until techniques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3" w:type="dxa"/>
            <w:gridSpan w:val="2"/>
          </w:tcPr>
          <w:p>
            <w:pPr>
              <w:rPr>
                <w:rFonts w:eastAsia="Malgun Gothic"/>
                <w:lang w:val="en-US" w:eastAsia="ko-KR"/>
              </w:rPr>
            </w:pPr>
            <w:r>
              <w:rPr>
                <w:rFonts w:eastAsiaTheme="minorEastAsia"/>
                <w:lang w:val="en-US" w:eastAsia="zh-CN"/>
              </w:rPr>
              <w:t>Same view as before that it is better to wait until the techniques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pPr>
              <w:rPr>
                <w:rFonts w:eastAsia="Malgun Gothic"/>
                <w:lang w:val="en-US" w:eastAsia="ko-KR"/>
              </w:rPr>
            </w:pPr>
            <w:r>
              <w:rPr>
                <w:rFonts w:hint="eastAsia" w:eastAsiaTheme="minorEastAsia"/>
                <w:lang w:val="en-US" w:eastAsia="zh-CN"/>
              </w:rPr>
              <w:t>S</w:t>
            </w:r>
            <w:r>
              <w:rPr>
                <w:rFonts w:eastAsiaTheme="minorEastAsia"/>
                <w:lang w:val="en-US" w:eastAsia="zh-CN"/>
              </w:rPr>
              <w:t>hare the same view as some companies that should study single feature at first and then consider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FL7</w:t>
            </w:r>
          </w:p>
        </w:tc>
        <w:tc>
          <w:tcPr>
            <w:tcW w:w="8155" w:type="dxa"/>
            <w:gridSpan w:val="3"/>
          </w:tcPr>
          <w:p>
            <w:pPr>
              <w:rPr>
                <w:rFonts w:eastAsiaTheme="minorEastAsia"/>
                <w:lang w:eastAsia="zh-CN"/>
              </w:rPr>
            </w:pPr>
            <w:r>
              <w:rPr>
                <w:rFonts w:eastAsiaTheme="minorEastAsia"/>
                <w:lang w:eastAsia="zh-CN"/>
              </w:rPr>
              <w:t>Now when the options to be studied have been agreed, the following question can be considered.</w:t>
            </w:r>
          </w:p>
          <w:p>
            <w:pPr>
              <w:rPr>
                <w:b/>
                <w:bCs/>
              </w:rPr>
            </w:pPr>
            <w:r>
              <w:rPr>
                <w:b/>
                <w:highlight w:val="yellow"/>
              </w:rPr>
              <w:t>High Priority Question 7.5-2c</w:t>
            </w:r>
            <w:r>
              <w:rPr>
                <w:b/>
                <w:bCs/>
              </w:rPr>
              <w:t>: Companies are invited to comment on what combinations of UE complexity reduction features/options that should be studied/evaluated.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FUTUREWEI</w:t>
            </w:r>
          </w:p>
        </w:tc>
        <w:tc>
          <w:tcPr>
            <w:tcW w:w="8155" w:type="dxa"/>
            <w:gridSpan w:val="3"/>
          </w:tcPr>
          <w:p>
            <w:pPr>
              <w:rPr>
                <w:rFonts w:eastAsiaTheme="minorEastAsia"/>
                <w:lang w:val="en-US" w:eastAsia="zh-CN"/>
              </w:rPr>
            </w:pPr>
            <w:r>
              <w:rPr>
                <w:rFonts w:eastAsiaTheme="minorEastAsia"/>
                <w:lang w:val="en-US" w:eastAsia="zh-CN"/>
              </w:rPr>
              <w:t>We should at least consider</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BW1+[both PDSCH/PUCCH and CSI relaxation]</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either PR3+[both PDSCH/PUCCH and CSI relaxation] or BW3+[both PDSCH/PUCCH and CSI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vivo</w:t>
            </w:r>
          </w:p>
        </w:tc>
        <w:tc>
          <w:tcPr>
            <w:tcW w:w="8155" w:type="dxa"/>
            <w:gridSpan w:val="3"/>
          </w:tcPr>
          <w:p>
            <w:pPr>
              <w:rPr>
                <w:rFonts w:eastAsiaTheme="minorEastAsia"/>
                <w:lang w:val="en-US" w:eastAsia="zh-CN"/>
              </w:rPr>
            </w:pPr>
            <w:r>
              <w:rPr>
                <w:rFonts w:eastAsiaTheme="minorEastAsia"/>
                <w:lang w:val="en-US" w:eastAsia="zh-CN"/>
              </w:rPr>
              <w:t>Following combinations can be studied/evaluated.</w:t>
            </w:r>
          </w:p>
          <w:p>
            <w:pPr>
              <w:pStyle w:val="49"/>
              <w:numPr>
                <w:ilvl w:val="0"/>
                <w:numId w:val="5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1: BW1 + (PT1 + PT2).</w:t>
            </w:r>
          </w:p>
          <w:p>
            <w:pPr>
              <w:pStyle w:val="49"/>
              <w:numPr>
                <w:ilvl w:val="0"/>
                <w:numId w:val="5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2: BW2 + (PT1 + PT2).</w:t>
            </w:r>
          </w:p>
          <w:p>
            <w:pPr>
              <w:pStyle w:val="49"/>
              <w:numPr>
                <w:ilvl w:val="0"/>
                <w:numId w:val="5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3: BW3 + (PT1 + PT2).</w:t>
            </w:r>
          </w:p>
          <w:p>
            <w:pPr>
              <w:pStyle w:val="49"/>
              <w:numPr>
                <w:ilvl w:val="0"/>
                <w:numId w:val="5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4: either PR1 or PR2 + (PT1 + PT2), given the cost reduction for PR1 and PR2 is almost the same.</w:t>
            </w:r>
          </w:p>
          <w:p>
            <w:pPr>
              <w:pStyle w:val="49"/>
              <w:numPr>
                <w:ilvl w:val="0"/>
                <w:numId w:val="5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5: PR3 + (PT1 +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Spreadtrum</w:t>
            </w:r>
          </w:p>
        </w:tc>
        <w:tc>
          <w:tcPr>
            <w:tcW w:w="8155" w:type="dxa"/>
            <w:gridSpan w:val="3"/>
          </w:tcPr>
          <w:p>
            <w:pPr>
              <w:rPr>
                <w:rFonts w:eastAsiaTheme="minorEastAsia"/>
                <w:lang w:eastAsia="zh-CN"/>
              </w:rPr>
            </w:pPr>
            <w:r>
              <w:rPr>
                <w:rFonts w:eastAsiaTheme="minorEastAsia"/>
                <w:lang w:eastAsia="zh-CN"/>
              </w:rPr>
              <w:t>BW3+relaxed N1/N2 (and relaxed Z/Z’)</w:t>
            </w:r>
          </w:p>
          <w:p>
            <w:pPr>
              <w:rPr>
                <w:rFonts w:eastAsiaTheme="minorEastAsia"/>
                <w:lang w:eastAsia="zh-CN"/>
              </w:rPr>
            </w:pPr>
            <w:r>
              <w:rPr>
                <w:rFonts w:eastAsiaTheme="minorEastAsia"/>
                <w:lang w:eastAsia="zh-CN"/>
              </w:rPr>
              <w:t>PR1/2+ relaxed N1/N2 (and relaxed 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Qualcomm</w:t>
            </w:r>
          </w:p>
        </w:tc>
        <w:tc>
          <w:tcPr>
            <w:tcW w:w="8155" w:type="dxa"/>
            <w:gridSpan w:val="3"/>
          </w:tcPr>
          <w:p>
            <w:pPr>
              <w:rPr>
                <w:rFonts w:eastAsiaTheme="minorEastAsia"/>
                <w:lang w:val="en-US" w:eastAsia="zh-CN"/>
              </w:rPr>
            </w:pPr>
            <w:r>
              <w:rPr>
                <w:rFonts w:eastAsiaTheme="minorEastAsia"/>
                <w:lang w:val="en-US" w:eastAsia="zh-CN"/>
              </w:rPr>
              <w:t>Complexity of following combinations are evaluated:</w:t>
            </w:r>
          </w:p>
          <w:p>
            <w:pPr>
              <w:pStyle w:val="49"/>
              <w:numPr>
                <w:ilvl w:val="0"/>
                <w:numId w:val="5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1: BW1 + PT1 + PT2</w:t>
            </w:r>
          </w:p>
          <w:p>
            <w:pPr>
              <w:pStyle w:val="49"/>
              <w:numPr>
                <w:ilvl w:val="0"/>
                <w:numId w:val="5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2: BW3 + PT1 + PT2</w:t>
            </w:r>
          </w:p>
          <w:p>
            <w:pPr>
              <w:pStyle w:val="49"/>
              <w:numPr>
                <w:ilvl w:val="0"/>
                <w:numId w:val="55"/>
              </w:numPr>
              <w:jc w:val="left"/>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val="en-US" w:eastAsia="zh-CN"/>
              </w:rPr>
              <w:t>Combination 3: PR1 + PT1 + PT2</w:t>
            </w:r>
          </w:p>
          <w:p>
            <w:pPr>
              <w:pStyle w:val="49"/>
              <w:numPr>
                <w:ilvl w:val="0"/>
                <w:numId w:val="55"/>
              </w:numPr>
              <w:jc w:val="left"/>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val="en-US" w:eastAsia="zh-CN"/>
              </w:rPr>
              <w:t>Combination 4: PR3 + PT1 +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CATT</w:t>
            </w:r>
          </w:p>
        </w:tc>
        <w:tc>
          <w:tcPr>
            <w:tcW w:w="8155" w:type="dxa"/>
            <w:gridSpan w:val="3"/>
          </w:tcPr>
          <w:p>
            <w:pPr>
              <w:rPr>
                <w:rFonts w:eastAsiaTheme="minorEastAsia"/>
                <w:lang w:eastAsia="zh-CN"/>
              </w:rPr>
            </w:pPr>
            <w:r>
              <w:rPr>
                <w:rFonts w:eastAsiaTheme="minorEastAsia"/>
                <w:lang w:eastAsia="zh-CN"/>
              </w:rPr>
              <w:t>We prefer:</w:t>
            </w:r>
          </w:p>
          <w:p>
            <w:pPr>
              <w:pStyle w:val="49"/>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BW1 + one of {PT1, (PT1 + PT2)};</w:t>
            </w:r>
          </w:p>
          <w:p>
            <w:pPr>
              <w:pStyle w:val="49"/>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 one of {PT1, (PT1 + PT2)};</w:t>
            </w:r>
          </w:p>
          <w:p>
            <w:pPr>
              <w:pStyle w:val="49"/>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One of {PR1, PR2} + one of {PT1, (PT1 + PT2)};</w:t>
            </w:r>
          </w:p>
          <w:p>
            <w:pPr>
              <w:rPr>
                <w:rFonts w:eastAsiaTheme="minorEastAsia"/>
                <w:lang w:eastAsia="zh-CN"/>
              </w:rPr>
            </w:pPr>
            <w:r>
              <w:rPr>
                <w:rFonts w:eastAsiaTheme="minorEastAsia"/>
                <w:lang w:eastAsia="zh-CN"/>
              </w:rPr>
              <w:t xml:space="preserve">We expect PR1 and PR2 have similar cost reduction thus no need to evaluate both here. </w:t>
            </w:r>
          </w:p>
          <w:p>
            <w:pPr>
              <w:rPr>
                <w:rFonts w:eastAsiaTheme="minorEastAsia"/>
                <w:lang w:val="en-US" w:eastAsia="zh-CN"/>
              </w:rPr>
            </w:pPr>
            <w:r>
              <w:rPr>
                <w:rFonts w:eastAsiaTheme="minorEastAsia"/>
                <w:lang w:eastAsia="zh-CN"/>
              </w:rPr>
              <w:t xml:space="preserve">Additionally, since BW3 is quite similar to PR3 in cost reduction, we do not think we need to evaluate PR3 + PTx, if BW3+PTx is already </w:t>
            </w:r>
            <w:r>
              <w:rPr>
                <w:rFonts w:eastAsiaTheme="minorEastAsia"/>
                <w:lang w:eastAsia="zh-CN"/>
              </w:rPr>
              <w:pgNum/>
            </w:r>
            <w:r>
              <w:rPr>
                <w:rFonts w:eastAsiaTheme="minorEastAsia"/>
                <w:lang w:eastAsia="zh-CN"/>
              </w:rPr>
              <w:t>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CMCC</w:t>
            </w:r>
          </w:p>
        </w:tc>
        <w:tc>
          <w:tcPr>
            <w:tcW w:w="8155" w:type="dxa"/>
            <w:gridSpan w:val="3"/>
          </w:tcPr>
          <w:p>
            <w:pPr>
              <w:pStyle w:val="49"/>
              <w:ind w:left="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Combinations of {BW1, BW3 , PR1, PR2, PR3} and {PT1, PT1+PT2} can be considered. If PR1 and PR2 are similar for cost reduction analysis as companies commended, only one of them is enough. </w:t>
            </w:r>
          </w:p>
          <w:p>
            <w:pPr>
              <w:pStyle w:val="49"/>
              <w:ind w:left="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Combination of BW2 and {PT1, PT1+PT2} can be optionally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ZTE, Sanechips</w:t>
            </w:r>
          </w:p>
        </w:tc>
        <w:tc>
          <w:tcPr>
            <w:tcW w:w="8155" w:type="dxa"/>
            <w:gridSpan w:val="3"/>
          </w:tcPr>
          <w:p>
            <w:pPr>
              <w:rPr>
                <w:lang w:val="en-US" w:eastAsia="zh-CN"/>
              </w:rPr>
            </w:pPr>
            <w:r>
              <w:rPr>
                <w:lang w:val="en-US" w:eastAsia="zh-CN"/>
              </w:rPr>
              <w:t>The following two combinations which are aligned with the SID should be studied :</w:t>
            </w:r>
          </w:p>
          <w:p>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pPr>
              <w:rPr>
                <w:lang w:val="en-US"/>
              </w:rPr>
            </w:pPr>
            <w:r>
              <w:rPr>
                <w:lang w:val="en-US"/>
              </w:rPr>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pPr>
              <w:rPr>
                <w:rFonts w:eastAsia="宋体"/>
                <w:lang w:val="en-US" w:eastAsia="zh-CN"/>
              </w:rPr>
            </w:pPr>
            <w:r>
              <w:rPr>
                <w:rFonts w:eastAsia="宋体"/>
                <w:lang w:val="en-US" w:eastAsia="zh-CN"/>
              </w:rPr>
              <w:t xml:space="preserve">The other combinations can be studied as optional. For example, </w:t>
            </w:r>
          </w:p>
          <w:p>
            <w:pPr>
              <w:rPr>
                <w:lang w:val="en-US" w:eastAsia="zh-CN"/>
              </w:rPr>
            </w:pPr>
            <w:r>
              <w:rPr>
                <w:lang w:val="en-US"/>
              </w:rPr>
              <w:t xml:space="preserve">Combination </w:t>
            </w:r>
            <w:r>
              <w:rPr>
                <w:rFonts w:eastAsia="宋体"/>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p>
            <w:pPr>
              <w:rPr>
                <w:rFonts w:eastAsia="宋体"/>
                <w:lang w:val="en-US" w:eastAsia="zh-CN"/>
              </w:rPr>
            </w:pPr>
            <w:r>
              <w:rPr>
                <w:lang w:val="en-US"/>
              </w:rPr>
              <w:t xml:space="preserve">Combination </w:t>
            </w:r>
            <w:r>
              <w:rPr>
                <w:rFonts w:eastAsia="宋体"/>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Yu Mincho"/>
                <w:lang w:val="en-US" w:eastAsia="ja-JP"/>
              </w:rPr>
              <w:t>DOCOMO</w:t>
            </w:r>
          </w:p>
        </w:tc>
        <w:tc>
          <w:tcPr>
            <w:tcW w:w="8155" w:type="dxa"/>
            <w:gridSpan w:val="3"/>
          </w:tcPr>
          <w:p>
            <w:pPr>
              <w:rPr>
                <w:rFonts w:eastAsia="Yu Mincho"/>
                <w:lang w:val="en-US" w:eastAsia="ja-JP"/>
              </w:rPr>
            </w:pPr>
            <w:r>
              <w:rPr>
                <w:rFonts w:eastAsia="Yu Mincho"/>
                <w:lang w:val="en-US" w:eastAsia="ja-JP"/>
              </w:rPr>
              <w:t>At least the following combinations should be considered;</w:t>
            </w:r>
          </w:p>
          <w:p>
            <w:pPr>
              <w:pStyle w:val="49"/>
              <w:numPr>
                <w:ilvl w:val="0"/>
                <w:numId w:val="57"/>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BW1 + (PT1 + PT2)</w:t>
            </w:r>
          </w:p>
          <w:p>
            <w:pPr>
              <w:pStyle w:val="49"/>
              <w:numPr>
                <w:ilvl w:val="0"/>
                <w:numId w:val="57"/>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BW3 or PR3 + (PT1 + PT2)</w:t>
            </w:r>
          </w:p>
          <w:p>
            <w:pPr>
              <w:pStyle w:val="49"/>
              <w:numPr>
                <w:ilvl w:val="0"/>
                <w:numId w:val="57"/>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PR1 or PR2 + (PT1 +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Ericsson</w:t>
            </w:r>
          </w:p>
        </w:tc>
        <w:tc>
          <w:tcPr>
            <w:tcW w:w="8155" w:type="dxa"/>
            <w:gridSpan w:val="3"/>
          </w:tcPr>
          <w:p>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pPr>
              <w:rPr>
                <w:rFonts w:eastAsiaTheme="minorEastAsia"/>
                <w:lang w:val="en-US" w:eastAsia="zh-CN"/>
              </w:rPr>
            </w:pPr>
            <w:r>
              <w:rPr>
                <w:rFonts w:eastAsiaTheme="minorEastAsia"/>
                <w:lang w:val="en-US" w:eastAsia="zh-CN"/>
              </w:rPr>
              <w:t>Our proposal is that the cost reductions of the following combinations are evaluated:</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Reference case without any BW/PR/PT option (i.e., the Rel-17 RedCap UE reference)</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BW1 + PT1</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BW1 + PT1 + PT2</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 PT1</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 PT1 + PT2</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PR1 + PT1</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PR1 + PT1 + PT2</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PR3 + PT1</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PR3 + PT1 +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 xml:space="preserve">Nordic </w:t>
            </w:r>
          </w:p>
        </w:tc>
        <w:tc>
          <w:tcPr>
            <w:tcW w:w="8155" w:type="dxa"/>
            <w:gridSpan w:val="3"/>
          </w:tcPr>
          <w:p>
            <w:pPr>
              <w:rPr>
                <w:rFonts w:eastAsiaTheme="minorEastAsia"/>
                <w:lang w:val="en-US" w:eastAsia="zh-CN"/>
              </w:rPr>
            </w:pPr>
            <w:r>
              <w:rPr>
                <w:rFonts w:eastAsiaTheme="minorEastAsia"/>
                <w:lang w:val="en-US" w:eastAsia="zh-CN"/>
              </w:rPr>
              <w:t>It is still too early to restrict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Xiaomi6</w:t>
            </w:r>
          </w:p>
        </w:tc>
        <w:tc>
          <w:tcPr>
            <w:tcW w:w="8155" w:type="dxa"/>
            <w:gridSpan w:val="3"/>
          </w:tcPr>
          <w:p>
            <w:pPr>
              <w:jc w:val="left"/>
              <w:rPr>
                <w:rFonts w:eastAsiaTheme="minorEastAsia"/>
                <w:lang w:val="en-US" w:eastAsia="zh-CN"/>
              </w:rPr>
            </w:pPr>
            <w:r>
              <w:rPr>
                <w:rFonts w:eastAsiaTheme="minorEastAsia"/>
                <w:lang w:val="en-US" w:eastAsia="zh-CN"/>
              </w:rPr>
              <w:t>We recommend to study the following three combinations for cost reduction evaluation:</w:t>
            </w:r>
          </w:p>
          <w:p>
            <w:pPr>
              <w:pStyle w:val="49"/>
              <w:numPr>
                <w:ilvl w:val="0"/>
                <w:numId w:val="59"/>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1: BW1+PT1+PT2</w:t>
            </w:r>
          </w:p>
          <w:p>
            <w:pPr>
              <w:pStyle w:val="49"/>
              <w:numPr>
                <w:ilvl w:val="0"/>
                <w:numId w:val="59"/>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2: BW3+PT1+PT2</w:t>
            </w:r>
          </w:p>
          <w:p>
            <w:pPr>
              <w:pStyle w:val="49"/>
              <w:numPr>
                <w:ilvl w:val="0"/>
                <w:numId w:val="59"/>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3: PR1/PR2+PT1+PT2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Malgun Gothic"/>
                <w:lang w:val="en-US" w:eastAsia="ko-KR"/>
              </w:rPr>
              <w:t>LGE</w:t>
            </w:r>
          </w:p>
        </w:tc>
        <w:tc>
          <w:tcPr>
            <w:tcW w:w="8155" w:type="dxa"/>
            <w:gridSpan w:val="3"/>
          </w:tcPr>
          <w:p>
            <w:pPr>
              <w:rPr>
                <w:rFonts w:eastAsia="Malgun Gothic"/>
                <w:lang w:eastAsia="ko-KR"/>
              </w:rPr>
            </w:pPr>
            <w:r>
              <w:rPr>
                <w:rFonts w:eastAsia="Malgun Gothic"/>
                <w:lang w:eastAsia="ko-KR"/>
              </w:rPr>
              <w:t>We prefer:</w:t>
            </w:r>
          </w:p>
          <w:p>
            <w:pPr>
              <w:pStyle w:val="49"/>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BW1 + {PT1 only or (PT1 + PT2)};</w:t>
            </w:r>
          </w:p>
          <w:p>
            <w:pPr>
              <w:pStyle w:val="49"/>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 {PT1 only or (PT1 + PT2)};</w:t>
            </w:r>
          </w:p>
          <w:p>
            <w:pPr>
              <w:pStyle w:val="49"/>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eastAsia="zh-CN"/>
              </w:rPr>
              <w:t>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Intel</w:t>
            </w:r>
          </w:p>
        </w:tc>
        <w:tc>
          <w:tcPr>
            <w:tcW w:w="8155" w:type="dxa"/>
            <w:gridSpan w:val="3"/>
          </w:tcPr>
          <w:p>
            <w:pPr>
              <w:rPr>
                <w:rFonts w:eastAsia="Malgun Gothic"/>
                <w:lang w:eastAsia="ko-KR"/>
              </w:rPr>
            </w:pPr>
            <w:r>
              <w:rPr>
                <w:rFonts w:eastAsia="Malgun Gothic"/>
                <w:lang w:eastAsia="ko-KR"/>
              </w:rPr>
              <w:t>For the processing time part, we think it is sufficient to evaluate PT1 or PT1+PT2.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Lenovo</w:t>
            </w:r>
          </w:p>
        </w:tc>
        <w:tc>
          <w:tcPr>
            <w:tcW w:w="8155" w:type="dxa"/>
            <w:gridSpan w:val="3"/>
          </w:tcPr>
          <w:p>
            <w:pPr>
              <w:rPr>
                <w:rFonts w:eastAsia="Malgun Gothic"/>
                <w:lang w:eastAsia="ko-KR"/>
              </w:rPr>
            </w:pPr>
            <w:r>
              <w:rPr>
                <w:rFonts w:eastAsia="Malgun Gothic"/>
                <w:lang w:eastAsia="ko-KR"/>
              </w:rPr>
              <w:t>BW1+PT1+PT2;</w:t>
            </w:r>
          </w:p>
          <w:p>
            <w:pPr>
              <w:rPr>
                <w:rFonts w:eastAsia="Malgun Gothic"/>
                <w:lang w:eastAsia="ko-KR"/>
              </w:rPr>
            </w:pPr>
            <w:r>
              <w:rPr>
                <w:rFonts w:eastAsia="Malgun Gothic"/>
                <w:lang w:eastAsia="ko-KR"/>
              </w:rPr>
              <w:t>BW3+PT1+PT2;</w:t>
            </w:r>
          </w:p>
          <w:p>
            <w:pPr>
              <w:rPr>
                <w:rFonts w:eastAsia="Malgun Gothic"/>
                <w:lang w:eastAsia="ko-KR"/>
              </w:rPr>
            </w:pPr>
            <w:r>
              <w:rPr>
                <w:rFonts w:eastAsia="Malgun Gothic"/>
                <w:lang w:eastAsia="ko-KR"/>
              </w:rPr>
              <w:t>PR3+PT1+PT2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FL8</w:t>
            </w:r>
          </w:p>
        </w:tc>
        <w:tc>
          <w:tcPr>
            <w:tcW w:w="8155" w:type="dxa"/>
            <w:gridSpan w:val="3"/>
          </w:tcPr>
          <w:p>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pPr>
              <w:rPr>
                <w:rFonts w:eastAsia="Malgun Gothic"/>
                <w:lang w:eastAsia="ko-KR"/>
              </w:rPr>
            </w:pPr>
            <w:r>
              <w:rPr>
                <w:rFonts w:eastAsia="Malgun Gothic"/>
                <w:lang w:eastAsia="ko-KR"/>
              </w:rPr>
              <w:t>Some responses similarly expressed that the combinations with BW3 or PR3 may have similar cost reduction, and that it would therefore be enough to evaluate either BW3 combinations or PR3 combinations, not both. However, several other responses expressed that both BW3 and PR3 combinations should be evaluated.</w:t>
            </w:r>
          </w:p>
          <w:p>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pPr>
              <w:rPr>
                <w:rFonts w:eastAsia="Malgun Gothic"/>
                <w:lang w:eastAsia="ko-KR"/>
              </w:rPr>
            </w:pPr>
            <w:r>
              <w:rPr>
                <w:rFonts w:eastAsia="Malgun Gothic"/>
                <w:lang w:eastAsia="ko-KR"/>
              </w:rPr>
              <w:t>Based on the responses, the following proposal can be considered.</w:t>
            </w:r>
          </w:p>
          <w:p>
            <w:pPr>
              <w:jc w:val="left"/>
              <w:rPr>
                <w:b/>
                <w:bCs/>
              </w:rPr>
            </w:pPr>
            <w:r>
              <w:rPr>
                <w:b/>
                <w:highlight w:val="yellow"/>
              </w:rPr>
              <w:t>High Priority Proposal 7.5-2d</w:t>
            </w:r>
            <w:r>
              <w:rPr>
                <w:b/>
                <w:bCs/>
              </w:rPr>
              <w:t>:</w:t>
            </w:r>
          </w:p>
          <w:p>
            <w:pPr>
              <w:pStyle w:val="49"/>
              <w:numPr>
                <w:ilvl w:val="0"/>
                <w:numId w:val="60"/>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pPr>
              <w:pStyle w:val="49"/>
              <w:numPr>
                <w:ilvl w:val="1"/>
                <w:numId w:val="60"/>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pPr>
              <w:pStyle w:val="49"/>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pPr>
              <w:pStyle w:val="49"/>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pPr>
              <w:pStyle w:val="49"/>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pPr>
              <w:pStyle w:val="49"/>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pPr>
              <w:pStyle w:val="49"/>
              <w:numPr>
                <w:ilvl w:val="0"/>
                <w:numId w:val="60"/>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pPr>
              <w:pStyle w:val="49"/>
              <w:numPr>
                <w:ilvl w:val="0"/>
                <w:numId w:val="61"/>
              </w:numPr>
              <w:jc w:val="left"/>
              <w:rPr>
                <w:rFonts w:ascii="Times New Roman" w:hAnsi="Times New Roman" w:cs="Times New Roman"/>
                <w:b/>
                <w:bCs/>
                <w:sz w:val="20"/>
                <w:szCs w:val="20"/>
              </w:rPr>
            </w:pPr>
            <w:r>
              <w:rPr>
                <w:rFonts w:ascii="Times New Roman" w:hAnsi="Times New Roman" w:cs="Times New Roman"/>
                <w:b/>
                <w:bCs/>
                <w:sz w:val="20"/>
                <w:szCs w:val="20"/>
              </w:rPr>
              <w:t>BW1 + PT1</w:t>
            </w:r>
          </w:p>
          <w:p>
            <w:pPr>
              <w:pStyle w:val="49"/>
              <w:numPr>
                <w:ilvl w:val="0"/>
                <w:numId w:val="61"/>
              </w:numPr>
              <w:jc w:val="left"/>
              <w:rPr>
                <w:rFonts w:ascii="Times New Roman" w:hAnsi="Times New Roman" w:cs="Times New Roman"/>
                <w:b/>
                <w:bCs/>
                <w:sz w:val="20"/>
                <w:szCs w:val="20"/>
              </w:rPr>
            </w:pPr>
            <w:r>
              <w:rPr>
                <w:rFonts w:ascii="Times New Roman" w:hAnsi="Times New Roman" w:cs="Times New Roman"/>
                <w:b/>
                <w:bCs/>
                <w:sz w:val="20"/>
                <w:szCs w:val="20"/>
              </w:rPr>
              <w:t>BW3 + PT1</w:t>
            </w:r>
          </w:p>
          <w:p>
            <w:pPr>
              <w:pStyle w:val="49"/>
              <w:numPr>
                <w:ilvl w:val="0"/>
                <w:numId w:val="61"/>
              </w:numPr>
              <w:jc w:val="left"/>
              <w:rPr>
                <w:rFonts w:ascii="Times New Roman" w:hAnsi="Times New Roman" w:cs="Times New Roman"/>
                <w:b/>
                <w:bCs/>
                <w:sz w:val="20"/>
                <w:szCs w:val="20"/>
              </w:rPr>
            </w:pPr>
            <w:r>
              <w:rPr>
                <w:rFonts w:ascii="Times New Roman" w:hAnsi="Times New Roman" w:cs="Times New Roman"/>
                <w:b/>
                <w:bCs/>
                <w:sz w:val="20"/>
                <w:szCs w:val="20"/>
              </w:rPr>
              <w:t>PR1 + PT1</w:t>
            </w:r>
          </w:p>
          <w:p>
            <w:pPr>
              <w:pStyle w:val="49"/>
              <w:numPr>
                <w:ilvl w:val="0"/>
                <w:numId w:val="61"/>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gridSpan w:val="3"/>
            <w:shd w:val="clear" w:color="auto" w:fill="D8D8D8" w:themeFill="background1" w:themeFillShade="D9"/>
          </w:tcPr>
          <w:p>
            <w:pPr>
              <w:rPr>
                <w:b/>
                <w:bCs/>
                <w:lang w:val="en-US"/>
              </w:rPr>
            </w:pPr>
            <w:r>
              <w:rPr>
                <w:b/>
                <w:bCs/>
                <w:lang w:val="en-US"/>
              </w:rPr>
              <w:t>Y/N</w:t>
            </w:r>
          </w:p>
        </w:tc>
        <w:tc>
          <w:tcPr>
            <w:tcW w:w="666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501" w:type="dxa"/>
            <w:gridSpan w:val="3"/>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hint="eastAsia" w:eastAsia="Microsoft YaHei UI"/>
                <w:color w:val="000000"/>
                <w:lang w:val="en-US" w:eastAsia="zh-CN"/>
              </w:rPr>
              <w:t>QAM,</w:t>
            </w:r>
            <w:r>
              <w:rPr>
                <w:rFonts w:eastAsia="Microsoft YaHei UI"/>
                <w:color w:val="000000"/>
                <w:lang w:val="en-US" w:eastAsia="zh-CN"/>
              </w:rPr>
              <w:t xml:space="preserve"> FDD or TDD” agreed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gridSpan w:val="3"/>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Nordic</w:t>
            </w:r>
          </w:p>
        </w:tc>
        <w:tc>
          <w:tcPr>
            <w:tcW w:w="1501" w:type="dxa"/>
            <w:gridSpan w:val="3"/>
          </w:tcPr>
          <w:p>
            <w:pPr>
              <w:tabs>
                <w:tab w:val="left" w:pos="551"/>
              </w:tabs>
              <w:jc w:val="left"/>
              <w:rPr>
                <w:rFonts w:eastAsiaTheme="minorEastAsia"/>
                <w:lang w:val="en-US" w:eastAsia="zh-CN"/>
              </w:rPr>
            </w:pPr>
            <w:r>
              <w:rPr>
                <w:rFonts w:eastAsiaTheme="minorEastAsia"/>
                <w:lang w:val="en-US" w:eastAsia="zh-CN"/>
              </w:rPr>
              <w:t>N</w:t>
            </w:r>
          </w:p>
        </w:tc>
        <w:tc>
          <w:tcPr>
            <w:tcW w:w="6662" w:type="dxa"/>
          </w:tcPr>
          <w:p>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gridSpan w:val="3"/>
          </w:tcPr>
          <w:p>
            <w:pPr>
              <w:tabs>
                <w:tab w:val="left" w:pos="551"/>
              </w:tabs>
              <w:jc w:val="left"/>
              <w:rPr>
                <w:rFonts w:eastAsiaTheme="minorEastAsia"/>
                <w:lang w:val="en-US" w:eastAsia="zh-CN"/>
              </w:rPr>
            </w:pPr>
          </w:p>
        </w:tc>
        <w:tc>
          <w:tcPr>
            <w:tcW w:w="6662" w:type="dxa"/>
          </w:tcPr>
          <w:p>
            <w:pPr>
              <w:rPr>
                <w:rFonts w:eastAsiaTheme="minorEastAsia"/>
                <w:lang w:val="en-US" w:eastAsia="zh-CN"/>
              </w:rPr>
            </w:pPr>
            <w:r>
              <w:rPr>
                <w:rFonts w:eastAsiaTheme="minorEastAsia"/>
                <w:lang w:val="en-US" w:eastAsia="zh-CN"/>
              </w:rPr>
              <w:t>We do not think 6-9 are needed but can accept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gridSpan w:val="3"/>
          </w:tcPr>
          <w:p>
            <w:pPr>
              <w:tabs>
                <w:tab w:val="left" w:pos="551"/>
              </w:tabs>
              <w:jc w:val="left"/>
              <w:rPr>
                <w:rFonts w:eastAsiaTheme="minorEastAsia"/>
                <w:lang w:val="en-US" w:eastAsia="zh-CN"/>
              </w:rPr>
            </w:pPr>
            <w:r>
              <w:rPr>
                <w:rFonts w:hint="eastAsia" w:eastAsiaTheme="minorEastAsia"/>
                <w:lang w:val="en-US" w:eastAsia="zh-CN"/>
              </w:rPr>
              <w:t>Y</w:t>
            </w:r>
          </w:p>
        </w:tc>
        <w:tc>
          <w:tcPr>
            <w:tcW w:w="6662" w:type="dxa"/>
          </w:tcPr>
          <w:p>
            <w:pPr>
              <w:rPr>
                <w:rFonts w:eastAsiaTheme="minorEastAsia"/>
                <w:lang w:val="en-US" w:eastAsia="zh-CN"/>
              </w:rPr>
            </w:pPr>
            <w:r>
              <w:rPr>
                <w:rFonts w:hint="eastAsia" w:eastAsiaTheme="minorEastAsia"/>
                <w:lang w:val="en-US" w:eastAsia="zh-CN"/>
              </w:rPr>
              <w:t xml:space="preserve">OK to </w:t>
            </w:r>
            <w:r>
              <w:rPr>
                <w:rFonts w:eastAsiaTheme="minorEastAsia"/>
                <w:lang w:val="en-US" w:eastAsia="zh-CN"/>
              </w:rPr>
              <w:t>consider</w:t>
            </w:r>
            <w:r>
              <w:rPr>
                <w:rFonts w:hint="eastAsia" w:eastAsiaTheme="minorEastAsia"/>
                <w:lang w:val="en-US" w:eastAsia="zh-CN"/>
              </w:rPr>
              <w:t xml:space="preserve"> 6-9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ZTE, Sanechips</w:t>
            </w:r>
          </w:p>
        </w:tc>
        <w:tc>
          <w:tcPr>
            <w:tcW w:w="1501" w:type="dxa"/>
            <w:gridSpan w:val="3"/>
          </w:tcPr>
          <w:p>
            <w:pPr>
              <w:tabs>
                <w:tab w:val="left" w:pos="551"/>
              </w:tabs>
              <w:jc w:val="left"/>
              <w:rPr>
                <w:rFonts w:eastAsiaTheme="minorEastAsia"/>
                <w:lang w:val="en-US" w:eastAsia="zh-CN"/>
              </w:rPr>
            </w:pPr>
            <w:r>
              <w:rPr>
                <w:rFonts w:hint="eastAsia" w:eastAsiaTheme="minorEastAsia"/>
                <w:lang w:val="en-US" w:eastAsia="zh-CN"/>
              </w:rPr>
              <w:t>Y</w:t>
            </w:r>
          </w:p>
        </w:tc>
        <w:tc>
          <w:tcPr>
            <w:tcW w:w="6662" w:type="dxa"/>
          </w:tcPr>
          <w:p>
            <w:pPr>
              <w:rPr>
                <w:rFonts w:eastAsiaTheme="minorEastAsia"/>
                <w:lang w:val="en-US" w:eastAsia="zh-CN"/>
              </w:rPr>
            </w:pPr>
            <w:r>
              <w:rPr>
                <w:rFonts w:hint="eastAsia" w:eastAsiaTheme="minorEastAsia"/>
                <w:lang w:val="en-US" w:eastAsia="zh-CN"/>
              </w:rPr>
              <w:t xml:space="preserve">Considering </w:t>
            </w:r>
            <w:r>
              <w:rPr>
                <w:rFonts w:eastAsiaTheme="minorEastAsia"/>
                <w:lang w:val="en-US" w:eastAsia="zh-CN"/>
              </w:rPr>
              <w:t>similar complexity reduction between PR3 and BW</w:t>
            </w:r>
            <w:r>
              <w:rPr>
                <w:rFonts w:hint="eastAsia" w:eastAsiaTheme="minorEastAsia"/>
                <w:lang w:val="en-US" w:eastAsia="zh-CN"/>
              </w:rPr>
              <w:t>3, and resource mapping for the common channel may be limited for BW3, it is suggested to move BW3 + PT1 + PT2 as optional.</w:t>
            </w:r>
          </w:p>
          <w:p>
            <w:pPr>
              <w:rPr>
                <w:rFonts w:eastAsiaTheme="minorEastAsia"/>
                <w:lang w:val="en-US" w:eastAsia="zh-CN"/>
              </w:rPr>
            </w:pPr>
            <w:r>
              <w:rPr>
                <w:rFonts w:hint="eastAsia" w:eastAsiaTheme="minorEastAsia"/>
                <w:lang w:val="en-US" w:eastAsia="zh-CN"/>
              </w:rPr>
              <w:t>Seem PR2 is absent, does it mean the evaluation results for PR1 is applied for PR2?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gridSpan w:val="3"/>
          </w:tcPr>
          <w:p>
            <w:pPr>
              <w:tabs>
                <w:tab w:val="left" w:pos="551"/>
              </w:tabs>
              <w:jc w:val="left"/>
              <w:rPr>
                <w:rFonts w:eastAsiaTheme="minorEastAsia"/>
                <w:lang w:val="en-US" w:eastAsia="zh-CN"/>
              </w:rPr>
            </w:pPr>
            <w:r>
              <w:rPr>
                <w:rFonts w:hint="eastAsia" w:eastAsiaTheme="minorEastAsia"/>
                <w:lang w:val="en-US" w:eastAsia="zh-CN"/>
              </w:rPr>
              <w:t>N</w:t>
            </w:r>
          </w:p>
        </w:tc>
        <w:tc>
          <w:tcPr>
            <w:tcW w:w="666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Nordic’s views and suggest to add </w:t>
            </w:r>
            <w:r>
              <w:rPr>
                <w:rFonts w:eastAsiaTheme="minorEastAsia"/>
                <w:b/>
                <w:lang w:val="en-US" w:eastAsia="zh-CN"/>
              </w:rPr>
              <w:t xml:space="preserve">10. BW2 + </w:t>
            </w:r>
            <w:r>
              <w:rPr>
                <w:b/>
                <w:bCs/>
              </w:rPr>
              <w:t xml:space="preserve">PT1 + PT2 </w:t>
            </w:r>
            <w:r>
              <w:rPr>
                <w:bCs/>
              </w:rPr>
              <w:t xml:space="preserve">in the optional list. </w:t>
            </w:r>
          </w:p>
          <w:p>
            <w:pPr>
              <w:rPr>
                <w:rFonts w:eastAsiaTheme="minorEastAsia"/>
                <w:lang w:val="en-US" w:eastAsia="zh-CN"/>
              </w:rPr>
            </w:pPr>
            <w:r>
              <w:rPr>
                <w:rFonts w:eastAsiaTheme="minorEastAsia"/>
                <w:lang w:val="en-US" w:eastAsia="zh-CN"/>
              </w:rPr>
              <w:t>We also agree with Nokia to move move PR3 + PT1 + PT3 to the optional list. Suggest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501" w:type="dxa"/>
            <w:gridSpan w:val="3"/>
          </w:tcPr>
          <w:p>
            <w:pPr>
              <w:tabs>
                <w:tab w:val="left" w:pos="551"/>
              </w:tabs>
              <w:jc w:val="left"/>
              <w:rPr>
                <w:rFonts w:eastAsiaTheme="minorEastAsia"/>
                <w:lang w:val="en-US" w:eastAsia="zh-CN"/>
              </w:rPr>
            </w:pPr>
            <w:r>
              <w:rPr>
                <w:rFonts w:hint="eastAsia" w:eastAsiaTheme="minorEastAsia"/>
                <w:lang w:val="en-US" w:eastAsia="zh-CN"/>
              </w:rPr>
              <w:t>Y</w:t>
            </w:r>
          </w:p>
        </w:tc>
        <w:tc>
          <w:tcPr>
            <w:tcW w:w="666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gridSpan w:val="3"/>
          </w:tcPr>
          <w:p>
            <w:pPr>
              <w:tabs>
                <w:tab w:val="left" w:pos="551"/>
              </w:tabs>
              <w:jc w:val="left"/>
              <w:rPr>
                <w:rFonts w:eastAsiaTheme="minorEastAsia"/>
                <w:lang w:val="en-US" w:eastAsia="zh-CN"/>
              </w:rPr>
            </w:pPr>
          </w:p>
        </w:tc>
        <w:tc>
          <w:tcPr>
            <w:tcW w:w="6662" w:type="dxa"/>
          </w:tcPr>
          <w:p>
            <w:pPr>
              <w:jc w:val="left"/>
            </w:pPr>
            <w:r>
              <w:t xml:space="preserve">We support to move BW3 + PT1 + PT2 to optional.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501" w:type="dxa"/>
            <w:gridSpan w:val="3"/>
          </w:tcPr>
          <w:p>
            <w:pPr>
              <w:tabs>
                <w:tab w:val="left" w:pos="551"/>
              </w:tabs>
              <w:jc w:val="left"/>
              <w:rPr>
                <w:rFonts w:eastAsia="Yu Mincho"/>
                <w:lang w:val="en-US" w:eastAsia="ja-JP"/>
              </w:rPr>
            </w:pPr>
            <w:r>
              <w:rPr>
                <w:rFonts w:hint="eastAsia" w:eastAsia="Yu Mincho"/>
                <w:lang w:val="en-US" w:eastAsia="ja-JP"/>
              </w:rPr>
              <w:t>Y</w:t>
            </w:r>
          </w:p>
        </w:tc>
        <w:tc>
          <w:tcPr>
            <w:tcW w:w="6662"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Lenovo</w:t>
            </w:r>
          </w:p>
        </w:tc>
        <w:tc>
          <w:tcPr>
            <w:tcW w:w="1501" w:type="dxa"/>
            <w:gridSpan w:val="3"/>
          </w:tcPr>
          <w:p>
            <w:pPr>
              <w:tabs>
                <w:tab w:val="left" w:pos="551"/>
              </w:tabs>
              <w:jc w:val="left"/>
              <w:rPr>
                <w:rFonts w:eastAsia="Yu Mincho"/>
                <w:lang w:val="en-US" w:eastAsia="ja-JP"/>
              </w:rPr>
            </w:pPr>
            <w:r>
              <w:rPr>
                <w:rFonts w:eastAsia="Yu Mincho"/>
                <w:lang w:val="en-US" w:eastAsia="ja-JP"/>
              </w:rPr>
              <w:t>Y</w:t>
            </w:r>
          </w:p>
        </w:tc>
        <w:tc>
          <w:tcPr>
            <w:tcW w:w="6662" w:type="dxa"/>
          </w:tcPr>
          <w:p>
            <w:pPr>
              <w:jc w:val="left"/>
            </w:pPr>
            <w:r>
              <w:t xml:space="preserve">We are ok to make either 3 or 5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501" w:type="dxa"/>
            <w:gridSpan w:val="3"/>
          </w:tcPr>
          <w:p>
            <w:pPr>
              <w:tabs>
                <w:tab w:val="left" w:pos="551"/>
              </w:tabs>
              <w:jc w:val="left"/>
              <w:rPr>
                <w:rFonts w:eastAsia="Yu Mincho"/>
                <w:lang w:val="en-US" w:eastAsia="ja-JP"/>
              </w:rPr>
            </w:pPr>
          </w:p>
        </w:tc>
        <w:tc>
          <w:tcPr>
            <w:tcW w:w="6662" w:type="dxa"/>
          </w:tcPr>
          <w:p>
            <w:pPr>
              <w:jc w:val="left"/>
            </w:pPr>
            <w:r>
              <w:rPr>
                <w:rFonts w:eastAsia="Yu Mincho"/>
                <w:lang w:val="en-US" w:eastAsia="ja-JP"/>
              </w:rPr>
              <w:t>We are fine with the 1</w:t>
            </w:r>
            <w:r>
              <w:rPr>
                <w:rFonts w:eastAsia="Yu Mincho"/>
                <w:vertAlign w:val="superscript"/>
                <w:lang w:val="en-US" w:eastAsia="ja-JP"/>
              </w:rPr>
              <w:t>st</w:t>
            </w:r>
            <w:r>
              <w:rPr>
                <w:rFonts w:eastAsia="Yu Mincho"/>
                <w:lang w:val="en-US" w:eastAsia="ja-JP"/>
              </w:rPr>
              <w:t xml:space="preserve"> bullet. For the 2</w:t>
            </w:r>
            <w:r>
              <w:rPr>
                <w:rFonts w:eastAsia="Yu Mincho"/>
                <w:vertAlign w:val="superscript"/>
                <w:lang w:val="en-US" w:eastAsia="ja-JP"/>
              </w:rPr>
              <w:t>nd</w:t>
            </w:r>
            <w:r>
              <w:rPr>
                <w:rFonts w:eastAsia="Yu Mincho"/>
                <w:lang w:val="en-US" w:eastAsia="ja-JP"/>
              </w:rPr>
              <w:t xml:space="preserve"> bullet, we would like to clarify before we agree on this proposal whether the combinations of BW and PR (and PT)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Malgun Gothic"/>
                <w:lang w:val="en-US" w:eastAsia="ko-KR"/>
              </w:rPr>
              <w:t>LGE</w:t>
            </w:r>
          </w:p>
        </w:tc>
        <w:tc>
          <w:tcPr>
            <w:tcW w:w="1501" w:type="dxa"/>
            <w:gridSpan w:val="3"/>
          </w:tcPr>
          <w:p>
            <w:pPr>
              <w:tabs>
                <w:tab w:val="left" w:pos="551"/>
              </w:tabs>
              <w:jc w:val="left"/>
              <w:rPr>
                <w:rFonts w:eastAsia="Yu Mincho"/>
                <w:lang w:val="en-US" w:eastAsia="ja-JP"/>
              </w:rPr>
            </w:pPr>
            <w:r>
              <w:rPr>
                <w:rFonts w:hint="eastAsia" w:eastAsia="Malgun Gothic"/>
                <w:lang w:val="en-US" w:eastAsia="ko-KR"/>
              </w:rPr>
              <w:t>Y</w:t>
            </w:r>
          </w:p>
        </w:tc>
        <w:tc>
          <w:tcPr>
            <w:tcW w:w="6662" w:type="dxa"/>
          </w:tcPr>
          <w:p>
            <w:pPr>
              <w:jc w:val="left"/>
              <w:rPr>
                <w:rFonts w:eastAsia="Yu Mincho"/>
                <w:lang w:val="en-US" w:eastAsia="ja-JP"/>
              </w:rPr>
            </w:pPr>
            <w:r>
              <w:rPr>
                <w:rFonts w:eastAsia="Malgun Gothic"/>
                <w:lang w:val="en-US" w:eastAsia="ko-KR"/>
              </w:rPr>
              <w:t>But, prefer moving 5. PR3 + PT1 + PT2 to the optional list as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gridSpan w:val="3"/>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lang w:val="en-US" w:eastAsia="zh-CN"/>
              </w:rPr>
              <w:t>B</w:t>
            </w:r>
            <w:r>
              <w:rPr>
                <w:rFonts w:hint="eastAsia" w:eastAsiaTheme="minorEastAsia"/>
                <w:lang w:val="en-US" w:eastAsia="zh-CN"/>
              </w:rPr>
              <w:t>a</w:t>
            </w:r>
            <w:r>
              <w:rPr>
                <w:rFonts w:eastAsiaTheme="minorEastAsia"/>
                <w:lang w:val="en-US" w:eastAsia="zh-CN"/>
              </w:rPr>
              <w:t xml:space="preserve">sed on discussions/agreements till now, the difference between BW3 and </w:t>
            </w:r>
            <w:r>
              <w:rPr>
                <w:rFonts w:hint="eastAsia" w:eastAsiaTheme="minorEastAsia"/>
                <w:lang w:val="en-US" w:eastAsia="zh-CN"/>
              </w:rPr>
              <w:t>PR</w:t>
            </w:r>
            <w:r>
              <w:rPr>
                <w:rFonts w:eastAsiaTheme="minorEastAsia"/>
                <w:lang w:val="en-US" w:eastAsia="zh-CN"/>
              </w:rPr>
              <w:t xml:space="preserve">3 is mainly localized or distributed 25 </w:t>
            </w:r>
            <w:r>
              <w:rPr>
                <w:rFonts w:hint="eastAsia" w:eastAsiaTheme="minorEastAsia"/>
                <w:lang w:val="en-US" w:eastAsia="zh-CN"/>
              </w:rPr>
              <w:t>PRBs</w:t>
            </w:r>
            <w:r>
              <w:rPr>
                <w:rFonts w:eastAsiaTheme="minorEastAsia"/>
                <w:lang w:val="en-US" w:eastAsia="zh-CN"/>
              </w:rPr>
              <w:t xml:space="preserve">. In this case, instead of moving e.g., PR3 +PT1 +PT2 to optional, it can be merged to item 3, i.e., </w:t>
            </w:r>
          </w:p>
          <w:p>
            <w:pPr>
              <w:pStyle w:val="49"/>
              <w:numPr>
                <w:ilvl w:val="1"/>
                <w:numId w:val="62"/>
              </w:numPr>
              <w:jc w:val="left"/>
              <w:rPr>
                <w:rFonts w:ascii="Times New Roman" w:hAnsi="Times New Roman" w:cs="Times New Roman"/>
                <w:b/>
                <w:bCs/>
                <w:sz w:val="20"/>
                <w:szCs w:val="20"/>
              </w:rPr>
            </w:pPr>
            <w:r>
              <w:rPr>
                <w:rFonts w:ascii="Times New Roman" w:hAnsi="Times New Roman" w:cs="Times New Roman"/>
                <w:b/>
                <w:bCs/>
                <w:sz w:val="20"/>
                <w:szCs w:val="20"/>
              </w:rPr>
              <w:t>BW3 + PT1 + PT2, and PR3 + PT1 + PT2</w:t>
            </w:r>
          </w:p>
          <w:p>
            <w:pPr>
              <w:pStyle w:val="49"/>
              <w:numPr>
                <w:ilvl w:val="1"/>
                <w:numId w:val="63"/>
              </w:numPr>
              <w:jc w:val="left"/>
              <w:rPr>
                <w:rFonts w:ascii="Times New Roman" w:hAnsi="Times New Roman" w:cs="Times New Roman"/>
                <w:b/>
                <w:bCs/>
                <w:sz w:val="20"/>
                <w:szCs w:val="20"/>
              </w:rPr>
            </w:pPr>
            <w:r>
              <w:rPr>
                <w:rFonts w:ascii="Times New Roman" w:hAnsi="Times New Roman" w:cs="Times New Roman"/>
                <w:b/>
                <w:bCs/>
                <w:sz w:val="20"/>
                <w:szCs w:val="20"/>
              </w:rPr>
              <w:t xml:space="preserve">BW3 + PT1, and PR3 + PT1 </w:t>
            </w:r>
          </w:p>
          <w:p>
            <w:pPr>
              <w:rPr>
                <w:rFonts w:eastAsiaTheme="minorEastAsia"/>
                <w:lang w:val="en-US" w:eastAsia="zh-CN"/>
              </w:rPr>
            </w:pPr>
            <w:r>
              <w:rPr>
                <w:rFonts w:eastAsiaTheme="minorEastAsia"/>
                <w:lang w:val="en-US" w:eastAsia="zh-CN"/>
              </w:rPr>
              <w:t>On the other hand, we would like to hear other companies’ views on other differences between B</w:t>
            </w:r>
            <w:r>
              <w:rPr>
                <w:rFonts w:hint="eastAsia" w:eastAsiaTheme="minorEastAsia"/>
                <w:lang w:val="en-US" w:eastAsia="zh-CN"/>
              </w:rPr>
              <w:t>W3</w:t>
            </w:r>
            <w:r>
              <w:rPr>
                <w:rFonts w:eastAsiaTheme="minorEastAsia"/>
                <w:lang w:val="en-US" w:eastAsia="zh-CN"/>
              </w:rPr>
              <w:t xml:space="preserve"> and </w:t>
            </w:r>
            <w:r>
              <w:rPr>
                <w:rFonts w:hint="eastAsia" w:eastAsiaTheme="minorEastAsia"/>
                <w:lang w:val="en-US" w:eastAsia="zh-CN"/>
              </w:rPr>
              <w:t>PR</w:t>
            </w:r>
            <w:r>
              <w:rPr>
                <w:rFonts w:eastAsiaTheme="minorEastAsia"/>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gridSpan w:val="3"/>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gridSpan w:val="3"/>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Xiaomi8</w:t>
            </w:r>
          </w:p>
        </w:tc>
        <w:tc>
          <w:tcPr>
            <w:tcW w:w="1501" w:type="dxa"/>
            <w:gridSpan w:val="3"/>
          </w:tcPr>
          <w:p>
            <w:pPr>
              <w:tabs>
                <w:tab w:val="left" w:pos="551"/>
              </w:tabs>
              <w:jc w:val="left"/>
              <w:rPr>
                <w:rFonts w:eastAsiaTheme="minorEastAsia"/>
                <w:lang w:val="en-US" w:eastAsia="zh-CN"/>
              </w:rPr>
            </w:pPr>
            <w:r>
              <w:rPr>
                <w:rFonts w:eastAsiaTheme="minorEastAsia"/>
                <w:lang w:val="en-US" w:eastAsia="zh-CN"/>
              </w:rPr>
              <w:t>Y</w:t>
            </w:r>
          </w:p>
        </w:tc>
        <w:tc>
          <w:tcPr>
            <w:tcW w:w="6662" w:type="dxa"/>
          </w:tcPr>
          <w:p>
            <w:pPr>
              <w:rPr>
                <w:rFonts w:eastAsiaTheme="minorEastAsia"/>
                <w:lang w:val="en-US" w:eastAsia="zh-CN"/>
              </w:rPr>
            </w:pPr>
            <w:r>
              <w:rPr>
                <w:rFonts w:eastAsiaTheme="minorEastAsia"/>
                <w:lang w:val="en-US" w:eastAsia="zh-CN"/>
              </w:rPr>
              <w:t>Share the same view as Nokia that moving 5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FL9</w:t>
            </w:r>
          </w:p>
        </w:tc>
        <w:tc>
          <w:tcPr>
            <w:tcW w:w="8163" w:type="dxa"/>
            <w:gridSpan w:val="4"/>
          </w:tcPr>
          <w:p>
            <w:pPr>
              <w:rPr>
                <w:rFonts w:eastAsia="Malgun Gothic"/>
                <w:lang w:eastAsia="ko-KR"/>
              </w:rPr>
            </w:pPr>
            <w:r>
              <w:rPr>
                <w:rFonts w:eastAsia="Malgun Gothic"/>
                <w:lang w:eastAsia="ko-KR"/>
              </w:rPr>
              <w:t>Based on the responses, the same proposal can be considered for online treatment.</w:t>
            </w:r>
          </w:p>
          <w:p>
            <w:pPr>
              <w:jc w:val="left"/>
              <w:rPr>
                <w:b/>
                <w:bCs/>
              </w:rPr>
            </w:pPr>
            <w:r>
              <w:rPr>
                <w:b/>
                <w:highlight w:val="yellow"/>
              </w:rPr>
              <w:t>High Priority Proposal 7.5-2d</w:t>
            </w:r>
            <w:r>
              <w:rPr>
                <w:b/>
                <w:bCs/>
              </w:rPr>
              <w:t>:</w:t>
            </w:r>
          </w:p>
          <w:p>
            <w:pPr>
              <w:pStyle w:val="49"/>
              <w:numPr>
                <w:ilvl w:val="0"/>
                <w:numId w:val="60"/>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pPr>
              <w:pStyle w:val="49"/>
              <w:numPr>
                <w:ilvl w:val="1"/>
                <w:numId w:val="60"/>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pPr>
              <w:pStyle w:val="49"/>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pPr>
              <w:pStyle w:val="49"/>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pPr>
              <w:pStyle w:val="49"/>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pPr>
              <w:pStyle w:val="49"/>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pPr>
              <w:pStyle w:val="49"/>
              <w:numPr>
                <w:ilvl w:val="0"/>
                <w:numId w:val="60"/>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pPr>
              <w:pStyle w:val="49"/>
              <w:numPr>
                <w:ilvl w:val="0"/>
                <w:numId w:val="64"/>
              </w:numPr>
              <w:jc w:val="left"/>
              <w:rPr>
                <w:rFonts w:ascii="Times New Roman" w:hAnsi="Times New Roman" w:cs="Times New Roman"/>
                <w:b/>
                <w:bCs/>
                <w:sz w:val="20"/>
                <w:szCs w:val="20"/>
              </w:rPr>
            </w:pPr>
            <w:r>
              <w:rPr>
                <w:rFonts w:ascii="Times New Roman" w:hAnsi="Times New Roman" w:cs="Times New Roman"/>
                <w:b/>
                <w:bCs/>
                <w:sz w:val="20"/>
                <w:szCs w:val="20"/>
              </w:rPr>
              <w:t>BW1 + PT1</w:t>
            </w:r>
          </w:p>
          <w:p>
            <w:pPr>
              <w:pStyle w:val="49"/>
              <w:numPr>
                <w:ilvl w:val="0"/>
                <w:numId w:val="64"/>
              </w:numPr>
              <w:jc w:val="left"/>
              <w:rPr>
                <w:rFonts w:ascii="Times New Roman" w:hAnsi="Times New Roman" w:cs="Times New Roman"/>
                <w:b/>
                <w:bCs/>
                <w:sz w:val="20"/>
                <w:szCs w:val="20"/>
              </w:rPr>
            </w:pPr>
            <w:r>
              <w:rPr>
                <w:rFonts w:ascii="Times New Roman" w:hAnsi="Times New Roman" w:cs="Times New Roman"/>
                <w:b/>
                <w:bCs/>
                <w:sz w:val="20"/>
                <w:szCs w:val="20"/>
              </w:rPr>
              <w:t>BW3 + PT1</w:t>
            </w:r>
          </w:p>
          <w:p>
            <w:pPr>
              <w:pStyle w:val="49"/>
              <w:numPr>
                <w:ilvl w:val="0"/>
                <w:numId w:val="64"/>
              </w:numPr>
              <w:jc w:val="left"/>
              <w:rPr>
                <w:rFonts w:ascii="Times New Roman" w:hAnsi="Times New Roman" w:cs="Times New Roman"/>
                <w:b/>
                <w:bCs/>
                <w:sz w:val="20"/>
                <w:szCs w:val="20"/>
              </w:rPr>
            </w:pPr>
            <w:r>
              <w:rPr>
                <w:rFonts w:ascii="Times New Roman" w:hAnsi="Times New Roman" w:cs="Times New Roman"/>
                <w:b/>
                <w:bCs/>
                <w:sz w:val="20"/>
                <w:szCs w:val="20"/>
              </w:rPr>
              <w:t>PR1 + PT1</w:t>
            </w:r>
          </w:p>
          <w:p>
            <w:pPr>
              <w:pStyle w:val="49"/>
              <w:numPr>
                <w:ilvl w:val="0"/>
                <w:numId w:val="64"/>
              </w:numPr>
              <w:jc w:val="left"/>
              <w:rPr>
                <w:rFonts w:ascii="Times New Roman" w:hAnsi="Times New Roman" w:cs="Times New Roman"/>
                <w:b/>
                <w:bCs/>
                <w:sz w:val="20"/>
                <w:szCs w:val="20"/>
              </w:rPr>
            </w:pPr>
            <w:r>
              <w:rPr>
                <w:b/>
                <w:bCs/>
                <w:sz w:val="20"/>
                <w:szCs w:val="22"/>
              </w:rPr>
              <w:t>PR3 + 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FL10</w:t>
            </w:r>
          </w:p>
        </w:tc>
        <w:tc>
          <w:tcPr>
            <w:tcW w:w="8163" w:type="dxa"/>
            <w:gridSpan w:val="4"/>
          </w:tcPr>
          <w:p>
            <w:pPr>
              <w:spacing w:line="231" w:lineRule="atLeast"/>
              <w:rPr>
                <w:rFonts w:eastAsia="Microsoft YaHei UI"/>
                <w:lang w:val="en-US" w:eastAsia="zh-CN"/>
              </w:rPr>
            </w:pPr>
            <w:r>
              <w:rPr>
                <w:rFonts w:eastAsia="Microsoft YaHei UI"/>
                <w:lang w:val="en-US" w:eastAsia="zh-CN"/>
              </w:rPr>
              <w:t>The following agreement was made in the online (GTW) session on Thursday 19</w:t>
            </w:r>
            <w:r>
              <w:rPr>
                <w:rFonts w:eastAsia="Microsoft YaHei UI"/>
                <w:vertAlign w:val="superscript"/>
                <w:lang w:val="en-US" w:eastAsia="zh-CN"/>
              </w:rPr>
              <w:t>th</w:t>
            </w:r>
            <w:r>
              <w:rPr>
                <w:rFonts w:eastAsia="Microsoft YaHei UI"/>
                <w:lang w:val="en-US" w:eastAsia="zh-CN"/>
              </w:rPr>
              <w:t xml:space="preserve"> May:</w:t>
            </w:r>
          </w:p>
          <w:p>
            <w:pPr>
              <w:spacing w:line="231" w:lineRule="atLeast"/>
              <w:rPr>
                <w:rFonts w:eastAsia="Microsoft YaHei UI"/>
                <w:color w:val="000000"/>
                <w:highlight w:val="green"/>
                <w:lang w:val="en-US" w:eastAsia="zh-CN"/>
              </w:rPr>
            </w:pPr>
            <w:r>
              <w:rPr>
                <w:rFonts w:eastAsia="Microsoft YaHei UI"/>
                <w:color w:val="000000"/>
                <w:highlight w:val="green"/>
                <w:lang w:val="en-US" w:eastAsia="zh-CN"/>
              </w:rPr>
              <w:t>Agreement:</w:t>
            </w:r>
          </w:p>
          <w:p>
            <w:pPr>
              <w:numPr>
                <w:ilvl w:val="0"/>
                <w:numId w:val="65"/>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pPr>
              <w:numPr>
                <w:ilvl w:val="1"/>
                <w:numId w:val="65"/>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pPr>
              <w:numPr>
                <w:ilvl w:val="1"/>
                <w:numId w:val="65"/>
              </w:numPr>
              <w:spacing w:after="0" w:line="231" w:lineRule="atLeast"/>
              <w:jc w:val="left"/>
              <w:rPr>
                <w:rFonts w:eastAsia="Microsoft YaHei UI"/>
                <w:color w:val="000000"/>
                <w:lang w:val="en-US" w:eastAsia="zh-CN"/>
              </w:rPr>
            </w:pPr>
            <w:r>
              <w:rPr>
                <w:rFonts w:eastAsia="Microsoft YaHei UI"/>
                <w:color w:val="000000"/>
                <w:lang w:eastAsia="zh-CN"/>
              </w:rPr>
              <w:t>BW1 + PT1 + PT2</w:t>
            </w:r>
          </w:p>
          <w:p>
            <w:pPr>
              <w:numPr>
                <w:ilvl w:val="1"/>
                <w:numId w:val="65"/>
              </w:numPr>
              <w:spacing w:after="0" w:line="231" w:lineRule="atLeast"/>
              <w:jc w:val="left"/>
              <w:rPr>
                <w:rFonts w:eastAsia="Microsoft YaHei UI"/>
                <w:color w:val="000000"/>
                <w:lang w:val="en-US" w:eastAsia="zh-CN"/>
              </w:rPr>
            </w:pPr>
            <w:r>
              <w:rPr>
                <w:rFonts w:eastAsia="Microsoft YaHei UI"/>
                <w:color w:val="000000"/>
                <w:lang w:eastAsia="zh-CN"/>
              </w:rPr>
              <w:t>BW3 + PT1 + PT2</w:t>
            </w:r>
          </w:p>
          <w:p>
            <w:pPr>
              <w:numPr>
                <w:ilvl w:val="1"/>
                <w:numId w:val="65"/>
              </w:numPr>
              <w:spacing w:after="0" w:line="231" w:lineRule="atLeast"/>
              <w:jc w:val="left"/>
              <w:rPr>
                <w:rFonts w:eastAsia="Microsoft YaHei UI"/>
                <w:color w:val="000000"/>
                <w:lang w:val="en-US" w:eastAsia="zh-CN"/>
              </w:rPr>
            </w:pPr>
            <w:r>
              <w:rPr>
                <w:rFonts w:eastAsia="Microsoft YaHei UI"/>
                <w:color w:val="000000"/>
                <w:lang w:eastAsia="zh-CN"/>
              </w:rPr>
              <w:t>PR1 + PT1 + PT2</w:t>
            </w:r>
          </w:p>
          <w:p>
            <w:pPr>
              <w:numPr>
                <w:ilvl w:val="1"/>
                <w:numId w:val="65"/>
              </w:numPr>
              <w:spacing w:after="0" w:line="231" w:lineRule="atLeast"/>
              <w:jc w:val="left"/>
              <w:rPr>
                <w:rFonts w:eastAsia="Microsoft YaHei UI"/>
                <w:color w:val="000000"/>
                <w:lang w:val="en-US" w:eastAsia="zh-CN"/>
              </w:rPr>
            </w:pPr>
            <w:r>
              <w:rPr>
                <w:rFonts w:eastAsia="Microsoft YaHei UI"/>
                <w:color w:val="000000"/>
                <w:lang w:eastAsia="zh-CN"/>
              </w:rPr>
              <w:t>PR3 + PT1 + PT2</w:t>
            </w:r>
          </w:p>
          <w:p>
            <w:pPr>
              <w:numPr>
                <w:ilvl w:val="0"/>
                <w:numId w:val="65"/>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pPr>
              <w:numPr>
                <w:ilvl w:val="0"/>
                <w:numId w:val="66"/>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pPr>
              <w:numPr>
                <w:ilvl w:val="0"/>
                <w:numId w:val="66"/>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pPr>
              <w:numPr>
                <w:ilvl w:val="0"/>
                <w:numId w:val="66"/>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pPr>
              <w:numPr>
                <w:ilvl w:val="0"/>
                <w:numId w:val="66"/>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pPr>
              <w:numPr>
                <w:ilvl w:val="0"/>
                <w:numId w:val="66"/>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pPr>
              <w:numPr>
                <w:ilvl w:val="0"/>
                <w:numId w:val="66"/>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pPr>
              <w:spacing w:after="0" w:line="231" w:lineRule="atLeast"/>
              <w:jc w:val="left"/>
              <w:rPr>
                <w:rFonts w:eastAsia="Microsoft YaHei UI"/>
                <w:lang w:val="en-US" w:eastAsia="zh-CN"/>
              </w:rPr>
            </w:pPr>
          </w:p>
        </w:tc>
      </w:tr>
    </w:tbl>
    <w:p>
      <w:pPr>
        <w:rPr>
          <w:lang w:val="en-US"/>
        </w:rPr>
      </w:pPr>
    </w:p>
    <w:p>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pPr>
        <w:pStyle w:val="49"/>
        <w:numPr>
          <w:ilvl w:val="0"/>
          <w:numId w:val="6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pPr>
        <w:pStyle w:val="49"/>
        <w:numPr>
          <w:ilvl w:val="0"/>
          <w:numId w:val="67"/>
        </w:numPr>
        <w:rPr>
          <w:sz w:val="20"/>
          <w:szCs w:val="22"/>
          <w:lang w:val="en-US"/>
        </w:rPr>
      </w:pPr>
      <w:r>
        <w:rPr>
          <w:sz w:val="20"/>
          <w:szCs w:val="22"/>
          <w:lang w:val="en-US"/>
        </w:rPr>
        <w:t>HD-FDD complexity reduction [31, 32, 35]</w:t>
      </w:r>
    </w:p>
    <w:p>
      <w:pPr>
        <w:pStyle w:val="49"/>
        <w:numPr>
          <w:ilvl w:val="0"/>
          <w:numId w:val="67"/>
        </w:numPr>
        <w:rPr>
          <w:sz w:val="20"/>
          <w:szCs w:val="22"/>
          <w:lang w:val="en-US"/>
        </w:rPr>
      </w:pPr>
      <w:r>
        <w:rPr>
          <w:sz w:val="20"/>
          <w:szCs w:val="22"/>
          <w:lang w:val="en-US"/>
        </w:rPr>
        <w:t>PDCCH monitoring reduction [35]</w:t>
      </w:r>
    </w:p>
    <w:p>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35"/>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
        <w:gridCol w:w="1342"/>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shd w:val="clear" w:color="auto" w:fill="D8D8D8" w:themeFill="background1" w:themeFillShade="D9"/>
          </w:tcPr>
          <w:p>
            <w:pPr>
              <w:rPr>
                <w:b/>
                <w:bCs/>
                <w:lang w:val="en-US"/>
              </w:rPr>
            </w:pPr>
            <w:r>
              <w:rPr>
                <w:b/>
                <w:bCs/>
                <w:lang w:val="en-US"/>
              </w:rPr>
              <w:t>Company</w:t>
            </w:r>
          </w:p>
        </w:tc>
        <w:tc>
          <w:tcPr>
            <w:tcW w:w="1342" w:type="dxa"/>
            <w:shd w:val="clear" w:color="auto" w:fill="D8D8D8" w:themeFill="background1" w:themeFillShade="D9"/>
          </w:tcPr>
          <w:p>
            <w:pPr>
              <w:rPr>
                <w:b/>
                <w:bCs/>
                <w:lang w:val="en-US"/>
              </w:rPr>
            </w:pPr>
            <w:r>
              <w:rPr>
                <w:b/>
                <w:bCs/>
                <w:lang w:val="en-US"/>
              </w:rPr>
              <w:t>Y/N</w:t>
            </w:r>
          </w:p>
        </w:tc>
        <w:tc>
          <w:tcPr>
            <w:tcW w:w="66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FUTUREWEI</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 xml:space="preserve">Spreadtrum </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Open to other features/options, if the TU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CMCC</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These are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CATT</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Vivo</w:t>
            </w:r>
          </w:p>
        </w:tc>
        <w:tc>
          <w:tcPr>
            <w:tcW w:w="1342" w:type="dxa"/>
          </w:tcPr>
          <w:p>
            <w:pPr>
              <w:tabs>
                <w:tab w:val="left" w:pos="551"/>
              </w:tabs>
              <w:rPr>
                <w:rFonts w:eastAsiaTheme="minorEastAsia"/>
                <w:lang w:val="en-US" w:eastAsia="zh-CN"/>
              </w:rPr>
            </w:pPr>
          </w:p>
        </w:tc>
        <w:tc>
          <w:tcPr>
            <w:tcW w:w="6608" w:type="dxa"/>
          </w:tcPr>
          <w:p>
            <w:pPr>
              <w:rPr>
                <w:lang w:val="en-US"/>
              </w:rPr>
            </w:pPr>
            <w:r>
              <w:rPr>
                <w:lang w:val="en-US"/>
              </w:rPr>
              <w:t>Reduced number of HARQ buffer processes can be studied as it is related to UE data rate reduction.</w:t>
            </w:r>
          </w:p>
          <w:p>
            <w:pPr>
              <w:rPr>
                <w:rFonts w:eastAsiaTheme="minorEastAsia"/>
                <w:lang w:val="en-US" w:eastAsia="zh-CN"/>
              </w:rPr>
            </w:pPr>
            <w:r>
              <w:rPr>
                <w:lang w:val="en-US"/>
              </w:rPr>
              <w:t xml:space="preserve">Others are not in SID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r>
              <w:rPr>
                <w:rFonts w:eastAsiaTheme="minorEastAsia"/>
                <w:lang w:val="en-US" w:eastAsia="zh-CN"/>
              </w:rPr>
              <w:t>We prefer to see the cost reduction for PDCCH monitoring reduction. There are some reasons for that:</w:t>
            </w:r>
          </w:p>
          <w:p>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Transsion</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宋体"/>
                <w:lang w:val="en-US" w:eastAsia="zh-CN"/>
              </w:rPr>
              <w:t>If the TU permits, we are open to talk about these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pPr>
              <w:pStyle w:val="49"/>
              <w:numPr>
                <w:ilvl w:val="0"/>
                <w:numId w:val="68"/>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pPr>
              <w:pStyle w:val="49"/>
              <w:numPr>
                <w:ilvl w:val="0"/>
                <w:numId w:val="68"/>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Yu Mincho"/>
                <w:lang w:val="en-US" w:eastAsia="ja-JP"/>
              </w:rPr>
              <w:t>NEC</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Yu Mincho"/>
                <w:lang w:val="en-US" w:eastAsia="ja-JP"/>
              </w:rPr>
              <w:t>As TU is limited, they should be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ja-JP"/>
              </w:rPr>
            </w:pPr>
            <w:r>
              <w:rPr>
                <w:rFonts w:eastAsiaTheme="minorEastAsia"/>
                <w:lang w:val="en-US" w:eastAsia="zh-CN"/>
              </w:rPr>
              <w:t>ZTE, Sanechips</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ja-JP"/>
              </w:rPr>
            </w:pPr>
            <w:r>
              <w:rPr>
                <w:rFonts w:eastAsiaTheme="minorEastAsia"/>
                <w:lang w:val="en-US" w:eastAsia="zh-CN"/>
              </w:rPr>
              <w:t>They can be deprioritized to be considered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Ericsson</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Yu Mincho"/>
                <w:lang w:val="en-US" w:eastAsia="ja-JP"/>
              </w:rPr>
              <w:t>DOCOMO</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Samsung</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 xml:space="preserve">We suggest to focus on the 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IDCC</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We do no think so due to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Malgun Gothic"/>
                <w:lang w:val="en-US" w:eastAsia="ko-KR"/>
              </w:rPr>
              <w:t>LGE</w:t>
            </w:r>
          </w:p>
        </w:tc>
        <w:tc>
          <w:tcPr>
            <w:tcW w:w="1342" w:type="dxa"/>
          </w:tcPr>
          <w:p>
            <w:pPr>
              <w:tabs>
                <w:tab w:val="left" w:pos="551"/>
              </w:tabs>
              <w:rPr>
                <w:rFonts w:eastAsiaTheme="minorEastAsia"/>
                <w:lang w:val="en-US" w:eastAsia="zh-CN"/>
              </w:rPr>
            </w:pPr>
            <w:r>
              <w:rPr>
                <w:rFonts w:eastAsia="Malgun Gothic"/>
                <w:lang w:val="en-US" w:eastAsia="ko-KR"/>
              </w:rPr>
              <w:t>N</w:t>
            </w:r>
          </w:p>
        </w:tc>
        <w:tc>
          <w:tcPr>
            <w:tcW w:w="6608" w:type="dxa"/>
          </w:tcPr>
          <w:p>
            <w:pPr>
              <w:rPr>
                <w:rFonts w:eastAsia="Malgun Gothic"/>
                <w:lang w:val="en-US" w:eastAsia="ko-KR"/>
              </w:rPr>
            </w:pPr>
            <w:r>
              <w:rPr>
                <w:rFonts w:eastAsia="Malgun Gothic"/>
                <w:lang w:val="en-US" w:eastAsia="ko-KR"/>
              </w:rPr>
              <w:t xml:space="preserve">They should be deprioritized given the time for evaluation and discussion. </w:t>
            </w:r>
          </w:p>
          <w:p>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Malgun Gothic"/>
                <w:lang w:val="en-US" w:eastAsia="ko-KR"/>
              </w:rPr>
            </w:pPr>
            <w:r>
              <w:rPr>
                <w:rFonts w:eastAsiaTheme="minorEastAsia"/>
                <w:lang w:val="en-US" w:eastAsia="zh-CN"/>
              </w:rPr>
              <w:t>SONY</w:t>
            </w:r>
          </w:p>
        </w:tc>
        <w:tc>
          <w:tcPr>
            <w:tcW w:w="1342" w:type="dxa"/>
          </w:tcPr>
          <w:p>
            <w:pPr>
              <w:tabs>
                <w:tab w:val="left" w:pos="551"/>
              </w:tabs>
              <w:rPr>
                <w:rFonts w:eastAsia="Malgun Gothic"/>
                <w:lang w:val="en-US" w:eastAsia="ko-KR"/>
              </w:rPr>
            </w:pPr>
            <w:r>
              <w:rPr>
                <w:rFonts w:eastAsiaTheme="minorEastAsia"/>
                <w:lang w:val="en-US" w:eastAsia="zh-CN"/>
              </w:rPr>
              <w:t>Y</w:t>
            </w:r>
          </w:p>
        </w:tc>
        <w:tc>
          <w:tcPr>
            <w:tcW w:w="6608" w:type="dxa"/>
          </w:tcPr>
          <w:p>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Xiaomi</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They should be considered with lower priority due to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 xml:space="preserve">These features should not be prioritized. </w:t>
            </w:r>
          </w:p>
          <w:p>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7950"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pPr>
              <w:pStyle w:val="49"/>
              <w:numPr>
                <w:ilvl w:val="0"/>
                <w:numId w:val="6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6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6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N</w:t>
            </w:r>
          </w:p>
        </w:tc>
        <w:tc>
          <w:tcPr>
            <w:tcW w:w="6608" w:type="dxa"/>
          </w:tcPr>
          <w:p>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Vivo</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FUTUREWEI</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Lenovo</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CATT</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Yu Mincho"/>
                <w:lang w:val="en-US" w:eastAsia="ja-JP"/>
              </w:rPr>
            </w:pPr>
            <w:r>
              <w:rPr>
                <w:rFonts w:eastAsia="Yu Mincho"/>
                <w:lang w:val="en-US" w:eastAsia="ja-JP"/>
              </w:rPr>
              <w:t>Panasonic</w:t>
            </w:r>
          </w:p>
        </w:tc>
        <w:tc>
          <w:tcPr>
            <w:tcW w:w="1342" w:type="dxa"/>
          </w:tcPr>
          <w:p>
            <w:pPr>
              <w:tabs>
                <w:tab w:val="left" w:pos="551"/>
              </w:tabs>
              <w:rPr>
                <w:rFonts w:eastAsia="Yu Mincho"/>
                <w:lang w:val="en-US" w:eastAsia="ja-JP"/>
              </w:rPr>
            </w:pPr>
            <w:r>
              <w:rPr>
                <w:rFonts w:eastAsia="Yu Mincho"/>
                <w:lang w:val="en-US" w:eastAsia="ja-JP"/>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Yu Mincho"/>
                <w:lang w:val="en-US" w:eastAsia="ja-JP"/>
              </w:rPr>
            </w:pPr>
            <w:r>
              <w:rPr>
                <w:rFonts w:eastAsia="Yu Mincho"/>
                <w:lang w:val="en-US" w:eastAsia="ja-JP"/>
              </w:rPr>
              <w:t>Sierra Wireless</w:t>
            </w:r>
          </w:p>
        </w:tc>
        <w:tc>
          <w:tcPr>
            <w:tcW w:w="1342" w:type="dxa"/>
          </w:tcPr>
          <w:p>
            <w:pPr>
              <w:tabs>
                <w:tab w:val="left" w:pos="551"/>
              </w:tabs>
              <w:rPr>
                <w:rFonts w:eastAsia="Yu Mincho"/>
                <w:lang w:val="en-US" w:eastAsia="ja-JP"/>
              </w:rPr>
            </w:pPr>
            <w:r>
              <w:rPr>
                <w:rFonts w:eastAsia="Yu Mincho"/>
                <w:lang w:val="en-US" w:eastAsia="ja-JP"/>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Yu Mincho"/>
                <w:lang w:val="en-US" w:eastAsia="ja-JP"/>
              </w:rPr>
            </w:pPr>
            <w:r>
              <w:rPr>
                <w:rFonts w:eastAsiaTheme="minorEastAsia"/>
                <w:lang w:val="en-US" w:eastAsia="zh-CN"/>
              </w:rPr>
              <w:t>Spreadtrum</w:t>
            </w:r>
          </w:p>
        </w:tc>
        <w:tc>
          <w:tcPr>
            <w:tcW w:w="1342" w:type="dxa"/>
          </w:tcPr>
          <w:p>
            <w:pPr>
              <w:tabs>
                <w:tab w:val="left" w:pos="551"/>
              </w:tabs>
              <w:rPr>
                <w:rFonts w:eastAsia="Yu Mincho"/>
                <w:lang w:val="en-US" w:eastAsia="ja-JP"/>
              </w:rPr>
            </w:pPr>
            <w:r>
              <w:rPr>
                <w:rFonts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Yu Mincho"/>
                <w:lang w:val="en-US" w:eastAsia="ja-JP"/>
              </w:rPr>
              <w:t>Qualcomm</w:t>
            </w:r>
          </w:p>
        </w:tc>
        <w:tc>
          <w:tcPr>
            <w:tcW w:w="1342" w:type="dxa"/>
          </w:tcPr>
          <w:p>
            <w:pPr>
              <w:tabs>
                <w:tab w:val="left" w:pos="551"/>
              </w:tabs>
              <w:rPr>
                <w:rFonts w:eastAsiaTheme="minorEastAsia"/>
                <w:lang w:val="en-US" w:eastAsia="zh-CN"/>
              </w:rPr>
            </w:pPr>
            <w:r>
              <w:rPr>
                <w:rFonts w:eastAsia="Yu Mincho"/>
                <w:lang w:val="en-US" w:eastAsia="ja-JP"/>
              </w:rPr>
              <w:t>N</w:t>
            </w:r>
          </w:p>
        </w:tc>
        <w:tc>
          <w:tcPr>
            <w:tcW w:w="6608" w:type="dxa"/>
          </w:tcPr>
          <w:p>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Yu Mincho"/>
                <w:lang w:val="en-US" w:eastAsia="ja-JP"/>
              </w:rPr>
            </w:pPr>
            <w:r>
              <w:rPr>
                <w:rFonts w:eastAsia="Yu Mincho"/>
                <w:lang w:val="en-US" w:eastAsia="ja-JP"/>
              </w:rPr>
              <w:t>OPPO</w:t>
            </w:r>
          </w:p>
        </w:tc>
        <w:tc>
          <w:tcPr>
            <w:tcW w:w="1342" w:type="dxa"/>
          </w:tcPr>
          <w:p>
            <w:pPr>
              <w:tabs>
                <w:tab w:val="left" w:pos="551"/>
              </w:tabs>
              <w:rPr>
                <w:rFonts w:eastAsia="Yu Mincho"/>
                <w:lang w:val="en-US" w:eastAsia="ja-JP"/>
              </w:rPr>
            </w:pPr>
            <w:r>
              <w:rPr>
                <w:rFonts w:eastAsia="Yu Mincho"/>
                <w:lang w:val="en-US" w:eastAsia="ja-JP"/>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Sharp</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SONY</w:t>
            </w:r>
          </w:p>
        </w:tc>
        <w:tc>
          <w:tcPr>
            <w:tcW w:w="1342" w:type="dxa"/>
          </w:tcPr>
          <w:p>
            <w:pPr>
              <w:tabs>
                <w:tab w:val="left" w:pos="551"/>
              </w:tabs>
              <w:rPr>
                <w:rFonts w:eastAsiaTheme="minorEastAsia"/>
                <w:lang w:val="en-US" w:eastAsia="zh-CN"/>
              </w:rPr>
            </w:pPr>
          </w:p>
        </w:tc>
        <w:tc>
          <w:tcPr>
            <w:tcW w:w="6608" w:type="dxa"/>
          </w:tcPr>
          <w:p>
            <w:pPr>
              <w:rPr>
                <w:lang w:val="en-US"/>
              </w:rPr>
            </w:pPr>
            <w:r>
              <w:rPr>
                <w:rFonts w:eastAsiaTheme="minorEastAsia"/>
                <w:lang w:val="en-US" w:eastAsia="zh-CN"/>
              </w:rPr>
              <w:t>We’d be OK with studying (2) further HD-FDD complexity reduction and (3)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Samsung</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Yu Mincho"/>
                <w:lang w:val="en-US" w:eastAsia="ja-JP"/>
              </w:rPr>
              <w:t>DOCOMO</w:t>
            </w:r>
          </w:p>
        </w:tc>
        <w:tc>
          <w:tcPr>
            <w:tcW w:w="1342" w:type="dxa"/>
          </w:tcPr>
          <w:p>
            <w:pPr>
              <w:tabs>
                <w:tab w:val="left" w:pos="551"/>
              </w:tabs>
              <w:rPr>
                <w:rFonts w:eastAsiaTheme="minorEastAsia"/>
                <w:lang w:val="en-US" w:eastAsia="zh-CN"/>
              </w:rPr>
            </w:pPr>
          </w:p>
        </w:tc>
        <w:tc>
          <w:tcPr>
            <w:tcW w:w="6608" w:type="dxa"/>
          </w:tcPr>
          <w:p>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宋体"/>
                <w:lang w:val="en-US" w:eastAsia="ja-JP"/>
              </w:rPr>
            </w:pPr>
            <w:r>
              <w:rPr>
                <w:rFonts w:eastAsia="宋体"/>
                <w:lang w:val="en-US" w:eastAsia="zh-CN"/>
              </w:rPr>
              <w:t>ZTE, Sanechips</w:t>
            </w:r>
          </w:p>
        </w:tc>
        <w:tc>
          <w:tcPr>
            <w:tcW w:w="1342" w:type="dxa"/>
          </w:tcPr>
          <w:p>
            <w:pPr>
              <w:tabs>
                <w:tab w:val="left" w:pos="551"/>
              </w:tabs>
              <w:rPr>
                <w:rFonts w:eastAsia="宋体"/>
                <w:lang w:val="en-US" w:eastAsia="zh-CN"/>
              </w:rPr>
            </w:pPr>
            <w:r>
              <w:rPr>
                <w:rFonts w:eastAsia="宋体"/>
                <w:lang w:val="en-US" w:eastAsia="zh-CN"/>
              </w:rPr>
              <w:t>Y</w:t>
            </w:r>
          </w:p>
        </w:tc>
        <w:tc>
          <w:tcPr>
            <w:tcW w:w="6608"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Malgun Gothic"/>
                <w:lang w:val="en-US" w:eastAsia="ko-KR"/>
              </w:rPr>
            </w:pPr>
            <w:r>
              <w:rPr>
                <w:rFonts w:eastAsia="Malgun Gothic"/>
                <w:lang w:val="en-US" w:eastAsia="ko-KR"/>
              </w:rPr>
              <w:t>LGE</w:t>
            </w:r>
          </w:p>
        </w:tc>
        <w:tc>
          <w:tcPr>
            <w:tcW w:w="1342" w:type="dxa"/>
          </w:tcPr>
          <w:p>
            <w:pPr>
              <w:tabs>
                <w:tab w:val="left" w:pos="551"/>
              </w:tabs>
              <w:rPr>
                <w:rFonts w:eastAsia="Malgun Gothic"/>
                <w:lang w:val="en-US" w:eastAsia="ko-KR"/>
              </w:rPr>
            </w:pPr>
            <w:r>
              <w:rPr>
                <w:rFonts w:eastAsia="Malgun Gothic"/>
                <w:lang w:val="en-US" w:eastAsia="ko-KR"/>
              </w:rPr>
              <w:t>Y</w:t>
            </w:r>
          </w:p>
        </w:tc>
        <w:tc>
          <w:tcPr>
            <w:tcW w:w="6608" w:type="dxa"/>
          </w:tcPr>
          <w:p>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Ericsson</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r>
              <w:rPr>
                <w:rFonts w:eastAsiaTheme="minorEastAsia"/>
                <w:lang w:val="en-US" w:eastAsia="zh-CN"/>
              </w:rPr>
              <w:t>N</w:t>
            </w:r>
          </w:p>
        </w:tc>
        <w:tc>
          <w:tcPr>
            <w:tcW w:w="6608" w:type="dxa"/>
          </w:tcPr>
          <w:p>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CMCC</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MediaTek</w:t>
            </w:r>
          </w:p>
        </w:tc>
        <w:tc>
          <w:tcPr>
            <w:tcW w:w="1342" w:type="dxa"/>
          </w:tcPr>
          <w:p>
            <w:pPr>
              <w:tabs>
                <w:tab w:val="left" w:pos="551"/>
              </w:tabs>
              <w:rPr>
                <w:rFonts w:eastAsiaTheme="minorEastAsia"/>
                <w:lang w:val="en-US" w:eastAsia="zh-CN"/>
              </w:rPr>
            </w:pPr>
            <w:r>
              <w:rPr>
                <w:rFonts w:eastAsiaTheme="minorEastAsia"/>
                <w:lang w:val="en-US" w:eastAsia="zh-CN"/>
              </w:rPr>
              <w:t>N</w:t>
            </w:r>
          </w:p>
        </w:tc>
        <w:tc>
          <w:tcPr>
            <w:tcW w:w="6608" w:type="dxa"/>
          </w:tcPr>
          <w:p>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IDCC</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2" w:type="dxa"/>
          </w:tcPr>
          <w:p>
            <w:pPr>
              <w:tabs>
                <w:tab w:val="left" w:pos="551"/>
              </w:tabs>
              <w:rPr>
                <w:rFonts w:eastAsiaTheme="minorEastAsia"/>
                <w:lang w:val="en-US" w:eastAsia="zh-CN"/>
              </w:rPr>
            </w:pPr>
            <w:r>
              <w:rPr>
                <w:rFonts w:hint="eastAsia" w:eastAsiaTheme="minorEastAsia"/>
                <w:lang w:val="en-US" w:eastAsia="zh-CN"/>
              </w:rPr>
              <w:t>N</w:t>
            </w:r>
          </w:p>
        </w:tc>
        <w:tc>
          <w:tcPr>
            <w:tcW w:w="6608" w:type="dxa"/>
          </w:tcPr>
          <w:p>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pPr>
              <w:rPr>
                <w:rFonts w:eastAsiaTheme="minorEastAsia"/>
                <w:lang w:val="en-US" w:eastAsia="zh-CN"/>
              </w:rPr>
            </w:pPr>
            <w:r>
              <w:rPr>
                <w:rFonts w:eastAsiaTheme="minorEastAsia"/>
                <w:lang w:val="en-US" w:eastAsia="zh-CN"/>
              </w:rPr>
              <w:t>The following complexity reduction techniques will not be studied in this study item.</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Reduced number of HARQ processes</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HD-FDD complexity reduction</w:t>
            </w:r>
          </w:p>
          <w:p>
            <w:pPr>
              <w:rPr>
                <w:lang w:val="en-US"/>
              </w:rPr>
            </w:pPr>
            <w:r>
              <w:rPr>
                <w:rFonts w:eastAsiaTheme="minorEastAsia"/>
                <w:lang w:val="en-US" w:eastAsia="zh-CN"/>
              </w:rPr>
              <w:t>•</w:t>
            </w:r>
            <w:r>
              <w:rPr>
                <w:rFonts w:eastAsiaTheme="minorEastAsia"/>
                <w:lang w:val="en-US" w:eastAsia="zh-CN"/>
              </w:rPr>
              <w:tab/>
            </w:r>
            <w:r>
              <w:rPr>
                <w:rFonts w:eastAsiaTheme="minorEastAsia"/>
                <w:lang w:val="en-US" w:eastAsia="zh-CN"/>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Sequans</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FL4</w:t>
            </w:r>
          </w:p>
        </w:tc>
        <w:tc>
          <w:tcPr>
            <w:tcW w:w="7950" w:type="dxa"/>
            <w:gridSpan w:val="2"/>
          </w:tcPr>
          <w:p>
            <w:pPr>
              <w:rPr>
                <w:rFonts w:eastAsiaTheme="minorEastAsia"/>
                <w:lang w:val="en-US" w:eastAsia="zh-CN"/>
              </w:rPr>
            </w:pPr>
            <w:r>
              <w:rPr>
                <w:rFonts w:eastAsiaTheme="minorEastAsia"/>
                <w:lang w:val="en-US" w:eastAsia="zh-CN"/>
              </w:rPr>
              <w:t>Based on the received responses, the following question can be considered.</w:t>
            </w:r>
          </w:p>
          <w:p>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pPr>
              <w:pStyle w:val="49"/>
              <w:numPr>
                <w:ilvl w:val="0"/>
                <w:numId w:val="6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6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6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p>
        </w:tc>
        <w:tc>
          <w:tcPr>
            <w:tcW w:w="6608" w:type="dxa"/>
          </w:tcPr>
          <w:p>
            <w:pPr>
              <w:rPr>
                <w:lang w:val="en-US"/>
              </w:rPr>
            </w:pPr>
            <w:r>
              <w:rPr>
                <w:lang w:val="en-US"/>
              </w:rPr>
              <w:t xml:space="preserve">We support to study all 3 additional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t>FUTUREWEI</w:t>
            </w:r>
          </w:p>
        </w:tc>
        <w:tc>
          <w:tcPr>
            <w:tcW w:w="1342" w:type="dxa"/>
          </w:tcPr>
          <w:p>
            <w:pPr>
              <w:tabs>
                <w:tab w:val="left" w:pos="551"/>
              </w:tabs>
              <w:rPr>
                <w:rFonts w:eastAsiaTheme="minorEastAsia"/>
                <w:lang w:val="en-US" w:eastAsia="zh-CN"/>
              </w:rPr>
            </w:pPr>
          </w:p>
        </w:tc>
        <w:tc>
          <w:tcPr>
            <w:tcW w:w="6608" w:type="dxa"/>
          </w:tcPr>
          <w:p>
            <w:pPr>
              <w:rPr>
                <w:lang w:val="en-US"/>
              </w:rPr>
            </w:pPr>
            <w:r>
              <w:t>None of these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r>
              <w:rPr>
                <w:lang w:val="en-US"/>
              </w:rPr>
              <w:t>CMCC</w:t>
            </w:r>
          </w:p>
        </w:tc>
        <w:tc>
          <w:tcPr>
            <w:tcW w:w="1342" w:type="dxa"/>
          </w:tcPr>
          <w:p>
            <w:pPr>
              <w:tabs>
                <w:tab w:val="left" w:pos="551"/>
              </w:tabs>
              <w:rPr>
                <w:rFonts w:eastAsiaTheme="minorEastAsia"/>
                <w:lang w:val="en-US" w:eastAsia="zh-CN"/>
              </w:rPr>
            </w:pPr>
          </w:p>
        </w:tc>
        <w:tc>
          <w:tcPr>
            <w:tcW w:w="6608" w:type="dxa"/>
          </w:tcPr>
          <w:p>
            <w:r>
              <w:rPr>
                <w:lang w:val="en-US"/>
              </w:rPr>
              <w:t>Since they are not listed explicitly as BW reduction and peak date rate in the SID, they may have lower priority. However, we are open to study them if the cost reduction gain is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Samsung</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t>Again, in our understanding,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42" w:type="dxa"/>
          </w:tcPr>
          <w:p>
            <w:pPr>
              <w:tabs>
                <w:tab w:val="left" w:pos="551"/>
              </w:tabs>
              <w:rPr>
                <w:rFonts w:eastAsiaTheme="minorEastAsia"/>
                <w:lang w:val="en-US" w:eastAsia="zh-CN"/>
              </w:rPr>
            </w:pPr>
          </w:p>
        </w:tc>
        <w:tc>
          <w:tcPr>
            <w:tcW w:w="6608" w:type="dxa"/>
          </w:tcPr>
          <w:p>
            <w:pPr>
              <w:rPr>
                <w:rFonts w:eastAsiaTheme="minorEastAsia"/>
                <w:lang w:eastAsia="zh-CN"/>
              </w:rPr>
            </w:pPr>
            <w:r>
              <w:rPr>
                <w:rFonts w:hint="eastAsia" w:eastAsiaTheme="minorEastAsia"/>
                <w:lang w:eastAsia="zh-CN"/>
              </w:rPr>
              <w:t>W</w:t>
            </w:r>
            <w:r>
              <w:rPr>
                <w:rFonts w:eastAsiaTheme="minorEastAsia"/>
                <w:lang w:eastAsia="zh-CN"/>
              </w:rPr>
              <w:t xml:space="preserve">e support to study Reduced number of 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eastAsia="zh-CN"/>
              </w:rPr>
            </w:pPr>
            <w:r>
              <w:rPr>
                <w:rFonts w:hint="eastAsia" w:eastAsiaTheme="minorEastAsia"/>
                <w:lang w:eastAsia="zh-CN"/>
              </w:rPr>
              <w:t>CATT</w:t>
            </w:r>
          </w:p>
        </w:tc>
        <w:tc>
          <w:tcPr>
            <w:tcW w:w="1342" w:type="dxa"/>
          </w:tcPr>
          <w:p>
            <w:pPr>
              <w:tabs>
                <w:tab w:val="left" w:pos="551"/>
              </w:tabs>
              <w:rPr>
                <w:rFonts w:eastAsiaTheme="minorEastAsia"/>
                <w:lang w:val="en-US" w:eastAsia="zh-CN"/>
              </w:rPr>
            </w:pPr>
          </w:p>
        </w:tc>
        <w:tc>
          <w:tcPr>
            <w:tcW w:w="6608" w:type="dxa"/>
          </w:tcPr>
          <w:p>
            <w:pPr>
              <w:rPr>
                <w:rFonts w:eastAsiaTheme="minorEastAsia"/>
                <w:lang w:eastAsia="zh-CN"/>
              </w:rPr>
            </w:pPr>
            <w:r>
              <w:rPr>
                <w:rFonts w:hint="eastAsia" w:eastAsiaTheme="minor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hint="eastAsia" w:eastAsiaTheme="minorEastAsia"/>
                <w:lang w:eastAsia="zh-CN"/>
              </w:rPr>
              <w:t>g, but the TU is too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eastAsia="zh-CN"/>
              </w:rPr>
            </w:pPr>
            <w:r>
              <w:rPr>
                <w:rFonts w:hint="eastAsia" w:eastAsia="Yu Mincho"/>
                <w:lang w:eastAsia="ja-JP"/>
              </w:rPr>
              <w:t>D</w:t>
            </w:r>
            <w:r>
              <w:rPr>
                <w:rFonts w:eastAsia="Yu Mincho"/>
                <w:lang w:eastAsia="ja-JP"/>
              </w:rPr>
              <w:t>OCOMO</w:t>
            </w:r>
          </w:p>
        </w:tc>
        <w:tc>
          <w:tcPr>
            <w:tcW w:w="1342" w:type="dxa"/>
          </w:tcPr>
          <w:p>
            <w:pPr>
              <w:tabs>
                <w:tab w:val="left" w:pos="551"/>
              </w:tabs>
              <w:rPr>
                <w:rFonts w:eastAsiaTheme="minorEastAsia"/>
                <w:lang w:val="en-US" w:eastAsia="zh-CN"/>
              </w:rPr>
            </w:pPr>
          </w:p>
        </w:tc>
        <w:tc>
          <w:tcPr>
            <w:tcW w:w="6608" w:type="dxa"/>
          </w:tcPr>
          <w:p>
            <w:pPr>
              <w:rPr>
                <w:rFonts w:eastAsiaTheme="minorEastAsia"/>
                <w:lang w:eastAsia="zh-CN"/>
              </w:rPr>
            </w:pPr>
            <w:r>
              <w:rPr>
                <w:rFonts w:eastAsia="Yu Mincho"/>
                <w:lang w:val="en-US" w:eastAsia="ja-JP"/>
              </w:rPr>
              <w:t xml:space="preserve">We prefer to study reduced number of </w:t>
            </w:r>
            <w:r>
              <w:rPr>
                <w:rFonts w:hint="eastAsia" w:eastAsia="Yu Mincho"/>
                <w:lang w:val="en-US" w:eastAsia="ja-JP"/>
              </w:rPr>
              <w:t>H</w:t>
            </w:r>
            <w:r>
              <w:rPr>
                <w:rFonts w:eastAsia="Yu Mincho"/>
                <w:lang w:val="en-US" w:eastAsia="ja-JP"/>
              </w:rPr>
              <w:t>ARQ processes and we are fine that it can be studied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ja-JP"/>
              </w:rPr>
            </w:pPr>
            <w:r>
              <w:rPr>
                <w:rFonts w:hint="eastAsia" w:eastAsiaTheme="minorEastAsia"/>
                <w:lang w:val="en-US" w:eastAsia="zh-CN"/>
              </w:rPr>
              <w:t>ZTE, Sanechips</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ja-JP"/>
              </w:rPr>
            </w:pPr>
            <w:r>
              <w:rPr>
                <w:rFonts w:hint="eastAsia" w:eastAsiaTheme="minorEastAsia"/>
                <w:lang w:val="en-US" w:eastAsia="zh-CN"/>
              </w:rPr>
              <w:t>They are discussed in Rel-17 but no significant complexity reduction is observed. For Rel-18 RedCap, we may do not want to reopen the discussion especially considering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Yu Mincho"/>
                <w:lang w:eastAsia="ja-JP"/>
              </w:rPr>
              <w:t>Nordic</w:t>
            </w:r>
          </w:p>
        </w:tc>
        <w:tc>
          <w:tcPr>
            <w:tcW w:w="1342" w:type="dxa"/>
          </w:tcPr>
          <w:p>
            <w:pPr>
              <w:tabs>
                <w:tab w:val="left" w:pos="551"/>
              </w:tabs>
              <w:rPr>
                <w:rFonts w:eastAsiaTheme="minorEastAsia"/>
                <w:lang w:val="en-US" w:eastAsia="zh-CN"/>
              </w:rPr>
            </w:pPr>
          </w:p>
        </w:tc>
        <w:tc>
          <w:tcPr>
            <w:tcW w:w="6608" w:type="dxa"/>
          </w:tcPr>
          <w:p>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Ericsson</w:t>
            </w:r>
          </w:p>
        </w:tc>
        <w:tc>
          <w:tcPr>
            <w:tcW w:w="1342" w:type="dxa"/>
          </w:tcPr>
          <w:p>
            <w:pPr>
              <w:tabs>
                <w:tab w:val="left" w:pos="551"/>
              </w:tabs>
              <w:rPr>
                <w:rFonts w:eastAsiaTheme="minorEastAsia"/>
                <w:lang w:val="en-US" w:eastAsia="zh-CN"/>
              </w:rPr>
            </w:pPr>
            <w:r>
              <w:rPr>
                <w:rFonts w:eastAsiaTheme="minorEastAsia"/>
                <w:lang w:val="en-US" w:eastAsia="zh-CN"/>
              </w:rPr>
              <w:t>N</w:t>
            </w:r>
          </w:p>
        </w:tc>
        <w:tc>
          <w:tcPr>
            <w:tcW w:w="6608" w:type="dxa"/>
          </w:tcPr>
          <w:p>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hint="eastAsia" w:eastAsia="Malgun Gothic"/>
                <w:lang w:eastAsia="ko-KR"/>
              </w:rPr>
              <w:t>LGE</w:t>
            </w:r>
          </w:p>
        </w:tc>
        <w:tc>
          <w:tcPr>
            <w:tcW w:w="1342" w:type="dxa"/>
          </w:tcPr>
          <w:p>
            <w:pPr>
              <w:tabs>
                <w:tab w:val="left" w:pos="551"/>
              </w:tabs>
              <w:rPr>
                <w:rFonts w:eastAsia="Malgun Gothic"/>
                <w:lang w:val="en-US" w:eastAsia="ko-KR"/>
              </w:rPr>
            </w:pPr>
          </w:p>
        </w:tc>
        <w:tc>
          <w:tcPr>
            <w:tcW w:w="6608" w:type="dxa"/>
          </w:tcPr>
          <w:p>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tabs>
                <w:tab w:val="left" w:pos="551"/>
              </w:tabs>
              <w:rPr>
                <w:rFonts w:eastAsia="Yu Mincho"/>
                <w:lang w:val="en-US" w:eastAsia="ja-JP"/>
              </w:rPr>
            </w:pPr>
            <w:r>
              <w:rPr>
                <w:rFonts w:eastAsia="Yu Mincho"/>
                <w:lang w:val="en-US" w:eastAsia="ja-JP"/>
              </w:rPr>
              <w:t>Nokia, NSB</w:t>
            </w:r>
          </w:p>
        </w:tc>
        <w:tc>
          <w:tcPr>
            <w:tcW w:w="1342" w:type="dxa"/>
          </w:tcPr>
          <w:p>
            <w:pPr>
              <w:tabs>
                <w:tab w:val="left" w:pos="551"/>
              </w:tabs>
              <w:rPr>
                <w:rFonts w:eastAsia="Yu Mincho"/>
                <w:lang w:val="en-US" w:eastAsia="ja-JP"/>
              </w:rPr>
            </w:pPr>
          </w:p>
        </w:tc>
        <w:tc>
          <w:tcPr>
            <w:tcW w:w="6608" w:type="dxa"/>
          </w:tcPr>
          <w:p>
            <w:pPr>
              <w:rPr>
                <w:rFonts w:eastAsiaTheme="minorEastAsia"/>
                <w:lang w:val="en-US" w:eastAsia="zh-CN"/>
              </w:rPr>
            </w:pPr>
            <w:r>
              <w:rPr>
                <w:rFonts w:eastAsiaTheme="minorEastAsia"/>
                <w:lang w:val="en-US" w:eastAsia="zh-CN"/>
              </w:rPr>
              <w:t>We don’t think any of these features need to be studied given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Huawei, HiSilicon</w:t>
            </w:r>
          </w:p>
        </w:tc>
        <w:tc>
          <w:tcPr>
            <w:tcW w:w="1342" w:type="dxa"/>
          </w:tcPr>
          <w:p>
            <w:pPr>
              <w:tabs>
                <w:tab w:val="left" w:pos="551"/>
              </w:tabs>
              <w:rPr>
                <w:rFonts w:eastAsiaTheme="minorEastAsia"/>
                <w:lang w:val="en-US" w:eastAsia="zh-CN"/>
              </w:rPr>
            </w:pPr>
            <w:r>
              <w:rPr>
                <w:rFonts w:eastAsiaTheme="minorEastAsia"/>
                <w:lang w:val="en-US" w:eastAsia="zh-CN"/>
              </w:rPr>
              <w:t>N</w:t>
            </w:r>
          </w:p>
        </w:tc>
        <w:tc>
          <w:tcPr>
            <w:tcW w:w="6608" w:type="dxa"/>
          </w:tcPr>
          <w:p>
            <w:pPr>
              <w:rPr>
                <w:rFonts w:eastAsiaTheme="minorEastAsia"/>
                <w:lang w:val="en-US" w:eastAsia="zh-CN"/>
              </w:rPr>
            </w:pPr>
            <w:r>
              <w:rPr>
                <w:lang w:val="en-US"/>
              </w:rPr>
              <w:t>As commented by companies,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Yu Mincho"/>
                <w:lang w:val="en-US" w:eastAsia="ja-JP"/>
              </w:rPr>
              <w:t>Qualcomm</w:t>
            </w:r>
          </w:p>
        </w:tc>
        <w:tc>
          <w:tcPr>
            <w:tcW w:w="1342" w:type="dxa"/>
          </w:tcPr>
          <w:p>
            <w:pPr>
              <w:tabs>
                <w:tab w:val="left" w:pos="551"/>
              </w:tabs>
              <w:rPr>
                <w:rFonts w:eastAsiaTheme="minorEastAsia"/>
                <w:lang w:val="en-US" w:eastAsia="zh-CN"/>
              </w:rPr>
            </w:pPr>
            <w:r>
              <w:rPr>
                <w:rFonts w:eastAsia="Yu Mincho"/>
                <w:lang w:val="en-US" w:eastAsia="ja-JP"/>
              </w:rPr>
              <w:t>Y</w:t>
            </w:r>
          </w:p>
        </w:tc>
        <w:tc>
          <w:tcPr>
            <w:tcW w:w="6608" w:type="dxa"/>
          </w:tcPr>
          <w:p>
            <w:pPr>
              <w:rPr>
                <w:lang w:val="en-US"/>
              </w:rPr>
            </w:pPr>
            <w:r>
              <w:rPr>
                <w:rFonts w:eastAsia="Yu Mincho"/>
                <w:lang w:val="en-US" w:eastAsia="ja-JP"/>
              </w:rPr>
              <w:t>We prefer to study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FL5</w:t>
            </w:r>
          </w:p>
        </w:tc>
        <w:tc>
          <w:tcPr>
            <w:tcW w:w="7950"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pPr>
              <w:pStyle w:val="49"/>
              <w:numPr>
                <w:ilvl w:val="0"/>
                <w:numId w:val="7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7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7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N</w:t>
            </w:r>
          </w:p>
        </w:tc>
        <w:tc>
          <w:tcPr>
            <w:tcW w:w="6608" w:type="dxa"/>
          </w:tcPr>
          <w:p>
            <w:pPr>
              <w:rPr>
                <w:lang w:val="en-US"/>
              </w:rPr>
            </w:pPr>
            <w:r>
              <w:rPr>
                <w:rFonts w:eastAsiaTheme="minorEastAsia"/>
                <w:lang w:val="en-US" w:eastAsia="zh-CN"/>
              </w:rPr>
              <w:t xml:space="preserve">Disagree with the conclusion. UE peak rate reduction can be limited by HD-FDD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IDCC</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FUTUREWEI</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hint="eastAsia" w:eastAsiaTheme="minorEastAsia"/>
                <w:lang w:val="en-US" w:eastAsia="zh-CN"/>
              </w:rPr>
              <w:t>ZTE, Sanechips</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2" w:type="dxa"/>
          </w:tcPr>
          <w:p>
            <w:pPr>
              <w:tabs>
                <w:tab w:val="left" w:pos="551"/>
              </w:tabs>
              <w:rPr>
                <w:rFonts w:eastAsiaTheme="minorEastAsia"/>
                <w:lang w:val="en-US" w:eastAsia="zh-CN"/>
              </w:rPr>
            </w:pPr>
            <w:r>
              <w:rPr>
                <w:rFonts w:eastAsiaTheme="minorEastAsia"/>
                <w:lang w:val="en-US" w:eastAsia="zh-CN"/>
              </w:rPr>
              <w:t>N</w:t>
            </w:r>
          </w:p>
        </w:tc>
        <w:tc>
          <w:tcPr>
            <w:tcW w:w="660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Sierra Wireless</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CMCC</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N</w:t>
            </w:r>
          </w:p>
        </w:tc>
        <w:tc>
          <w:tcPr>
            <w:tcW w:w="6608" w:type="dxa"/>
          </w:tcPr>
          <w:p>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eastAsiaTheme="minorEastAsia"/>
                <w:lang w:val="en-US" w:eastAsia="zh-CN"/>
              </w:rPr>
              <w:t>Samsung</w:t>
            </w:r>
          </w:p>
        </w:tc>
        <w:tc>
          <w:tcPr>
            <w:tcW w:w="1342" w:type="dxa"/>
          </w:tcPr>
          <w:p>
            <w:pPr>
              <w:tabs>
                <w:tab w:val="left" w:pos="551"/>
              </w:tabs>
              <w:rPr>
                <w:rFonts w:eastAsiaTheme="minorEastAsia"/>
                <w:lang w:val="en-US" w:eastAsia="zh-CN"/>
              </w:rPr>
            </w:pPr>
            <w:r>
              <w:rPr>
                <w:rFonts w:eastAsiaTheme="minorEastAsia"/>
                <w:lang w:val="en-US" w:eastAsia="zh-CN"/>
              </w:rPr>
              <w:t>N</w:t>
            </w:r>
          </w:p>
        </w:tc>
        <w:tc>
          <w:tcPr>
            <w:tcW w:w="6608" w:type="dxa"/>
          </w:tcPr>
          <w:p>
            <w:pPr>
              <w:rPr>
                <w:rFonts w:eastAsiaTheme="minorEastAsia"/>
                <w:lang w:val="en-US" w:eastAsia="zh-CN"/>
              </w:rPr>
            </w:pPr>
            <w:r>
              <w:rPr>
                <w:rFonts w:eastAsiaTheme="minorEastAsia"/>
                <w:lang w:val="en-US" w:eastAsia="zh-CN"/>
              </w:rPr>
              <w:t>No need to spend time on other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42" w:type="dxa"/>
          </w:tcPr>
          <w:p>
            <w:pPr>
              <w:tabs>
                <w:tab w:val="left" w:pos="551"/>
              </w:tabs>
              <w:rPr>
                <w:rFonts w:eastAsiaTheme="minorEastAsia"/>
                <w:lang w:val="en-US" w:eastAsia="zh-CN"/>
              </w:rPr>
            </w:pPr>
            <w:r>
              <w:rPr>
                <w:rFonts w:hint="eastAsia" w:eastAsiaTheme="minorEastAsia"/>
                <w:lang w:val="en-US" w:eastAsia="zh-CN"/>
              </w:rPr>
              <w:t>N</w:t>
            </w:r>
          </w:p>
        </w:tc>
        <w:tc>
          <w:tcPr>
            <w:tcW w:w="660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see why companies are not even allowed optionally to study/evaluate these schemes in the study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hint="eastAsia" w:eastAsia="Malgun Gothic"/>
                <w:lang w:val="en-US" w:eastAsia="ko-KR"/>
              </w:rPr>
              <w:t>LGE</w:t>
            </w:r>
          </w:p>
        </w:tc>
        <w:tc>
          <w:tcPr>
            <w:tcW w:w="1342" w:type="dxa"/>
          </w:tcPr>
          <w:p>
            <w:pPr>
              <w:tabs>
                <w:tab w:val="left" w:pos="551"/>
              </w:tabs>
              <w:rPr>
                <w:rFonts w:eastAsiaTheme="minorEastAsia"/>
                <w:lang w:val="en-US" w:eastAsia="zh-CN"/>
              </w:rPr>
            </w:pPr>
            <w:r>
              <w:rPr>
                <w:rFonts w:hint="eastAsia" w:eastAsia="Malgun Gothic"/>
                <w:lang w:val="en-US" w:eastAsia="ko-KR"/>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Theme="minorEastAsia"/>
                <w:lang w:val="en-US" w:eastAsia="zh-CN"/>
              </w:rPr>
            </w:pPr>
            <w:r>
              <w:rPr>
                <w:rFonts w:eastAsiaTheme="minorEastAsia"/>
                <w:lang w:val="en-US" w:eastAsia="zh-CN"/>
              </w:rPr>
              <w:t>Intel</w:t>
            </w:r>
          </w:p>
        </w:tc>
        <w:tc>
          <w:tcPr>
            <w:tcW w:w="1342" w:type="dxa"/>
          </w:tcPr>
          <w:p>
            <w:pPr>
              <w:tabs>
                <w:tab w:val="left" w:pos="551"/>
              </w:tabs>
              <w:jc w:val="left"/>
              <w:rPr>
                <w:rFonts w:eastAsiaTheme="minorEastAsia"/>
                <w:lang w:val="en-US" w:eastAsia="zh-CN"/>
              </w:rPr>
            </w:pPr>
            <w:r>
              <w:rPr>
                <w:rFonts w:eastAsiaTheme="minorEastAsia"/>
                <w:lang w:val="en-US" w:eastAsia="zh-CN"/>
              </w:rPr>
              <w:t>N</w:t>
            </w:r>
          </w:p>
        </w:tc>
        <w:tc>
          <w:tcPr>
            <w:tcW w:w="6608" w:type="dxa"/>
          </w:tcPr>
          <w:p>
            <w:pPr>
              <w:rPr>
                <w:rFonts w:eastAsiaTheme="minorEastAsia"/>
                <w:lang w:val="en-US" w:eastAsia="zh-CN"/>
              </w:rPr>
            </w:pPr>
            <w:r>
              <w:rPr>
                <w:lang w:val="en-US"/>
              </w:rPr>
              <w:t xml:space="preserve">We support to study all 3 additional techniques. If a technique will be removed, better to check it one by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2" w:type="dxa"/>
          </w:tcPr>
          <w:p>
            <w:pPr>
              <w:tabs>
                <w:tab w:val="left" w:pos="551"/>
              </w:tabs>
              <w:jc w:val="left"/>
              <w:rPr>
                <w:rFonts w:eastAsiaTheme="minorEastAsia"/>
                <w:lang w:val="en-US" w:eastAsia="zh-CN"/>
              </w:rPr>
            </w:pPr>
            <w:r>
              <w:rPr>
                <w:rFonts w:hint="eastAsia" w:eastAsia="Yu Mincho"/>
                <w:lang w:val="en-US" w:eastAsia="ja-JP"/>
              </w:rPr>
              <w:t>N</w:t>
            </w:r>
          </w:p>
        </w:tc>
        <w:tc>
          <w:tcPr>
            <w:tcW w:w="6608" w:type="dxa"/>
          </w:tcPr>
          <w:p>
            <w:pPr>
              <w:rPr>
                <w:rFonts w:eastAsia="Yu Mincho"/>
                <w:lang w:val="en-US" w:eastAsia="ja-JP"/>
              </w:rPr>
            </w:pPr>
            <w:r>
              <w:rPr>
                <w:rFonts w:eastAsia="Yu Mincho"/>
                <w:lang w:val="en-US" w:eastAsia="ja-JP"/>
              </w:rPr>
              <w:t>Agree with vivo.</w:t>
            </w:r>
          </w:p>
          <w:p>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pPr>
              <w:ind w:left="400" w:leftChars="2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pPr>
              <w:rPr>
                <w:lang w:val="en-US"/>
              </w:rPr>
            </w:pPr>
            <w:r>
              <w:rPr>
                <w:rFonts w:eastAsia="Yu Mincho"/>
                <w:lang w:eastAsia="ja-JP"/>
              </w:rPr>
              <w:t>Accordingly, we think they should be allowed to study at least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rPr>
                <w:rFonts w:eastAsia="Yu Mincho"/>
                <w:lang w:val="en-US" w:eastAsia="ja-JP"/>
              </w:rPr>
            </w:pPr>
            <w:r>
              <w:rPr>
                <w:rFonts w:eastAsia="Yu Mincho"/>
                <w:lang w:val="en-US" w:eastAsia="ja-JP"/>
              </w:rPr>
              <w:t>SONY</w:t>
            </w:r>
          </w:p>
        </w:tc>
        <w:tc>
          <w:tcPr>
            <w:tcW w:w="1342" w:type="dxa"/>
          </w:tcPr>
          <w:p>
            <w:pPr>
              <w:tabs>
                <w:tab w:val="left" w:pos="551"/>
              </w:tabs>
              <w:jc w:val="left"/>
              <w:rPr>
                <w:rFonts w:eastAsia="Yu Mincho"/>
                <w:lang w:val="en-US" w:eastAsia="ja-JP"/>
              </w:rPr>
            </w:pPr>
            <w:r>
              <w:rPr>
                <w:rFonts w:eastAsia="Yu Mincho"/>
                <w:lang w:val="en-US" w:eastAsia="ja-JP"/>
              </w:rPr>
              <w:t>N</w:t>
            </w:r>
          </w:p>
        </w:tc>
        <w:tc>
          <w:tcPr>
            <w:tcW w:w="6608" w:type="dxa"/>
          </w:tcPr>
          <w:p>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rPr>
                <w:rFonts w:eastAsia="Yu Mincho"/>
                <w:lang w:val="en-US" w:eastAsia="ja-JP"/>
              </w:rPr>
            </w:pPr>
            <w:r>
              <w:rPr>
                <w:rFonts w:eastAsia="Malgun Gothic"/>
                <w:lang w:val="en-US" w:eastAsia="ko-KR"/>
              </w:rPr>
              <w:t>Xiaomi5</w:t>
            </w:r>
          </w:p>
        </w:tc>
        <w:tc>
          <w:tcPr>
            <w:tcW w:w="1342" w:type="dxa"/>
          </w:tcPr>
          <w:p>
            <w:pPr>
              <w:tabs>
                <w:tab w:val="left" w:pos="551"/>
              </w:tabs>
              <w:jc w:val="left"/>
              <w:rPr>
                <w:rFonts w:eastAsia="Yu Mincho"/>
                <w:lang w:val="en-US" w:eastAsia="ja-JP"/>
              </w:rPr>
            </w:pPr>
            <w:r>
              <w:rPr>
                <w:rFonts w:hint="eastAsia" w:eastAsiaTheme="minorEastAsia"/>
                <w:lang w:val="en-US" w:eastAsia="zh-CN"/>
              </w:rPr>
              <w:t>Y</w:t>
            </w:r>
          </w:p>
        </w:tc>
        <w:tc>
          <w:tcPr>
            <w:tcW w:w="6608"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gridSpan w:val="2"/>
          </w:tcPr>
          <w:p>
            <w:pPr>
              <w:tabs>
                <w:tab w:val="left" w:pos="551"/>
              </w:tabs>
              <w:rPr>
                <w:rFonts w:eastAsia="Yu Mincho"/>
                <w:lang w:val="en-US" w:eastAsia="ja-JP"/>
              </w:rPr>
            </w:pPr>
            <w:r>
              <w:rPr>
                <w:rFonts w:eastAsia="Yu Mincho"/>
                <w:lang w:val="en-US" w:eastAsia="ja-JP"/>
              </w:rPr>
              <w:t>Ericsson</w:t>
            </w:r>
          </w:p>
        </w:tc>
        <w:tc>
          <w:tcPr>
            <w:tcW w:w="1342" w:type="dxa"/>
          </w:tcPr>
          <w:p>
            <w:pPr>
              <w:tabs>
                <w:tab w:val="left" w:pos="551"/>
              </w:tabs>
              <w:rPr>
                <w:rFonts w:eastAsia="Yu Mincho"/>
                <w:lang w:val="en-US" w:eastAsia="ja-JP"/>
              </w:rPr>
            </w:pPr>
            <w:r>
              <w:rPr>
                <w:rFonts w:eastAsia="Yu Mincho"/>
                <w:lang w:val="en-US" w:eastAsia="ja-JP"/>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tcPr>
          <w:p>
            <w:pPr>
              <w:tabs>
                <w:tab w:val="left" w:pos="551"/>
              </w:tabs>
              <w:rPr>
                <w:rFonts w:eastAsia="Yu Mincho"/>
                <w:lang w:val="en-US" w:eastAsia="ja-JP"/>
              </w:rPr>
            </w:pPr>
            <w:r>
              <w:rPr>
                <w:rFonts w:eastAsia="Yu Mincho"/>
                <w:lang w:val="en-US" w:eastAsia="ja-JP"/>
              </w:rPr>
              <w:t>Nokia, NSB</w:t>
            </w:r>
          </w:p>
        </w:tc>
        <w:tc>
          <w:tcPr>
            <w:tcW w:w="1342" w:type="dxa"/>
          </w:tcPr>
          <w:p>
            <w:pPr>
              <w:tabs>
                <w:tab w:val="left" w:pos="551"/>
              </w:tabs>
              <w:rPr>
                <w:rFonts w:eastAsia="Yu Mincho"/>
                <w:lang w:val="en-US" w:eastAsia="ja-JP"/>
              </w:rPr>
            </w:pPr>
            <w:r>
              <w:rPr>
                <w:rFonts w:eastAsia="Yu Mincho"/>
                <w:lang w:val="en-US" w:eastAsia="ja-JP"/>
              </w:rPr>
              <w:t>Y</w:t>
            </w:r>
          </w:p>
        </w:tc>
        <w:tc>
          <w:tcPr>
            <w:tcW w:w="66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8" w:type="dxa"/>
          </w:tcPr>
          <w:p>
            <w:pPr>
              <w:rPr>
                <w:rFonts w:eastAsiaTheme="minorEastAsia"/>
                <w:lang w:val="en-US" w:eastAsia="zh-CN"/>
              </w:rPr>
            </w:pPr>
            <w:r>
              <w:rPr>
                <w:rFonts w:eastAsiaTheme="minorEastAsia"/>
                <w:lang w:val="en-US" w:eastAsia="zh-CN"/>
              </w:rPr>
              <w:t>FL6</w:t>
            </w:r>
          </w:p>
        </w:tc>
        <w:tc>
          <w:tcPr>
            <w:tcW w:w="7958" w:type="dxa"/>
            <w:gridSpan w:val="3"/>
          </w:tcPr>
          <w:p>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 xml:space="preserve">Nordic </w:t>
            </w:r>
          </w:p>
        </w:tc>
        <w:tc>
          <w:tcPr>
            <w:tcW w:w="7958" w:type="dxa"/>
            <w:gridSpan w:val="3"/>
          </w:tcPr>
          <w:p>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8" w:type="dxa"/>
          </w:tcPr>
          <w:p>
            <w:pPr>
              <w:rPr>
                <w:rFonts w:eastAsiaTheme="minorEastAsia"/>
                <w:lang w:val="en-US" w:eastAsia="zh-CN"/>
              </w:rPr>
            </w:pPr>
            <w:r>
              <w:rPr>
                <w:rFonts w:eastAsiaTheme="minorEastAsia"/>
                <w:lang w:val="en-US" w:eastAsia="zh-CN"/>
              </w:rPr>
              <w:t>FL8</w:t>
            </w:r>
          </w:p>
        </w:tc>
        <w:tc>
          <w:tcPr>
            <w:tcW w:w="7958" w:type="dxa"/>
            <w:gridSpan w:val="3"/>
          </w:tcPr>
          <w:p>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pPr>
              <w:pStyle w:val="49"/>
              <w:numPr>
                <w:ilvl w:val="0"/>
                <w:numId w:val="7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7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7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Yu Mincho"/>
                <w:lang w:val="en-US" w:eastAsia="ja-JP"/>
              </w:rPr>
              <w:t>Intel</w:t>
            </w:r>
          </w:p>
        </w:tc>
        <w:tc>
          <w:tcPr>
            <w:tcW w:w="7958" w:type="dxa"/>
            <w:gridSpan w:val="3"/>
          </w:tcPr>
          <w:p>
            <w:pPr>
              <w:rPr>
                <w:rFonts w:eastAsiaTheme="minorEastAsia"/>
                <w:lang w:val="en-US" w:eastAsia="zh-CN"/>
              </w:rPr>
            </w:pPr>
            <w:r>
              <w:rPr>
                <w:rFonts w:eastAsia="Yu Mincho"/>
                <w:lang w:val="en-US" w:eastAsia="ja-JP"/>
              </w:rPr>
              <w:t>We still prefer to study such features. If something are to be excluded, we prefer to at least keep HD-FDD complexity reduction</w:t>
            </w:r>
          </w:p>
        </w:tc>
      </w:tr>
    </w:tbl>
    <w:p>
      <w:pPr>
        <w:tabs>
          <w:tab w:val="left" w:pos="5510"/>
        </w:tabs>
        <w:rPr>
          <w:lang w:val="en-US"/>
        </w:rPr>
      </w:pPr>
    </w:p>
    <w:p>
      <w:pPr>
        <w:pStyle w:val="2"/>
        <w:numPr>
          <w:ilvl w:val="0"/>
          <w:numId w:val="0"/>
        </w:numPr>
        <w:ind w:left="1134" w:hanging="1134"/>
      </w:pPr>
      <w:r>
        <w:t>8</w:t>
      </w:r>
      <w:r>
        <w:tab/>
      </w:r>
      <w:r>
        <w:t>Need for email discussion before RAN1#110</w:t>
      </w:r>
    </w:p>
    <w:p>
      <w: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rPr>
        <w:t>th</w:t>
      </w:r>
      <w:r>
        <w:t xml:space="preserve"> July – 7</w:t>
      </w:r>
      <w:r>
        <w:rPr>
          <w:vertAlign w:val="superscript"/>
        </w:rPr>
        <w:t>th</w:t>
      </w:r>
      <w:r>
        <w:t xml:space="preserve"> August), i.e., on Monday 8</w:t>
      </w:r>
      <w:r>
        <w:rPr>
          <w:vertAlign w:val="superscript"/>
        </w:rPr>
        <w:t>th</w:t>
      </w:r>
      <w:r>
        <w:t xml:space="preserve"> August, and aim to finish a couple of days before the meeting starts.</w:t>
      </w:r>
    </w:p>
    <w:p>
      <w:pPr>
        <w:rPr>
          <w:lang w:val="en-US"/>
        </w:rPr>
      </w:pPr>
      <w:r>
        <w:rPr>
          <w:lang w:val="en-US"/>
        </w:rPr>
        <w:t>When the evaluation results are collected, it is beneficial if this is done using a common spreadsheet template, as was done during the Rel-17 RedCap SI. For the Rel-17 SI, RAN1 held a first email discussion to agree the spreadsheet templates (captured in [52]) to be used for the collection of evaluation results, and then RAN1 held a second email discussion to collect evaluation results (captured in [5]).</w:t>
      </w:r>
    </w:p>
    <w:p>
      <w:pPr>
        <w:rPr>
          <w:lang w:val="en-US"/>
        </w:rPr>
      </w:pPr>
      <w:r>
        <w:rPr>
          <w:lang w:val="en-US"/>
        </w:rPr>
        <w:t>The spreadsheet templates from the Rel-17 SI will need some updates to be suitable for collection of evaluation results for the Rel-18 SI. One possibility is to arrange an official email discussion in May or June to discuss and agree on the required updates. Another possibility is that the feature leads are requested to provide updated spreadsheets to the best of their abilities and share the result on the reflectors in May or June. One potential benefit with arranging an official email discussion is that it would provide better opportunities for discussing and agreeing on how to handle potential missing evaluation assumptions, if needed.</w:t>
      </w:r>
    </w:p>
    <w:p>
      <w:r>
        <w:rPr>
          <w:b/>
          <w:highlight w:val="yellow"/>
          <w:lang w:val="en-US"/>
        </w:rPr>
        <w:t>FL8/FL9 High Priority Question 8-1a</w:t>
      </w:r>
      <w:r>
        <w:rPr>
          <w:b/>
          <w:bCs/>
          <w:lang w:val="en-US"/>
        </w:rPr>
        <w:t>: How should the spreadsheet template updates be carried out?</w:t>
      </w:r>
    </w:p>
    <w:p>
      <w:pPr>
        <w:pStyle w:val="49"/>
        <w:numPr>
          <w:ilvl w:val="0"/>
          <w:numId w:val="4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A: Arrange an official email discussion for discussion and agreement of templates in May or June.</w:t>
      </w:r>
    </w:p>
    <w:p>
      <w:pPr>
        <w:pStyle w:val="49"/>
        <w:numPr>
          <w:ilvl w:val="0"/>
          <w:numId w:val="4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B: Feature leads provide updated templates in May or June without official email discussion.</w:t>
      </w:r>
    </w:p>
    <w:tbl>
      <w:tblPr>
        <w:tblStyle w:val="35"/>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Alt (A/B)</w:t>
            </w:r>
          </w:p>
        </w:tc>
        <w:tc>
          <w:tcPr>
            <w:tcW w:w="678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Intel</w:t>
            </w:r>
          </w:p>
        </w:tc>
        <w:tc>
          <w:tcPr>
            <w:tcW w:w="1372" w:type="dxa"/>
          </w:tcPr>
          <w:p>
            <w:pPr>
              <w:tabs>
                <w:tab w:val="left" w:pos="551"/>
              </w:tabs>
              <w:rPr>
                <w:rFonts w:eastAsiaTheme="minorEastAsia"/>
                <w:lang w:val="en-US" w:eastAsia="zh-CN"/>
              </w:rPr>
            </w:pPr>
          </w:p>
        </w:tc>
        <w:tc>
          <w:tcPr>
            <w:tcW w:w="6781" w:type="dxa"/>
          </w:tcPr>
          <w:p>
            <w:pPr>
              <w:rPr>
                <w:rFonts w:eastAsiaTheme="minorEastAsia"/>
                <w:lang w:val="en-US" w:eastAsia="zh-CN"/>
              </w:rPr>
            </w:pPr>
            <w:r>
              <w:rPr>
                <w:rFonts w:eastAsiaTheme="minorEastAsia"/>
                <w:lang w:val="en-US" w:eastAsia="zh-CN"/>
              </w:rPr>
              <w:t xml:space="preserve">We prefer the FL to provide an update template and trigger a quick email discussion for easy convergence.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Alt B</w:t>
            </w:r>
          </w:p>
        </w:tc>
        <w:tc>
          <w:tcPr>
            <w:tcW w:w="678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p>
        </w:tc>
        <w:tc>
          <w:tcPr>
            <w:tcW w:w="6781"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share Intel’s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Alt B</w:t>
            </w:r>
          </w:p>
        </w:tc>
        <w:tc>
          <w:tcPr>
            <w:tcW w:w="6781" w:type="dxa"/>
          </w:tcPr>
          <w:p>
            <w:pPr>
              <w:rPr>
                <w:rFonts w:eastAsia="Malgun Gothic"/>
                <w:lang w:val="en-US" w:eastAsia="ko-KR"/>
              </w:rPr>
            </w:pPr>
            <w:r>
              <w:rPr>
                <w:rFonts w:hint="eastAsia" w:eastAsia="Malgun Gothic"/>
                <w:lang w:val="en-US" w:eastAsia="ko-KR"/>
              </w:rPr>
              <w:t>We prefer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p>
        </w:tc>
        <w:tc>
          <w:tcPr>
            <w:tcW w:w="6781" w:type="dxa"/>
          </w:tcPr>
          <w:p>
            <w:pPr>
              <w:rPr>
                <w:rFonts w:eastAsia="Malgun Gothic"/>
                <w:lang w:val="en-US" w:eastAsia="ko-KR"/>
              </w:rPr>
            </w:pPr>
            <w:r>
              <w:rPr>
                <w:rFonts w:eastAsia="Malgun Gothic"/>
                <w:lang w:val="en-US" w:eastAsia="ko-KR"/>
              </w:rPr>
              <w:t>We think Intel’s suggestion would accelerate the discussion. We already agree the main assumptions for the complexity analysis 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Alt B</w:t>
            </w:r>
          </w:p>
        </w:tc>
        <w:tc>
          <w:tcPr>
            <w:tcW w:w="6781" w:type="dxa"/>
          </w:tcPr>
          <w:p>
            <w:pPr>
              <w:rPr>
                <w:rFonts w:eastAsia="Malgun Gothic"/>
                <w:lang w:val="en-US" w:eastAsia="ko-KR"/>
              </w:rPr>
            </w:pPr>
            <w:r>
              <w:rPr>
                <w:rFonts w:eastAsia="Malgun Gothic"/>
                <w:lang w:val="en-US" w:eastAsia="ko-KR"/>
              </w:rPr>
              <w:t>We are fine also with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FL10</w:t>
            </w:r>
          </w:p>
        </w:tc>
        <w:tc>
          <w:tcPr>
            <w:tcW w:w="8153" w:type="dxa"/>
            <w:gridSpan w:val="2"/>
          </w:tcPr>
          <w:p>
            <w:pPr>
              <w:rPr>
                <w:rFonts w:eastAsia="Malgun Gothic"/>
                <w:lang w:val="en-US" w:eastAsia="ko-KR"/>
              </w:rPr>
            </w:pPr>
            <w:r>
              <w:rPr>
                <w:rFonts w:eastAsia="Malgun Gothic"/>
                <w:lang w:val="en-US" w:eastAsia="ko-KR"/>
              </w:rPr>
              <w:t>Based on the initial received responses, the following proposal can be considered.</w:t>
            </w:r>
          </w:p>
          <w:p>
            <w:pPr>
              <w:rPr>
                <w:b/>
                <w:bCs/>
                <w:lang w:val="en-US"/>
              </w:rPr>
            </w:pPr>
            <w:r>
              <w:rPr>
                <w:b/>
                <w:highlight w:val="yellow"/>
                <w:lang w:val="en-US"/>
              </w:rPr>
              <w:t>High Priority Proposal 8-1b</w:t>
            </w:r>
            <w:r>
              <w:rPr>
                <w:b/>
                <w:bCs/>
                <w:lang w:val="en-US"/>
              </w:rPr>
              <w:t>: Draft updated spreadsheet templates are provided by the feature leads, and then a short official email discussion is arranged for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1"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1"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1"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1" w:type="dxa"/>
          </w:tcPr>
          <w:p>
            <w:pPr>
              <w:rPr>
                <w:rFonts w:eastAsia="Malgun Gothic"/>
                <w:lang w:val="en-US" w:eastAsia="ko-KR"/>
              </w:rPr>
            </w:pPr>
            <w:r>
              <w:rPr>
                <w:rFonts w:eastAsia="Malgun Gothic"/>
                <w:lang w:val="en-US" w:eastAsia="ko-KR"/>
              </w:rPr>
              <w:t>Since I did not attend R17 SID, is the intention here to agree on format of spreadsheets to collect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1"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1" w:type="dxa"/>
          </w:tcPr>
          <w:p>
            <w:pPr>
              <w:rPr>
                <w:rFonts w:eastAsia="Malgun Gothic"/>
                <w:lang w:val="en-US" w:eastAsia="ko-KR"/>
              </w:rPr>
            </w:pPr>
          </w:p>
        </w:tc>
      </w:tr>
    </w:tbl>
    <w:p/>
    <w:p>
      <w:r>
        <w:rPr>
          <w:b/>
          <w:highlight w:val="yellow"/>
          <w:lang w:val="en-US"/>
        </w:rPr>
        <w:t>FL8/FL9 High Priority Question 8-2a</w:t>
      </w:r>
      <w:r>
        <w:rPr>
          <w:b/>
          <w:bCs/>
          <w:lang w:val="en-US"/>
        </w:rPr>
        <w:t>: If an email discussion is arranged, which dates are preferred?</w:t>
      </w:r>
    </w:p>
    <w:p>
      <w:pPr>
        <w:pStyle w:val="49"/>
        <w:numPr>
          <w:ilvl w:val="0"/>
          <w:numId w:val="4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pPr>
        <w:pStyle w:val="49"/>
        <w:numPr>
          <w:ilvl w:val="0"/>
          <w:numId w:val="4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bl>
      <w:tblPr>
        <w:tblStyle w:val="35"/>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Alt (1/2)</w:t>
            </w:r>
          </w:p>
        </w:tc>
        <w:tc>
          <w:tcPr>
            <w:tcW w:w="678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Alt 2</w:t>
            </w:r>
          </w:p>
        </w:tc>
        <w:tc>
          <w:tcPr>
            <w:tcW w:w="6781" w:type="dxa"/>
          </w:tcPr>
          <w:p>
            <w:pPr>
              <w:rPr>
                <w:rFonts w:eastAsiaTheme="minorEastAsia"/>
                <w:lang w:val="en-US" w:eastAsia="zh-CN"/>
              </w:rPr>
            </w:pPr>
            <w:r>
              <w:rPr>
                <w:rFonts w:eastAsiaTheme="minorEastAsia"/>
                <w:lang w:val="en-US" w:eastAsia="zh-CN"/>
              </w:rPr>
              <w:t xml:space="preserve">It sounds not an urgent work. therefore, Alt 2 is preferred so that companies can behave more time for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Alt 2</w:t>
            </w:r>
          </w:p>
        </w:tc>
        <w:tc>
          <w:tcPr>
            <w:tcW w:w="678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Alt 2</w:t>
            </w:r>
          </w:p>
        </w:tc>
        <w:tc>
          <w:tcPr>
            <w:tcW w:w="678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 2</w:t>
            </w:r>
          </w:p>
        </w:tc>
        <w:tc>
          <w:tcPr>
            <w:tcW w:w="678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Alt 1</w:t>
            </w:r>
          </w:p>
        </w:tc>
        <w:tc>
          <w:tcPr>
            <w:tcW w:w="6781" w:type="dxa"/>
          </w:tcPr>
          <w:p>
            <w:pPr>
              <w:rPr>
                <w:rFonts w:eastAsia="Malgun Gothic"/>
                <w:lang w:val="en-US" w:eastAsia="ko-KR"/>
              </w:rPr>
            </w:pPr>
            <w:r>
              <w:rPr>
                <w:rFonts w:eastAsia="Malgun Gothic"/>
                <w:lang w:val="en-US" w:eastAsia="ko-KR"/>
              </w:rPr>
              <w:t>Since assumptions setup, discussion in may is possible. We slightly prefer the earlier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Alt 2</w:t>
            </w:r>
          </w:p>
        </w:tc>
        <w:tc>
          <w:tcPr>
            <w:tcW w:w="6781"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FL10</w:t>
            </w:r>
          </w:p>
        </w:tc>
        <w:tc>
          <w:tcPr>
            <w:tcW w:w="8153" w:type="dxa"/>
            <w:gridSpan w:val="2"/>
          </w:tcPr>
          <w:p>
            <w:pPr>
              <w:rPr>
                <w:rFonts w:eastAsia="Malgun Gothic"/>
                <w:lang w:val="en-US" w:eastAsia="ko-KR"/>
              </w:rPr>
            </w:pPr>
            <w:r>
              <w:rPr>
                <w:rFonts w:eastAsia="Malgun Gothic"/>
                <w:lang w:val="en-US" w:eastAsia="ko-KR"/>
              </w:rPr>
              <w:t>Based on the initial received responses, the following proposal can be considered.</w:t>
            </w:r>
          </w:p>
          <w:p>
            <w:r>
              <w:rPr>
                <w:b/>
                <w:highlight w:val="yellow"/>
                <w:lang w:val="en-US"/>
              </w:rPr>
              <w:t>High Priority Proposal 8-2b</w:t>
            </w:r>
            <w:r>
              <w:rPr>
                <w:b/>
                <w:bCs/>
                <w:lang w:val="en-US"/>
              </w:rPr>
              <w:t>: If an email discussion is arranged, the preferred dates are according to Alt 2 below.</w:t>
            </w:r>
          </w:p>
          <w:p>
            <w:pPr>
              <w:pStyle w:val="49"/>
              <w:numPr>
                <w:ilvl w:val="0"/>
                <w:numId w:val="4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pPr>
              <w:pStyle w:val="49"/>
              <w:numPr>
                <w:ilvl w:val="0"/>
                <w:numId w:val="4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1"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FUTUREWEI</w:t>
            </w:r>
          </w:p>
        </w:tc>
        <w:tc>
          <w:tcPr>
            <w:tcW w:w="1372" w:type="dxa"/>
          </w:tcPr>
          <w:p>
            <w:pPr>
              <w:tabs>
                <w:tab w:val="left" w:pos="551"/>
              </w:tabs>
              <w:rPr>
                <w:rFonts w:eastAsiaTheme="minorEastAsia"/>
                <w:lang w:val="en-US" w:eastAsia="zh-CN"/>
              </w:rPr>
            </w:pPr>
            <w:r>
              <w:t>Alt 1</w:t>
            </w:r>
          </w:p>
        </w:tc>
        <w:tc>
          <w:tcPr>
            <w:tcW w:w="6781" w:type="dxa"/>
          </w:tcPr>
          <w:p>
            <w:pPr>
              <w:rPr>
                <w:rFonts w:eastAsia="Malgun Gothic"/>
                <w:lang w:val="en-US" w:eastAsia="ko-KR"/>
              </w:rPr>
            </w:pPr>
            <w:r>
              <w:t>Our preference is next week. The discussions can be short as we should be able to reuse templates in the Rel.17 RedCap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pPr>
            <w:r>
              <w:t>Y</w:t>
            </w:r>
          </w:p>
        </w:tc>
        <w:tc>
          <w:tcPr>
            <w:tcW w:w="6781" w:type="dxa"/>
          </w:tcPr>
          <w:p>
            <w:r>
              <w:t>We prefer Alt 2. Next week will be quite busy with CR reviews and RAN plenary preparations. Also, Ascension Day, which is a public holiday in several European countries occurs during next week. So, Alt 2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pPr>
            <w:r>
              <w:t>Alt2</w:t>
            </w:r>
          </w:p>
        </w:tc>
        <w:tc>
          <w:tcPr>
            <w:tcW w:w="6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hint="eastAsia" w:eastAsiaTheme="minorEastAsia"/>
                <w:lang w:eastAsia="zh-CN"/>
              </w:rPr>
            </w:pPr>
            <w:r>
              <w:rPr>
                <w:rFonts w:hint="eastAsia" w:eastAsiaTheme="minorEastAsia"/>
                <w:lang w:eastAsia="zh-CN"/>
              </w:rPr>
              <w:t>Y</w:t>
            </w:r>
          </w:p>
        </w:tc>
        <w:tc>
          <w:tcPr>
            <w:tcW w:w="6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1" w:type="dxa"/>
          </w:tcPr>
          <w:p>
            <w:pPr>
              <w:rPr>
                <w:rFonts w:hint="default" w:eastAsia="宋体"/>
                <w:lang w:val="en-US" w:eastAsia="zh-CN"/>
              </w:rPr>
            </w:pPr>
            <w:r>
              <w:rPr>
                <w:rFonts w:hint="eastAsia" w:eastAsia="宋体"/>
                <w:lang w:val="en-US" w:eastAsia="zh-CN"/>
              </w:rPr>
              <w:t>We are both OK, slightly prefer Alt2 .</w:t>
            </w:r>
            <w:bookmarkStart w:id="21" w:name="_GoBack"/>
            <w:bookmarkEnd w:id="21"/>
          </w:p>
        </w:tc>
      </w:tr>
    </w:tbl>
    <w:p>
      <w:pPr>
        <w:tabs>
          <w:tab w:val="left" w:pos="5510"/>
        </w:tabs>
        <w:rPr>
          <w:lang w:val="en-US"/>
        </w:rPr>
      </w:pPr>
    </w:p>
    <w:p>
      <w:pPr>
        <w:pStyle w:val="2"/>
        <w:numPr>
          <w:ilvl w:val="0"/>
          <w:numId w:val="0"/>
        </w:numPr>
        <w:ind w:left="432" w:hanging="432"/>
        <w:rPr>
          <w:lang w:val="en-US"/>
        </w:rPr>
      </w:pPr>
      <w:r>
        <w:rPr>
          <w:lang w:val="en-US"/>
        </w:rPr>
        <w:t>References</w:t>
      </w:r>
    </w:p>
    <w:bookmarkEnd w:id="20"/>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"https://www.3gpp.org/ftp/TSG_RAN/TSG_RAN/TSGR_94e/Docs/RP-213661.zip" </w:instrText>
            </w:r>
            <w:r>
              <w:fldChar w:fldCharType="separate"/>
            </w:r>
            <w:r>
              <w:rPr>
                <w:rFonts w:eastAsia="Calibri"/>
                <w:color w:val="0000FF"/>
                <w:szCs w:val="22"/>
                <w:u w:val="single"/>
                <w:lang w:val="en-US"/>
              </w:rPr>
              <w:t>RP-213661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"https://www.3gpp.org/ftp/TSG_RAN/WG1_RL1/TSGR1_109-e/Docs/R1-2204058.zip" </w:instrText>
            </w:r>
            <w:r>
              <w:fldChar w:fldCharType="separate"/>
            </w:r>
            <w:r>
              <w:rPr>
                <w:rFonts w:eastAsia="Calibri"/>
                <w:color w:val="0000FF"/>
                <w:szCs w:val="22"/>
                <w:u w:val="single"/>
                <w:lang w:val="en-US"/>
              </w:rPr>
              <w:t>R1-2204058</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"https://www.3gpp.org/ftp/TSG_RAN/WG1_RL1/TSGR1_109-e/Docs/R1-2203121.zip" </w:instrText>
            </w:r>
            <w:r>
              <w:fldChar w:fldCharType="separate"/>
            </w:r>
            <w:r>
              <w:rPr>
                <w:rFonts w:eastAsia="Calibri"/>
                <w:color w:val="0000FF"/>
                <w:szCs w:val="22"/>
                <w:u w:val="single"/>
                <w:lang w:val="en-US"/>
              </w:rPr>
              <w:t>R1-2203121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"https://www.3gpp.org/ftp/tsg_ran/WG1_RL1/TSGR1_108-e/Docs/R1-2202535.zip" </w:instrText>
            </w:r>
            <w:r>
              <w:fldChar w:fldCharType="separate"/>
            </w:r>
            <w:r>
              <w:rPr>
                <w:rStyle w:val="39"/>
                <w:color w:val="0000FF"/>
                <w:lang w:val="en-US"/>
              </w:rPr>
              <w:t>R1-2202535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"https://www.3gpp.org/ftp/TSG_RAN/WG1_RL1/TSGR1_109-e/Docs/R1-2203115.zip" </w:instrText>
            </w:r>
            <w:r>
              <w:fldChar w:fldCharType="separate"/>
            </w:r>
            <w:r>
              <w:rPr>
                <w:rStyle w:val="39"/>
                <w:color w:val="0000FF"/>
                <w:lang w:val="en-US" w:eastAsia="sv-SE"/>
              </w:rPr>
              <w:t>R1-2203115</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"https://www.3gpp.org/ftp/TSG_RAN/WG1_RL1/TSGR1_109-e/Docs/R1-2203054.zip" </w:instrText>
            </w:r>
            <w:r>
              <w:fldChar w:fldCharType="separate"/>
            </w:r>
            <w:r>
              <w:rPr>
                <w:rStyle w:val="39"/>
                <w:color w:val="0000FF"/>
              </w:rPr>
              <w:t>R1-2203054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of complexity reduction techniques for RedCap UEs in Rel-18</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"https://www.3gpp.org/ftp/TSG_RAN/WG1_RL1/TSGR1_109-e/Docs/R1-2203117.zip" </w:instrText>
            </w:r>
            <w:r>
              <w:fldChar w:fldCharType="separate"/>
            </w:r>
            <w:r>
              <w:rPr>
                <w:rStyle w:val="39"/>
                <w:color w:val="0000FF"/>
              </w:rPr>
              <w:t>R1-2203117</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"https://www.3gpp.org/ftp/TSG_RAN/WG1_RL1/TSGR1_109-e/Docs/R1-2203169.zip" </w:instrText>
            </w:r>
            <w:r>
              <w:fldChar w:fldCharType="separate"/>
            </w:r>
            <w:r>
              <w:rPr>
                <w:rStyle w:val="39"/>
                <w:color w:val="0000FF"/>
              </w:rPr>
              <w:t>R1-2203169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"https://www.3gpp.org/ftp/TSG_RAN/WG1_RL1/TSGR1_109-e/Docs/R1-2203338.zip" </w:instrText>
            </w:r>
            <w:r>
              <w:fldChar w:fldCharType="separate"/>
            </w:r>
            <w:r>
              <w:rPr>
                <w:rStyle w:val="39"/>
                <w:color w:val="0000FF"/>
              </w:rPr>
              <w:t>R1-2203338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"https://www.3gpp.org/ftp/TSG_RAN/WG1_RL1/TSGR1_109-e/Docs/R1-2203473.zip" </w:instrText>
            </w:r>
            <w:r>
              <w:fldChar w:fldCharType="separate"/>
            </w:r>
            <w:r>
              <w:rPr>
                <w:rStyle w:val="39"/>
                <w:color w:val="0000FF"/>
              </w:rPr>
              <w:t>R1-2203473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solutions to further reduce UE complexity in Rel-18</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"https://www.3gpp.org/ftp/TSG_RAN/WG1_RL1/TSGR1_109-e/Docs/R1-2203572.zip" </w:instrText>
            </w:r>
            <w:r>
              <w:fldChar w:fldCharType="separate"/>
            </w:r>
            <w:r>
              <w:rPr>
                <w:rStyle w:val="39"/>
                <w:color w:val="0000FF"/>
              </w:rPr>
              <w:t>R1-2203572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Techniques to further reduce the complexity of RedCap devices</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"https://www.3gpp.org/ftp/TSG_RAN/WG1_RL1/TSGR1_109-e/Docs/R1-2203600.zip" </w:instrText>
            </w:r>
            <w:r>
              <w:fldChar w:fldCharType="separate"/>
            </w:r>
            <w:r>
              <w:rPr>
                <w:rStyle w:val="39"/>
                <w:color w:val="0000FF"/>
              </w:rPr>
              <w:t>R1-2203600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"https://www.3gpp.org/ftp/TSG_RAN/WG1_RL1/TSGR1_109-e/Docs/R1-2203661.zip" </w:instrText>
            </w:r>
            <w:r>
              <w:fldChar w:fldCharType="separate"/>
            </w:r>
            <w:r>
              <w:rPr>
                <w:rStyle w:val="39"/>
                <w:color w:val="0000FF"/>
              </w:rPr>
              <w:t>R1-2203661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"https://www.3gpp.org/ftp/TSG_RAN/WG1_RL1/TSGR1_109-e/Docs/R1-2203761.zip" </w:instrText>
            </w:r>
            <w:r>
              <w:fldChar w:fldCharType="separate"/>
            </w:r>
            <w:r>
              <w:rPr>
                <w:rStyle w:val="39"/>
                <w:color w:val="0000FF"/>
              </w:rPr>
              <w:t>R1-2203761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reduce UE complexity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"https://www.3gpp.org/ftp/TSG_RAN/WG1_RL1/TSGR1_109-e/Docs/R1-2203827.zip" </w:instrText>
            </w:r>
            <w:r>
              <w:fldChar w:fldCharType="separate"/>
            </w:r>
            <w:r>
              <w:rPr>
                <w:rStyle w:val="39"/>
                <w:color w:val="0000FF"/>
              </w:rPr>
              <w:t>R1-2203827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"https://www.3gpp.org/ftp/TSG_RAN/WG1_RL1/TSGR1_109-e/Docs/R1-2203917.zip" </w:instrText>
            </w:r>
            <w:r>
              <w:fldChar w:fldCharType="separate"/>
            </w:r>
            <w:r>
              <w:rPr>
                <w:rStyle w:val="39"/>
                <w:color w:val="0000FF"/>
              </w:rPr>
              <w:t>R1-2203917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"https://www.3gpp.org/ftp/TSG_RAN/WG1_RL1/TSGR1_109-e/Docs/R1-2203995.zip" </w:instrText>
            </w:r>
            <w:r>
              <w:fldChar w:fldCharType="separate"/>
            </w:r>
            <w:r>
              <w:rPr>
                <w:rStyle w:val="39"/>
                <w:color w:val="0000FF"/>
              </w:rPr>
              <w:t>R1-2203995</w:t>
            </w:r>
            <w:r>
              <w:rPr>
                <w:rStyle w:val="39"/>
                <w:color w:val="0000FF"/>
              </w:rPr>
              <w:fldChar w:fldCharType="end"/>
            </w:r>
          </w:p>
        </w:tc>
        <w:tc>
          <w:tcPr>
            <w:tcW w:w="4921" w:type="dxa"/>
            <w:tcMar>
              <w:top w:w="0" w:type="dxa"/>
              <w:left w:w="70" w:type="dxa"/>
              <w:bottom w:w="0" w:type="dxa"/>
              <w:right w:w="70" w:type="dxa"/>
            </w:tcMar>
          </w:tcPr>
          <w:p>
            <w:pPr>
              <w:jc w:val="left"/>
              <w:rPr>
                <w:lang w:val="en-US"/>
              </w:rPr>
            </w:pPr>
            <w:r>
              <w:t>Solution study on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"https://www.3gpp.org/ftp/TSG_RAN/WG1_RL1/TSGR1_109-e/Docs/R1-2204038.zip" </w:instrText>
            </w:r>
            <w:r>
              <w:fldChar w:fldCharType="separate"/>
            </w:r>
            <w:r>
              <w:rPr>
                <w:rStyle w:val="39"/>
                <w:color w:val="0000FF"/>
              </w:rPr>
              <w:t>R1-2204038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"https://www.3gpp.org/ftp/TSG_RAN/WG1_RL1/TSGR1_109-e/Docs/R1-2204176.zip" </w:instrText>
            </w:r>
            <w:r>
              <w:fldChar w:fldCharType="separate"/>
            </w:r>
            <w:r>
              <w:rPr>
                <w:rStyle w:val="39"/>
                <w:color w:val="0000FF"/>
              </w:rPr>
              <w:t>R1-2204176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Discussions on potential solutions to further reduce UE complexity</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"https://www.3gpp.org/ftp/TSG_RAN/WG1_RL1/TSGR1_109-e/Docs/R1-2204255.zip" </w:instrText>
            </w:r>
            <w:r>
              <w:fldChar w:fldCharType="separate"/>
            </w:r>
            <w:r>
              <w:rPr>
                <w:rStyle w:val="39"/>
                <w:color w:val="0000FF"/>
              </w:rPr>
              <w:t>R1-2204255</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RedCap UE complexity reduction features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"https://www.3gpp.org/ftp/TSG_RAN/WG1_RL1/TSGR1_109-e/Docs/R1-2204315.zip" </w:instrText>
            </w:r>
            <w:r>
              <w:fldChar w:fldCharType="separate"/>
            </w:r>
            <w:r>
              <w:rPr>
                <w:rStyle w:val="39"/>
                <w:color w:val="0000FF"/>
              </w:rPr>
              <w:t>R1-2204315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"https://www.3gpp.org/ftp/TSG_RAN/WG1_RL1/TSGR1_109-e/Docs/R1-2204389.zip" </w:instrText>
            </w:r>
            <w:r>
              <w:fldChar w:fldCharType="separate"/>
            </w:r>
            <w:r>
              <w:rPr>
                <w:rStyle w:val="39"/>
                <w:color w:val="0000FF"/>
              </w:rPr>
              <w:t>R1-2204389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"https://www.3gpp.org/ftp/TSG_RAN/WG1_RL1/TSGR1_109-e/Docs/R1-2204437.zip" </w:instrText>
            </w:r>
            <w:r>
              <w:fldChar w:fldCharType="separate"/>
            </w:r>
            <w:r>
              <w:rPr>
                <w:rStyle w:val="39"/>
                <w:color w:val="0000FF"/>
              </w:rPr>
              <w:t>R1-2204437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"https://www.3gpp.org/ftp/TSG_RAN/WG1_RL1/TSGR1_109-e/Docs/R1-2204504.zip" </w:instrText>
            </w:r>
            <w:r>
              <w:fldChar w:fldCharType="separate"/>
            </w:r>
            <w:r>
              <w:rPr>
                <w:rStyle w:val="39"/>
                <w:color w:val="0000FF"/>
              </w:rPr>
              <w:t>R1-2204504</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"https://www.3gpp.org/ftp/TSG_RAN/WG1_RL1/TSGR1_109-e/Docs/R1-2204582.zip" </w:instrText>
            </w:r>
            <w:r>
              <w:fldChar w:fldCharType="separate"/>
            </w:r>
            <w:r>
              <w:rPr>
                <w:rStyle w:val="39"/>
                <w:color w:val="0000FF"/>
              </w:rPr>
              <w:t>R1-2204582</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"https://www.3gpp.org/ftp/TSG_RAN/WG1_RL1/TSGR1_109-e/Docs/R1-2204626.zip" </w:instrText>
            </w:r>
            <w:r>
              <w:fldChar w:fldCharType="separate"/>
            </w:r>
            <w:r>
              <w:rPr>
                <w:rStyle w:val="39"/>
                <w:color w:val="0000FF"/>
              </w:rPr>
              <w:t>R1-2204626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"https://www.3gpp.org/ftp/TSG_RAN/WG1_RL1/TSGR1_109-e/Docs/R1-2204714.zip" </w:instrText>
            </w:r>
            <w:r>
              <w:fldChar w:fldCharType="separate"/>
            </w:r>
            <w:r>
              <w:rPr>
                <w:rStyle w:val="39"/>
                <w:color w:val="0000FF"/>
              </w:rPr>
              <w:t>R1-2204714</w:t>
            </w:r>
            <w:r>
              <w:rPr>
                <w:rStyle w:val="39"/>
                <w:color w:val="0000FF"/>
              </w:rPr>
              <w:fldChar w:fldCharType="end"/>
            </w:r>
          </w:p>
        </w:tc>
        <w:tc>
          <w:tcPr>
            <w:tcW w:w="4921" w:type="dxa"/>
            <w:tcMar>
              <w:top w:w="0" w:type="dxa"/>
              <w:left w:w="70" w:type="dxa"/>
              <w:bottom w:w="0" w:type="dxa"/>
              <w:right w:w="70" w:type="dxa"/>
            </w:tcMar>
          </w:tcPr>
          <w:p>
            <w:pPr>
              <w:jc w:val="left"/>
              <w:rPr>
                <w:lang w:val="en-US"/>
              </w:rPr>
            </w:pPr>
            <w:r>
              <w:t>On potential solutions to further reduce UE complexity</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"https://www.3gpp.org/ftp/TSG_RAN/WG1_RL1/TSGR1_109-e/Docs/R1-2204747.zip" </w:instrText>
            </w:r>
            <w:r>
              <w:fldChar w:fldCharType="separate"/>
            </w:r>
            <w:r>
              <w:rPr>
                <w:rStyle w:val="39"/>
                <w:color w:val="0000FF"/>
              </w:rPr>
              <w:t>R1-2204747</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"https://www.3gpp.org/ftp/TSG_RAN/WG1_RL1/TSGR1_109-e/Docs/R1-2204809.zip" </w:instrText>
            </w:r>
            <w:r>
              <w:fldChar w:fldCharType="separate"/>
            </w:r>
            <w:r>
              <w:rPr>
                <w:rStyle w:val="39"/>
                <w:color w:val="0000FF"/>
              </w:rPr>
              <w:t>R1-2204809</w:t>
            </w:r>
            <w:r>
              <w:rPr>
                <w:rStyle w:val="39"/>
                <w:color w:val="0000FF"/>
              </w:rPr>
              <w:fldChar w:fldCharType="end"/>
            </w:r>
          </w:p>
        </w:tc>
        <w:tc>
          <w:tcPr>
            <w:tcW w:w="4921" w:type="dxa"/>
            <w:tcMar>
              <w:top w:w="0" w:type="dxa"/>
              <w:left w:w="70" w:type="dxa"/>
              <w:bottom w:w="0" w:type="dxa"/>
              <w:right w:w="70" w:type="dxa"/>
            </w:tcMar>
          </w:tcPr>
          <w:p>
            <w:pPr>
              <w:jc w:val="left"/>
              <w:rPr>
                <w:lang w:val="en-US"/>
              </w:rPr>
            </w:pPr>
            <w:r>
              <w:t>On solutions to further reduce UE complexity</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"https://www.3gpp.org/ftp/TSG_RAN/WG1_RL1/TSGR1_109-e/Docs/R1-2204829.zip" </w:instrText>
            </w:r>
            <w:r>
              <w:fldChar w:fldCharType="separate"/>
            </w:r>
            <w:r>
              <w:rPr>
                <w:rStyle w:val="39"/>
                <w:color w:val="0000FF"/>
              </w:rPr>
              <w:t>R1-2204829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pPr>
              <w:jc w:val="left"/>
              <w:rPr>
                <w:color w:val="000000"/>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"https://www.3gpp.org/ftp/TSG_RAN/WG1_RL1/TSGR1_109-e/Docs/R1-2204879.zip" </w:instrText>
            </w:r>
            <w:r>
              <w:fldChar w:fldCharType="separate"/>
            </w:r>
            <w:r>
              <w:rPr>
                <w:rStyle w:val="39"/>
                <w:color w:val="0000FF"/>
              </w:rPr>
              <w:t>R1-2204879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Considerations for further UE complexity reduction</w:t>
            </w:r>
          </w:p>
        </w:tc>
        <w:tc>
          <w:tcPr>
            <w:tcW w:w="2551" w:type="dxa"/>
            <w:tcMar>
              <w:top w:w="0" w:type="dxa"/>
              <w:left w:w="70" w:type="dxa"/>
              <w:bottom w:w="0" w:type="dxa"/>
              <w:right w:w="70" w:type="dxa"/>
            </w:tcMar>
          </w:tcPr>
          <w:p>
            <w:pPr>
              <w:jc w:val="left"/>
              <w:rPr>
                <w:color w:val="000000"/>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"https://www.3gpp.org/ftp/TSG_RAN/WG1_RL1/TSGR1_109-e/Docs/R1-2205043.zip" </w:instrText>
            </w:r>
            <w:r>
              <w:fldChar w:fldCharType="separate"/>
            </w:r>
            <w:r>
              <w:rPr>
                <w:rStyle w:val="39"/>
                <w:color w:val="0000FF"/>
              </w:rPr>
              <w:t>R1-2205043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Further complexity reduction for eRedCap device</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"https://www.3gpp.org/ftp/TSG_RAN/WG1_RL1/TSGR1_109-e/Docs/R1-2203339.zip" </w:instrText>
            </w:r>
            <w:r>
              <w:fldChar w:fldCharType="separate"/>
            </w:r>
            <w:r>
              <w:rPr>
                <w:rStyle w:val="39"/>
                <w:color w:val="0000FF"/>
              </w:rPr>
              <w:t>R1-2203339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evaluation needs and assumptions for eRedCap</w:t>
            </w:r>
          </w:p>
        </w:tc>
        <w:tc>
          <w:tcPr>
            <w:tcW w:w="2551" w:type="dxa"/>
            <w:tcMar>
              <w:top w:w="0" w:type="dxa"/>
              <w:left w:w="70" w:type="dxa"/>
              <w:bottom w:w="0" w:type="dxa"/>
              <w:right w:w="70" w:type="dxa"/>
            </w:tcMar>
          </w:tcPr>
          <w:p>
            <w:pPr>
              <w:jc w:val="left"/>
              <w:rPr>
                <w:color w:val="000000"/>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"https://www.3gpp.org/ftp/TSG_RAN/WG1_RL1/TSGR1_109-e/Docs/R1-2203601.zip" </w:instrText>
            </w:r>
            <w:r>
              <w:fldChar w:fldCharType="separate"/>
            </w:r>
            <w:r>
              <w:rPr>
                <w:rStyle w:val="39"/>
                <w:color w:val="0000FF"/>
              </w:rPr>
              <w:t>R1-2203601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requirements for Rel-18 RedCap UE</w:t>
            </w:r>
          </w:p>
        </w:tc>
        <w:tc>
          <w:tcPr>
            <w:tcW w:w="2551" w:type="dxa"/>
            <w:tcMar>
              <w:top w:w="0" w:type="dxa"/>
              <w:left w:w="70" w:type="dxa"/>
              <w:bottom w:w="0" w:type="dxa"/>
              <w:right w:w="70" w:type="dxa"/>
            </w:tcMar>
          </w:tcPr>
          <w:p>
            <w:pPr>
              <w:jc w:val="left"/>
              <w:rPr>
                <w:color w:val="000000"/>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"https://www.3gpp.org/ftp/TSG_RAN/WG1_RL1/TSGR1_109-e/Docs/R1-2203918.zip" </w:instrText>
            </w:r>
            <w:r>
              <w:fldChar w:fldCharType="separate"/>
            </w:r>
            <w:r>
              <w:rPr>
                <w:rStyle w:val="39"/>
                <w:color w:val="0000FF"/>
              </w:rPr>
              <w:t>R1-2203918</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Evaluations for eRedCap</w:t>
            </w:r>
          </w:p>
        </w:tc>
        <w:tc>
          <w:tcPr>
            <w:tcW w:w="2551" w:type="dxa"/>
            <w:tcMar>
              <w:top w:w="0" w:type="dxa"/>
              <w:left w:w="70" w:type="dxa"/>
              <w:bottom w:w="0" w:type="dxa"/>
              <w:right w:w="70" w:type="dxa"/>
            </w:tcMar>
          </w:tcPr>
          <w:p>
            <w:pPr>
              <w:jc w:val="left"/>
              <w:rPr>
                <w:color w:val="000000"/>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"https://www.3gpp.org/ftp/TSG_RAN/WG1_RL1/TSGR1_109-e/Docs/R1-2204316.zip" </w:instrText>
            </w:r>
            <w:r>
              <w:fldChar w:fldCharType="separate"/>
            </w:r>
            <w:r>
              <w:rPr>
                <w:rStyle w:val="39"/>
                <w:color w:val="0000FF"/>
              </w:rPr>
              <w:t>R1-2204316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"https://www.3gpp.org/ftp/TSG_RAN/WG1_RL1/TSGR1_109-e/Docs/R1-2204505.zip" </w:instrText>
            </w:r>
            <w:r>
              <w:fldChar w:fldCharType="separate"/>
            </w:r>
            <w:r>
              <w:rPr>
                <w:rStyle w:val="39"/>
                <w:color w:val="0000FF"/>
              </w:rPr>
              <w:t>R1-2204505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needs and assumptions for further NR RedCap</w:t>
            </w:r>
          </w:p>
        </w:tc>
        <w:tc>
          <w:tcPr>
            <w:tcW w:w="2551" w:type="dxa"/>
            <w:tcMar>
              <w:top w:w="0" w:type="dxa"/>
              <w:left w:w="70" w:type="dxa"/>
              <w:bottom w:w="0" w:type="dxa"/>
              <w:right w:w="70" w:type="dxa"/>
            </w:tcMar>
          </w:tcPr>
          <w:p>
            <w:pPr>
              <w:jc w:val="left"/>
              <w:rPr>
                <w:color w:val="000000"/>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"https://www.3gpp.org/ftp/TSG_RAN/WG1_RL1/TSGR1_109-e/Docs/R1-2204583.zip" </w:instrText>
            </w:r>
            <w:r>
              <w:fldChar w:fldCharType="separate"/>
            </w:r>
            <w:r>
              <w:rPr>
                <w:rStyle w:val="39"/>
                <w:color w:val="0000FF"/>
              </w:rPr>
              <w:t>R1-2204583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"https://www.3gpp.org/ftp/TSG_RAN/WG1_RL1/TSGR1_109-e/Docs/R1-2205044.zip" </w:instrText>
            </w:r>
            <w:r>
              <w:fldChar w:fldCharType="separate"/>
            </w:r>
            <w:r>
              <w:rPr>
                <w:rStyle w:val="39"/>
                <w:color w:val="0000FF"/>
              </w:rPr>
              <w:t>R1-2205044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for eRedCap SI</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"https://www.3gpp.org/ftp/TSG_RAN/WG1_RL1/TSGR1_109-e/Docs/R1-2203119.zip" </w:instrText>
            </w:r>
            <w:r>
              <w:fldChar w:fldCharType="separate"/>
            </w:r>
            <w:r>
              <w:rPr>
                <w:rStyle w:val="39"/>
                <w:rFonts w:eastAsia="Times New Roman"/>
                <w:color w:val="0000FF"/>
              </w:rPr>
              <w:t>R1-2203119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"https://www.3gpp.org/ftp/TSG_RAN/WG1_RL1/TSGR1_109-e/Docs/R1-2203475.zip" </w:instrText>
            </w:r>
            <w:r>
              <w:fldChar w:fldCharType="separate"/>
            </w:r>
            <w:r>
              <w:rPr>
                <w:rStyle w:val="39"/>
                <w:rFonts w:eastAsia="Times New Roman"/>
                <w:color w:val="0000FF"/>
              </w:rPr>
              <w:t>R1-2203475</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pPr>
              <w:jc w:val="left"/>
              <w:rPr>
                <w:rFonts w:eastAsia="Times New Roman"/>
              </w:rPr>
            </w:pPr>
            <w:r>
              <w:rPr>
                <w:rFonts w:eastAsia="Times New Roma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"https://www.3gpp.org/ftp/TSG_RAN/WG1_RL1/TSGR1_109-e/Docs/R1-2203602.zip" </w:instrText>
            </w:r>
            <w:r>
              <w:fldChar w:fldCharType="separate"/>
            </w:r>
            <w:r>
              <w:rPr>
                <w:rStyle w:val="39"/>
                <w:rFonts w:eastAsia="Times New Roman"/>
                <w:color w:val="0000FF"/>
              </w:rPr>
              <w:t>R1-2203602</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pPr>
              <w:jc w:val="left"/>
              <w:rPr>
                <w:rFonts w:eastAsia="Times New Roman"/>
              </w:rPr>
            </w:pPr>
            <w:r>
              <w:rPr>
                <w:rFonts w:eastAsia="Times New Roma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"https://www.3gpp.org/ftp/TSG_RAN/WG1_RL1/TSGR1_109-e/Docs/R1-2203829.zip" </w:instrText>
            </w:r>
            <w:r>
              <w:fldChar w:fldCharType="separate"/>
            </w:r>
            <w:r>
              <w:rPr>
                <w:rStyle w:val="39"/>
                <w:rFonts w:eastAsia="Times New Roman"/>
                <w:color w:val="0000FF"/>
              </w:rPr>
              <w:t>R1-2203829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"https://www.3gpp.org/ftp/TSG_RAN/WG1_RL1/TSGR1_109-e/Docs/R1-2204040.zip" </w:instrText>
            </w:r>
            <w:r>
              <w:fldChar w:fldCharType="separate"/>
            </w:r>
            <w:r>
              <w:rPr>
                <w:rStyle w:val="39"/>
                <w:rFonts w:eastAsia="Times New Roman"/>
                <w:color w:val="0000FF"/>
              </w:rPr>
              <w:t>R1-2204040</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pPr>
              <w:jc w:val="left"/>
              <w:rPr>
                <w:rFonts w:eastAsia="Times New Roman"/>
              </w:rPr>
            </w:pPr>
            <w:r>
              <w:rPr>
                <w:rFonts w:eastAsia="Times New Roma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"https://www.3gpp.org/ftp/TSG_RAN/WG1_RL1/TSGR1_109-e/Docs/R1-2204317.zip" </w:instrText>
            </w:r>
            <w:r>
              <w:fldChar w:fldCharType="separate"/>
            </w:r>
            <w:r>
              <w:rPr>
                <w:rStyle w:val="39"/>
                <w:rFonts w:eastAsia="Times New Roman"/>
                <w:color w:val="0000FF"/>
              </w:rPr>
              <w:t>R1-2204317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pPr>
              <w:jc w:val="left"/>
              <w:rPr>
                <w:rFonts w:eastAsia="Times New Roman"/>
              </w:rPr>
            </w:pPr>
            <w:r>
              <w:rPr>
                <w:rFonts w:eastAsia="Times New Roma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"https://www.3gpp.org/ftp/TSG_RAN/WG1_RL1/TSGR1_109-e/Docs/R1-2204917.zip" </w:instrText>
            </w:r>
            <w:r>
              <w:fldChar w:fldCharType="separate"/>
            </w:r>
            <w:r>
              <w:rPr>
                <w:rStyle w:val="39"/>
                <w:rFonts w:eastAsia="Times New Roman"/>
                <w:color w:val="0000FF"/>
              </w:rPr>
              <w:t>R1-2204917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pPr>
              <w:jc w:val="left"/>
              <w:rPr>
                <w:rFonts w:eastAsia="Times New Roman"/>
              </w:rPr>
            </w:pPr>
            <w:r>
              <w:rPr>
                <w:rFonts w:eastAsia="Times New Roma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"https://www.3gpp.org/ftp/TSG_RAN/WG1_RL1/TSGR1_109-e/Docs/R1-2205281.zip" </w:instrText>
            </w:r>
            <w:r>
              <w:fldChar w:fldCharType="separate"/>
            </w:r>
            <w:r>
              <w:rPr>
                <w:rStyle w:val="39"/>
                <w:rFonts w:eastAsia="Times New Roman"/>
                <w:color w:val="0000FF"/>
              </w:rPr>
              <w:t>R1-2205281</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pPr>
              <w:jc w:val="left"/>
              <w:rPr>
                <w:rFonts w:eastAsia="Times New Roman"/>
              </w:rPr>
            </w:pPr>
            <w:r>
              <w:rPr>
                <w:rFonts w:eastAsia="Times New Roma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"https://www.3gpp.org/ftp/TSG_RAN/WG1_RL1/TSGR1_109-e/Docs/R1-2205433.zip" </w:instrText>
            </w:r>
            <w:r>
              <w:fldChar w:fldCharType="separate"/>
            </w:r>
            <w:r>
              <w:rPr>
                <w:rStyle w:val="39"/>
                <w:rFonts w:eastAsia="Times New Roman"/>
                <w:color w:val="0000FF"/>
              </w:rPr>
              <w:t>R1-2205433</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pPr>
              <w:jc w:val="left"/>
              <w:rPr>
                <w:rFonts w:eastAsia="Times New Roman"/>
              </w:rPr>
            </w:pPr>
            <w:r>
              <w:rPr>
                <w:rFonts w:eastAsia="Times New Roma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"https://www.3gpp.org/ftp/tsg_ran/WG1_RL1/TSGR1_102-e/Docs/R1-2007481.zip" </w:instrText>
            </w:r>
            <w:r>
              <w:fldChar w:fldCharType="separate"/>
            </w:r>
            <w:r>
              <w:rPr>
                <w:rStyle w:val="39"/>
                <w:rFonts w:eastAsia="Times New Roman"/>
                <w:color w:val="0000FF"/>
              </w:rPr>
              <w:t>R1-2007481</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#4 for RedCap evaluation templates</w:t>
            </w:r>
          </w:p>
        </w:tc>
        <w:tc>
          <w:tcPr>
            <w:tcW w:w="2551" w:type="dxa"/>
            <w:tcMar>
              <w:top w:w="0" w:type="dxa"/>
              <w:left w:w="70" w:type="dxa"/>
              <w:bottom w:w="0" w:type="dxa"/>
              <w:right w:w="70" w:type="dxa"/>
            </w:tcMar>
          </w:tcPr>
          <w:p>
            <w:pPr>
              <w:jc w:val="left"/>
              <w:rPr>
                <w:rFonts w:eastAsia="Times New Roman"/>
              </w:rPr>
            </w:pPr>
            <w:r>
              <w:rPr>
                <w:rFonts w:eastAsia="Times New Roman"/>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"https://www.3gpp.org/ftp/TSG_RAN/WG1_RL1/TSGR1_109-e/Docs/R1-2205434.zip" </w:instrText>
            </w:r>
            <w:r>
              <w:fldChar w:fldCharType="separate"/>
            </w:r>
            <w:r>
              <w:rPr>
                <w:rStyle w:val="39"/>
                <w:rFonts w:eastAsia="Times New Roman"/>
                <w:color w:val="0000FF"/>
              </w:rPr>
              <w:t>R1-2205434</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#3 on potential solutions to further reduce RedCap UE complexity</w:t>
            </w:r>
          </w:p>
        </w:tc>
        <w:tc>
          <w:tcPr>
            <w:tcW w:w="2551" w:type="dxa"/>
            <w:tcMar>
              <w:top w:w="0" w:type="dxa"/>
              <w:left w:w="70" w:type="dxa"/>
              <w:bottom w:w="0" w:type="dxa"/>
              <w:right w:w="70" w:type="dxa"/>
            </w:tcMar>
          </w:tcPr>
          <w:p>
            <w:pPr>
              <w:jc w:val="left"/>
              <w:rPr>
                <w:rFonts w:eastAsia="Times New Roman"/>
              </w:rPr>
            </w:pPr>
            <w:r>
              <w:rPr>
                <w:rFonts w:eastAsia="Times New Roman"/>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1" w:csb1="00000000"/>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1"/>
    <w:family w:val="swiss"/>
    <w:pitch w:val="default"/>
    <w:sig w:usb0="00000000" w:usb1="00000000" w:usb2="00000000" w:usb3="00000000" w:csb0="6000009F" w:csb1="DFD70000"/>
  </w:font>
  <w:font w:name="Noto Sans CJK SC">
    <w:altName w:val="Arial Unicode MS"/>
    <w:panose1 w:val="00000000000000000000"/>
    <w:charset w:val="80"/>
    <w:family w:val="swiss"/>
    <w:pitch w:val="default"/>
    <w:sig w:usb0="00000000" w:usb1="00000000" w:usb2="00000016" w:usb3="00000000" w:csb0="002E0107"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Segoe UI Emoji">
    <w:altName w:val="Segoe UI"/>
    <w:panose1 w:val="020B0502040204020203"/>
    <w:charset w:val="00"/>
    <w:family w:val="swiss"/>
    <w:pitch w:val="default"/>
    <w:sig w:usb0="00000000" w:usb1="00000000" w:usb2="00000000" w:usb3="00000000" w:csb0="00000001" w:csb1="00000000"/>
  </w:font>
  <w:font w:name="Yu Gothic">
    <w:altName w:val="MS UI Gothic"/>
    <w:panose1 w:val="020B0400000000000000"/>
    <w:charset w:val="80"/>
    <w:family w:val="swiss"/>
    <w:pitch w:val="default"/>
    <w:sig w:usb0="00000000" w:usb1="00000000" w:usb2="00000016" w:usb3="00000000" w:csb0="0002009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595AF"/>
    <w:multiLevelType w:val="singleLevel"/>
    <w:tmpl w:val="D20595AF"/>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965AA1"/>
    <w:multiLevelType w:val="multilevel"/>
    <w:tmpl w:val="02965AA1"/>
    <w:lvl w:ilvl="0" w:tentative="0">
      <w:start w:val="6"/>
      <w:numFmt w:val="decimal"/>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2DA0BB3"/>
    <w:multiLevelType w:val="multilevel"/>
    <w:tmpl w:val="02DA0B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32B2E38"/>
    <w:multiLevelType w:val="multilevel"/>
    <w:tmpl w:val="032B2E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0AC01E6E"/>
    <w:multiLevelType w:val="multilevel"/>
    <w:tmpl w:val="0AC01E6E"/>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C390E12"/>
    <w:multiLevelType w:val="multilevel"/>
    <w:tmpl w:val="0C390E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D714C21"/>
    <w:multiLevelType w:val="multilevel"/>
    <w:tmpl w:val="0D714C21"/>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41B7F69"/>
    <w:multiLevelType w:val="multilevel"/>
    <w:tmpl w:val="141B7F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449726A"/>
    <w:multiLevelType w:val="multilevel"/>
    <w:tmpl w:val="1449726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2">
    <w:nsid w:val="18CC7605"/>
    <w:multiLevelType w:val="multilevel"/>
    <w:tmpl w:val="18CC7605"/>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1BF41068"/>
    <w:multiLevelType w:val="multilevel"/>
    <w:tmpl w:val="1BF410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BFD711C"/>
    <w:multiLevelType w:val="multilevel"/>
    <w:tmpl w:val="1BFD7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6">
    <w:nsid w:val="21BA1ACF"/>
    <w:multiLevelType w:val="multilevel"/>
    <w:tmpl w:val="21BA1A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7005DB3"/>
    <w:multiLevelType w:val="multilevel"/>
    <w:tmpl w:val="27005D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27134B2A"/>
    <w:multiLevelType w:val="multilevel"/>
    <w:tmpl w:val="27134B2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644" w:hanging="360"/>
      </w:pPr>
      <w:rPr>
        <w:rFonts w:hint="default" w:ascii="Courier New" w:hAnsi="Courier New" w:cs="Courier New"/>
      </w:rPr>
    </w:lvl>
    <w:lvl w:ilvl="2" w:tentative="0">
      <w:start w:val="1"/>
      <w:numFmt w:val="bullet"/>
      <w:lvlText w:val=""/>
      <w:lvlJc w:val="left"/>
      <w:pPr>
        <w:ind w:left="1364" w:hanging="360"/>
      </w:pPr>
      <w:rPr>
        <w:rFonts w:hint="default" w:ascii="Wingdings" w:hAnsi="Wingdings"/>
      </w:rPr>
    </w:lvl>
    <w:lvl w:ilvl="3" w:tentative="0">
      <w:start w:val="1"/>
      <w:numFmt w:val="bullet"/>
      <w:lvlText w:val=""/>
      <w:lvlJc w:val="left"/>
      <w:pPr>
        <w:ind w:left="2084" w:hanging="360"/>
      </w:pPr>
      <w:rPr>
        <w:rFonts w:hint="default" w:ascii="Symbol" w:hAnsi="Symbol"/>
      </w:rPr>
    </w:lvl>
    <w:lvl w:ilvl="4" w:tentative="0">
      <w:start w:val="1"/>
      <w:numFmt w:val="bullet"/>
      <w:lvlText w:val="o"/>
      <w:lvlJc w:val="left"/>
      <w:pPr>
        <w:ind w:left="2804" w:hanging="360"/>
      </w:pPr>
      <w:rPr>
        <w:rFonts w:hint="default" w:ascii="Courier New" w:hAnsi="Courier New" w:cs="Courier New"/>
      </w:rPr>
    </w:lvl>
    <w:lvl w:ilvl="5" w:tentative="0">
      <w:start w:val="1"/>
      <w:numFmt w:val="bullet"/>
      <w:lvlText w:val=""/>
      <w:lvlJc w:val="left"/>
      <w:pPr>
        <w:ind w:left="3524" w:hanging="360"/>
      </w:pPr>
      <w:rPr>
        <w:rFonts w:hint="default" w:ascii="Wingdings" w:hAnsi="Wingdings"/>
      </w:rPr>
    </w:lvl>
    <w:lvl w:ilvl="6" w:tentative="0">
      <w:start w:val="1"/>
      <w:numFmt w:val="bullet"/>
      <w:lvlText w:val=""/>
      <w:lvlJc w:val="left"/>
      <w:pPr>
        <w:ind w:left="4244" w:hanging="360"/>
      </w:pPr>
      <w:rPr>
        <w:rFonts w:hint="default" w:ascii="Symbol" w:hAnsi="Symbol"/>
      </w:rPr>
    </w:lvl>
    <w:lvl w:ilvl="7" w:tentative="0">
      <w:start w:val="1"/>
      <w:numFmt w:val="bullet"/>
      <w:lvlText w:val="o"/>
      <w:lvlJc w:val="left"/>
      <w:pPr>
        <w:ind w:left="4964" w:hanging="360"/>
      </w:pPr>
      <w:rPr>
        <w:rFonts w:hint="default" w:ascii="Courier New" w:hAnsi="Courier New" w:cs="Courier New"/>
      </w:rPr>
    </w:lvl>
    <w:lvl w:ilvl="8" w:tentative="0">
      <w:start w:val="1"/>
      <w:numFmt w:val="bullet"/>
      <w:lvlText w:val=""/>
      <w:lvlJc w:val="left"/>
      <w:pPr>
        <w:ind w:left="5684" w:hanging="360"/>
      </w:pPr>
      <w:rPr>
        <w:rFonts w:hint="default" w:ascii="Wingdings" w:hAnsi="Wingdings"/>
      </w:rPr>
    </w:lvl>
  </w:abstractNum>
  <w:abstractNum w:abstractNumId="20">
    <w:nsid w:val="2894646F"/>
    <w:multiLevelType w:val="multilevel"/>
    <w:tmpl w:val="28946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9D049C3"/>
    <w:multiLevelType w:val="multilevel"/>
    <w:tmpl w:val="29D0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AA5274B"/>
    <w:multiLevelType w:val="multilevel"/>
    <w:tmpl w:val="2AA52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C190927"/>
    <w:multiLevelType w:val="multilevel"/>
    <w:tmpl w:val="2C1909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D1A6AD8"/>
    <w:multiLevelType w:val="multilevel"/>
    <w:tmpl w:val="2D1A6A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6">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7">
    <w:nsid w:val="2EE36920"/>
    <w:multiLevelType w:val="multilevel"/>
    <w:tmpl w:val="2EE3692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057306B"/>
    <w:multiLevelType w:val="multilevel"/>
    <w:tmpl w:val="305730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3F0401D"/>
    <w:multiLevelType w:val="multilevel"/>
    <w:tmpl w:val="33F0401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4C65C11"/>
    <w:multiLevelType w:val="multilevel"/>
    <w:tmpl w:val="34C65C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1">
    <w:nsid w:val="34D459C1"/>
    <w:multiLevelType w:val="multilevel"/>
    <w:tmpl w:val="34D45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79811FD"/>
    <w:multiLevelType w:val="multilevel"/>
    <w:tmpl w:val="37981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92A41DF"/>
    <w:multiLevelType w:val="multilevel"/>
    <w:tmpl w:val="392A41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A7A1325"/>
    <w:multiLevelType w:val="multilevel"/>
    <w:tmpl w:val="3A7A1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7">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3B475780"/>
    <w:multiLevelType w:val="multilevel"/>
    <w:tmpl w:val="3B4757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F320F8F"/>
    <w:multiLevelType w:val="multilevel"/>
    <w:tmpl w:val="3F320F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0274D4E"/>
    <w:multiLevelType w:val="multilevel"/>
    <w:tmpl w:val="40274D4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5906093"/>
    <w:multiLevelType w:val="multilevel"/>
    <w:tmpl w:val="459060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3">
    <w:nsid w:val="4FFE06C4"/>
    <w:multiLevelType w:val="multilevel"/>
    <w:tmpl w:val="4FFE0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0133B90"/>
    <w:multiLevelType w:val="multilevel"/>
    <w:tmpl w:val="50133B90"/>
    <w:lvl w:ilvl="0" w:tentative="0">
      <w:start w:val="2"/>
      <w:numFmt w:val="bullet"/>
      <w:lvlText w:val=""/>
      <w:lvlJc w:val="left"/>
      <w:pPr>
        <w:ind w:left="720" w:hanging="360"/>
      </w:pPr>
      <w:rPr>
        <w:rFonts w:hint="default" w:ascii="Symbol" w:hAnsi="Symbol"/>
      </w:rPr>
    </w:lvl>
    <w:lvl w:ilvl="1" w:tentative="0">
      <w:start w:val="3"/>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4493A83"/>
    <w:multiLevelType w:val="multilevel"/>
    <w:tmpl w:val="54493A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7">
    <w:nsid w:val="54AD3622"/>
    <w:multiLevelType w:val="multilevel"/>
    <w:tmpl w:val="54AD3622"/>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56D10DD"/>
    <w:multiLevelType w:val="multilevel"/>
    <w:tmpl w:val="556D1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58C2A6A"/>
    <w:multiLevelType w:val="multilevel"/>
    <w:tmpl w:val="558C2A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7495351"/>
    <w:multiLevelType w:val="multilevel"/>
    <w:tmpl w:val="574953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9638DEA"/>
    <w:multiLevelType w:val="multilevel"/>
    <w:tmpl w:val="59638DEA"/>
    <w:lvl w:ilvl="0" w:tentative="0">
      <w:start w:val="1"/>
      <w:numFmt w:val="bullet"/>
      <w:lvlText w:val="•"/>
      <w:lvlJc w:val="left"/>
      <w:pPr>
        <w:tabs>
          <w:tab w:val="left" w:pos="420"/>
        </w:tabs>
        <w:ind w:left="840" w:hanging="420"/>
      </w:pPr>
      <w:rPr>
        <w:rFonts w:ascii="Arial" w:hAnsi="Arial" w:cs="Cambr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B0635B5"/>
    <w:multiLevelType w:val="multilevel"/>
    <w:tmpl w:val="5B0635B5"/>
    <w:lvl w:ilvl="0" w:tentative="0">
      <w:start w:val="1"/>
      <w:numFmt w:val="decimal"/>
      <w:lvlText w:val="%1."/>
      <w:lvlJc w:val="left"/>
      <w:pPr>
        <w:tabs>
          <w:tab w:val="left" w:pos="720"/>
        </w:tabs>
        <w:ind w:left="720" w:hanging="360"/>
      </w:p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54">
    <w:nsid w:val="5F11689E"/>
    <w:multiLevelType w:val="multilevel"/>
    <w:tmpl w:val="5F1168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5FBF71F7"/>
    <w:multiLevelType w:val="multilevel"/>
    <w:tmpl w:val="5FBF71F7"/>
    <w:lvl w:ilvl="0" w:tentative="0">
      <w:start w:val="6"/>
      <w:numFmt w:val="decimal"/>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5FFE6602"/>
    <w:multiLevelType w:val="multilevel"/>
    <w:tmpl w:val="5FFE6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4567B1D"/>
    <w:multiLevelType w:val="multilevel"/>
    <w:tmpl w:val="64567B1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9">
    <w:nsid w:val="66B74F06"/>
    <w:multiLevelType w:val="multilevel"/>
    <w:tmpl w:val="66B74F06"/>
    <w:lvl w:ilvl="0" w:tentative="0">
      <w:start w:val="2"/>
      <w:numFmt w:val="bullet"/>
      <w:lvlText w:val=""/>
      <w:lvlJc w:val="left"/>
      <w:pPr>
        <w:ind w:left="720" w:hanging="360"/>
      </w:pPr>
      <w:rPr>
        <w:rFonts w:hint="default" w:ascii="Symbol" w:hAnsi="Symbol"/>
      </w:rPr>
    </w:lvl>
    <w:lvl w:ilvl="1" w:tentative="0">
      <w:start w:val="7"/>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ADE1D16"/>
    <w:multiLevelType w:val="multilevel"/>
    <w:tmpl w:val="6ADE1D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6F490EB2"/>
    <w:multiLevelType w:val="multilevel"/>
    <w:tmpl w:val="6F490EB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703F78AD"/>
    <w:multiLevelType w:val="multilevel"/>
    <w:tmpl w:val="703F78AD"/>
    <w:lvl w:ilvl="0" w:tentative="0">
      <w:start w:val="1"/>
      <w:numFmt w:val="bullet"/>
      <w:lvlText w:val=""/>
      <w:lvlJc w:val="left"/>
      <w:pPr>
        <w:ind w:left="519" w:hanging="420"/>
      </w:pPr>
      <w:rPr>
        <w:rFonts w:hint="default" w:ascii="Wingdings" w:hAnsi="Wingdings"/>
      </w:rPr>
    </w:lvl>
    <w:lvl w:ilvl="1" w:tentative="0">
      <w:start w:val="1"/>
      <w:numFmt w:val="bullet"/>
      <w:lvlText w:val=""/>
      <w:lvlJc w:val="left"/>
      <w:pPr>
        <w:ind w:left="939" w:hanging="420"/>
      </w:pPr>
      <w:rPr>
        <w:rFonts w:hint="default" w:ascii="Wingdings" w:hAnsi="Wingdings"/>
      </w:rPr>
    </w:lvl>
    <w:lvl w:ilvl="2" w:tentative="0">
      <w:start w:val="1"/>
      <w:numFmt w:val="bullet"/>
      <w:lvlText w:val=""/>
      <w:lvlJc w:val="left"/>
      <w:pPr>
        <w:ind w:left="1359" w:hanging="420"/>
      </w:pPr>
      <w:rPr>
        <w:rFonts w:hint="default" w:ascii="Wingdings" w:hAnsi="Wingdings"/>
      </w:rPr>
    </w:lvl>
    <w:lvl w:ilvl="3" w:tentative="0">
      <w:start w:val="1"/>
      <w:numFmt w:val="bullet"/>
      <w:lvlText w:val=""/>
      <w:lvlJc w:val="left"/>
      <w:pPr>
        <w:ind w:left="1779" w:hanging="420"/>
      </w:pPr>
      <w:rPr>
        <w:rFonts w:hint="default" w:ascii="Wingdings" w:hAnsi="Wingdings"/>
      </w:rPr>
    </w:lvl>
    <w:lvl w:ilvl="4" w:tentative="0">
      <w:start w:val="1"/>
      <w:numFmt w:val="bullet"/>
      <w:lvlText w:val=""/>
      <w:lvlJc w:val="left"/>
      <w:pPr>
        <w:ind w:left="2199" w:hanging="420"/>
      </w:pPr>
      <w:rPr>
        <w:rFonts w:hint="default" w:ascii="Wingdings" w:hAnsi="Wingdings"/>
      </w:rPr>
    </w:lvl>
    <w:lvl w:ilvl="5" w:tentative="0">
      <w:start w:val="1"/>
      <w:numFmt w:val="bullet"/>
      <w:lvlText w:val=""/>
      <w:lvlJc w:val="left"/>
      <w:pPr>
        <w:ind w:left="2619" w:hanging="420"/>
      </w:pPr>
      <w:rPr>
        <w:rFonts w:hint="default" w:ascii="Wingdings" w:hAnsi="Wingdings"/>
      </w:rPr>
    </w:lvl>
    <w:lvl w:ilvl="6" w:tentative="0">
      <w:start w:val="1"/>
      <w:numFmt w:val="bullet"/>
      <w:lvlText w:val=""/>
      <w:lvlJc w:val="left"/>
      <w:pPr>
        <w:ind w:left="3039" w:hanging="420"/>
      </w:pPr>
      <w:rPr>
        <w:rFonts w:hint="default" w:ascii="Wingdings" w:hAnsi="Wingdings"/>
      </w:rPr>
    </w:lvl>
    <w:lvl w:ilvl="7" w:tentative="0">
      <w:start w:val="1"/>
      <w:numFmt w:val="bullet"/>
      <w:lvlText w:val=""/>
      <w:lvlJc w:val="left"/>
      <w:pPr>
        <w:ind w:left="3459" w:hanging="420"/>
      </w:pPr>
      <w:rPr>
        <w:rFonts w:hint="default" w:ascii="Wingdings" w:hAnsi="Wingdings"/>
      </w:rPr>
    </w:lvl>
    <w:lvl w:ilvl="8" w:tentative="0">
      <w:start w:val="1"/>
      <w:numFmt w:val="bullet"/>
      <w:lvlText w:val=""/>
      <w:lvlJc w:val="left"/>
      <w:pPr>
        <w:ind w:left="3879" w:hanging="420"/>
      </w:pPr>
      <w:rPr>
        <w:rFonts w:hint="default" w:ascii="Wingdings" w:hAnsi="Wingdings"/>
      </w:rPr>
    </w:lvl>
  </w:abstractNum>
  <w:abstractNum w:abstractNumId="63">
    <w:nsid w:val="746E7501"/>
    <w:multiLevelType w:val="multilevel"/>
    <w:tmpl w:val="746E750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90168D9"/>
    <w:multiLevelType w:val="multilevel"/>
    <w:tmpl w:val="79016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BDC0633"/>
    <w:multiLevelType w:val="multilevel"/>
    <w:tmpl w:val="7BDC0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CCF5E73"/>
    <w:multiLevelType w:val="multilevel"/>
    <w:tmpl w:val="7CCF5E7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8">
    <w:nsid w:val="7CFA655F"/>
    <w:multiLevelType w:val="multilevel"/>
    <w:tmpl w:val="7CFA655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9">
    <w:nsid w:val="7E7D5B71"/>
    <w:multiLevelType w:val="multilevel"/>
    <w:tmpl w:val="7E7D5B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15"/>
  </w:num>
  <w:num w:numId="3">
    <w:abstractNumId w:val="2"/>
  </w:num>
  <w:num w:numId="4">
    <w:abstractNumId w:val="1"/>
  </w:num>
  <w:num w:numId="5">
    <w:abstractNumId w:val="21"/>
  </w:num>
  <w:num w:numId="6">
    <w:abstractNumId w:val="36"/>
    <w:lvlOverride w:ilvl="0">
      <w:startOverride w:val="1"/>
    </w:lvlOverride>
  </w:num>
  <w:num w:numId="7">
    <w:abstractNumId w:val="37"/>
  </w:num>
  <w:num w:numId="8">
    <w:abstractNumId w:val="46"/>
  </w:num>
  <w:num w:numId="9">
    <w:abstractNumId w:val="42"/>
  </w:num>
  <w:num w:numId="10">
    <w:abstractNumId w:val="17"/>
  </w:num>
  <w:num w:numId="11">
    <w:abstractNumId w:val="57"/>
  </w:num>
  <w:num w:numId="12">
    <w:abstractNumId w:val="22"/>
  </w:num>
  <w:num w:numId="13">
    <w:abstractNumId w:val="0"/>
  </w:num>
  <w:num w:numId="14">
    <w:abstractNumId w:val="45"/>
  </w:num>
  <w:num w:numId="15">
    <w:abstractNumId w:val="26"/>
  </w:num>
  <w:num w:numId="16">
    <w:abstractNumId w:val="7"/>
  </w:num>
  <w:num w:numId="17">
    <w:abstractNumId w:val="23"/>
  </w:num>
  <w:num w:numId="18">
    <w:abstractNumId w:val="19"/>
  </w:num>
  <w:num w:numId="19">
    <w:abstractNumId w:val="31"/>
  </w:num>
  <w:num w:numId="20">
    <w:abstractNumId w:val="62"/>
  </w:num>
  <w:num w:numId="21">
    <w:abstractNumId w:val="61"/>
  </w:num>
  <w:num w:numId="22">
    <w:abstractNumId w:val="49"/>
  </w:num>
  <w:num w:numId="23">
    <w:abstractNumId w:val="34"/>
  </w:num>
  <w:num w:numId="24">
    <w:abstractNumId w:val="64"/>
  </w:num>
  <w:num w:numId="25">
    <w:abstractNumId w:val="52"/>
  </w:num>
  <w:num w:numId="26">
    <w:abstractNumId w:val="33"/>
  </w:num>
  <w:num w:numId="27">
    <w:abstractNumId w:val="48"/>
  </w:num>
  <w:num w:numId="28">
    <w:abstractNumId w:val="38"/>
  </w:num>
  <w:num w:numId="29">
    <w:abstractNumId w:val="32"/>
  </w:num>
  <w:num w:numId="30">
    <w:abstractNumId w:val="50"/>
  </w:num>
  <w:num w:numId="31">
    <w:abstractNumId w:val="51"/>
  </w:num>
  <w:num w:numId="32">
    <w:abstractNumId w:val="39"/>
  </w:num>
  <w:num w:numId="33">
    <w:abstractNumId w:val="40"/>
  </w:num>
  <w:num w:numId="34">
    <w:abstractNumId w:val="20"/>
  </w:num>
  <w:num w:numId="35">
    <w:abstractNumId w:val="30"/>
  </w:num>
  <w:num w:numId="36">
    <w:abstractNumId w:val="68"/>
  </w:num>
  <w:num w:numId="37">
    <w:abstractNumId w:val="14"/>
  </w:num>
  <w:num w:numId="38">
    <w:abstractNumId w:val="24"/>
  </w:num>
  <w:num w:numId="39">
    <w:abstractNumId w:val="11"/>
  </w:num>
  <w:num w:numId="40">
    <w:abstractNumId w:val="56"/>
  </w:num>
  <w:num w:numId="41">
    <w:abstractNumId w:val="65"/>
  </w:num>
  <w:num w:numId="42">
    <w:abstractNumId w:val="60"/>
  </w:num>
  <w:num w:numId="43">
    <w:abstractNumId w:val="67"/>
  </w:num>
  <w:num w:numId="44">
    <w:abstractNumId w:val="16"/>
  </w:num>
  <w:num w:numId="45">
    <w:abstractNumId w:val="28"/>
  </w:num>
  <w:num w:numId="46">
    <w:abstractNumId w:val="47"/>
  </w:num>
  <w:num w:numId="47">
    <w:abstractNumId w:val="5"/>
  </w:num>
  <w:num w:numId="48">
    <w:abstractNumId w:val="12"/>
  </w:num>
  <w:num w:numId="49">
    <w:abstractNumId w:val="8"/>
  </w:num>
  <w:num w:numId="50">
    <w:abstractNumId w:val="58"/>
  </w:num>
  <w:num w:numId="51">
    <w:abstractNumId w:val="43"/>
  </w:num>
  <w:num w:numId="52">
    <w:abstractNumId w:val="4"/>
  </w:num>
  <w:num w:numId="53">
    <w:abstractNumId w:val="10"/>
  </w:num>
  <w:num w:numId="54">
    <w:abstractNumId w:val="13"/>
  </w:num>
  <w:num w:numId="55">
    <w:abstractNumId w:val="69"/>
  </w:num>
  <w:num w:numId="56">
    <w:abstractNumId w:val="18"/>
  </w:num>
  <w:num w:numId="57">
    <w:abstractNumId w:val="29"/>
  </w:num>
  <w:num w:numId="58">
    <w:abstractNumId w:val="27"/>
  </w:num>
  <w:num w:numId="59">
    <w:abstractNumId w:val="54"/>
  </w:num>
  <w:num w:numId="60">
    <w:abstractNumId w:val="9"/>
  </w:num>
  <w:num w:numId="61">
    <w:abstractNumId w:val="3"/>
  </w:num>
  <w:num w:numId="62">
    <w:abstractNumId w:val="44"/>
  </w:num>
  <w:num w:numId="63">
    <w:abstractNumId w:val="59"/>
  </w:num>
  <w:num w:numId="64">
    <w:abstractNumId w:val="55"/>
  </w:num>
  <w:num w:numId="65">
    <w:abstractNumId w:val="25"/>
  </w:num>
  <w:num w:numId="66">
    <w:abstractNumId w:val="53"/>
  </w:num>
  <w:num w:numId="67">
    <w:abstractNumId w:val="66"/>
  </w:num>
  <w:num w:numId="68">
    <w:abstractNumId w:val="35"/>
  </w:num>
  <w:num w:numId="69">
    <w:abstractNumId w:val="63"/>
  </w:num>
  <w:num w:numId="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4B2"/>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CC9"/>
    <w:rsid w:val="0004610A"/>
    <w:rsid w:val="00046632"/>
    <w:rsid w:val="00046742"/>
    <w:rsid w:val="00050257"/>
    <w:rsid w:val="000504E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230"/>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58E5"/>
    <w:rsid w:val="000E673A"/>
    <w:rsid w:val="000E6FA4"/>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2FA4"/>
    <w:rsid w:val="001F3923"/>
    <w:rsid w:val="001F3B0F"/>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59E"/>
    <w:rsid w:val="00293A18"/>
    <w:rsid w:val="00293CE4"/>
    <w:rsid w:val="00293F31"/>
    <w:rsid w:val="0029426E"/>
    <w:rsid w:val="00294454"/>
    <w:rsid w:val="00295486"/>
    <w:rsid w:val="00295F4F"/>
    <w:rsid w:val="00296395"/>
    <w:rsid w:val="002964A0"/>
    <w:rsid w:val="00296C70"/>
    <w:rsid w:val="00297832"/>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3F5"/>
    <w:rsid w:val="002B255F"/>
    <w:rsid w:val="002B2E5C"/>
    <w:rsid w:val="002B2E87"/>
    <w:rsid w:val="002B3AB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07F6E"/>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81E"/>
    <w:rsid w:val="00330C4F"/>
    <w:rsid w:val="0033122E"/>
    <w:rsid w:val="003331C8"/>
    <w:rsid w:val="0033332E"/>
    <w:rsid w:val="00333B1F"/>
    <w:rsid w:val="00334B10"/>
    <w:rsid w:val="00334F8B"/>
    <w:rsid w:val="00335D14"/>
    <w:rsid w:val="00336011"/>
    <w:rsid w:val="003367A1"/>
    <w:rsid w:val="003367B4"/>
    <w:rsid w:val="00337134"/>
    <w:rsid w:val="00340007"/>
    <w:rsid w:val="0034004F"/>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F65"/>
    <w:rsid w:val="0039653B"/>
    <w:rsid w:val="00396B18"/>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9D3"/>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08C"/>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038"/>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0B8"/>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B3C"/>
    <w:rsid w:val="004B5B72"/>
    <w:rsid w:val="004B5CDF"/>
    <w:rsid w:val="004B61E2"/>
    <w:rsid w:val="004B6D06"/>
    <w:rsid w:val="004B71CF"/>
    <w:rsid w:val="004B78DF"/>
    <w:rsid w:val="004B7A13"/>
    <w:rsid w:val="004C0450"/>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423"/>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360"/>
    <w:rsid w:val="00533237"/>
    <w:rsid w:val="00533347"/>
    <w:rsid w:val="005344AE"/>
    <w:rsid w:val="00534595"/>
    <w:rsid w:val="005349E0"/>
    <w:rsid w:val="00534A61"/>
    <w:rsid w:val="00534C35"/>
    <w:rsid w:val="00535365"/>
    <w:rsid w:val="0053605C"/>
    <w:rsid w:val="0053607E"/>
    <w:rsid w:val="0053633A"/>
    <w:rsid w:val="005365AF"/>
    <w:rsid w:val="005365E1"/>
    <w:rsid w:val="0053660A"/>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0EA1"/>
    <w:rsid w:val="00551379"/>
    <w:rsid w:val="005513E9"/>
    <w:rsid w:val="00551527"/>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1BDC"/>
    <w:rsid w:val="00582414"/>
    <w:rsid w:val="00582493"/>
    <w:rsid w:val="0058391E"/>
    <w:rsid w:val="00583964"/>
    <w:rsid w:val="00584303"/>
    <w:rsid w:val="00584923"/>
    <w:rsid w:val="00585431"/>
    <w:rsid w:val="00586C5C"/>
    <w:rsid w:val="0058712B"/>
    <w:rsid w:val="00587693"/>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C89"/>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8F8"/>
    <w:rsid w:val="00697BF0"/>
    <w:rsid w:val="00697DA7"/>
    <w:rsid w:val="00697F5E"/>
    <w:rsid w:val="006A16D8"/>
    <w:rsid w:val="006A2222"/>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708"/>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8F9"/>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687"/>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4178"/>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668"/>
    <w:rsid w:val="00894DAE"/>
    <w:rsid w:val="00895116"/>
    <w:rsid w:val="008954F7"/>
    <w:rsid w:val="008957E8"/>
    <w:rsid w:val="00895A67"/>
    <w:rsid w:val="00896A4E"/>
    <w:rsid w:val="00896C23"/>
    <w:rsid w:val="00896FEC"/>
    <w:rsid w:val="00897289"/>
    <w:rsid w:val="008A1040"/>
    <w:rsid w:val="008A1053"/>
    <w:rsid w:val="008A1FF1"/>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392"/>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D8E"/>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3EB"/>
    <w:rsid w:val="00986773"/>
    <w:rsid w:val="009868FB"/>
    <w:rsid w:val="00986CAE"/>
    <w:rsid w:val="009875E7"/>
    <w:rsid w:val="00987ED2"/>
    <w:rsid w:val="00990241"/>
    <w:rsid w:val="00990898"/>
    <w:rsid w:val="00990A05"/>
    <w:rsid w:val="00990A4A"/>
    <w:rsid w:val="00990F6B"/>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6CA8"/>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31F2"/>
    <w:rsid w:val="00A14203"/>
    <w:rsid w:val="00A14249"/>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D80"/>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67C2"/>
    <w:rsid w:val="00A66C51"/>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E73"/>
    <w:rsid w:val="00AC45D5"/>
    <w:rsid w:val="00AC486E"/>
    <w:rsid w:val="00AC4E6C"/>
    <w:rsid w:val="00AC534A"/>
    <w:rsid w:val="00AC64DB"/>
    <w:rsid w:val="00AC6DEC"/>
    <w:rsid w:val="00AC79FB"/>
    <w:rsid w:val="00AC7D70"/>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944"/>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17FC"/>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576CB"/>
    <w:rsid w:val="00B602B6"/>
    <w:rsid w:val="00B612BE"/>
    <w:rsid w:val="00B619C0"/>
    <w:rsid w:val="00B61C85"/>
    <w:rsid w:val="00B62576"/>
    <w:rsid w:val="00B650CC"/>
    <w:rsid w:val="00B6540C"/>
    <w:rsid w:val="00B657EA"/>
    <w:rsid w:val="00B65CF2"/>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8"/>
    <w:rsid w:val="00B83D01"/>
    <w:rsid w:val="00B846C9"/>
    <w:rsid w:val="00B84E80"/>
    <w:rsid w:val="00B84FB2"/>
    <w:rsid w:val="00B85EE9"/>
    <w:rsid w:val="00B85F21"/>
    <w:rsid w:val="00B87D67"/>
    <w:rsid w:val="00B9032A"/>
    <w:rsid w:val="00B90615"/>
    <w:rsid w:val="00B906C4"/>
    <w:rsid w:val="00B909CD"/>
    <w:rsid w:val="00B9136A"/>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056"/>
    <w:rsid w:val="00BA314A"/>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EE"/>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CA"/>
    <w:rsid w:val="00C72206"/>
    <w:rsid w:val="00C73561"/>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3A8D"/>
    <w:rsid w:val="00CF41B0"/>
    <w:rsid w:val="00CF428B"/>
    <w:rsid w:val="00CF4BA8"/>
    <w:rsid w:val="00CF4CAA"/>
    <w:rsid w:val="00CF53BD"/>
    <w:rsid w:val="00CF5CB3"/>
    <w:rsid w:val="00CF5DA8"/>
    <w:rsid w:val="00CF6659"/>
    <w:rsid w:val="00CF6D85"/>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BBE"/>
    <w:rsid w:val="00D85D48"/>
    <w:rsid w:val="00D85D8D"/>
    <w:rsid w:val="00D86182"/>
    <w:rsid w:val="00D869D1"/>
    <w:rsid w:val="00D86B12"/>
    <w:rsid w:val="00D8726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E37"/>
    <w:rsid w:val="00DC0F92"/>
    <w:rsid w:val="00DC1953"/>
    <w:rsid w:val="00DC25E2"/>
    <w:rsid w:val="00DC3557"/>
    <w:rsid w:val="00DC3F17"/>
    <w:rsid w:val="00DC492D"/>
    <w:rsid w:val="00DC4DFA"/>
    <w:rsid w:val="00DC52B0"/>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3E90"/>
    <w:rsid w:val="00E440D1"/>
    <w:rsid w:val="00E447E7"/>
    <w:rsid w:val="00E459A9"/>
    <w:rsid w:val="00E4646B"/>
    <w:rsid w:val="00E4688D"/>
    <w:rsid w:val="00E47BF4"/>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6FCB"/>
    <w:rsid w:val="00E97E57"/>
    <w:rsid w:val="00E97E9E"/>
    <w:rsid w:val="00E97F99"/>
    <w:rsid w:val="00EA0276"/>
    <w:rsid w:val="00EA05B3"/>
    <w:rsid w:val="00EA0B54"/>
    <w:rsid w:val="00EA1FA6"/>
    <w:rsid w:val="00EA288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5B7"/>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0DA0"/>
    <w:rsid w:val="00FA16FB"/>
    <w:rsid w:val="00FA17A7"/>
    <w:rsid w:val="00FA3A2A"/>
    <w:rsid w:val="00FA3B49"/>
    <w:rsid w:val="00FA3D53"/>
    <w:rsid w:val="00FA4CEA"/>
    <w:rsid w:val="00FA4EEA"/>
    <w:rsid w:val="00FA5263"/>
    <w:rsid w:val="00FA77CB"/>
    <w:rsid w:val="00FA7805"/>
    <w:rsid w:val="00FA7C82"/>
    <w:rsid w:val="00FB0D02"/>
    <w:rsid w:val="00FB116F"/>
    <w:rsid w:val="00FB1281"/>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eastAsia="en-US"/>
    </w:rPr>
  </w:style>
  <w:style w:type="character" w:customStyle="1" w:styleId="48">
    <w:name w:val="列表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cmcc/AppData/Roaming/Foxmail7/Temp-9192-20220519203036/Attach/image003(05-19-20-35-18)(1).png" TargetMode="External"/><Relationship Id="rId8" Type="http://schemas.openxmlformats.org/officeDocument/2006/relationships/image" Target="media/image3.png"/><Relationship Id="rId7" Type="http://schemas.openxmlformats.org/officeDocument/2006/relationships/image" Target="../../../../../../../cmcc/AppData/Roaming/Foxmail7/Temp-9192-20220519203036/Attach/image002(05-19-20-35-18)(1).png" TargetMode="External"/><Relationship Id="rId6" Type="http://schemas.openxmlformats.org/officeDocument/2006/relationships/image" Target="media/image2.png"/><Relationship Id="rId5" Type="http://schemas.openxmlformats.org/officeDocument/2006/relationships/image" Target="../../../../../../../cmcc/AppData/Roaming/Foxmail7/Temp-9192-20220519203036/Attach/image001(05-19-20-35-18)(1).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C08E5-4D20-435E-B375-AE3DC67ACFA5}">
  <ds:schemaRefs/>
</ds:datastoreItem>
</file>

<file path=customXml/itemProps3.xml><?xml version="1.0" encoding="utf-8"?>
<ds:datastoreItem xmlns:ds="http://schemas.openxmlformats.org/officeDocument/2006/customXml" ds:itemID="{63ADA918-949F-4A00-9C8D-5F76CE273424}">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Pages>
  <Words>31352</Words>
  <Characters>178712</Characters>
  <Lines>1489</Lines>
  <Paragraphs>419</Paragraphs>
  <TotalTime>15</TotalTime>
  <ScaleCrop>false</ScaleCrop>
  <LinksUpToDate>false</LinksUpToDate>
  <CharactersWithSpaces>209645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2022-05-19T17:12:00Z</dcterms:created>
  <dc:creator>Johan Bergman</dc:creator>
  <cp:lastModifiedBy>ZTE-Youjun</cp:lastModifiedBy>
  <dcterms:modified xsi:type="dcterms:W3CDTF">2022-05-20T01:35:34Z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