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8E740" w14:textId="77777777" w:rsidR="00AC4E6C" w:rsidRDefault="00C66DB1">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88E757" w14:textId="77777777" w:rsidR="00AC4E6C" w:rsidRDefault="00C66DB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宋体"/>
                <w:lang w:val="en-US" w:eastAsia="ja-JP"/>
              </w:rPr>
            </w:pPr>
            <w:r>
              <w:rPr>
                <w:rFonts w:eastAsia="宋体"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Zhisong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0188E7D1" w14:textId="77777777" w:rsidR="00AC4E6C" w:rsidRDefault="00C66DB1">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0188E7D2" w14:textId="77777777" w:rsidR="00AC4E6C" w:rsidRDefault="00C66DB1">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0188E7D3" w14:textId="77777777" w:rsidR="00AC4E6C" w:rsidRDefault="00C66DB1">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aff"/>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aff"/>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宋体"/>
                <w:lang w:eastAsia="ja-JP"/>
              </w:rPr>
            </w:pPr>
            <w:r>
              <w:rPr>
                <w:rFonts w:eastAsia="宋体"/>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宋体"/>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宋体"/>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宋体"/>
                <w:lang w:val="en-US" w:eastAsia="ja-JP"/>
              </w:rPr>
            </w:pPr>
            <w:r>
              <w:rPr>
                <w:rFonts w:eastAsia="宋体" w:hint="eastAsia"/>
                <w:lang w:val="en-US" w:eastAsia="zh-CN"/>
              </w:rPr>
              <w:t>ZTE, Sanechips</w:t>
            </w:r>
          </w:p>
        </w:tc>
        <w:tc>
          <w:tcPr>
            <w:tcW w:w="1372" w:type="dxa"/>
          </w:tcPr>
          <w:p w14:paraId="0188E9C3" w14:textId="77777777" w:rsidR="00AC4E6C" w:rsidRDefault="00C66DB1">
            <w:pPr>
              <w:tabs>
                <w:tab w:val="left" w:pos="551"/>
              </w:tabs>
              <w:rPr>
                <w:rFonts w:eastAsia="宋体"/>
                <w:lang w:val="en-US" w:eastAsia="ja-JP"/>
              </w:rPr>
            </w:pPr>
            <w:r>
              <w:rPr>
                <w:rFonts w:eastAsia="宋体"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宋体"/>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宋体"/>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2F1C44">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2F1C44">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2F1C44">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2F1C44">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2F1C44">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lastRenderedPageBreak/>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lastRenderedPageBreak/>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Operation for supporting Rel-17 and Rel-18 RedCap and non-RedCap UEs in a cell (co-existence impacts)</w:t>
            </w:r>
          </w:p>
          <w:p w14:paraId="0188EB00" w14:textId="77777777" w:rsidR="00AC4E6C" w:rsidRDefault="00C66DB1">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宋体"/>
                <w:lang w:val="en-US" w:eastAsia="ja-JP"/>
              </w:rPr>
            </w:pPr>
            <w:r>
              <w:rPr>
                <w:rFonts w:eastAsia="宋体"/>
                <w:lang w:val="en-US" w:eastAsia="zh-CN"/>
              </w:rPr>
              <w:t>ZTE, Sanechips</w:t>
            </w:r>
          </w:p>
        </w:tc>
        <w:tc>
          <w:tcPr>
            <w:tcW w:w="1372" w:type="dxa"/>
          </w:tcPr>
          <w:p w14:paraId="0188EB15" w14:textId="77777777" w:rsidR="00AC4E6C" w:rsidRDefault="00AC4E6C">
            <w:pPr>
              <w:tabs>
                <w:tab w:val="left" w:pos="551"/>
              </w:tabs>
              <w:rPr>
                <w:rFonts w:eastAsia="宋体"/>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宋体"/>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宋体"/>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2F1C44">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2F1C44">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hint="eastAsia"/>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w:t>
            </w:r>
            <w:r>
              <w:rPr>
                <w:rFonts w:eastAsiaTheme="minorEastAsia"/>
                <w:lang w:val="en-US" w:eastAsia="zh-CN"/>
              </w:rPr>
              <w:lastRenderedPageBreak/>
              <w:t>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lastRenderedPageBreak/>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lastRenderedPageBreak/>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aff"/>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0188EC1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aff"/>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0188EC1E" w14:textId="77777777" w:rsidR="00AC4E6C" w:rsidRDefault="00C66DB1">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aff"/>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aff"/>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w:t>
            </w:r>
            <w:r>
              <w:rPr>
                <w:rFonts w:eastAsiaTheme="minorEastAsia"/>
                <w:lang w:val="en-US" w:eastAsia="zh-CN"/>
              </w:rPr>
              <w:lastRenderedPageBreak/>
              <w:t xml:space="preserve">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lastRenderedPageBreak/>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aff"/>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aff"/>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lastRenderedPageBreak/>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宋体"/>
                <w:lang w:val="en-US" w:eastAsia="ja-JP"/>
              </w:rPr>
            </w:pPr>
            <w:r>
              <w:rPr>
                <w:rFonts w:eastAsia="宋体"/>
                <w:lang w:val="en-US" w:eastAsia="zh-CN"/>
              </w:rPr>
              <w:t>ZTE, Sanechips</w:t>
            </w:r>
          </w:p>
        </w:tc>
        <w:tc>
          <w:tcPr>
            <w:tcW w:w="1583" w:type="dxa"/>
          </w:tcPr>
          <w:p w14:paraId="0188EC62" w14:textId="77777777" w:rsidR="00AC4E6C" w:rsidRDefault="00AC4E6C">
            <w:pPr>
              <w:tabs>
                <w:tab w:val="left" w:pos="551"/>
              </w:tabs>
              <w:rPr>
                <w:rFonts w:eastAsia="宋体"/>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等线"/>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等线"/>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等线"/>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lastRenderedPageBreak/>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宋体"/>
                <w:lang w:val="en-US" w:eastAsia="ja-JP"/>
              </w:rPr>
            </w:pPr>
            <w:r>
              <w:rPr>
                <w:rFonts w:eastAsia="宋体"/>
                <w:lang w:val="en-US" w:eastAsia="zh-CN"/>
              </w:rPr>
              <w:t>ZTE, Sanechips</w:t>
            </w:r>
          </w:p>
        </w:tc>
        <w:tc>
          <w:tcPr>
            <w:tcW w:w="1583" w:type="dxa"/>
          </w:tcPr>
          <w:p w14:paraId="0188ECCF" w14:textId="77777777" w:rsidR="00AC4E6C" w:rsidRDefault="00AC4E6C">
            <w:pPr>
              <w:tabs>
                <w:tab w:val="left" w:pos="551"/>
              </w:tabs>
              <w:jc w:val="left"/>
              <w:rPr>
                <w:rFonts w:eastAsia="宋体"/>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等线"/>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宋体"/>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宋体"/>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aff"/>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aff"/>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aff"/>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aff"/>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aff"/>
              <w:jc w:val="left"/>
              <w:rPr>
                <w:rFonts w:eastAsia="Malgun Gothic"/>
                <w:lang w:val="en-US" w:eastAsia="ko-KR"/>
              </w:rPr>
            </w:pPr>
          </w:p>
          <w:p w14:paraId="0188ED17" w14:textId="77777777" w:rsidR="00AC4E6C" w:rsidRDefault="00AC4E6C">
            <w:pPr>
              <w:pStyle w:val="aff"/>
              <w:jc w:val="left"/>
              <w:rPr>
                <w:rFonts w:eastAsia="Malgun Gothic"/>
                <w:lang w:val="en-US" w:eastAsia="ko-KR"/>
              </w:rPr>
            </w:pPr>
          </w:p>
          <w:p w14:paraId="0188ED18" w14:textId="77777777" w:rsidR="00AC4E6C" w:rsidRDefault="00AC4E6C">
            <w:pPr>
              <w:pStyle w:val="aff"/>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lastRenderedPageBreak/>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aff"/>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aff"/>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aff"/>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aff"/>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aff"/>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aff"/>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2F1C44">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lastRenderedPageBreak/>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宋体"/>
                <w:lang w:val="en-US" w:eastAsia="ja-JP"/>
              </w:rPr>
            </w:pPr>
            <w:r>
              <w:rPr>
                <w:rFonts w:eastAsia="宋体"/>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w:t>
            </w:r>
            <w:r>
              <w:rPr>
                <w:rFonts w:eastAsiaTheme="minorEastAsia"/>
                <w:lang w:val="en-US" w:eastAsia="zh-CN"/>
              </w:rPr>
              <w:lastRenderedPageBreak/>
              <w:t>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宋体"/>
                <w:lang w:val="en-US" w:eastAsia="zh-CN"/>
              </w:rPr>
            </w:pPr>
            <w:r>
              <w:rPr>
                <w:rFonts w:eastAsia="Yu Mincho"/>
                <w:lang w:val="en-US" w:eastAsia="ja-JP"/>
              </w:rPr>
              <w:lastRenderedPageBreak/>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w:t>
            </w:r>
            <w:r>
              <w:rPr>
                <w:rFonts w:eastAsiaTheme="minorEastAsia"/>
                <w:lang w:val="en-US" w:eastAsia="zh-CN"/>
              </w:rPr>
              <w:lastRenderedPageBreak/>
              <w:t xml:space="preserve">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aff"/>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aff"/>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aff"/>
        <w:numPr>
          <w:ilvl w:val="0"/>
          <w:numId w:val="32"/>
        </w:numPr>
        <w:jc w:val="left"/>
        <w:rPr>
          <w:sz w:val="20"/>
          <w:szCs w:val="20"/>
          <w:lang w:val="en-US"/>
        </w:rPr>
      </w:pPr>
      <w:r>
        <w:rPr>
          <w:b/>
          <w:bCs/>
          <w:sz w:val="20"/>
          <w:szCs w:val="20"/>
          <w:lang w:val="en-US"/>
        </w:rPr>
        <w:lastRenderedPageBreak/>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aff"/>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aff"/>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w:t>
            </w:r>
            <w:r>
              <w:rPr>
                <w:rFonts w:eastAsiaTheme="minorEastAsia"/>
                <w:lang w:val="en-US" w:eastAsia="zh-CN"/>
              </w:rPr>
              <w:lastRenderedPageBreak/>
              <w:t>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lastRenderedPageBreak/>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PR1, PR2, PR3 (limit the max </w:t>
            </w:r>
            <w:r>
              <w:rPr>
                <w:rFonts w:eastAsiaTheme="minorEastAsia"/>
                <w:lang w:val="en-US" w:eastAsia="zh-CN"/>
              </w:rPr>
              <w:lastRenderedPageBreak/>
              <w:t>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lastRenderedPageBreak/>
              <w:t xml:space="preserve">For PR1/4, it is clear to put limitation on the formula for peak data rate in 38.306. Then, we have the following clarification questions. For PR3, is it the </w:t>
            </w:r>
            <w:r>
              <w:rPr>
                <w:rFonts w:eastAsiaTheme="minorEastAsia"/>
                <w:lang w:val="en-US" w:eastAsia="zh-CN"/>
              </w:rPr>
              <w:lastRenderedPageBreak/>
              <w:t xml:space="preserve">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lastRenderedPageBreak/>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lastRenderedPageBreak/>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lastRenderedPageBreak/>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lastRenderedPageBreak/>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宋体"/>
                <w:lang w:val="en-US" w:eastAsia="ja-JP"/>
              </w:rPr>
            </w:pPr>
            <w:r>
              <w:rPr>
                <w:rFonts w:eastAsia="宋体"/>
                <w:lang w:val="en-US" w:eastAsia="zh-CN"/>
              </w:rPr>
              <w:lastRenderedPageBreak/>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lastRenderedPageBreak/>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aff"/>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lastRenderedPageBreak/>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宋体"/>
                <w:lang w:val="en-US" w:eastAsia="ja-JP"/>
              </w:rPr>
            </w:pPr>
            <w:r>
              <w:rPr>
                <w:rFonts w:eastAsia="宋体"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宋体"/>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宋体"/>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aff"/>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aff"/>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aff"/>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aff"/>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2F1C44">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2F1C44">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523F2A" w14:textId="77777777" w:rsidR="00375291" w:rsidRDefault="00375291" w:rsidP="0037529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4DD91D" w14:textId="77777777" w:rsidR="00375291" w:rsidRDefault="00375291" w:rsidP="00375291">
            <w:pPr>
              <w:rPr>
                <w:rFonts w:eastAsiaTheme="minorEastAsia"/>
                <w:lang w:val="en-US" w:eastAsia="zh-CN"/>
              </w:rPr>
            </w:pPr>
          </w:p>
          <w:p w14:paraId="5D8F29D7"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EB62A1E" w14:textId="77777777" w:rsidR="00375291" w:rsidRDefault="00375291" w:rsidP="00375291">
            <w:pPr>
              <w:rPr>
                <w:rFonts w:eastAsia="Malgun Gothic"/>
                <w:lang w:eastAsia="ko-KR"/>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EF5C" w14:textId="77777777" w:rsidR="00AC4E6C" w:rsidRDefault="00C66DB1">
            <w:pPr>
              <w:tabs>
                <w:tab w:val="left" w:pos="551"/>
              </w:tabs>
              <w:rPr>
                <w:rFonts w:eastAsia="宋体"/>
                <w:lang w:val="en-US" w:eastAsia="ja-JP"/>
              </w:rPr>
            </w:pPr>
            <w:r>
              <w:rPr>
                <w:rFonts w:eastAsia="宋体"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宋体"/>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宋体"/>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lastRenderedPageBreak/>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宋体"/>
                <w:lang w:val="en-US" w:eastAsia="ja-JP"/>
              </w:rPr>
            </w:pPr>
            <w:r>
              <w:rPr>
                <w:rFonts w:eastAsia="宋体"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宋体"/>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宋体"/>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lastRenderedPageBreak/>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lastRenderedPageBreak/>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lastRenderedPageBreak/>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宋体"/>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aff"/>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aff"/>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w:t>
            </w:r>
            <w:r>
              <w:rPr>
                <w:rFonts w:eastAsiaTheme="minorEastAsia"/>
                <w:lang w:val="en-US" w:eastAsia="zh-CN"/>
              </w:rPr>
              <w:t>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w:t>
            </w:r>
            <w:r>
              <w:rPr>
                <w:rFonts w:eastAsiaTheme="minorEastAsia"/>
                <w:lang w:val="en-US" w:eastAsia="zh-CN"/>
              </w:rPr>
              <w:lastRenderedPageBreak/>
              <w:t xml:space="preserve">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lastRenderedPageBreak/>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2F1C44">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2F1C44">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2F1C44">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hint="eastAsia"/>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hint="eastAsia"/>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aff"/>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aff"/>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lastRenderedPageBreak/>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We are also fine with the vivo’s update.</w:t>
            </w:r>
          </w:p>
        </w:tc>
      </w:tr>
      <w:tr w:rsidR="00E75D6F" w14:paraId="36A59BFD" w14:textId="77777777" w:rsidTr="00B05EB6">
        <w:tc>
          <w:tcPr>
            <w:tcW w:w="1471" w:type="dxa"/>
          </w:tcPr>
          <w:p w14:paraId="08A4AEA5" w14:textId="7AB7C543" w:rsidR="00E75D6F" w:rsidRDefault="00E75D6F" w:rsidP="00E75D6F">
            <w:pPr>
              <w:rPr>
                <w:rFonts w:eastAsia="Yu Mincho" w:hint="eastAsia"/>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hint="eastAsia"/>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aff"/>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aff"/>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宋体"/>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lastRenderedPageBreak/>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aff"/>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aff"/>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aff"/>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aff"/>
        <w:numPr>
          <w:ilvl w:val="0"/>
          <w:numId w:val="37"/>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hint="eastAsia"/>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D7388F"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aff"/>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aff"/>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We wonder if we made decision base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aff"/>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aff"/>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aff"/>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aff"/>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aff"/>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aff"/>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We don’t expect much combination. The PTx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lastRenderedPageBreak/>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aff"/>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aff"/>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aff"/>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aff"/>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aff"/>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宋体"/>
                <w:lang w:val="en-US" w:eastAsia="zh-CN"/>
              </w:rPr>
              <w:t>If the TU permits, we are open to talk about these feature.</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aff"/>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aff"/>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We do no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宋体"/>
                <w:lang w:val="en-US" w:eastAsia="ja-JP"/>
              </w:rPr>
            </w:pPr>
            <w:r>
              <w:rPr>
                <w:rFonts w:eastAsia="宋体"/>
                <w:lang w:val="en-US" w:eastAsia="zh-CN"/>
              </w:rPr>
              <w:t>ZTE, Sanechips</w:t>
            </w:r>
          </w:p>
        </w:tc>
        <w:tc>
          <w:tcPr>
            <w:tcW w:w="1372" w:type="dxa"/>
          </w:tcPr>
          <w:p w14:paraId="0188F3A9" w14:textId="77777777" w:rsidR="00AC4E6C" w:rsidRDefault="00C66DB1">
            <w:pPr>
              <w:tabs>
                <w:tab w:val="left" w:pos="551"/>
              </w:tabs>
              <w:rPr>
                <w:rFonts w:eastAsia="宋体"/>
                <w:lang w:val="en-US" w:eastAsia="zh-CN"/>
              </w:rPr>
            </w:pPr>
            <w:r>
              <w:rPr>
                <w:rFonts w:eastAsia="宋体"/>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in SID, it was clarified by moderator in FLS at RAN#94-e meeting discussion that they are not precluded as follows;</w:t>
            </w:r>
          </w:p>
          <w:p w14:paraId="05B90398" w14:textId="31ADC2B5" w:rsidR="00FE0F56" w:rsidRDefault="009F38AD" w:rsidP="00FE0F56">
            <w:pPr>
              <w:ind w:leftChars="200" w:left="42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tcPr>
          <w:p w14:paraId="26AFCE77" w14:textId="1656C0CD" w:rsidR="0075599F" w:rsidRDefault="00EF082A" w:rsidP="0075599F">
            <w:pPr>
              <w:rPr>
                <w:rFonts w:eastAsia="Yu Mincho"/>
                <w:lang w:val="en-US" w:eastAsia="ja-JP"/>
              </w:rPr>
            </w:pPr>
            <w:r>
              <w:rPr>
                <w:rFonts w:eastAsia="Yu Mincho"/>
                <w:lang w:val="en-US" w:eastAsia="ja-JP"/>
              </w:rPr>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tcPr>
          <w:p w14:paraId="1485F1DC" w14:textId="31194B7A" w:rsidR="004F36B0" w:rsidRDefault="004F36B0" w:rsidP="004F36B0">
            <w:pPr>
              <w:rPr>
                <w:rFonts w:eastAsia="Yu Mincho"/>
                <w:lang w:val="en-US" w:eastAsia="ja-JP"/>
              </w:rPr>
            </w:pPr>
            <w:bookmarkStart w:id="20" w:name="_GoBack" w:colFirst="0" w:colLast="0"/>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bookmarkEnd w:id="20"/>
    </w:tbl>
    <w:p w14:paraId="0188F43B" w14:textId="77777777" w:rsidR="00AC4E6C" w:rsidRDefault="00AC4E6C">
      <w:pPr>
        <w:tabs>
          <w:tab w:val="left" w:pos="5510"/>
        </w:tabs>
        <w:rPr>
          <w:lang w:val="en-US"/>
        </w:rPr>
      </w:pPr>
    </w:p>
    <w:p w14:paraId="0188F43C" w14:textId="77777777" w:rsidR="00AC4E6C" w:rsidRDefault="00C66DB1">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167B0C">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167B0C">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167B0C">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167B0C">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167B0C">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167B0C">
            <w:pPr>
              <w:jc w:val="left"/>
              <w:rPr>
                <w:rStyle w:val="afb"/>
                <w:color w:val="0000FF"/>
                <w:lang w:eastAsia="sv-SE"/>
              </w:rPr>
            </w:pPr>
            <w:hyperlink r:id="rId18" w:history="1">
              <w:r w:rsidR="00C66DB1">
                <w:rPr>
                  <w:rStyle w:val="afb"/>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167B0C">
            <w:pPr>
              <w:jc w:val="left"/>
              <w:rPr>
                <w:rStyle w:val="afb"/>
                <w:color w:val="0000FF"/>
                <w:lang w:eastAsia="sv-SE"/>
              </w:rPr>
            </w:pPr>
            <w:hyperlink r:id="rId19" w:history="1">
              <w:r w:rsidR="00C66DB1">
                <w:rPr>
                  <w:rStyle w:val="afb"/>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167B0C">
            <w:pPr>
              <w:jc w:val="left"/>
              <w:rPr>
                <w:rStyle w:val="afb"/>
                <w:color w:val="0000FF"/>
                <w:lang w:eastAsia="sv-SE"/>
              </w:rPr>
            </w:pPr>
            <w:hyperlink r:id="rId20" w:history="1">
              <w:r w:rsidR="00C66DB1">
                <w:rPr>
                  <w:rStyle w:val="afb"/>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167B0C">
            <w:pPr>
              <w:jc w:val="left"/>
              <w:rPr>
                <w:rStyle w:val="afb"/>
                <w:color w:val="0000FF"/>
                <w:lang w:eastAsia="sv-SE"/>
              </w:rPr>
            </w:pPr>
            <w:hyperlink r:id="rId21" w:history="1">
              <w:r w:rsidR="00C66DB1">
                <w:rPr>
                  <w:rStyle w:val="afb"/>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167B0C">
            <w:pPr>
              <w:jc w:val="left"/>
              <w:rPr>
                <w:rStyle w:val="afb"/>
                <w:color w:val="0000FF"/>
                <w:lang w:eastAsia="sv-SE"/>
              </w:rPr>
            </w:pPr>
            <w:hyperlink r:id="rId22" w:history="1">
              <w:r w:rsidR="00C66DB1">
                <w:rPr>
                  <w:rStyle w:val="afb"/>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167B0C">
            <w:pPr>
              <w:jc w:val="left"/>
              <w:rPr>
                <w:rStyle w:val="afb"/>
                <w:color w:val="0000FF"/>
                <w:lang w:eastAsia="sv-SE"/>
              </w:rPr>
            </w:pPr>
            <w:hyperlink r:id="rId23" w:history="1">
              <w:r w:rsidR="00C66DB1">
                <w:rPr>
                  <w:rStyle w:val="afb"/>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167B0C">
            <w:pPr>
              <w:jc w:val="left"/>
              <w:rPr>
                <w:rStyle w:val="afb"/>
                <w:color w:val="0000FF"/>
                <w:lang w:eastAsia="sv-SE"/>
              </w:rPr>
            </w:pPr>
            <w:hyperlink r:id="rId24" w:history="1">
              <w:r w:rsidR="00C66DB1">
                <w:rPr>
                  <w:rStyle w:val="afb"/>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167B0C">
            <w:pPr>
              <w:jc w:val="left"/>
              <w:rPr>
                <w:rStyle w:val="afb"/>
                <w:color w:val="0000FF"/>
                <w:lang w:eastAsia="sv-SE"/>
              </w:rPr>
            </w:pPr>
            <w:hyperlink r:id="rId25" w:history="1">
              <w:r w:rsidR="00C66DB1">
                <w:rPr>
                  <w:rStyle w:val="afb"/>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167B0C">
            <w:pPr>
              <w:jc w:val="left"/>
              <w:rPr>
                <w:rStyle w:val="afb"/>
                <w:color w:val="0000FF"/>
                <w:lang w:eastAsia="sv-SE"/>
              </w:rPr>
            </w:pPr>
            <w:hyperlink r:id="rId26" w:history="1">
              <w:r w:rsidR="00C66DB1">
                <w:rPr>
                  <w:rStyle w:val="afb"/>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167B0C">
            <w:pPr>
              <w:jc w:val="left"/>
              <w:rPr>
                <w:rStyle w:val="afb"/>
                <w:color w:val="0000FF"/>
                <w:lang w:eastAsia="sv-SE"/>
              </w:rPr>
            </w:pPr>
            <w:hyperlink r:id="rId27" w:history="1">
              <w:r w:rsidR="00C66DB1">
                <w:rPr>
                  <w:rStyle w:val="afb"/>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167B0C">
            <w:pPr>
              <w:jc w:val="left"/>
              <w:rPr>
                <w:rStyle w:val="afb"/>
                <w:color w:val="0000FF"/>
                <w:lang w:eastAsia="sv-SE"/>
              </w:rPr>
            </w:pPr>
            <w:hyperlink r:id="rId28" w:history="1">
              <w:r w:rsidR="00C66DB1">
                <w:rPr>
                  <w:rStyle w:val="afb"/>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167B0C">
            <w:pPr>
              <w:jc w:val="left"/>
              <w:rPr>
                <w:rStyle w:val="afb"/>
                <w:color w:val="0000FF"/>
                <w:lang w:eastAsia="sv-SE"/>
              </w:rPr>
            </w:pPr>
            <w:hyperlink r:id="rId29" w:history="1">
              <w:r w:rsidR="00C66DB1">
                <w:rPr>
                  <w:rStyle w:val="afb"/>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167B0C">
            <w:pPr>
              <w:jc w:val="left"/>
              <w:rPr>
                <w:rStyle w:val="afb"/>
                <w:color w:val="0000FF"/>
                <w:lang w:eastAsia="sv-SE"/>
              </w:rPr>
            </w:pPr>
            <w:hyperlink r:id="rId30" w:history="1">
              <w:r w:rsidR="00C66DB1">
                <w:rPr>
                  <w:rStyle w:val="afb"/>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167B0C">
            <w:pPr>
              <w:jc w:val="left"/>
              <w:rPr>
                <w:rStyle w:val="afb"/>
                <w:color w:val="0000FF"/>
                <w:lang w:eastAsia="sv-SE"/>
              </w:rPr>
            </w:pPr>
            <w:hyperlink r:id="rId31" w:history="1">
              <w:r w:rsidR="00C66DB1">
                <w:rPr>
                  <w:rStyle w:val="afb"/>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167B0C">
            <w:pPr>
              <w:jc w:val="left"/>
              <w:rPr>
                <w:rStyle w:val="afb"/>
                <w:color w:val="0000FF"/>
                <w:lang w:eastAsia="sv-SE"/>
              </w:rPr>
            </w:pPr>
            <w:hyperlink r:id="rId32" w:history="1">
              <w:r w:rsidR="00C66DB1">
                <w:rPr>
                  <w:rStyle w:val="afb"/>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167B0C">
            <w:pPr>
              <w:jc w:val="left"/>
              <w:rPr>
                <w:rStyle w:val="afb"/>
                <w:color w:val="0000FF"/>
                <w:lang w:eastAsia="sv-SE"/>
              </w:rPr>
            </w:pPr>
            <w:hyperlink r:id="rId33" w:history="1">
              <w:r w:rsidR="00C66DB1">
                <w:rPr>
                  <w:rStyle w:val="afb"/>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167B0C">
            <w:pPr>
              <w:jc w:val="left"/>
              <w:rPr>
                <w:rStyle w:val="afb"/>
                <w:color w:val="0000FF"/>
                <w:lang w:eastAsia="sv-SE"/>
              </w:rPr>
            </w:pPr>
            <w:hyperlink r:id="rId34" w:history="1">
              <w:r w:rsidR="00C66DB1">
                <w:rPr>
                  <w:rStyle w:val="afb"/>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167B0C">
            <w:pPr>
              <w:jc w:val="left"/>
              <w:rPr>
                <w:rStyle w:val="afb"/>
                <w:color w:val="0000FF"/>
                <w:lang w:eastAsia="sv-SE"/>
              </w:rPr>
            </w:pPr>
            <w:hyperlink r:id="rId35" w:history="1">
              <w:r w:rsidR="00C66DB1">
                <w:rPr>
                  <w:rStyle w:val="afb"/>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167B0C">
            <w:pPr>
              <w:jc w:val="left"/>
              <w:rPr>
                <w:rStyle w:val="afb"/>
                <w:color w:val="0000FF"/>
                <w:lang w:eastAsia="sv-SE"/>
              </w:rPr>
            </w:pPr>
            <w:hyperlink r:id="rId36" w:history="1">
              <w:r w:rsidR="00C66DB1">
                <w:rPr>
                  <w:rStyle w:val="afb"/>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167B0C">
            <w:pPr>
              <w:jc w:val="left"/>
              <w:rPr>
                <w:rStyle w:val="afb"/>
                <w:color w:val="0000FF"/>
                <w:lang w:eastAsia="sv-SE"/>
              </w:rPr>
            </w:pPr>
            <w:hyperlink r:id="rId37" w:history="1">
              <w:r w:rsidR="00C66DB1">
                <w:rPr>
                  <w:rStyle w:val="afb"/>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lastRenderedPageBreak/>
              <w:t>[26]</w:t>
            </w:r>
          </w:p>
        </w:tc>
        <w:tc>
          <w:tcPr>
            <w:tcW w:w="1456" w:type="dxa"/>
            <w:tcMar>
              <w:top w:w="0" w:type="dxa"/>
              <w:left w:w="70" w:type="dxa"/>
              <w:bottom w:w="0" w:type="dxa"/>
              <w:right w:w="70" w:type="dxa"/>
            </w:tcMar>
          </w:tcPr>
          <w:p w14:paraId="0188F4BB" w14:textId="77777777" w:rsidR="00AC4E6C" w:rsidRDefault="00167B0C">
            <w:pPr>
              <w:jc w:val="left"/>
              <w:rPr>
                <w:rStyle w:val="afb"/>
                <w:color w:val="0000FF"/>
                <w:lang w:eastAsia="sv-SE"/>
              </w:rPr>
            </w:pPr>
            <w:hyperlink r:id="rId38" w:history="1">
              <w:r w:rsidR="00C66DB1">
                <w:rPr>
                  <w:rStyle w:val="afb"/>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167B0C">
            <w:pPr>
              <w:jc w:val="left"/>
              <w:rPr>
                <w:rStyle w:val="afb"/>
                <w:color w:val="0000FF"/>
                <w:lang w:eastAsia="sv-SE"/>
              </w:rPr>
            </w:pPr>
            <w:hyperlink r:id="rId39" w:history="1">
              <w:r w:rsidR="00C66DB1">
                <w:rPr>
                  <w:rStyle w:val="afb"/>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167B0C">
            <w:pPr>
              <w:jc w:val="left"/>
              <w:rPr>
                <w:rStyle w:val="afb"/>
                <w:color w:val="0000FF"/>
                <w:lang w:eastAsia="sv-SE"/>
              </w:rPr>
            </w:pPr>
            <w:hyperlink r:id="rId40" w:history="1">
              <w:r w:rsidR="00C66DB1">
                <w:rPr>
                  <w:rStyle w:val="afb"/>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167B0C">
            <w:pPr>
              <w:jc w:val="left"/>
              <w:rPr>
                <w:rStyle w:val="afb"/>
                <w:color w:val="0000FF"/>
                <w:lang w:eastAsia="sv-SE"/>
              </w:rPr>
            </w:pPr>
            <w:hyperlink r:id="rId41" w:history="1">
              <w:r w:rsidR="00C66DB1">
                <w:rPr>
                  <w:rStyle w:val="afb"/>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167B0C">
            <w:pPr>
              <w:jc w:val="left"/>
              <w:rPr>
                <w:rStyle w:val="afb"/>
                <w:color w:val="0000FF"/>
                <w:lang w:eastAsia="sv-SE"/>
              </w:rPr>
            </w:pPr>
            <w:hyperlink r:id="rId42" w:history="1">
              <w:r w:rsidR="00C66DB1">
                <w:rPr>
                  <w:rStyle w:val="afb"/>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167B0C">
            <w:pPr>
              <w:jc w:val="left"/>
              <w:rPr>
                <w:rStyle w:val="afb"/>
                <w:color w:val="0000FF"/>
                <w:lang w:eastAsia="sv-SE"/>
              </w:rPr>
            </w:pPr>
            <w:hyperlink r:id="rId43" w:history="1">
              <w:r w:rsidR="00C66DB1">
                <w:rPr>
                  <w:rStyle w:val="afb"/>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167B0C">
            <w:pPr>
              <w:jc w:val="left"/>
              <w:rPr>
                <w:rStyle w:val="afb"/>
                <w:color w:val="0000FF"/>
                <w:lang w:eastAsia="sv-SE"/>
              </w:rPr>
            </w:pPr>
            <w:hyperlink r:id="rId44" w:history="1">
              <w:r w:rsidR="00C66DB1">
                <w:rPr>
                  <w:rStyle w:val="afb"/>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167B0C">
            <w:pPr>
              <w:jc w:val="left"/>
              <w:rPr>
                <w:color w:val="000000"/>
                <w:lang w:val="en-US"/>
              </w:rPr>
            </w:pPr>
            <w:hyperlink r:id="rId45" w:history="1">
              <w:r w:rsidR="00C66DB1">
                <w:rPr>
                  <w:rStyle w:val="afb"/>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167B0C">
            <w:pPr>
              <w:jc w:val="left"/>
              <w:rPr>
                <w:color w:val="000000"/>
                <w:lang w:val="en-US"/>
              </w:rPr>
            </w:pPr>
            <w:hyperlink r:id="rId46" w:history="1">
              <w:r w:rsidR="00C66DB1">
                <w:rPr>
                  <w:rStyle w:val="afb"/>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167B0C">
            <w:pPr>
              <w:jc w:val="left"/>
              <w:rPr>
                <w:color w:val="000000"/>
                <w:lang w:val="en-US"/>
              </w:rPr>
            </w:pPr>
            <w:hyperlink r:id="rId47" w:history="1">
              <w:r w:rsidR="00C66DB1">
                <w:rPr>
                  <w:rStyle w:val="afb"/>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167B0C">
            <w:pPr>
              <w:jc w:val="left"/>
              <w:rPr>
                <w:color w:val="000000"/>
                <w:lang w:val="en-US"/>
              </w:rPr>
            </w:pPr>
            <w:hyperlink r:id="rId48" w:history="1">
              <w:r w:rsidR="00C66DB1">
                <w:rPr>
                  <w:rStyle w:val="afb"/>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167B0C">
            <w:pPr>
              <w:jc w:val="left"/>
              <w:rPr>
                <w:color w:val="000000"/>
                <w:lang w:val="en-US"/>
              </w:rPr>
            </w:pPr>
            <w:hyperlink r:id="rId49" w:history="1">
              <w:r w:rsidR="00C66DB1">
                <w:rPr>
                  <w:rStyle w:val="afb"/>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167B0C">
            <w:pPr>
              <w:jc w:val="left"/>
              <w:rPr>
                <w:color w:val="000000"/>
                <w:lang w:val="en-US"/>
              </w:rPr>
            </w:pPr>
            <w:hyperlink r:id="rId50" w:history="1">
              <w:r w:rsidR="00C66DB1">
                <w:rPr>
                  <w:rStyle w:val="afb"/>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167B0C">
            <w:pPr>
              <w:jc w:val="left"/>
              <w:rPr>
                <w:color w:val="000000"/>
                <w:lang w:val="en-US"/>
              </w:rPr>
            </w:pPr>
            <w:hyperlink r:id="rId51" w:history="1">
              <w:r w:rsidR="00C66DB1">
                <w:rPr>
                  <w:rStyle w:val="afb"/>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167B0C">
            <w:pPr>
              <w:jc w:val="left"/>
              <w:rPr>
                <w:color w:val="000000"/>
                <w:lang w:val="en-US"/>
              </w:rPr>
            </w:pPr>
            <w:hyperlink r:id="rId52" w:history="1">
              <w:r w:rsidR="00C66DB1">
                <w:rPr>
                  <w:rStyle w:val="afb"/>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167B0C">
            <w:pPr>
              <w:jc w:val="left"/>
              <w:rPr>
                <w:color w:val="000000"/>
                <w:lang w:val="en-US"/>
              </w:rPr>
            </w:pPr>
            <w:hyperlink r:id="rId53" w:history="1">
              <w:r w:rsidR="00C66DB1">
                <w:rPr>
                  <w:rStyle w:val="afb"/>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167B0C">
            <w:pPr>
              <w:jc w:val="left"/>
              <w:rPr>
                <w:color w:val="000000"/>
                <w:lang w:val="en-US"/>
              </w:rPr>
            </w:pPr>
            <w:hyperlink r:id="rId54" w:history="1">
              <w:r w:rsidR="00C66DB1">
                <w:rPr>
                  <w:rStyle w:val="afb"/>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167B0C">
            <w:pPr>
              <w:jc w:val="left"/>
            </w:pPr>
            <w:hyperlink r:id="rId55" w:history="1">
              <w:r w:rsidR="00C66DB1">
                <w:rPr>
                  <w:rStyle w:val="afb"/>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167B0C">
            <w:pPr>
              <w:jc w:val="left"/>
            </w:pPr>
            <w:hyperlink r:id="rId56" w:history="1">
              <w:r w:rsidR="00C66DB1">
                <w:rPr>
                  <w:rStyle w:val="afb"/>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167B0C">
            <w:pPr>
              <w:jc w:val="left"/>
            </w:pPr>
            <w:hyperlink r:id="rId57" w:history="1">
              <w:r w:rsidR="00C66DB1">
                <w:rPr>
                  <w:rStyle w:val="afb"/>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167B0C">
            <w:pPr>
              <w:jc w:val="left"/>
            </w:pPr>
            <w:hyperlink r:id="rId58" w:history="1">
              <w:r w:rsidR="00C66DB1">
                <w:rPr>
                  <w:rStyle w:val="afb"/>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167B0C">
            <w:pPr>
              <w:jc w:val="left"/>
            </w:pPr>
            <w:hyperlink r:id="rId59" w:history="1">
              <w:r w:rsidR="00C66DB1">
                <w:rPr>
                  <w:rStyle w:val="afb"/>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167B0C">
            <w:pPr>
              <w:jc w:val="left"/>
            </w:pPr>
            <w:hyperlink r:id="rId60" w:history="1">
              <w:r w:rsidR="00C66DB1">
                <w:rPr>
                  <w:rStyle w:val="afb"/>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167B0C">
            <w:pPr>
              <w:jc w:val="left"/>
            </w:pPr>
            <w:hyperlink r:id="rId61" w:history="1">
              <w:r w:rsidR="00C66DB1">
                <w:rPr>
                  <w:rStyle w:val="afb"/>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167B0C">
            <w:pPr>
              <w:jc w:val="left"/>
            </w:pPr>
            <w:hyperlink r:id="rId62" w:history="1">
              <w:r w:rsidR="00C66DB1">
                <w:rPr>
                  <w:rStyle w:val="afb"/>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9570F" w14:textId="77777777" w:rsidR="00167B0C" w:rsidRDefault="00167B0C">
      <w:pPr>
        <w:spacing w:line="240" w:lineRule="auto"/>
      </w:pPr>
      <w:r>
        <w:separator/>
      </w:r>
    </w:p>
  </w:endnote>
  <w:endnote w:type="continuationSeparator" w:id="0">
    <w:p w14:paraId="50D2462D" w14:textId="77777777" w:rsidR="00167B0C" w:rsidRDefault="00167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Yu Gothic"/>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2F3E" w14:textId="77777777" w:rsidR="00167B0C" w:rsidRDefault="00167B0C">
      <w:pPr>
        <w:spacing w:after="0"/>
      </w:pPr>
      <w:r>
        <w:separator/>
      </w:r>
    </w:p>
  </w:footnote>
  <w:footnote w:type="continuationSeparator" w:id="0">
    <w:p w14:paraId="747BA8CC" w14:textId="77777777" w:rsidR="00167B0C" w:rsidRDefault="00167B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9A22D0-D9FD-484A-AFD1-90061F12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21985</Words>
  <Characters>125320</Characters>
  <Application>Microsoft Office Word</Application>
  <DocSecurity>0</DocSecurity>
  <Lines>1044</Lines>
  <Paragraphs>294</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2022-05-17T10:54:00Z</dcterms:created>
  <dcterms:modified xsi:type="dcterms:W3CDTF">2022-05-17T10:54:00Z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