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discussion in the previous round is captured in the FLS in [50].</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eRedCapComplexityFLS2-v002-CompanyA-CompanyB.docx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13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Samsung</w:t>
            </w:r>
          </w:p>
        </w:tc>
        <w:tc>
          <w:tcPr>
            <w:tcW w:w="2977" w:type="dxa"/>
          </w:tcPr>
          <w:p>
            <w:pPr>
              <w:spacing w:after="0"/>
              <w:jc w:val="center"/>
              <w:rPr>
                <w:rFonts w:eastAsia="Yu Mincho"/>
                <w:lang w:val="en-US" w:eastAsia="ja-JP"/>
              </w:rPr>
            </w:pPr>
            <w:r>
              <w:rPr>
                <w:rFonts w:eastAsia="Yu Mincho"/>
                <w:lang w:val="en-US" w:eastAsia="ja-JP"/>
              </w:rPr>
              <w:t>Feifei Sun</w:t>
            </w:r>
          </w:p>
        </w:tc>
        <w:tc>
          <w:tcPr>
            <w:tcW w:w="4139" w:type="dxa"/>
          </w:tcPr>
          <w:p>
            <w:pPr>
              <w:spacing w:after="0"/>
              <w:jc w:val="center"/>
              <w:rPr>
                <w:rFonts w:eastAsia="Yu Mincho"/>
                <w:lang w:val="en-US" w:eastAsia="ja-JP"/>
              </w:rPr>
            </w:pPr>
            <w:r>
              <w:rPr>
                <w:rFonts w:eastAsia="Yu Mincho"/>
                <w:lang w:val="en-US" w:eastAsia="ja-JP"/>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 xml:space="preserve">uemei </w:t>
            </w:r>
            <w:r>
              <w:rPr>
                <w:rFonts w:hint="eastAsia" w:eastAsiaTheme="minorEastAsia"/>
                <w:lang w:val="en-US" w:eastAsia="zh-CN"/>
              </w:rPr>
              <w:t>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Sierra Wireless</w:t>
            </w:r>
          </w:p>
        </w:tc>
        <w:tc>
          <w:tcPr>
            <w:tcW w:w="2977" w:type="dxa"/>
          </w:tcPr>
          <w:p>
            <w:pPr>
              <w:spacing w:after="0"/>
              <w:jc w:val="center"/>
              <w:rPr>
                <w:rFonts w:eastAsiaTheme="minorEastAsia"/>
                <w:lang w:val="en-US" w:eastAsia="zh-CN"/>
              </w:rPr>
            </w:pPr>
            <w:r>
              <w:rPr>
                <w:rFonts w:eastAsiaTheme="minorEastAsia"/>
                <w:lang w:val="en-US" w:eastAsia="zh-CN"/>
              </w:rPr>
              <w:t>Dejan Donin</w:t>
            </w:r>
          </w:p>
        </w:tc>
        <w:tc>
          <w:tcPr>
            <w:tcW w:w="4139" w:type="dxa"/>
          </w:tcPr>
          <w:p>
            <w:pPr>
              <w:spacing w:after="0"/>
              <w:jc w:val="center"/>
              <w:rPr>
                <w:rFonts w:eastAsiaTheme="minorEastAsia"/>
                <w:lang w:val="en-US" w:eastAsia="zh-CN"/>
              </w:rPr>
            </w:pPr>
            <w:r>
              <w:rPr>
                <w:rFonts w:eastAsiaTheme="minorEastAsia"/>
                <w:lang w:val="en-US" w:eastAsia="zh-CN"/>
              </w:rPr>
              <w:t>ddonin@sierrawireless.com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Sharp</w:t>
            </w:r>
          </w:p>
        </w:tc>
        <w:tc>
          <w:tcPr>
            <w:tcW w:w="2977" w:type="dxa"/>
          </w:tcPr>
          <w:p>
            <w:pPr>
              <w:spacing w:after="0"/>
              <w:jc w:val="center"/>
              <w:rPr>
                <w:rFonts w:eastAsiaTheme="minorEastAsia"/>
                <w:lang w:val="en-US" w:eastAsia="zh-CN"/>
              </w:rPr>
            </w:pPr>
            <w:r>
              <w:rPr>
                <w:rFonts w:eastAsiaTheme="minorEastAsia"/>
                <w:lang w:val="en-US" w:eastAsia="zh-CN"/>
              </w:rPr>
              <w:t>Xiaojun</w:t>
            </w:r>
            <w:r>
              <w:rPr>
                <w:rFonts w:hint="eastAsia" w:eastAsiaTheme="minorEastAsia"/>
                <w:lang w:val="en-US" w:eastAsia="zh-CN"/>
              </w:rPr>
              <w:t xml:space="preserve"> Ma</w:t>
            </w:r>
          </w:p>
        </w:tc>
        <w:tc>
          <w:tcPr>
            <w:tcW w:w="4139" w:type="dxa"/>
          </w:tcPr>
          <w:p>
            <w:pPr>
              <w:spacing w:after="0"/>
              <w:jc w:val="center"/>
              <w:rPr>
                <w:rFonts w:eastAsiaTheme="minorEastAsia"/>
                <w:lang w:val="en-US" w:eastAsia="zh-CN"/>
              </w:rPr>
            </w:pPr>
            <w:r>
              <w:fldChar w:fldCharType="begin"/>
            </w:r>
            <w:r>
              <w:instrText xml:space="preserve"> HYPERLINK "mailto:xiaojun.ma@cn.sharp-world.com" </w:instrText>
            </w:r>
            <w:r>
              <w:fldChar w:fldCharType="separate"/>
            </w:r>
            <w:r>
              <w:rPr>
                <w:rStyle w:val="39"/>
                <w:rFonts w:eastAsiaTheme="minorEastAsia"/>
                <w:lang w:val="en-US" w:eastAsia="zh-CN"/>
              </w:rPr>
              <w:t>xiaojun.ma@cn.sharp-world.com</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Theme="minorEastAsia"/>
                <w:lang w:val="en-US" w:eastAsia="zh-CN"/>
              </w:rPr>
            </w:pPr>
            <w:r>
              <w:rPr>
                <w:rFonts w:hint="default" w:eastAsiaTheme="minorEastAsia"/>
                <w:lang w:val="en-US" w:eastAsia="zh-CN"/>
              </w:rPr>
              <w:t>CMCC</w:t>
            </w:r>
          </w:p>
        </w:tc>
        <w:tc>
          <w:tcPr>
            <w:tcW w:w="2977" w:type="dxa"/>
          </w:tcPr>
          <w:p>
            <w:pPr>
              <w:spacing w:after="0"/>
              <w:jc w:val="center"/>
              <w:rPr>
                <w:rFonts w:eastAsiaTheme="minorEastAsia"/>
                <w:lang w:val="en-US" w:eastAsia="zh-CN"/>
              </w:rPr>
            </w:pPr>
            <w:r>
              <w:rPr>
                <w:rFonts w:hint="default" w:eastAsiaTheme="minorEastAsia"/>
                <w:lang w:val="en-US" w:eastAsia="zh-CN"/>
              </w:rPr>
              <w:t>Lijie Hu</w:t>
            </w:r>
          </w:p>
        </w:tc>
        <w:tc>
          <w:tcPr>
            <w:tcW w:w="4139" w:type="dxa"/>
          </w:tcPr>
          <w:p>
            <w:pPr>
              <w:spacing w:after="0"/>
              <w:jc w:val="center"/>
              <w:rPr>
                <w:rFonts w:hint="default" w:eastAsiaTheme="minorEastAsia"/>
                <w:lang w:val="en-US" w:eastAsia="zh-CN"/>
              </w:rPr>
            </w:pPr>
            <w:r>
              <w:rPr>
                <w:rFonts w:hint="default" w:eastAsiaTheme="minorEastAsia"/>
                <w:lang w:val="en-US" w:eastAsia="zh-CN"/>
              </w:rPr>
              <w:t>hulijie@chinamobile.com</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in general</w:t>
            </w:r>
          </w:p>
        </w:tc>
        <w:tc>
          <w:tcPr>
            <w:tcW w:w="6780" w:type="dxa"/>
          </w:tcPr>
          <w:p>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suggest to use R-15 cost breakdown.</w:t>
            </w:r>
          </w:p>
          <w:p>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highlight w:val="green"/>
                <w:lang w:val="en-US" w:eastAsia="zh-CN"/>
              </w:rPr>
              <w:t>Agreement:</w:t>
            </w:r>
          </w:p>
          <w:p>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Take R17 RedCap with low end configuration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Take simplest Rel-17 RedCap (with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HD-FDD shall not be the baseline. </w:t>
            </w:r>
          </w:p>
          <w:p>
            <w:pPr>
              <w:rPr>
                <w:rFonts w:eastAsiaTheme="minorEastAsia"/>
                <w:lang w:val="en-US" w:eastAsia="zh-CN"/>
              </w:rPr>
            </w:pPr>
            <w:r>
              <w:rPr>
                <w:rFonts w:eastAsiaTheme="minorEastAsia"/>
                <w:lang w:val="en-US" w:eastAsia="zh-CN"/>
              </w:rPr>
              <w:t xml:space="preserve">FD-FDD and TDD shall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FD-FDD and TDD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(20 MHz, DL 64QAM) while excluding HD-FDD.</w:t>
            </w:r>
          </w:p>
          <w:p>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The Rel-17 RedCap UE supports 20 MHz, 1 Rx, 1 layer, DL 64QAM, FD-FDD or TDD.</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addition, optional results for the following comparisons can also be reported:</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HD-FDD UEs</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UEs with 2 Rx</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spacing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The Rel-17 RedCap UE supports 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HD-FDD UEs</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UEs with 2 Rx</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jc w:val="left"/>
              <w:rPr>
                <w:rFonts w:ascii="Calibri" w:hAnsi="Calibri" w:eastAsia="Microsoft YaHei UI" w:cs="Calibri"/>
                <w:color w:val="000000"/>
                <w:sz w:val="22"/>
                <w:szCs w:val="22"/>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6"/>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ratio of RF complexity and baseband complexity may change (possibly in the reference model) – making comparisons to very difficult</w:t>
            </w:r>
          </w:p>
          <w:p>
            <w:pPr>
              <w:pStyle w:val="49"/>
              <w:numPr>
                <w:ilvl w:val="0"/>
                <w:numId w:val="16"/>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L2 buffer is also dependent on implementation, as the memory needed may be slower that the memory for HARQ</w:t>
            </w:r>
          </w:p>
          <w:p>
            <w:pPr>
              <w:pStyle w:val="49"/>
              <w:numPr>
                <w:ilvl w:val="0"/>
                <w:numId w:val="16"/>
              </w:numPr>
              <w:rPr>
                <w:rFonts w:eastAsiaTheme="minorEastAsia"/>
                <w:lang w:val="en-US" w:eastAsia="zh-CN"/>
              </w:rPr>
            </w:pPr>
            <w:r>
              <w:rPr>
                <w:rFonts w:ascii="Times New Roman" w:hAnsi="Times New Roman" w:cs="Times New Roman" w:eastAsiaTheme="minorEastAsia"/>
                <w:sz w:val="20"/>
                <w:szCs w:val="22"/>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Open to consider the complexity reduction on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宋体"/>
                <w:szCs w:val="18"/>
                <w:lang w:eastAsia="ja-JP"/>
              </w:rPr>
              <w:t xml:space="preserve">We are open to capture some analysis on memory as commented by </w:t>
            </w:r>
            <w:r>
              <w:rPr>
                <w:rFonts w:hint="eastAsia" w:eastAsiaTheme="minorEastAsia"/>
                <w:lang w:val="en-US" w:eastAsia="zh-CN"/>
              </w:rPr>
              <w:t>S</w:t>
            </w:r>
            <w:r>
              <w:rPr>
                <w:rFonts w:eastAsiaTheme="minorEastAsia"/>
                <w:lang w:val="en-US" w:eastAsia="zh-CN"/>
              </w:rPr>
              <w:t>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372" w:type="dxa"/>
          </w:tcPr>
          <w:p>
            <w:pPr>
              <w:tabs>
                <w:tab w:val="left" w:pos="551"/>
              </w:tabs>
              <w:rPr>
                <w:rFonts w:eastAsiaTheme="minorEastAsia"/>
                <w:lang w:val="en-US" w:eastAsia="zh-CN"/>
              </w:rPr>
            </w:pPr>
          </w:p>
        </w:tc>
        <w:tc>
          <w:tcPr>
            <w:tcW w:w="6780" w:type="dxa"/>
          </w:tcPr>
          <w:p>
            <w:pPr>
              <w:rPr>
                <w:rFonts w:eastAsia="宋体"/>
                <w:szCs w:val="18"/>
                <w:lang w:eastAsia="ja-JP"/>
              </w:rPr>
            </w:pPr>
            <w:r>
              <w:rPr>
                <w:rFonts w:eastAsia="宋体"/>
                <w:szCs w:val="18"/>
                <w:lang w:eastAsia="ja-JP"/>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宋体"/>
                <w:szCs w:val="18"/>
                <w:lang w:eastAsia="ja-JP"/>
              </w:rPr>
            </w:pPr>
            <w:r>
              <w:rPr>
                <w:rFonts w:eastAsia="Malgun Gothic"/>
                <w:lang w:val="en-US" w:eastAsia="ko-KR"/>
              </w:rPr>
              <w:t>Unless the impact is significant, and we think it is not, we prefer to rely on the existing setup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szCs w:val="18"/>
                <w:lang w:eastAsia="ja-JP"/>
              </w:rPr>
              <w:t>at least capture the information (e.g., the memory cost can be reduced by R18 features) in the TR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宋体"/>
                <w:szCs w:val="18"/>
                <w:lang w:eastAsia="zh-CN"/>
              </w:rPr>
              <w:t>W</w:t>
            </w:r>
            <w:r>
              <w:rPr>
                <w:rFonts w:eastAsia="宋体"/>
                <w:szCs w:val="18"/>
                <w:lang w:eastAsia="zh-CN"/>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6" w:type="dxa"/>
                </w:tcPr>
                <w:p>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pPr>
                    <w:rPr>
                      <w:rFonts w:eastAsiaTheme="minorEastAsia"/>
                      <w:lang w:val="en-US" w:eastAsia="zh-CN"/>
                    </w:rPr>
                  </w:pPr>
                  <w:r>
                    <w:rPr>
                      <w:rFonts w:hint="eastAsia" w:eastAsiaTheme="minorEastAsia"/>
                      <w:lang w:val="en-US" w:eastAsia="zh-CN"/>
                    </w:rPr>
                    <w:t>FFS： memory size, whether/how to be captured in the TR</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discussion, the following updated proposal can be considered.</w:t>
            </w:r>
          </w:p>
          <w:p>
            <w:pPr>
              <w:jc w:val="left"/>
              <w:rPr>
                <w:b/>
                <w:bCs/>
                <w:lang w:val="en-US"/>
              </w:rPr>
            </w:pPr>
            <w:r>
              <w:rPr>
                <w:b/>
                <w:highlight w:val="yellow"/>
                <w:lang w:val="en-US"/>
              </w:rPr>
              <w:t>High Priority Proposal 6.1-3c</w:t>
            </w:r>
            <w:r>
              <w:rPr>
                <w:b/>
                <w:bCs/>
                <w:lang w:val="en-US"/>
              </w:rPr>
              <w:t>:</w:t>
            </w:r>
          </w:p>
          <w:p>
            <w:pPr>
              <w:pStyle w:val="49"/>
              <w:numPr>
                <w:ilvl w:val="0"/>
                <w:numId w:val="17"/>
              </w:numPr>
              <w:jc w:val="left"/>
              <w:rPr>
                <w:rFonts w:eastAsiaTheme="minorEastAsia"/>
                <w:sz w:val="20"/>
                <w:szCs w:val="20"/>
                <w:lang w:val="en-US" w:eastAsia="zh-CN"/>
              </w:rPr>
            </w:pPr>
            <w:r>
              <w:rPr>
                <w:b/>
                <w:bCs/>
                <w:sz w:val="20"/>
                <w:szCs w:val="20"/>
                <w:lang w:val="en-US"/>
              </w:rPr>
              <w:t>Study of the impact on memory size/cost/complexity (external to the RF and BB parts) from the studied UE complexity reduction features is optional.</w:t>
            </w:r>
          </w:p>
          <w:p>
            <w:pPr>
              <w:pStyle w:val="49"/>
              <w:numPr>
                <w:ilvl w:val="1"/>
                <w:numId w:val="17"/>
              </w:numPr>
              <w:jc w:val="left"/>
              <w:rPr>
                <w:rFonts w:eastAsiaTheme="minorEastAsia"/>
                <w:sz w:val="20"/>
                <w:szCs w:val="20"/>
                <w:lang w:val="en-US" w:eastAsia="zh-CN"/>
              </w:rPr>
            </w:pPr>
            <w:r>
              <w:rPr>
                <w:b/>
                <w:bCs/>
                <w:sz w:val="20"/>
                <w:szCs w:val="20"/>
                <w:lang w:val="en-US"/>
              </w:rPr>
              <w:t>This potential impact will not be included in the quantitative UE complexity reduction estimates.</w:t>
            </w:r>
          </w:p>
          <w:p>
            <w:pPr>
              <w:pStyle w:val="49"/>
              <w:numPr>
                <w:ilvl w:val="1"/>
                <w:numId w:val="17"/>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w:t>
            </w:r>
            <w:r>
              <w:rPr>
                <w:rFonts w:hint="eastAsia" w:eastAsiaTheme="minorEastAsia"/>
                <w:lang w:val="en-US" w:eastAsia="zh-CN"/>
              </w:rPr>
              <w: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Also OK to add </w:t>
            </w:r>
            <w:r>
              <w:rPr>
                <w:rFonts w:eastAsiaTheme="minorEastAsia"/>
                <w:lang w:val="en-US" w:eastAsia="zh-CN"/>
              </w:rPr>
              <w:t>‘FFS whether/how to capture in the TR’</w:t>
            </w:r>
            <w:r>
              <w:rPr>
                <w:rFonts w:hint="eastAsia" w:eastAsiaTheme="minorEastAsia"/>
                <w:lang w:val="en-US" w:eastAsia="zh-CN"/>
              </w:rPr>
              <w:t xml:space="preserve"> as a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open to have some qualitative analysis on the memory size. </w:t>
            </w:r>
          </w:p>
          <w:p>
            <w:pPr>
              <w:rPr>
                <w:rFonts w:eastAsiaTheme="minorEastAsia"/>
                <w:lang w:val="en-US" w:eastAsia="zh-CN"/>
              </w:rPr>
            </w:pPr>
            <w:r>
              <w:rPr>
                <w:rFonts w:eastAsiaTheme="minorEastAsia"/>
                <w:lang w:val="en-US" w:eastAsia="zh-CN"/>
              </w:rPr>
              <w:t xml:space="preserve">Qualitative analysis of the impact on </w:t>
            </w:r>
          </w:p>
          <w:p>
            <w:pPr>
              <w:pStyle w:val="49"/>
              <w:numPr>
                <w:ilvl w:val="0"/>
                <w:numId w:val="18"/>
              </w:numPr>
              <w:rPr>
                <w:rFonts w:eastAsiaTheme="minorEastAsia"/>
                <w:color w:val="FF0000"/>
                <w:lang w:val="en-US" w:eastAsia="zh-CN"/>
              </w:rPr>
            </w:pPr>
            <w:r>
              <w:rPr>
                <w:b/>
                <w:bCs/>
                <w:strike/>
                <w:color w:val="FF0000"/>
                <w:lang w:val="en-US"/>
              </w:rPr>
              <w:t>Study of the</w:t>
            </w:r>
            <w:r>
              <w:rPr>
                <w:b/>
                <w:bCs/>
                <w:color w:val="FF0000"/>
                <w:lang w:val="en-US"/>
              </w:rPr>
              <w:t xml:space="preserve"> </w:t>
            </w:r>
            <w:r>
              <w:rPr>
                <w:rFonts w:eastAsiaTheme="minorEastAsia"/>
                <w:b/>
                <w:bCs/>
                <w:color w:val="FF0000"/>
                <w:lang w:val="en-US" w:eastAsia="zh-CN"/>
              </w:rPr>
              <w:t xml:space="preserve">Qualitative analysis of the </w:t>
            </w:r>
            <w:r>
              <w:rPr>
                <w:b/>
                <w:bCs/>
                <w:lang w:val="en-US"/>
              </w:rPr>
              <w:t xml:space="preserve">impact on memory size/cost/complexity (external to the RF and BB parts) from the studied UE complexity reduction features </w:t>
            </w:r>
            <w:r>
              <w:rPr>
                <w:b/>
                <w:bCs/>
                <w:color w:val="FF0000"/>
                <w:lang w:val="en-US"/>
              </w:rPr>
              <w:t xml:space="preserve">can be considered in the study </w:t>
            </w:r>
            <w:r>
              <w:rPr>
                <w:b/>
                <w:bCs/>
                <w:strike/>
                <w:color w:val="FF0000"/>
                <w:lang w:val="en-US"/>
              </w:rPr>
              <w:t>optional</w:t>
            </w:r>
            <w:r>
              <w:rPr>
                <w:b/>
                <w:bCs/>
                <w:color w:val="FF0000"/>
                <w:lang w:val="en-US"/>
              </w:rPr>
              <w:t>.</w:t>
            </w:r>
          </w:p>
          <w:p>
            <w:pPr>
              <w:pStyle w:val="49"/>
              <w:numPr>
                <w:ilvl w:val="1"/>
                <w:numId w:val="17"/>
              </w:numPr>
              <w:jc w:val="left"/>
              <w:rPr>
                <w:rFonts w:eastAsiaTheme="minorEastAsia"/>
                <w:lang w:val="en-US" w:eastAsia="zh-CN"/>
              </w:rPr>
            </w:pPr>
            <w:r>
              <w:rPr>
                <w:b/>
                <w:bCs/>
                <w:sz w:val="20"/>
                <w:szCs w:val="20"/>
                <w:lang w:val="en-US"/>
              </w:rPr>
              <w:t>This potential impact will not be included in the quantitative UE complexity reduction estimates.</w:t>
            </w:r>
          </w:p>
          <w:p>
            <w:pPr>
              <w:pStyle w:val="49"/>
              <w:numPr>
                <w:ilvl w:val="1"/>
                <w:numId w:val="17"/>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pPr>
              <w:rPr>
                <w:rFonts w:eastAsia="Malgun Gothic"/>
                <w:lang w:val="en-US" w:eastAsia="ko-KR"/>
              </w:rPr>
            </w:pPr>
            <w:r>
              <w:rPr>
                <w:rFonts w:eastAsia="Malgun Gothic"/>
                <w:lang w:val="en-US" w:eastAsia="ko-KR"/>
              </w:rPr>
              <w:t>Still how to capture it in the TR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suggestions from FUTUREWEI,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rFonts w:eastAsiaTheme="minorEastAsia"/>
                <w:lang w:val="en-US" w:eastAsia="zh-CN"/>
              </w:rPr>
            </w:pPr>
          </w:p>
        </w:tc>
      </w:tr>
    </w:tbl>
    <w:p>
      <w:pPr>
        <w:ind w:firstLine="284"/>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Since the baseline is R17 RedCap UE, some updates for relax processing time also are needed, e.g., the additional complexity reduction based on R17 RedCap UE, more description regarding CSI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Futurewei’s name proposal “Network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 in general</w:t>
            </w:r>
          </w:p>
        </w:tc>
        <w:tc>
          <w:tcPr>
            <w:tcW w:w="6780" w:type="dxa"/>
          </w:tcPr>
          <w:p>
            <w:pPr>
              <w:rPr>
                <w:rFonts w:eastAsiaTheme="minorEastAsia"/>
                <w:lang w:val="en-US" w:eastAsia="zh-CN"/>
              </w:rPr>
            </w:pPr>
            <w:r>
              <w:rPr>
                <w:rFonts w:eastAsia="Malgun Gothic"/>
                <w:lang w:val="en-US" w:eastAsia="ko-KR"/>
              </w:rPr>
              <w:t xml:space="preserve">Okay in general. But, how it is captured in the TR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better not to overlap with the discussion for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and coexistence impacts</w:t>
            </w:r>
          </w:p>
          <w:p>
            <w:pPr>
              <w:pStyle w:val="49"/>
              <w:numPr>
                <w:ilvl w:val="0"/>
                <w:numId w:val="19"/>
              </w:numPr>
              <w:jc w:val="left"/>
              <w:rPr>
                <w:rFonts w:eastAsia="Batang"/>
                <w:b/>
                <w:bCs/>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eed clarification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generally fine with the proposal. </w:t>
            </w:r>
          </w:p>
          <w:p>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In fact these are mostly required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Yes, as these follow guidelines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Need clarification</w:t>
            </w:r>
          </w:p>
        </w:tc>
        <w:tc>
          <w:tcPr>
            <w:tcW w:w="6780" w:type="dxa"/>
          </w:tcPr>
          <w:p>
            <w:pPr>
              <w:rPr>
                <w:rFonts w:eastAsiaTheme="minorEastAsia"/>
                <w:lang w:val="en-US" w:eastAsia="ja-JP"/>
              </w:rPr>
            </w:pPr>
            <w:r>
              <w:rPr>
                <w:rFonts w:hint="eastAsia" w:eastAsiaTheme="minorEastAsia"/>
                <w:lang w:val="en-US" w:eastAsia="zh-CN"/>
              </w:rPr>
              <w:t xml:space="preserve">The network impacts, e.g., </w:t>
            </w:r>
            <w:r>
              <w:rPr>
                <w:rFonts w:eastAsiaTheme="minorEastAsia"/>
                <w:lang w:val="en-US" w:eastAsia="zh-CN"/>
              </w:rPr>
              <w:t>deployment related</w:t>
            </w:r>
            <w:r>
              <w:rPr>
                <w:rFonts w:hint="eastAsia" w:eastAsiaTheme="minorEastAsia"/>
                <w:lang w:val="en-US" w:eastAsia="zh-CN"/>
              </w:rPr>
              <w:t xml:space="preserve">, need to be further clarified. Does the </w:t>
            </w:r>
            <w:r>
              <w:rPr>
                <w:rFonts w:eastAsiaTheme="minorEastAsia"/>
                <w:lang w:val="en-US" w:eastAsia="zh-CN"/>
              </w:rPr>
              <w:t>deployment related</w:t>
            </w:r>
            <w:r>
              <w:rPr>
                <w:rFonts w:hint="eastAsia" w:eastAsiaTheme="minorEastAsia"/>
                <w:lang w:val="en-US" w:eastAsia="zh-CN"/>
              </w:rPr>
              <w:t xml:space="preserve"> impacts mean the impacts on Rel-18 RedCap UE deployment or legacy NW deployment or any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Malgun Gothic"/>
                <w:lang w:val="en-US" w:eastAsia="ko-KR"/>
              </w:rPr>
              <w:t>CMCC</w:t>
            </w:r>
          </w:p>
        </w:tc>
        <w:tc>
          <w:tcPr>
            <w:tcW w:w="1372" w:type="dxa"/>
            <w:vAlign w:val="top"/>
          </w:tcPr>
          <w:p>
            <w:pPr>
              <w:tabs>
                <w:tab w:val="left" w:pos="551"/>
              </w:tabs>
              <w:rPr>
                <w:rFonts w:hint="eastAsia" w:eastAsiaTheme="minorEastAsia"/>
                <w:lang w:val="en-US" w:eastAsia="zh-CN"/>
              </w:rPr>
            </w:pPr>
            <w:r>
              <w:rPr>
                <w:rFonts w:hint="default" w:eastAsia="Malgun Gothic"/>
                <w:lang w:val="en-US" w:eastAsia="ko-KR"/>
              </w:rPr>
              <w:t>Y</w:t>
            </w:r>
          </w:p>
        </w:tc>
        <w:tc>
          <w:tcPr>
            <w:tcW w:w="6780" w:type="dxa"/>
            <w:vAlign w:val="top"/>
          </w:tcPr>
          <w:p>
            <w:pPr>
              <w:rPr>
                <w:rFonts w:hint="default"/>
                <w:b w:val="0"/>
                <w:bCs w:val="0"/>
                <w:lang w:val="en-US"/>
              </w:rPr>
            </w:pPr>
            <w:r>
              <w:rPr>
                <w:rFonts w:hint="default" w:eastAsia="Malgun Gothic"/>
                <w:lang w:val="en-US" w:eastAsia="ko-KR"/>
              </w:rPr>
              <w:t>In TR38.875, the performance impact includ</w:t>
            </w:r>
            <w:r>
              <w:rPr>
                <w:rFonts w:hint="default" w:eastAsia="Malgun Gothic"/>
                <w:b w:val="0"/>
                <w:bCs w:val="0"/>
                <w:lang w:val="en-US" w:eastAsia="ko-KR"/>
              </w:rPr>
              <w:t xml:space="preserve">es </w:t>
            </w:r>
            <w:r>
              <w:rPr>
                <w:b w:val="0"/>
                <w:bCs w:val="0"/>
              </w:rPr>
              <w:t>Coverage</w:t>
            </w:r>
            <w:r>
              <w:rPr>
                <w:rFonts w:hint="default"/>
                <w:b w:val="0"/>
                <w:bCs w:val="0"/>
                <w:lang w:val="en-US"/>
              </w:rPr>
              <w:t xml:space="preserve">, </w:t>
            </w:r>
            <w:r>
              <w:rPr>
                <w:b w:val="0"/>
                <w:bCs w:val="0"/>
              </w:rPr>
              <w:t>Network capacity and spectral efficiency</w:t>
            </w:r>
            <w:r>
              <w:rPr>
                <w:rFonts w:hint="default"/>
                <w:b w:val="0"/>
                <w:bCs w:val="0"/>
                <w:lang w:val="en-US"/>
              </w:rPr>
              <w:t xml:space="preserve">, </w:t>
            </w:r>
            <w:r>
              <w:rPr>
                <w:b w:val="0"/>
                <w:bCs w:val="0"/>
              </w:rPr>
              <w:t>Data rate</w:t>
            </w:r>
            <w:r>
              <w:rPr>
                <w:rFonts w:hint="default"/>
                <w:b w:val="0"/>
                <w:bCs w:val="0"/>
                <w:lang w:val="en-US"/>
              </w:rPr>
              <w:t xml:space="preserve">, </w:t>
            </w:r>
            <w:r>
              <w:rPr>
                <w:b w:val="0"/>
                <w:bCs w:val="0"/>
              </w:rPr>
              <w:t>Latency and reliability</w:t>
            </w:r>
            <w:r>
              <w:rPr>
                <w:rFonts w:hint="default"/>
                <w:b w:val="0"/>
                <w:bCs w:val="0"/>
                <w:lang w:val="en-US"/>
              </w:rPr>
              <w:t xml:space="preserve">, </w:t>
            </w:r>
            <w:r>
              <w:rPr>
                <w:b w:val="0"/>
                <w:bCs w:val="0"/>
              </w:rPr>
              <w:t>Power consumption</w:t>
            </w:r>
            <w:r>
              <w:rPr>
                <w:rFonts w:hint="default"/>
                <w:b w:val="0"/>
                <w:bCs w:val="0"/>
                <w:lang w:val="en-US"/>
              </w:rPr>
              <w:t xml:space="preserve">, </w:t>
            </w:r>
            <w:r>
              <w:rPr>
                <w:b w:val="0"/>
                <w:bCs w:val="0"/>
                <w:lang w:val="en-US"/>
              </w:rPr>
              <w:t>PDCCH blocking rate</w:t>
            </w:r>
            <w:r>
              <w:rPr>
                <w:rFonts w:hint="default"/>
                <w:b w:val="0"/>
                <w:bCs w:val="0"/>
                <w:lang w:val="en-US"/>
              </w:rPr>
              <w:t xml:space="preserve">. </w:t>
            </w:r>
          </w:p>
          <w:p>
            <w:pPr>
              <w:rPr>
                <w:rFonts w:hint="default"/>
                <w:b w:val="0"/>
                <w:bCs w:val="0"/>
                <w:lang w:val="en-US"/>
              </w:rPr>
            </w:pPr>
            <w:r>
              <w:rPr>
                <w:rFonts w:hint="default"/>
                <w:b w:val="0"/>
                <w:bCs w:val="0"/>
                <w:lang w:val="en-US"/>
              </w:rPr>
              <w:t xml:space="preserve">Among these, </w:t>
            </w:r>
            <w:r>
              <w:rPr>
                <w:b w:val="0"/>
                <w:bCs w:val="0"/>
              </w:rPr>
              <w:t>Network capacity and spectral efficiency</w:t>
            </w:r>
            <w:r>
              <w:rPr>
                <w:rFonts w:hint="default"/>
                <w:b w:val="0"/>
                <w:bCs w:val="0"/>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rFonts w:hint="default"/>
                <w:lang w:val="en-US"/>
              </w:rPr>
              <w:t>”</w:t>
            </w:r>
            <w:r>
              <w:rPr>
                <w:rFonts w:hint="default"/>
                <w:b w:val="0"/>
                <w:bCs w:val="0"/>
                <w:lang w:val="en-US"/>
              </w:rPr>
              <w:t xml:space="preserve"> Whether and how to provide </w:t>
            </w:r>
            <w:r>
              <w:rPr>
                <w:b w:val="0"/>
                <w:bCs w:val="0"/>
              </w:rPr>
              <w:t>Network capacity and spectral efficiency</w:t>
            </w:r>
            <w:r>
              <w:rPr>
                <w:rFonts w:hint="default"/>
                <w:b w:val="0"/>
                <w:bCs w:val="0"/>
                <w:lang w:val="en-US"/>
              </w:rPr>
              <w:t xml:space="preserve"> can be further discussed.</w:t>
            </w:r>
          </w:p>
          <w:p>
            <w:pPr>
              <w:rPr>
                <w:rFonts w:eastAsiaTheme="minorEastAsia"/>
                <w:lang w:val="en-US" w:eastAsia="zh-CN"/>
              </w:rPr>
            </w:pPr>
            <w:r>
              <w:rPr>
                <w:rFonts w:hint="default"/>
                <w:b w:val="0"/>
                <w:bCs w:val="0"/>
                <w:lang w:val="en-US"/>
              </w:rPr>
              <w:t>Another network impact we need to consider is overhead, such as additional SSB, which draw much attention for R17, it is still impact we need to consider in R18.</w:t>
            </w:r>
          </w:p>
        </w:tc>
      </w:tr>
    </w:tbl>
    <w:p>
      <w:pPr>
        <w:tabs>
          <w:tab w:val="left" w:pos="573"/>
        </w:tabs>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1" w:name="_Toc101519368"/>
      <w:r>
        <w:rPr>
          <w:rFonts w:ascii="Arial" w:hAnsi="Arial" w:eastAsia="Times New Roman"/>
          <w:sz w:val="32"/>
        </w:rPr>
        <w:t>Further UE bandwidth reduction</w:t>
      </w:r>
      <w:bookmarkEnd w:id="11"/>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pPr>
              <w:tabs>
                <w:tab w:val="left" w:pos="551"/>
              </w:tabs>
              <w:jc w:val="left"/>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(1) We may need to further clarify that 5 MHz bandwidth is a centralized one.</w:t>
            </w:r>
          </w:p>
          <w:p>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pPr>
              <w:rPr>
                <w:rFonts w:eastAsiaTheme="minorEastAsia"/>
                <w:lang w:val="en-US" w:eastAsia="zh-CN"/>
              </w:rPr>
            </w:pPr>
            <w:r>
              <w:rPr>
                <w:rFonts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jc w:val="left"/>
              <w:rPr>
                <w:rFonts w:eastAsiaTheme="minorEastAsia"/>
                <w:lang w:eastAsia="zh-CN"/>
              </w:rPr>
            </w:pPr>
            <w:r>
              <w:t>BW1, BW3, BW8</w:t>
            </w:r>
          </w:p>
        </w:tc>
        <w:tc>
          <w:tcPr>
            <w:tcW w:w="6569" w:type="dxa"/>
          </w:tcPr>
          <w:p>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pPr>
              <w:jc w:val="left"/>
            </w:pPr>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reduced for both DL and UL, DL only, UL only</w:t>
            </w:r>
          </w:p>
          <w:p>
            <w:pPr>
              <w:pStyle w:val="49"/>
              <w:numPr>
                <w:ilvl w:val="0"/>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BB reduced </w:t>
            </w:r>
          </w:p>
          <w:p>
            <w:pPr>
              <w:pStyle w:val="49"/>
              <w:numPr>
                <w:ilvl w:val="1"/>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All signals and channels are limited to 5MHz</w:t>
            </w:r>
          </w:p>
          <w:p>
            <w:pPr>
              <w:pStyle w:val="49"/>
              <w:numPr>
                <w:ilvl w:val="2"/>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RRC connected only</w:t>
            </w:r>
          </w:p>
          <w:p>
            <w:pPr>
              <w:pStyle w:val="49"/>
              <w:numPr>
                <w:ilvl w:val="2"/>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Except SSB</w:t>
            </w:r>
          </w:p>
          <w:p>
            <w:pPr>
              <w:pStyle w:val="49"/>
              <w:numPr>
                <w:ilvl w:val="2"/>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t>
            </w:r>
          </w:p>
          <w:p>
            <w:pPr>
              <w:pStyle w:val="49"/>
              <w:numPr>
                <w:ilvl w:val="1"/>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Data channels only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583" w:type="dxa"/>
          </w:tcPr>
          <w:p>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583" w:type="dxa"/>
          </w:tcPr>
          <w:p>
            <w:pPr>
              <w:tabs>
                <w:tab w:val="left" w:pos="551"/>
              </w:tabs>
              <w:jc w:val="left"/>
              <w:rPr>
                <w:rFonts w:eastAsiaTheme="minorEastAsia"/>
                <w:lang w:val="en-US" w:eastAsia="ja-JP"/>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These options can be divided into 2 categories</w:t>
            </w:r>
          </w:p>
          <w:p>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pPr>
              <w:numPr>
                <w:ilvl w:val="1"/>
                <w:numId w:val="21"/>
              </w:numPr>
              <w:ind w:right="-99"/>
              <w:rPr>
                <w:lang w:eastAsia="ja-JP"/>
              </w:rPr>
            </w:pPr>
            <w:r>
              <w:rPr>
                <w:lang w:eastAsia="ja-JP"/>
              </w:rPr>
              <w:t>Potential solutions, which may complement each other, for reducing device complexity are focusing on:</w:t>
            </w:r>
          </w:p>
          <w:p>
            <w:pPr>
              <w:numPr>
                <w:ilvl w:val="2"/>
                <w:numId w:val="21"/>
              </w:numPr>
              <w:ind w:right="-99"/>
              <w:rPr>
                <w:lang w:eastAsia="ja-JP"/>
              </w:rPr>
            </w:pPr>
            <w:r>
              <w:rPr>
                <w:highlight w:val="cyan"/>
                <w:lang w:eastAsia="ja-JP"/>
              </w:rPr>
              <w:t>UE bandwidth reduction to 5MHz in FR1</w:t>
            </w:r>
            <w:r>
              <w:rPr>
                <w:lang w:eastAsia="ja-JP"/>
              </w:rPr>
              <w:t>,</w:t>
            </w:r>
          </w:p>
          <w:p>
            <w:pPr>
              <w:numPr>
                <w:ilvl w:val="3"/>
                <w:numId w:val="21"/>
              </w:numPr>
              <w:ind w:right="-99"/>
              <w:rPr>
                <w:lang w:eastAsia="ja-JP"/>
              </w:rPr>
            </w:pPr>
            <w:r>
              <w:rPr>
                <w:lang w:eastAsia="ja-JP"/>
              </w:rPr>
              <w:t>Possibly in combination with relaxed UE processing timeline for PDSCH and/or PUSCH and/or CSI</w:t>
            </w:r>
          </w:p>
          <w:p>
            <w:pPr>
              <w:numPr>
                <w:ilvl w:val="2"/>
                <w:numId w:val="21"/>
              </w:numPr>
              <w:ind w:right="-99"/>
              <w:rPr>
                <w:lang w:eastAsia="ja-JP"/>
              </w:rPr>
            </w:pPr>
            <w:r>
              <w:rPr>
                <w:highlight w:val="yellow"/>
                <w:lang w:eastAsia="ja-JP"/>
              </w:rPr>
              <w:t>reduced UE peak data rate</w:t>
            </w:r>
            <w:r>
              <w:rPr>
                <w:lang w:eastAsia="ja-JP"/>
              </w:rPr>
              <w:t xml:space="preserve"> in FR1, </w:t>
            </w:r>
          </w:p>
          <w:p>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jc w:val="left"/>
              <w:rPr>
                <w:rFonts w:eastAsiaTheme="minorEastAsia"/>
                <w:lang w:val="en-US" w:eastAsia="zh-CN"/>
              </w:rPr>
            </w:pPr>
            <w:r>
              <w:rPr>
                <w:rFonts w:eastAsiaTheme="minorEastAsia"/>
                <w:lang w:val="en-US" w:eastAsia="zh-CN"/>
              </w:rPr>
              <w:t>BW1, BW3, BW4</w:t>
            </w:r>
          </w:p>
        </w:tc>
        <w:tc>
          <w:tcPr>
            <w:tcW w:w="6569" w:type="dxa"/>
          </w:tcPr>
          <w:p>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jc w:val="left"/>
              <w:rPr>
                <w:rFonts w:eastAsiaTheme="minorEastAsia"/>
                <w:lang w:val="en-US" w:eastAsia="zh-CN"/>
              </w:rPr>
            </w:pPr>
            <w:r>
              <w:rPr>
                <w:rFonts w:eastAsia="Yu Mincho"/>
                <w:lang w:val="en-US" w:eastAsia="ja-JP"/>
              </w:rPr>
              <w:t>BW1, BW2, BW3</w:t>
            </w:r>
          </w:p>
        </w:tc>
        <w:tc>
          <w:tcPr>
            <w:tcW w:w="6569" w:type="dxa"/>
          </w:tcPr>
          <w:p>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583" w:type="dxa"/>
          </w:tcPr>
          <w:p>
            <w:pPr>
              <w:tabs>
                <w:tab w:val="left" w:pos="551"/>
              </w:tabs>
              <w:jc w:val="left"/>
              <w:rPr>
                <w:rFonts w:eastAsia="Yu Mincho"/>
                <w:lang w:val="en-US" w:eastAsia="ja-JP"/>
              </w:rPr>
            </w:pPr>
            <w:r>
              <w:rPr>
                <w:rFonts w:eastAsia="Yu Mincho"/>
                <w:lang w:val="en-US" w:eastAsia="ja-JP"/>
              </w:rPr>
              <w:t>BW1</w:t>
            </w:r>
          </w:p>
        </w:tc>
        <w:tc>
          <w:tcPr>
            <w:tcW w:w="6569" w:type="dxa"/>
          </w:tcPr>
          <w:p>
            <w:pPr>
              <w:rPr>
                <w:rFonts w:eastAsiaTheme="minorEastAsia"/>
                <w:lang w:val="en-US" w:eastAsia="zh-CN"/>
              </w:rPr>
            </w:pPr>
            <w:r>
              <w:rPr>
                <w:rFonts w:eastAsiaTheme="minorEastAsia"/>
                <w:lang w:val="en-US" w:eastAsia="zh-CN"/>
              </w:rPr>
              <w:t xml:space="preserve">Our originally thinking BW 3 is part of peak data rate reduction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583" w:type="dxa"/>
          </w:tcPr>
          <w:p>
            <w:pPr>
              <w:tabs>
                <w:tab w:val="left" w:pos="551"/>
              </w:tabs>
              <w:jc w:val="left"/>
              <w:rPr>
                <w:rFonts w:eastAsia="Yu Mincho"/>
                <w:lang w:val="en-US" w:eastAsia="ja-JP"/>
              </w:rPr>
            </w:pPr>
            <w:r>
              <w:rPr>
                <w:rFonts w:eastAsia="Malgun Gothic"/>
                <w:lang w:val="en-US" w:eastAsia="ko-KR"/>
              </w:rPr>
              <w:t>BW1, BW3</w:t>
            </w:r>
          </w:p>
        </w:tc>
        <w:tc>
          <w:tcPr>
            <w:tcW w:w="6569" w:type="dxa"/>
          </w:tcPr>
          <w:p>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583" w:type="dxa"/>
          </w:tcPr>
          <w:p>
            <w:pPr>
              <w:tabs>
                <w:tab w:val="left" w:pos="551"/>
              </w:tabs>
              <w:jc w:val="left"/>
              <w:rPr>
                <w:rFonts w:eastAsia="Malgun Gothic"/>
                <w:lang w:val="en-US" w:eastAsia="ko-KR"/>
              </w:rPr>
            </w:pPr>
            <w:r>
              <w:rPr>
                <w:rFonts w:eastAsiaTheme="minorEastAsia"/>
                <w:lang w:val="en-US" w:eastAsia="zh-CN"/>
              </w:rPr>
              <w:t>BW1, BW3, BW5</w:t>
            </w:r>
          </w:p>
        </w:tc>
        <w:tc>
          <w:tcPr>
            <w:tcW w:w="6569" w:type="dxa"/>
          </w:tcPr>
          <w:p>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583" w:type="dxa"/>
          </w:tcPr>
          <w:p>
            <w:pPr>
              <w:tabs>
                <w:tab w:val="left" w:pos="551"/>
              </w:tabs>
              <w:jc w:val="left"/>
              <w:rPr>
                <w:rFonts w:eastAsiaTheme="minorEastAsia"/>
                <w:lang w:val="en-US" w:eastAsia="zh-CN"/>
              </w:rPr>
            </w:pPr>
            <w:r>
              <w:rPr>
                <w:rFonts w:eastAsiaTheme="minorEastAsia"/>
                <w:lang w:val="en-US" w:eastAsia="zh-CN"/>
              </w:rPr>
              <w:t>BW1, BW2, BW3</w:t>
            </w:r>
          </w:p>
        </w:tc>
        <w:tc>
          <w:tcPr>
            <w:tcW w:w="6569" w:type="dxa"/>
          </w:tcPr>
          <w:p>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83" w:type="dxa"/>
          </w:tcPr>
          <w:p>
            <w:pPr>
              <w:tabs>
                <w:tab w:val="left" w:pos="551"/>
              </w:tabs>
              <w:jc w:val="left"/>
              <w:rPr>
                <w:rFonts w:eastAsiaTheme="minorEastAsia"/>
                <w:lang w:val="en-US" w:eastAsia="zh-CN"/>
              </w:rPr>
            </w:pPr>
            <w:r>
              <w:rPr>
                <w:rFonts w:eastAsiaTheme="minorEastAsia"/>
                <w:lang w:val="en-US" w:eastAsia="zh-CN"/>
              </w:rPr>
              <w:t>BW1</w:t>
            </w:r>
          </w:p>
        </w:tc>
        <w:tc>
          <w:tcPr>
            <w:tcW w:w="6569" w:type="dxa"/>
          </w:tcPr>
          <w:p>
            <w:pPr>
              <w:rPr>
                <w:rFonts w:eastAsiaTheme="minorEastAsia"/>
                <w:lang w:val="en-US" w:eastAsia="zh-CN"/>
              </w:rPr>
            </w:pPr>
            <w:r>
              <w:rPr>
                <w:rFonts w:eastAsiaTheme="minorEastAsia"/>
                <w:lang w:val="en-US" w:eastAsia="zh-CN"/>
              </w:rPr>
              <w:t>That only option will make the evaluation simplified.</w:t>
            </w:r>
          </w:p>
          <w:p>
            <w:pPr>
              <w:rPr>
                <w:rFonts w:eastAsiaTheme="minorEastAsia"/>
                <w:lang w:val="en-US" w:eastAsia="zh-CN"/>
              </w:rPr>
            </w:pPr>
            <w:r>
              <w:rPr>
                <w:rFonts w:eastAsiaTheme="minorEastAsia"/>
                <w:lang w:val="en-US" w:eastAsia="zh-CN"/>
              </w:rPr>
              <w:t>Other options may means the same as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one hand, to obtain more cost saving gain, both RF and BB BW reduction to 5MHZ for all channels is the best way.</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other hand, in order to avoid affecting the transmission of control and reference signals, only data channel BW reduction is the best choice. </w:t>
            </w:r>
          </w:p>
          <w:p>
            <w:pPr>
              <w:pStyle w:val="49"/>
              <w:ind w:left="360"/>
              <w:rPr>
                <w:rFonts w:ascii="Times New Roman" w:hAnsi="Times New Roman" w:cs="Times New Roman" w:eastAsiaTheme="minorEastAsia"/>
                <w:sz w:val="20"/>
                <w:szCs w:val="20"/>
                <w:lang w:val="en-US" w:eastAsia="zh-CN"/>
              </w:rPr>
            </w:pPr>
          </w:p>
          <w:p>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pPr>
              <w:rPr>
                <w:rFonts w:eastAsiaTheme="minorEastAsia"/>
                <w:lang w:val="en-US" w:eastAsia="zh-CN"/>
              </w:rPr>
            </w:pPr>
            <w:r>
              <w:rPr>
                <w:rFonts w:eastAsiaTheme="minorEastAsia"/>
                <w:lang w:val="en-US" w:eastAsia="zh-CN"/>
              </w:rPr>
              <w:t>BW7 – not sure if it is feasible to have different RF+BB for UL and DL.</w:t>
            </w:r>
          </w:p>
          <w:p>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7.2-1b</w:t>
            </w:r>
            <w:r>
              <w:rPr>
                <w:b/>
                <w:bCs/>
                <w:lang w:val="en-US"/>
              </w:rPr>
              <w:t>:</w:t>
            </w:r>
          </w:p>
          <w:p>
            <w:pPr>
              <w:pStyle w:val="49"/>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2"/>
              </w:numPr>
              <w:jc w:val="left"/>
              <w:rPr>
                <w:b/>
                <w:bCs/>
                <w:sz w:val="20"/>
                <w:szCs w:val="22"/>
                <w:lang w:val="en-US"/>
              </w:rPr>
            </w:pPr>
            <w:r>
              <w:rPr>
                <w:b/>
                <w:bCs/>
                <w:sz w:val="20"/>
                <w:szCs w:val="22"/>
                <w:lang w:val="en-US"/>
              </w:rPr>
              <w:t>Option BW1: Both RF and BB bandwidths are 5 MHz for UL and DL.</w:t>
            </w:r>
          </w:p>
          <w:p>
            <w:pPr>
              <w:pStyle w:val="49"/>
              <w:numPr>
                <w:ilvl w:val="1"/>
                <w:numId w:val="22"/>
              </w:numPr>
              <w:jc w:val="left"/>
              <w:rPr>
                <w:b/>
                <w:bCs/>
                <w:sz w:val="20"/>
                <w:szCs w:val="22"/>
                <w:lang w:val="en-US"/>
              </w:rPr>
            </w:pPr>
            <w:r>
              <w:rPr>
                <w:b/>
                <w:bCs/>
                <w:sz w:val="20"/>
                <w:szCs w:val="22"/>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2"/>
              </w:numPr>
              <w:jc w:val="left"/>
              <w:rPr>
                <w:b/>
                <w:bCs/>
                <w:sz w:val="20"/>
                <w:szCs w:val="22"/>
                <w:lang w:val="en-US"/>
              </w:rPr>
            </w:pPr>
            <w:r>
              <w:rPr>
                <w:b/>
                <w:bCs/>
                <w:sz w:val="20"/>
                <w:szCs w:val="22"/>
                <w:lang w:val="en-US"/>
              </w:rPr>
              <w:t>In addition, optional results for the following option can also be reported:</w:t>
            </w:r>
          </w:p>
          <w:p>
            <w:pPr>
              <w:pStyle w:val="49"/>
              <w:numPr>
                <w:ilvl w:val="1"/>
                <w:numId w:val="22"/>
              </w:numPr>
              <w:jc w:val="left"/>
              <w:rPr>
                <w:b/>
                <w:bCs/>
                <w:sz w:val="20"/>
                <w:szCs w:val="22"/>
                <w:lang w:val="en-US"/>
              </w:rPr>
            </w:pPr>
            <w:r>
              <w:rPr>
                <w:b/>
                <w:bCs/>
                <w:sz w:val="20"/>
                <w:szCs w:val="22"/>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pPr>
              <w:rPr>
                <w:rFonts w:eastAsiaTheme="minorEastAsia"/>
                <w:lang w:val="en-US" w:eastAsia="zh-CN"/>
              </w:rPr>
            </w:pPr>
          </w:p>
          <w:p>
            <w:pPr>
              <w:rPr>
                <w:rFonts w:eastAsiaTheme="minorEastAsia"/>
                <w:b/>
                <w:bCs/>
                <w:lang w:val="en-US" w:eastAsia="zh-CN"/>
              </w:rPr>
            </w:pPr>
            <w:r>
              <w:rPr>
                <w:rFonts w:eastAsiaTheme="minorEastAsia"/>
                <w:b/>
                <w:bCs/>
                <w:lang w:val="en-US" w:eastAsia="zh-CN"/>
              </w:rPr>
              <w:t xml:space="preserve">IDLE/Connected </w:t>
            </w:r>
          </w:p>
          <w:p>
            <w:pPr>
              <w:pStyle w:val="49"/>
              <w:numPr>
                <w:ilvl w:val="0"/>
                <w:numId w:val="26"/>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pPr>
              <w:pStyle w:val="49"/>
              <w:numPr>
                <w:ilvl w:val="1"/>
                <w:numId w:val="26"/>
              </w:numPr>
              <w:spacing w:after="0" w:line="240" w:lineRule="auto"/>
              <w:contextualSpacing w:val="0"/>
              <w:jc w:val="left"/>
              <w:rPr>
                <w:lang w:val="en-US"/>
              </w:rPr>
            </w:pPr>
            <w:r>
              <w:rPr>
                <w:lang w:val="en-US"/>
              </w:rPr>
              <w:t xml:space="preserve">Even though FFT must support 20MHz for CORESET#0/commonCORESET + broadcast, the buffering need is reduced, this because UE need to monitor significantly less PDCCH candidates in IDLE compared to RRC connected </w:t>
            </w:r>
          </w:p>
          <w:p>
            <w:pPr>
              <w:pStyle w:val="49"/>
              <w:numPr>
                <w:ilvl w:val="1"/>
                <w:numId w:val="26"/>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pPr>
              <w:pStyle w:val="49"/>
              <w:numPr>
                <w:ilvl w:val="1"/>
                <w:numId w:val="26"/>
              </w:numPr>
              <w:spacing w:after="0" w:line="240" w:lineRule="auto"/>
              <w:contextualSpacing w:val="0"/>
              <w:jc w:val="left"/>
              <w:rPr>
                <w:b/>
                <w:bCs/>
                <w:lang w:val="en-US"/>
              </w:rPr>
            </w:pPr>
            <w:r>
              <w:rPr>
                <w:b/>
                <w:bCs/>
                <w:lang w:val="en-US"/>
              </w:rPr>
              <w:t>As a consequence, chipset may be designed with less processing power  </w:t>
            </w:r>
          </w:p>
          <w:p>
            <w:pPr>
              <w:rPr>
                <w:rFonts w:eastAsiaTheme="minorEastAsia"/>
                <w:lang w:val="en-US" w:eastAsia="zh-CN"/>
              </w:rPr>
            </w:pPr>
          </w:p>
          <w:p>
            <w:pPr>
              <w:rPr>
                <w:rFonts w:eastAsiaTheme="minorEastAsia"/>
                <w:b/>
                <w:bCs/>
                <w:lang w:val="en-US" w:eastAsia="zh-CN"/>
              </w:rPr>
            </w:pPr>
            <w:r>
              <w:rPr>
                <w:rFonts w:eastAsiaTheme="minorEastAsia"/>
                <w:b/>
                <w:bCs/>
                <w:lang w:val="en-US" w:eastAsia="zh-CN"/>
              </w:rPr>
              <w:t>Asymmetric UL/DL (for HD-FDD)</w:t>
            </w:r>
          </w:p>
          <w:p>
            <w:pPr>
              <w:pStyle w:val="49"/>
              <w:numPr>
                <w:ilvl w:val="0"/>
                <w:numId w:val="26"/>
              </w:numPr>
              <w:rPr>
                <w:rFonts w:eastAsiaTheme="minorEastAsia"/>
                <w:lang w:val="en-US" w:eastAsia="zh-CN"/>
              </w:rPr>
            </w:pPr>
            <w:r>
              <w:rPr>
                <w:rFonts w:eastAsiaTheme="minorEastAsia"/>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pPr>
              <w:pStyle w:val="49"/>
              <w:numPr>
                <w:ilvl w:val="0"/>
                <w:numId w:val="26"/>
              </w:numPr>
              <w:rPr>
                <w:rFonts w:eastAsiaTheme="minorEastAsia"/>
                <w:b/>
                <w:bCs/>
                <w:lang w:val="en-US" w:eastAsia="zh-CN"/>
              </w:rPr>
            </w:pPr>
            <w:r>
              <w:rPr>
                <w:b/>
                <w:bCs/>
                <w:lang w:val="en-US"/>
              </w:rPr>
              <w:t xml:space="preserve">In R17 Redcap, </w:t>
            </w:r>
            <w:r>
              <w:rPr>
                <w:rFonts w:eastAsiaTheme="minorEastAsia"/>
                <w:b/>
                <w:bCs/>
                <w:lang w:val="en-US" w:eastAsia="zh-CN"/>
              </w:rPr>
              <w:t xml:space="preserve">cost for duplexer was removed, but additional costs to support FDD bands with HD and 20MHz UL were omitted in R17 study.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rPr>
                <w:rFonts w:eastAsiaTheme="minorEastAsia"/>
                <w:lang w:val="en-US" w:eastAsia="zh-CN"/>
              </w:rPr>
            </w:pPr>
          </w:p>
        </w:tc>
        <w:tc>
          <w:tcPr>
            <w:tcW w:w="6569" w:type="dxa"/>
          </w:tcPr>
          <w:p>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rPr>
                <w:rFonts w:eastAsiaTheme="minorEastAsia"/>
                <w:lang w:val="en-US" w:eastAsia="zh-CN"/>
              </w:rPr>
            </w:pPr>
            <w:r>
              <w:rPr>
                <w:rFonts w:eastAsiaTheme="minorEastAsia"/>
                <w:lang w:val="en-US" w:eastAsia="zh-CN"/>
              </w:rPr>
              <w:t>Y with comment</w:t>
            </w:r>
          </w:p>
        </w:tc>
        <w:tc>
          <w:tcPr>
            <w:tcW w:w="6569" w:type="dxa"/>
          </w:tcPr>
          <w:p>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583" w:type="dxa"/>
          </w:tcPr>
          <w:p>
            <w:pPr>
              <w:tabs>
                <w:tab w:val="left" w:pos="551"/>
              </w:tabs>
              <w:rPr>
                <w:rFonts w:eastAsiaTheme="minorEastAsia"/>
                <w:lang w:val="en-US" w:eastAsia="zh-CN"/>
              </w:rPr>
            </w:pPr>
            <w:r>
              <w:rPr>
                <w:rFonts w:hint="eastAsia"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583" w:type="dxa"/>
          </w:tcPr>
          <w:p>
            <w:pPr>
              <w:tabs>
                <w:tab w:val="left" w:pos="551"/>
              </w:tabs>
              <w:rPr>
                <w:rFonts w:eastAsia="Yu Mincho"/>
                <w:lang w:val="en-US" w:eastAsia="ja-JP"/>
              </w:rPr>
            </w:pPr>
            <w:r>
              <w:rPr>
                <w:rFonts w:hint="eastAsia"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Yu Mincho"/>
                <w:lang w:eastAsia="ja-JP"/>
              </w:rPr>
            </w:pPr>
            <w:r>
              <w:rPr>
                <w:rFonts w:eastAsiaTheme="minorEastAsia"/>
                <w:lang w:eastAsia="zh-CN"/>
              </w:rPr>
              <w:t>Sierra Wireless</w:t>
            </w:r>
          </w:p>
        </w:tc>
        <w:tc>
          <w:tcPr>
            <w:tcW w:w="1583" w:type="dxa"/>
          </w:tcPr>
          <w:p>
            <w:pPr>
              <w:tabs>
                <w:tab w:val="left" w:pos="551"/>
              </w:tabs>
              <w:rPr>
                <w:rFonts w:eastAsia="Yu Mincho"/>
                <w:lang w:val="en-US" w:eastAsia="ja-JP"/>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think that BW3 should be studied as it has the smallest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583" w:type="dxa"/>
          </w:tcPr>
          <w:p>
            <w:pPr>
              <w:tabs>
                <w:tab w:val="left" w:pos="551"/>
              </w:tabs>
              <w:rPr>
                <w:rFonts w:eastAsiaTheme="minorEastAsia"/>
                <w:lang w:val="en-US" w:eastAsia="zh-CN"/>
              </w:rPr>
            </w:pPr>
            <w:r>
              <w:rPr>
                <w:rFonts w:hint="eastAsia"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Qualcomm</w:t>
            </w:r>
          </w:p>
        </w:tc>
        <w:tc>
          <w:tcPr>
            <w:tcW w:w="1583" w:type="dxa"/>
          </w:tcPr>
          <w:p>
            <w:pPr>
              <w:tabs>
                <w:tab w:val="left" w:pos="551"/>
              </w:tabs>
              <w:rPr>
                <w:rFonts w:eastAsiaTheme="minorEastAsia"/>
                <w:lang w:val="en-US" w:eastAsia="zh-CN"/>
              </w:rPr>
            </w:pPr>
            <w:r>
              <w:rPr>
                <w:rFonts w:eastAsia="Yu Mincho"/>
                <w:lang w:val="en-US" w:eastAsia="ja-JP"/>
              </w:rPr>
              <w:t>Y with comment</w:t>
            </w:r>
          </w:p>
        </w:tc>
        <w:tc>
          <w:tcPr>
            <w:tcW w:w="6569" w:type="dxa"/>
          </w:tcPr>
          <w:p>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583" w:type="dxa"/>
          </w:tcPr>
          <w:p>
            <w:pPr>
              <w:tabs>
                <w:tab w:val="left" w:pos="551"/>
              </w:tabs>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We can list BW1 only.</w:t>
            </w:r>
          </w:p>
          <w:p>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583" w:type="dxa"/>
          </w:tcPr>
          <w:p>
            <w:pPr>
              <w:tabs>
                <w:tab w:val="left" w:pos="551"/>
              </w:tabs>
              <w:rPr>
                <w:rFonts w:eastAsiaTheme="minorEastAsia"/>
                <w:lang w:val="en-US" w:eastAsia="zh-CN"/>
              </w:rPr>
            </w:pPr>
            <w:r>
              <w:rPr>
                <w:rFonts w:eastAsiaTheme="minorEastAsia"/>
                <w:lang w:val="en-US" w:eastAsia="zh-CN"/>
              </w:rPr>
              <w:t>N</w:t>
            </w:r>
            <w:r>
              <w:rPr>
                <w:rFonts w:hint="eastAsia" w:eastAsiaTheme="minorEastAsia"/>
                <w:lang w:val="en-US" w:eastAsia="zh-CN"/>
              </w:rPr>
              <w:t>eed clarification</w:t>
            </w:r>
          </w:p>
        </w:tc>
        <w:tc>
          <w:tcPr>
            <w:tcW w:w="6569" w:type="dxa"/>
          </w:tcPr>
          <w:p>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w:t>
            </w:r>
            <w:r>
              <w:rPr>
                <w:rFonts w:hint="eastAsia" w:eastAsiaTheme="minorEastAsia"/>
                <w:lang w:val="en-US" w:eastAsia="zh-CN"/>
              </w:rPr>
              <w:t>(si</w:t>
            </w:r>
            <w:r>
              <w:rPr>
                <w:rFonts w:eastAsiaTheme="minorEastAsia"/>
                <w:lang w:val="en-US" w:eastAsia="zh-CN"/>
              </w:rPr>
              <w:t>gn</w:t>
            </w:r>
            <w:r>
              <w:rPr>
                <w:rFonts w:hint="eastAsia" w:eastAsiaTheme="minorEastAsia"/>
                <w:lang w:val="en-US" w:eastAsia="zh-CN"/>
              </w:rPr>
              <w:t>als?)</w:t>
            </w:r>
            <w:r>
              <w:rPr>
                <w:rFonts w:eastAsiaTheme="minorEastAsia"/>
                <w:lang w:val="en-US" w:eastAsia="zh-CN"/>
              </w:rPr>
              <w:t xml:space="preserve"> will still use the full bandwidth of 20MHz.</w:t>
            </w:r>
            <w:r>
              <w:rPr>
                <w:rFonts w:hint="eastAsia" w:eastAsiaTheme="minorEastAsia"/>
                <w:lang w:val="en-US" w:eastAsia="zh-CN"/>
              </w:rPr>
              <w:t xml:space="preserve"> </w:t>
            </w:r>
            <w:r>
              <w:rPr>
                <w:rFonts w:eastAsiaTheme="minorEastAsia"/>
                <w:lang w:val="en-US" w:eastAsia="zh-CN"/>
              </w:rPr>
              <w:t xml:space="preserve">we can see that the reference </w:t>
            </w:r>
            <w:r>
              <w:rPr>
                <w:rFonts w:hint="eastAsia" w:eastAsiaTheme="minorEastAsia"/>
                <w:lang w:val="en-US" w:eastAsia="zh-CN"/>
              </w:rPr>
              <w:t>signal</w:t>
            </w:r>
            <w:r>
              <w:rPr>
                <w:rFonts w:eastAsiaTheme="minorEastAsia"/>
                <w:lang w:val="en-US" w:eastAsia="zh-CN"/>
              </w:rPr>
              <w:t xml:space="preserve"> listed in 38.211 can be the reference</w:t>
            </w:r>
            <w:r>
              <w:rPr>
                <w:rFonts w:hint="eastAsia" w:eastAsiaTheme="minorEastAsia"/>
                <w:lang w:val="en-US" w:eastAsia="zh-CN"/>
              </w:rPr>
              <w:t xml:space="preserve"> signal</w:t>
            </w:r>
            <w:r>
              <w:rPr>
                <w:rFonts w:eastAsiaTheme="minorEastAsia"/>
                <w:lang w:val="en-US" w:eastAsia="zh-CN"/>
              </w:rPr>
              <w:t xml:space="preserve"> for data channels (i.e. DL/UL DMRS,PTRS) or common channels(e.g. CSI-RS,SRS) , they may be handled with different principles. Another question is whether PRACH channel will be classified as a control channel?</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lang w:val="en-US" w:eastAsia="zh-CN"/>
              </w:rPr>
            </w:pPr>
            <w:r>
              <w:rPr>
                <w:rFonts w:eastAsiaTheme="minorEastAsia"/>
                <w:lang w:val="en-US" w:eastAsia="zh-CN"/>
              </w:rPr>
              <w:t xml:space="preserve">We suggest to only keep BW1 mandated. </w:t>
            </w:r>
          </w:p>
          <w:p>
            <w:pPr>
              <w:rPr>
                <w:rFonts w:eastAsiaTheme="minorEastAsia"/>
                <w:lang w:val="en-US" w:eastAsia="zh-CN"/>
              </w:rPr>
            </w:pPr>
          </w:p>
          <w:p>
            <w:pPr>
              <w:rPr>
                <w:rFonts w:eastAsiaTheme="minorEastAsia"/>
                <w:lang w:val="en-US" w:eastAsia="zh-CN"/>
              </w:rPr>
            </w:pPr>
            <w:r>
              <w:rPr>
                <w:rFonts w:eastAsiaTheme="minorEastAsia"/>
                <w:lang w:val="en-US" w:eastAsia="zh-CN"/>
              </w:rPr>
              <w:t>We suggest the following changes:</w:t>
            </w:r>
          </w:p>
          <w:p>
            <w:pPr>
              <w:pStyle w:val="49"/>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2"/>
              </w:numPr>
              <w:jc w:val="left"/>
              <w:rPr>
                <w:b/>
                <w:bCs/>
                <w:sz w:val="20"/>
                <w:szCs w:val="22"/>
                <w:lang w:val="en-US"/>
              </w:rPr>
            </w:pPr>
            <w:r>
              <w:rPr>
                <w:b/>
                <w:bCs/>
                <w:sz w:val="20"/>
                <w:szCs w:val="22"/>
                <w:lang w:val="en-US"/>
              </w:rPr>
              <w:t>Option BW1: Both RF and BB bandwidths are 5 MHz for UL and DL.</w:t>
            </w:r>
          </w:p>
          <w:p>
            <w:pPr>
              <w:pStyle w:val="49"/>
              <w:numPr>
                <w:ilvl w:val="1"/>
                <w:numId w:val="22"/>
              </w:numPr>
              <w:jc w:val="left"/>
              <w:rPr>
                <w:b/>
                <w:bCs/>
                <w:strike/>
                <w:color w:val="FF0000"/>
                <w:sz w:val="20"/>
                <w:szCs w:val="22"/>
                <w:lang w:val="en-US"/>
              </w:rPr>
            </w:pPr>
            <w:r>
              <w:rPr>
                <w:b/>
                <w:bCs/>
                <w:strike/>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2"/>
              </w:numPr>
              <w:jc w:val="left"/>
              <w:rPr>
                <w:b/>
                <w:bCs/>
                <w:sz w:val="20"/>
                <w:szCs w:val="22"/>
                <w:lang w:val="en-US"/>
              </w:rPr>
            </w:pPr>
            <w:r>
              <w:rPr>
                <w:b/>
                <w:bCs/>
                <w:sz w:val="20"/>
                <w:szCs w:val="22"/>
                <w:lang w:val="en-US"/>
              </w:rPr>
              <w:t>In addition, optional results for the following option can also be reported:</w:t>
            </w:r>
          </w:p>
          <w:p>
            <w:pPr>
              <w:pStyle w:val="49"/>
              <w:numPr>
                <w:ilvl w:val="1"/>
                <w:numId w:val="22"/>
              </w:numPr>
              <w:jc w:val="left"/>
              <w:rPr>
                <w:rFonts w:eastAsiaTheme="minorEastAsia"/>
                <w:color w:val="FF0000"/>
                <w:lang w:val="en-US" w:eastAsia="zh-CN"/>
              </w:rPr>
            </w:pPr>
            <w:r>
              <w:rPr>
                <w:b/>
                <w:bCs/>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1"/>
                <w:numId w:val="22"/>
              </w:numPr>
              <w:jc w:val="left"/>
              <w:rPr>
                <w:rFonts w:eastAsiaTheme="minorEastAsia"/>
                <w:lang w:val="en-US" w:eastAsia="zh-CN"/>
              </w:rPr>
            </w:pPr>
            <w:r>
              <w:rPr>
                <w:b/>
                <w:bCs/>
                <w:sz w:val="20"/>
                <w:szCs w:val="22"/>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83" w:type="dxa"/>
          </w:tcPr>
          <w:p>
            <w:pPr>
              <w:tabs>
                <w:tab w:val="left" w:pos="551"/>
              </w:tabs>
              <w:rPr>
                <w:rFonts w:eastAsiaTheme="minorEastAsia"/>
                <w:lang w:val="en-US" w:eastAsia="zh-CN"/>
              </w:rPr>
            </w:pPr>
            <w:r>
              <w:rPr>
                <w:rFonts w:hint="eastAsia"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583" w:type="dxa"/>
          </w:tcPr>
          <w:p>
            <w:pPr>
              <w:tabs>
                <w:tab w:val="left" w:pos="551"/>
              </w:tabs>
              <w:rPr>
                <w:rFonts w:eastAsia="宋体"/>
                <w:lang w:val="en-US" w:eastAsia="ja-JP"/>
              </w:rPr>
            </w:pPr>
          </w:p>
        </w:tc>
        <w:tc>
          <w:tcPr>
            <w:tcW w:w="6569" w:type="dxa"/>
          </w:tcPr>
          <w:p>
            <w:pPr>
              <w:rPr>
                <w:rFonts w:eastAsiaTheme="minorEastAsia"/>
                <w:lang w:val="en-US" w:eastAsia="zh-CN"/>
              </w:rPr>
            </w:pPr>
            <w:r>
              <w:rPr>
                <w:rFonts w:hint="eastAsia" w:eastAsiaTheme="minorEastAsia"/>
                <w:lang w:val="en-US" w:eastAsia="zh-CN"/>
              </w:rPr>
              <w:t>Regarding BW3, some further clarifications are needed. From our understanding , the following assumption should be aligned</w:t>
            </w:r>
          </w:p>
          <w:p>
            <w:pPr>
              <w:numPr>
                <w:ilvl w:val="0"/>
                <w:numId w:val="27"/>
              </w:numPr>
              <w:ind w:right="-99"/>
              <w:rPr>
                <w:lang w:val="en-US" w:eastAsia="zh-CN"/>
              </w:rPr>
            </w:pPr>
            <w:r>
              <w:rPr>
                <w:rFonts w:eastAsia="等线"/>
                <w:lang w:val="en-US" w:eastAsia="zh-CN" w:bidi="ar"/>
              </w:rPr>
              <w:t>PDSCH and/or PUSCH bandwidth in not larger than 5MHz</w:t>
            </w:r>
            <w:r>
              <w:rPr>
                <w:rFonts w:hint="eastAsia" w:eastAsia="等线"/>
                <w:lang w:val="en-US" w:eastAsia="zh-CN" w:bidi="ar"/>
              </w:rPr>
              <w:t xml:space="preserve">, including UE specific data channels and common data channels </w:t>
            </w:r>
          </w:p>
          <w:p>
            <w:pPr>
              <w:numPr>
                <w:ilvl w:val="0"/>
                <w:numId w:val="27"/>
              </w:numPr>
              <w:ind w:right="-99"/>
              <w:jc w:val="left"/>
              <w:rPr>
                <w:lang w:val="en-US" w:eastAsia="zh-CN"/>
              </w:rPr>
            </w:pPr>
            <w:r>
              <w:rPr>
                <w:rFonts w:eastAsia="等线"/>
                <w:lang w:val="en-US" w:eastAsia="zh-CN" w:bidi="ar"/>
              </w:rPr>
              <w:t>Frequency location of PDSCH/PUSCH is flexible in 20MHz BWP</w:t>
            </w:r>
            <w:r>
              <w:rPr>
                <w:rFonts w:hint="eastAsia" w:eastAsia="等线"/>
                <w:lang w:val="en-US" w:eastAsia="zh-CN" w:bidi="ar"/>
              </w:rPr>
              <w:t xml:space="preserve"> and BWP size is up to 20MHz</w:t>
            </w:r>
          </w:p>
          <w:p>
            <w:pPr>
              <w:numPr>
                <w:ilvl w:val="0"/>
                <w:numId w:val="27"/>
              </w:numPr>
              <w:ind w:right="-99"/>
              <w:jc w:val="left"/>
              <w:rPr>
                <w:lang w:val="en-US" w:eastAsia="zh-CN"/>
              </w:rPr>
            </w:pPr>
            <w:r>
              <w:rPr>
                <w:rFonts w:eastAsia="等线"/>
                <w:lang w:val="en-US" w:eastAsia="zh-CN" w:bidi="ar"/>
              </w:rPr>
              <w:t>PUSCH hopping can be performed within 20MHz bandwidth</w:t>
            </w:r>
          </w:p>
          <w:p>
            <w:pPr>
              <w:numPr>
                <w:ilvl w:val="0"/>
                <w:numId w:val="27"/>
              </w:numPr>
              <w:ind w:right="-99"/>
              <w:jc w:val="left"/>
              <w:rPr>
                <w:lang w:val="en-US" w:eastAsia="zh-CN"/>
              </w:rPr>
            </w:pPr>
            <w:r>
              <w:rPr>
                <w:rFonts w:eastAsia="等线"/>
                <w:lang w:val="en-US" w:eastAsia="zh-CN" w:bidi="ar"/>
              </w:rPr>
              <w:t>PDSCH resource can be assigned in non-continuous RBGs</w:t>
            </w:r>
          </w:p>
          <w:p>
            <w:pPr>
              <w:numPr>
                <w:ilvl w:val="0"/>
                <w:numId w:val="27"/>
              </w:numPr>
              <w:ind w:right="-99"/>
              <w:jc w:val="left"/>
              <w:rPr>
                <w:lang w:val="en-US" w:eastAsia="zh-CN"/>
              </w:rPr>
            </w:pPr>
            <w:r>
              <w:rPr>
                <w:rFonts w:eastAsia="等线"/>
                <w:lang w:val="en-US" w:eastAsia="zh-CN" w:bidi="ar"/>
              </w:rPr>
              <w:t>SSB, PDCCH, CSI-RS, PTRS, PRS can be received within 20MHz bandwidth</w:t>
            </w:r>
          </w:p>
          <w:p>
            <w:pPr>
              <w:numPr>
                <w:ilvl w:val="0"/>
                <w:numId w:val="27"/>
              </w:numPr>
              <w:ind w:right="-99"/>
              <w:jc w:val="left"/>
              <w:rPr>
                <w:rFonts w:eastAsiaTheme="minorEastAsia"/>
                <w:lang w:val="en-US" w:eastAsia="zh-CN"/>
              </w:rPr>
            </w:pPr>
            <w:r>
              <w:rPr>
                <w:rFonts w:eastAsia="等线"/>
                <w:lang w:val="en-US" w:eastAsia="zh-CN" w:bidi="ar"/>
              </w:rPr>
              <w:t>PRACH, PUCCH, SRS, PTRS can be transmitted within 20MHz bandwidth</w:t>
            </w:r>
          </w:p>
          <w:p>
            <w:pPr>
              <w:ind w:right="-99"/>
              <w:jc w:val="left"/>
              <w:rPr>
                <w:rFonts w:eastAsiaTheme="minorEastAsia"/>
                <w:lang w:val="en-US" w:eastAsia="zh-CN"/>
              </w:rPr>
            </w:pPr>
            <w:r>
              <w:rPr>
                <w:rFonts w:hint="eastAsia"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583" w:type="dxa"/>
          </w:tcPr>
          <w:p>
            <w:pPr>
              <w:tabs>
                <w:tab w:val="left" w:pos="551"/>
              </w:tabs>
              <w:rPr>
                <w:rFonts w:eastAsia="Malgun Gothic"/>
                <w:lang w:val="en-US" w:eastAsia="ko-KR"/>
              </w:rPr>
            </w:pPr>
            <w:r>
              <w:rPr>
                <w:rFonts w:hint="eastAsia" w:eastAsia="Malgun Gothic"/>
                <w:lang w:val="en-US" w:eastAsia="ko-KR"/>
              </w:rPr>
              <w:t>Y</w:t>
            </w:r>
          </w:p>
        </w:tc>
        <w:tc>
          <w:tcPr>
            <w:tcW w:w="6569" w:type="dxa"/>
          </w:tcPr>
          <w:p>
            <w:pPr>
              <w:rPr>
                <w:rFonts w:eastAsia="Malgun Gothic"/>
                <w:lang w:val="en-US" w:eastAsia="ko-KR"/>
              </w:rPr>
            </w:pPr>
            <w:r>
              <w:rPr>
                <w:rFonts w:hint="eastAsia" w:eastAsia="Malgun Gothic"/>
                <w:lang w:val="en-US" w:eastAsia="ko-KR"/>
              </w:rPr>
              <w:t>As commented</w:t>
            </w:r>
            <w:r>
              <w:rPr>
                <w:rFonts w:eastAsia="Malgun Gothic"/>
                <w:lang w:val="en-US" w:eastAsia="ko-KR"/>
              </w:rPr>
              <w:t xml:space="preserve">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8"/>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8"/>
              </w:numPr>
              <w:tabs>
                <w:tab w:val="left" w:pos="1918"/>
              </w:tabs>
              <w:rPr>
                <w:rFonts w:eastAsiaTheme="minorEastAsia"/>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tabs>
                <w:tab w:val="left" w:pos="1918"/>
              </w:tabs>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pPr>
              <w:pStyle w:val="49"/>
              <w:numPr>
                <w:ilvl w:val="0"/>
                <w:numId w:val="29"/>
              </w:numPr>
              <w:rPr>
                <w:rFonts w:eastAsiaTheme="minorEastAsia"/>
                <w:sz w:val="20"/>
                <w:szCs w:val="22"/>
                <w:lang w:val="en-US" w:eastAsia="zh-CN"/>
              </w:rPr>
            </w:pPr>
            <w:r>
              <w:rPr>
                <w:rFonts w:eastAsiaTheme="minorEastAsia"/>
                <w:sz w:val="20"/>
                <w:szCs w:val="22"/>
                <w:lang w:val="en-US" w:eastAsia="zh-CN"/>
              </w:rPr>
              <w:t>BW3 is localized 5Mhz, while PR3 can be distributed [25] RPBs</w:t>
            </w:r>
          </w:p>
          <w:p>
            <w:pPr>
              <w:pStyle w:val="49"/>
              <w:numPr>
                <w:ilvl w:val="0"/>
                <w:numId w:val="29"/>
              </w:numPr>
              <w:rPr>
                <w:rFonts w:eastAsiaTheme="minorEastAsia"/>
                <w:lang w:val="en-US" w:eastAsia="zh-CN"/>
              </w:rPr>
            </w:pPr>
            <w:r>
              <w:rPr>
                <w:rFonts w:eastAsiaTheme="minorEastAsia"/>
                <w:sz w:val="20"/>
                <w:szCs w:val="22"/>
                <w:lang w:val="en-US" w:eastAsia="zh-CN"/>
              </w:rPr>
              <w:t>BW3 is localized or distributed 25 PRBs, while PR3 only use [25] PRBs to define peak data and it is up to gNB to schedule more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eastAsia="zh-CN"/>
              </w:rPr>
            </w:pPr>
            <w:r>
              <w:rPr>
                <w:rFonts w:hint="default" w:eastAsia="Malgun Gothic"/>
                <w:lang w:val="en-US" w:eastAsia="ko-KR"/>
              </w:rPr>
              <w:t>CMCC</w:t>
            </w:r>
          </w:p>
        </w:tc>
        <w:tc>
          <w:tcPr>
            <w:tcW w:w="1583" w:type="dxa"/>
            <w:vAlign w:val="top"/>
          </w:tcPr>
          <w:p>
            <w:pPr>
              <w:tabs>
                <w:tab w:val="left" w:pos="551"/>
              </w:tabs>
              <w:rPr>
                <w:rFonts w:eastAsiaTheme="minorEastAsia"/>
                <w:lang w:val="en-US" w:eastAsia="zh-CN"/>
              </w:rPr>
            </w:pPr>
            <w:r>
              <w:rPr>
                <w:rFonts w:hint="default" w:eastAsia="Malgun Gothic"/>
                <w:lang w:val="en-US" w:eastAsia="ko-KR"/>
              </w:rPr>
              <w:t>Y</w:t>
            </w:r>
          </w:p>
        </w:tc>
        <w:tc>
          <w:tcPr>
            <w:tcW w:w="6569" w:type="dxa"/>
            <w:vAlign w:val="top"/>
          </w:tcPr>
          <w:p>
            <w:pPr>
              <w:rPr>
                <w:rFonts w:hint="default" w:eastAsia="Malgun Gothic"/>
                <w:lang w:val="en-US" w:eastAsia="ko-KR"/>
              </w:rPr>
            </w:pPr>
            <w:r>
              <w:rPr>
                <w:rFonts w:hint="default" w:eastAsia="Malgun Gothic"/>
                <w:lang w:val="en-US" w:eastAsia="ko-KR"/>
              </w:rPr>
              <w:t>We agree with above comments that some details clarification is needs, such as ZTE listed.</w:t>
            </w:r>
          </w:p>
          <w:p>
            <w:pPr>
              <w:rPr>
                <w:rFonts w:eastAsiaTheme="minorEastAsia"/>
                <w:sz w:val="20"/>
                <w:szCs w:val="22"/>
                <w:lang w:val="en-US" w:eastAsia="zh-CN"/>
              </w:rPr>
            </w:pPr>
            <w:r>
              <w:rPr>
                <w:rFonts w:hint="default"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bl>
    <w:p>
      <w:pPr>
        <w:ind w:firstLine="284"/>
        <w:rPr>
          <w:lang w:val="en-US"/>
        </w:rPr>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m:rPr/>
          <w:rPr>
            <w:rFonts w:ascii="Cambria Math" w:hAnsi="Cambria Math" w:cs="Arial"/>
            <w:sz w:val="20"/>
            <w:szCs w:val="16"/>
            <w:lang w:val="en-US"/>
          </w:rPr>
          <m:t>(</m:t>
        </m:r>
        <m:sSubSup>
          <m:sSubSupPr>
            <m:ctrlPr>
              <w:rPr>
                <w:rFonts w:ascii="Cambria Math" w:hAnsi="Cambria Math" w:cs="Arial"/>
                <w:i/>
                <w:iCs/>
                <w:sz w:val="20"/>
                <w:szCs w:val="16"/>
              </w:rPr>
            </m:ctrlPr>
          </m:sSubSupPr>
          <m:e>
            <m:r>
              <m:rPr/>
              <w:rPr>
                <w:rFonts w:ascii="Cambria Math" w:hAnsi="Cambria Math" w:cs="Arial"/>
                <w:sz w:val="20"/>
                <w:szCs w:val="16"/>
              </w:rPr>
              <m:t>v</m:t>
            </m:r>
            <m:ctrlPr>
              <w:rPr>
                <w:rFonts w:ascii="Cambria Math" w:hAnsi="Cambria Math" w:cs="Arial"/>
                <w:i/>
                <w:iCs/>
                <w:sz w:val="20"/>
                <w:szCs w:val="16"/>
              </w:rPr>
            </m:ctrlPr>
          </m:e>
          <m:sub>
            <m:r>
              <m:rP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m:rP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m:rPr/>
          <w:rPr>
            <w:rFonts w:ascii="Cambria Math" w:hAnsi="Cambria Math" w:cs="Arial"/>
            <w:sz w:val="20"/>
            <w:szCs w:val="16"/>
            <w:lang w:val="en-US"/>
          </w:rPr>
          <m:t>⋅</m:t>
        </m:r>
        <m:sSubSup>
          <m:sSubSupPr>
            <m:ctrlPr>
              <w:rPr>
                <w:rFonts w:ascii="Cambria Math" w:hAnsi="Cambria Math" w:cs="Arial"/>
                <w:i/>
                <w:iCs/>
                <w:sz w:val="20"/>
                <w:szCs w:val="16"/>
              </w:rPr>
            </m:ctrlPr>
          </m:sSubSupPr>
          <m:e>
            <m:r>
              <m:rPr/>
              <w:rPr>
                <w:rFonts w:ascii="Cambria Math" w:hAnsi="Cambria Math" w:cs="Arial"/>
                <w:sz w:val="20"/>
                <w:szCs w:val="16"/>
              </w:rPr>
              <m:t>Q</m:t>
            </m:r>
            <m:ctrlPr>
              <w:rPr>
                <w:rFonts w:ascii="Cambria Math" w:hAnsi="Cambria Math" w:cs="Arial"/>
                <w:i/>
                <w:iCs/>
                <w:sz w:val="20"/>
                <w:szCs w:val="16"/>
              </w:rPr>
            </m:ctrlPr>
          </m:e>
          <m:sub>
            <m:r>
              <m:rP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m:rPr/>
          <w:rPr>
            <w:rFonts w:ascii="Cambria Math" w:hAnsi="Cambria Math" w:cs="Arial"/>
            <w:sz w:val="20"/>
            <w:szCs w:val="16"/>
            <w:lang w:val="en-US"/>
          </w:rPr>
          <m:t>⋅</m:t>
        </m:r>
        <m:sSup>
          <m:sSupPr>
            <m:ctrlPr>
              <w:rPr>
                <w:rFonts w:ascii="Cambria Math" w:hAnsi="Cambria Math" w:cs="Arial"/>
                <w:iCs/>
                <w:sz w:val="20"/>
                <w:szCs w:val="16"/>
              </w:rPr>
            </m:ctrlPr>
          </m:sSupPr>
          <m:e>
            <m:r>
              <m:rP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m:rP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 xml:space="preserve">23, 31, 32, 35] </w:t>
      </w:r>
    </w:p>
    <w:p>
      <w:pPr>
        <w:pStyle w:val="49"/>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pPr>
        <w:pStyle w:val="49"/>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pPr>
        <w:pStyle w:val="49"/>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pPr>
        <w:pStyle w:val="49"/>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6" w:name="_Hlk103091888"/>
            <w:r>
              <w:rPr>
                <w:rFonts w:eastAsiaTheme="minorEastAsia"/>
                <w:lang w:val="en-US" w:eastAsia="zh-CN"/>
              </w:rPr>
              <w:t>FUTUREWEI</w:t>
            </w:r>
          </w:p>
        </w:tc>
        <w:tc>
          <w:tcPr>
            <w:tcW w:w="1745" w:type="dxa"/>
          </w:tcPr>
          <w:p>
            <w:pPr>
              <w:tabs>
                <w:tab w:val="left" w:pos="551"/>
              </w:tabs>
              <w:jc w:val="left"/>
              <w:rPr>
                <w:rFonts w:eastAsiaTheme="minorEastAsia"/>
                <w:lang w:val="en-US" w:eastAsia="zh-CN"/>
              </w:rPr>
            </w:pPr>
            <w:r>
              <w:rPr>
                <w:rFonts w:eastAsiaTheme="minorEastAsia"/>
                <w:lang w:val="en-US" w:eastAsia="zh-CN"/>
              </w:rPr>
              <w:t>PR5, PR6</w:t>
            </w:r>
          </w:p>
        </w:tc>
        <w:tc>
          <w:tcPr>
            <w:tcW w:w="6415" w:type="dxa"/>
          </w:tcPr>
          <w:p>
            <w:pPr>
              <w:rPr>
                <w:rFonts w:eastAsiaTheme="minorEastAsia"/>
                <w:lang w:val="en-US" w:eastAsia="zh-CN"/>
              </w:rPr>
            </w:pPr>
            <w:r>
              <w:rPr>
                <w:rFonts w:eastAsiaTheme="minorEastAsia"/>
                <w:lang w:val="en-US" w:eastAsia="zh-CN"/>
              </w:rPr>
              <w:t>PR6 is not listed above but in this option, data and control are not in same slot</w:t>
            </w:r>
          </w:p>
          <w:p>
            <w:pPr>
              <w:pStyle w:val="49"/>
              <w:numPr>
                <w:ilvl w:val="0"/>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PR1/PR4: Should not be studied. Already discussed in Rel-17</w:t>
            </w:r>
          </w:p>
          <w:p>
            <w:pPr>
              <w:pStyle w:val="49"/>
              <w:numPr>
                <w:ilvl w:val="0"/>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PR2: Should not be studied. It will come naturally from other techniques.</w:t>
            </w:r>
          </w:p>
          <w:p>
            <w:pPr>
              <w:pStyle w:val="49"/>
              <w:numPr>
                <w:ilvl w:val="0"/>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Neutral. It will be similar to some BW reduction option)</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jc w:val="left"/>
              <w:rPr>
                <w:rFonts w:eastAsiaTheme="minorEastAsia"/>
                <w:lang w:val="en-US" w:eastAsia="zh-CN"/>
              </w:rPr>
            </w:pPr>
            <w:r>
              <w:rPr>
                <w:bCs/>
                <w:lang w:val="en-US"/>
              </w:rPr>
              <w:t xml:space="preserve">Option PR1, PR2, PR3 </w:t>
            </w:r>
          </w:p>
        </w:tc>
        <w:tc>
          <w:tcPr>
            <w:tcW w:w="6415" w:type="dxa"/>
          </w:tcPr>
          <w:p>
            <w:r>
              <w:rPr>
                <w:rFonts w:eastAsiaTheme="minorEastAsia"/>
                <w:lang w:val="en-US" w:eastAsia="zh-CN"/>
              </w:rPr>
              <w:t xml:space="preserve">For Option PR4, we think it can be discussed together with option PR1, since a smaller scaling factor may corresponding to a relaxed </w:t>
            </w:r>
            <w:r>
              <w:t>constraint.</w:t>
            </w:r>
          </w:p>
          <w:p>
            <w:pPr>
              <w:rPr>
                <w:rFonts w:eastAsiaTheme="minorEastAsia"/>
                <w:lang w:val="en-US" w:eastAsia="zh-CN"/>
              </w:rPr>
            </w:pPr>
            <w:r>
              <w:rPr>
                <w:rFonts w:eastAsiaTheme="minorEastAsia"/>
                <w:lang w:val="en-US" w:eastAsia="zh-CN"/>
              </w:rPr>
              <w:t>Notes: we also discussed option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jc w:val="left"/>
              <w:rPr>
                <w:rFonts w:eastAsia="Yu Mincho"/>
                <w:bCs/>
                <w:lang w:val="en-US" w:eastAsia="ja-JP"/>
              </w:rPr>
            </w:pPr>
            <w:r>
              <w:rPr>
                <w:rFonts w:eastAsia="Yu Mincho"/>
                <w:bCs/>
                <w:lang w:val="en-US" w:eastAsia="ja-JP"/>
              </w:rPr>
              <w:t>PR1,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pPr>
              <w:rPr>
                <w:rFonts w:eastAsiaTheme="minorEastAsia"/>
                <w:lang w:val="en-US" w:eastAsia="zh-CN"/>
              </w:rPr>
            </w:pPr>
            <w:r>
              <w:rPr>
                <w:rFonts w:eastAsiaTheme="minorEastAsia"/>
                <w:lang w:val="en-US" w:eastAsia="zh-CN"/>
              </w:rPr>
              <w:t>PR1 may be naturally applied with PR4. Otherwise it is questionable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jc w:val="left"/>
              <w:rPr>
                <w:rFonts w:eastAsiaTheme="minorEastAsia"/>
                <w:lang w:val="fr-FR" w:eastAsia="zh-CN"/>
              </w:rPr>
            </w:pPr>
            <w:r>
              <w:rPr>
                <w:rFonts w:eastAsiaTheme="minorEastAsia"/>
                <w:lang w:val="fr-FR" w:eastAsia="zh-CN"/>
              </w:rPr>
              <w:t xml:space="preserve">Either Option PR1 or Option PR4, </w:t>
            </w:r>
          </w:p>
          <w:p>
            <w:pPr>
              <w:jc w:val="left"/>
              <w:rPr>
                <w:rFonts w:eastAsiaTheme="minorEastAsia"/>
                <w:lang w:val="fr-FR" w:eastAsia="zh-CN"/>
              </w:rPr>
            </w:pPr>
            <w:r>
              <w:rPr>
                <w:rFonts w:eastAsiaTheme="minorEastAsia"/>
                <w:lang w:val="fr-FR" w:eastAsia="zh-CN"/>
              </w:rPr>
              <w:t>Option PR2</w:t>
            </w:r>
          </w:p>
          <w:p>
            <w:pPr>
              <w:jc w:val="left"/>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jc w:val="left"/>
              <w:rPr>
                <w:rFonts w:eastAsiaTheme="minorEastAsia"/>
                <w:lang w:val="en-US" w:eastAsia="zh-CN"/>
              </w:rPr>
            </w:pPr>
            <w:r>
              <w:rPr>
                <w:rFonts w:eastAsiaTheme="minorEastAsia"/>
                <w:lang w:val="en-US" w:eastAsia="zh-CN"/>
              </w:rPr>
              <w:t>PR3, PR5</w:t>
            </w:r>
          </w:p>
        </w:tc>
        <w:tc>
          <w:tcPr>
            <w:tcW w:w="6415" w:type="dxa"/>
          </w:tcPr>
          <w:p>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jc w:val="left"/>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jc w:val="left"/>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spectral efficiency per RE</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PRB allocation (this is already part of BW reduction study)</w:t>
            </w:r>
          </w:p>
          <w:p>
            <w:pPr>
              <w:pStyle w:val="49"/>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NEC</w:t>
            </w:r>
          </w:p>
        </w:tc>
        <w:tc>
          <w:tcPr>
            <w:tcW w:w="1745" w:type="dxa"/>
          </w:tcPr>
          <w:p>
            <w:pPr>
              <w:tabs>
                <w:tab w:val="left" w:pos="551"/>
              </w:tabs>
              <w:jc w:val="left"/>
              <w:rPr>
                <w:rFonts w:eastAsiaTheme="minorEastAsia"/>
                <w:lang w:val="en-US" w:eastAsia="zh-CN"/>
              </w:rPr>
            </w:pPr>
            <w:r>
              <w:rPr>
                <w:rFonts w:eastAsia="Yu Mincho"/>
                <w:lang w:val="en-US" w:eastAsia="ja-JP"/>
              </w:rPr>
              <w:t>PR1, PR2,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ZTE, Sanechips</w:t>
            </w:r>
          </w:p>
        </w:tc>
        <w:tc>
          <w:tcPr>
            <w:tcW w:w="1745" w:type="dxa"/>
          </w:tcPr>
          <w:p>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pPr>
              <w:rPr>
                <w:rFonts w:eastAsiaTheme="minorEastAsia"/>
                <w:lang w:val="en-US" w:eastAsia="zh-CN"/>
              </w:rPr>
            </w:pPr>
            <w:r>
              <w:rPr>
                <w:rFonts w:eastAsiaTheme="minorEastAsia"/>
                <w:lang w:val="en-US" w:eastAsia="zh-CN"/>
              </w:rPr>
              <w:t>Fro our understanding, option PR3 is similar with option BW3. Only one of them need to be evaluated.</w:t>
            </w:r>
          </w:p>
          <w:p>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r>
              <w:rPr>
                <w:rFonts w:eastAsiaTheme="minorEastAsia"/>
                <w:lang w:val="en-US" w:eastAsia="zh-CN"/>
              </w:rPr>
              <w:t>With Option PR1, we do not see any need for Option PR4.</w:t>
            </w:r>
          </w:p>
          <w:p>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jc w:val="left"/>
              <w:rPr>
                <w:rFonts w:eastAsiaTheme="minorEastAsia"/>
                <w:lang w:val="fr-FR" w:eastAsia="zh-CN"/>
              </w:rPr>
            </w:pPr>
            <w:r>
              <w:rPr>
                <w:rFonts w:eastAsia="Yu Mincho"/>
                <w:lang w:val="fr-FR" w:eastAsia="ja-JP"/>
              </w:rPr>
              <w:t>At least PR2, PR3, PR5</w:t>
            </w:r>
          </w:p>
        </w:tc>
        <w:tc>
          <w:tcPr>
            <w:tcW w:w="6415" w:type="dxa"/>
          </w:tcPr>
          <w:p>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m:rPr/>
                <w:rPr>
                  <w:rFonts w:ascii="Cambria Math" w:hAnsi="Cambria Math"/>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jc w:val="left"/>
              <w:rPr>
                <w:rFonts w:eastAsiaTheme="minorEastAsia"/>
                <w:lang w:val="en-US" w:eastAsia="zh-CN"/>
              </w:rPr>
            </w:pPr>
            <w:r>
              <w:rPr>
                <w:rFonts w:eastAsiaTheme="minorEastAsia"/>
                <w:lang w:val="en-US" w:eastAsia="zh-CN"/>
              </w:rPr>
              <w:t>PR3</w:t>
            </w:r>
          </w:p>
        </w:tc>
        <w:tc>
          <w:tcPr>
            <w:tcW w:w="6415" w:type="dxa"/>
          </w:tcPr>
          <w:p>
            <w:pPr>
              <w:rPr>
                <w:rFonts w:eastAsiaTheme="minorEastAsia"/>
                <w:lang w:val="en-US" w:eastAsia="zh-CN"/>
              </w:rPr>
            </w:pPr>
            <w:r>
              <w:rPr>
                <w:rFonts w:eastAsiaTheme="minorEastAsia"/>
                <w:lang w:val="en-US" w:eastAsia="zh-CN"/>
              </w:rPr>
              <w:t>We think this is same as BW 3.</w:t>
            </w:r>
          </w:p>
          <w:p>
            <w:pPr>
              <w:rPr>
                <w:rFonts w:eastAsiaTheme="minorEastAsia"/>
                <w:lang w:val="en-US" w:eastAsia="zh-CN"/>
              </w:rPr>
            </w:pPr>
            <w:r>
              <w:rPr>
                <w:rFonts w:eastAsiaTheme="minorEastAsia"/>
                <w:lang w:val="en-US" w:eastAsia="zh-CN"/>
              </w:rPr>
              <w:t>In our understanding, as described in SI</w:t>
            </w:r>
          </w:p>
          <w:p>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745" w:type="dxa"/>
          </w:tcPr>
          <w:p>
            <w:pPr>
              <w:tabs>
                <w:tab w:val="left" w:pos="551"/>
              </w:tabs>
              <w:jc w:val="left"/>
              <w:rPr>
                <w:rFonts w:eastAsiaTheme="minorEastAsia"/>
                <w:lang w:val="en-US" w:eastAsia="zh-CN"/>
              </w:rPr>
            </w:pPr>
            <w:r>
              <w:rPr>
                <w:rFonts w:eastAsia="Malgun Gothic"/>
                <w:lang w:val="en-US" w:eastAsia="ko-KR"/>
              </w:rPr>
              <w:t>PR1, PR2, PR3</w:t>
            </w:r>
          </w:p>
        </w:tc>
        <w:tc>
          <w:tcPr>
            <w:tcW w:w="6415" w:type="dxa"/>
          </w:tcPr>
          <w:p>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SONY</w:t>
            </w:r>
          </w:p>
        </w:tc>
        <w:tc>
          <w:tcPr>
            <w:tcW w:w="1745" w:type="dxa"/>
          </w:tcPr>
          <w:p>
            <w:pPr>
              <w:tabs>
                <w:tab w:val="left" w:pos="551"/>
              </w:tabs>
              <w:jc w:val="left"/>
              <w:rPr>
                <w:rFonts w:eastAsia="Malgun Gothic"/>
                <w:lang w:val="en-US" w:eastAsia="ko-KR"/>
              </w:rPr>
            </w:pPr>
            <w:r>
              <w:rPr>
                <w:rFonts w:eastAsiaTheme="minorEastAsia"/>
                <w:lang w:val="en-US" w:eastAsia="zh-CN"/>
              </w:rPr>
              <w:t>PR2</w:t>
            </w:r>
          </w:p>
        </w:tc>
        <w:tc>
          <w:tcPr>
            <w:tcW w:w="6415" w:type="dxa"/>
          </w:tcPr>
          <w:p>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745" w:type="dxa"/>
          </w:tcPr>
          <w:p>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OPPO</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w:t>
            </w:r>
          </w:p>
        </w:tc>
        <w:tc>
          <w:tcPr>
            <w:tcW w:w="1745" w:type="dxa"/>
          </w:tcPr>
          <w:p>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745" w:type="dxa"/>
          </w:tcPr>
          <w:p>
            <w:pPr>
              <w:tabs>
                <w:tab w:val="left" w:pos="551"/>
              </w:tabs>
              <w:jc w:val="left"/>
              <w:rPr>
                <w:rFonts w:eastAsiaTheme="minorEastAsia"/>
                <w:lang w:val="en-US" w:eastAsia="zh-CN"/>
              </w:rPr>
            </w:pPr>
            <w:r>
              <w:rPr>
                <w:rFonts w:eastAsiaTheme="minorEastAsia"/>
                <w:lang w:val="en-US" w:eastAsia="zh-CN"/>
              </w:rPr>
              <w:t>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60" w:type="dxa"/>
            <w:gridSpan w:val="2"/>
          </w:tcPr>
          <w:p>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7.3-1b</w:t>
            </w:r>
            <w:r>
              <w:rPr>
                <w:b/>
                <w:bCs/>
                <w:lang w:val="en-US"/>
              </w:rPr>
              <w:t>:</w:t>
            </w:r>
          </w:p>
          <w:p>
            <w:pPr>
              <w:pStyle w:val="49"/>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2"/>
              </w:numPr>
              <w:jc w:val="left"/>
              <w:rPr>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rFonts w:eastAsiaTheme="minorEastAsia"/>
                <w:lang w:val="en-US" w:eastAsia="zh-CN"/>
              </w:rPr>
            </w:pPr>
            <w:r>
              <w:rPr>
                <w:rFonts w:eastAsiaTheme="minorEastAsia"/>
                <w:lang w:val="en-US" w:eastAsia="zh-CN"/>
              </w:rPr>
              <w:t xml:space="preserve">PR3 overlaps with BW3, solution should be studied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45" w:type="dxa"/>
          </w:tcPr>
          <w:p>
            <w:pPr>
              <w:tabs>
                <w:tab w:val="left" w:pos="551"/>
              </w:tabs>
              <w:rPr>
                <w:rFonts w:eastAsiaTheme="minorEastAsia"/>
                <w:lang w:val="en-US" w:eastAsia="zh-CN"/>
              </w:rPr>
            </w:pPr>
          </w:p>
        </w:tc>
        <w:tc>
          <w:tcPr>
            <w:tcW w:w="6415" w:type="dxa"/>
          </w:tcPr>
          <w:p>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745" w:type="dxa"/>
          </w:tcPr>
          <w:p>
            <w:pPr>
              <w:tabs>
                <w:tab w:val="left" w:pos="551"/>
              </w:tabs>
              <w:rPr>
                <w:rFonts w:eastAsiaTheme="minorEastAsia"/>
                <w:lang w:val="en-US" w:eastAsia="zh-CN"/>
              </w:rPr>
            </w:pPr>
          </w:p>
        </w:tc>
        <w:tc>
          <w:tcPr>
            <w:tcW w:w="6415" w:type="dxa"/>
          </w:tcPr>
          <w:p>
            <w:pPr>
              <w:rPr>
                <w:sz w:val="21"/>
                <w:szCs w:val="21"/>
                <w:lang w:eastAsia="zh-CN"/>
              </w:rPr>
            </w:pPr>
            <w:r>
              <w:rPr>
                <w:sz w:val="21"/>
                <w:szCs w:val="21"/>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pPr>
              <w:rPr>
                <w:sz w:val="21"/>
                <w:szCs w:val="21"/>
                <w:lang w:eastAsia="zh-CN"/>
              </w:rPr>
            </w:pPr>
            <w:r>
              <w:rPr>
                <w:sz w:val="21"/>
                <w:szCs w:val="21"/>
                <w:lang w:eastAsia="zh-CN"/>
              </w:rPr>
              <w:t>PR2 seems like an academic exercise. Calculations can be made back and forth between the TBS and RBs used is what other techniques do, which would be similar enough. It is similar to 36.888, but we feel it is a low priority.</w:t>
            </w:r>
          </w:p>
          <w:p>
            <w:pPr>
              <w:rPr>
                <w:sz w:val="21"/>
                <w:szCs w:val="21"/>
                <w:lang w:eastAsia="zh-CN"/>
              </w:rPr>
            </w:pPr>
            <w:r>
              <w:rPr>
                <w:sz w:val="21"/>
                <w:szCs w:val="21"/>
                <w:lang w:eastAsia="zh-CN"/>
              </w:rPr>
              <w:t>PR3 is indeed similar to BW3. We are open to discuss more whether to focus on one and just mention the other qualitatively in those sections.</w:t>
            </w:r>
          </w:p>
          <w:p>
            <w:pPr>
              <w:rPr>
                <w:sz w:val="21"/>
                <w:szCs w:val="21"/>
                <w:lang w:eastAsia="zh-CN"/>
              </w:rPr>
            </w:pPr>
            <w:r>
              <w:rPr>
                <w:sz w:val="21"/>
                <w:szCs w:val="21"/>
                <w:lang w:eastAsia="zh-CN"/>
              </w:rPr>
              <w:t>For all of these, it is important that we have a similar comparison to BW1, i.e., at least results for TBS or RBs should be included in the TR that match that the TBS and RBs used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sz w:val="21"/>
                <w:szCs w:val="21"/>
                <w:lang w:eastAsia="zh-CN"/>
              </w:rPr>
            </w:pPr>
            <w:r>
              <w:rPr>
                <w:sz w:val="21"/>
                <w:szCs w:val="21"/>
                <w:lang w:eastAsia="zh-CN"/>
              </w:rPr>
              <w:t xml:space="preserve">To differentiate PR3 with BW3, the “(or bandwidth)” shall be removed and clarify PR3 should be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sz w:val="21"/>
                <w:szCs w:val="21"/>
                <w:lang w:eastAsia="zh-CN"/>
              </w:rPr>
            </w:pPr>
            <w:r>
              <w:rPr>
                <w:rFonts w:hint="eastAsia" w:eastAsiaTheme="minorEastAsia"/>
                <w:sz w:val="21"/>
                <w:szCs w:val="21"/>
                <w:lang w:eastAsia="zh-CN"/>
              </w:rPr>
              <w:t xml:space="preserve">Also open to remove PR3 if we agree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745" w:type="dxa"/>
          </w:tcPr>
          <w:p>
            <w:pPr>
              <w:tabs>
                <w:tab w:val="left" w:pos="551"/>
              </w:tabs>
              <w:rPr>
                <w:rFonts w:eastAsia="Yu Mincho"/>
                <w:lang w:val="en-US" w:eastAsia="ja-JP"/>
              </w:rPr>
            </w:pPr>
            <w:r>
              <w:rPr>
                <w:rFonts w:hint="eastAsia" w:eastAsia="Yu Mincho"/>
                <w:lang w:val="en-US" w:eastAsia="ja-JP"/>
              </w:rPr>
              <w:t>Y</w:t>
            </w:r>
          </w:p>
        </w:tc>
        <w:tc>
          <w:tcPr>
            <w:tcW w:w="6415" w:type="dxa"/>
          </w:tcPr>
          <w:p>
            <w:pP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Sierra Wireless</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sz w:val="21"/>
                <w:szCs w:val="21"/>
                <w:lang w:eastAsia="zh-CN"/>
              </w:rPr>
            </w:pPr>
            <w:r>
              <w:rPr>
                <w:rFonts w:eastAsiaTheme="minorEastAsia"/>
                <w:sz w:val="21"/>
                <w:szCs w:val="21"/>
                <w:lang w:eastAsia="zh-CN"/>
              </w:rPr>
              <w:t>Agree with Lenovo, we should remove “(or bandwidth)” in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sz w:val="21"/>
                <w:szCs w:val="21"/>
                <w:lang w:val="en-US" w:eastAsia="zh-CN"/>
              </w:rPr>
            </w:pPr>
            <w:r>
              <w:rPr>
                <w:rFonts w:eastAsiaTheme="minorEastAsia"/>
                <w:b/>
                <w:sz w:val="21"/>
                <w:szCs w:val="21"/>
                <w:lang w:val="en-US" w:eastAsia="zh-CN"/>
              </w:rPr>
              <w:t>Option PR1,</w:t>
            </w:r>
            <w:r>
              <w:rPr>
                <w:rFonts w:eastAsiaTheme="minorEastAsia"/>
                <w:sz w:val="21"/>
                <w:szCs w:val="21"/>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pPr>
              <w:rPr>
                <w:rFonts w:eastAsiaTheme="minorEastAsia"/>
                <w:sz w:val="21"/>
                <w:szCs w:val="21"/>
                <w:lang w:eastAsia="zh-CN"/>
              </w:rPr>
            </w:pPr>
            <w:r>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hint="eastAsia" w:eastAsiaTheme="minorEastAsia"/>
                <w:sz w:val="21"/>
                <w:szCs w:val="21"/>
                <w:lang w:eastAsia="zh-CN"/>
              </w:rPr>
              <w:t xml:space="preserve">PR3 </w:t>
            </w:r>
            <w:r>
              <w:rPr>
                <w:rFonts w:eastAsiaTheme="minorEastAsia"/>
                <w:sz w:val="21"/>
                <w:szCs w:val="21"/>
                <w:lang w:eastAsia="zh-CN"/>
              </w:rPr>
              <w:t>and</w:t>
            </w:r>
            <w:r>
              <w:rPr>
                <w:rFonts w:hint="eastAsia" w:eastAsiaTheme="minor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745" w:type="dxa"/>
          </w:tcPr>
          <w:p>
            <w:pPr>
              <w:tabs>
                <w:tab w:val="left" w:pos="551"/>
              </w:tabs>
              <w:rPr>
                <w:rFonts w:eastAsiaTheme="minorEastAsia"/>
                <w:lang w:val="en-US" w:eastAsia="zh-CN"/>
              </w:rPr>
            </w:pPr>
          </w:p>
        </w:tc>
        <w:tc>
          <w:tcPr>
            <w:tcW w:w="6415" w:type="dxa"/>
          </w:tcPr>
          <w:p>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ctrlPr>
                    <w:rPr>
                      <w:rFonts w:ascii="Cambria Math" w:hAnsi="Cambria Math"/>
                      <w:b/>
                      <w:bCs/>
                      <w:i/>
                      <w:iCs/>
                      <w:sz w:val="18"/>
                      <w:szCs w:val="18"/>
                    </w:rPr>
                  </m:ctrlPr>
                </m:e>
                <m:sub>
                  <m:r>
                    <m:rPr>
                      <m:sty m:val="bi"/>
                    </m:rPr>
                    <w:rPr>
                      <w:rFonts w:ascii="Cambria Math" w:hAnsi="Cambria Math"/>
                      <w:sz w:val="18"/>
                      <w:szCs w:val="18"/>
                    </w:rPr>
                    <m:t>Layers</m:t>
                  </m:r>
                  <m:ctrlPr>
                    <w:rPr>
                      <w:rFonts w:ascii="Cambria Math" w:hAnsi="Cambria Math"/>
                      <w:b/>
                      <w:bCs/>
                      <w:i/>
                      <w:iCs/>
                      <w:sz w:val="18"/>
                      <w:szCs w:val="18"/>
                    </w:rPr>
                  </m:ctrlPr>
                </m:sub>
                <m:sup>
                  <m:d>
                    <m:dPr>
                      <m:ctrlPr>
                        <w:rPr>
                          <w:rFonts w:ascii="Cambria Math" w:hAnsi="Cambria Math"/>
                          <w:b/>
                          <w:bCs/>
                          <w:i/>
                          <w:sz w:val="18"/>
                          <w:szCs w:val="18"/>
                        </w:rPr>
                      </m:ctrlPr>
                    </m:dPr>
                    <m:e>
                      <m:r>
                        <m:rPr>
                          <m:sty m:val="bi"/>
                        </m:rPr>
                        <w:rPr>
                          <w:rFonts w:ascii="Cambria Math" w:hAnsi="Cambria Math"/>
                          <w:sz w:val="18"/>
                          <w:szCs w:val="18"/>
                        </w:rPr>
                        <m:t>j</m:t>
                      </m:r>
                      <m:ctrlPr>
                        <w:rPr>
                          <w:rFonts w:ascii="Cambria Math" w:hAnsi="Cambria Math"/>
                          <w:b/>
                          <w:bCs/>
                          <w:i/>
                          <w:sz w:val="18"/>
                          <w:szCs w:val="18"/>
                        </w:rPr>
                      </m:ctrlPr>
                    </m:e>
                  </m:d>
                  <m:ctrlPr>
                    <w:rPr>
                      <w:rFonts w:ascii="Cambria Math" w:hAnsi="Cambria Math"/>
                      <w:b/>
                      <w:bCs/>
                      <w:i/>
                      <w:iCs/>
                      <w:sz w:val="18"/>
                      <w:szCs w:val="18"/>
                    </w:rPr>
                  </m:ctrlPr>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ctrlPr>
                    <w:rPr>
                      <w:rFonts w:ascii="Cambria Math" w:hAnsi="Cambria Math"/>
                      <w:b/>
                      <w:bCs/>
                      <w:i/>
                      <w:iCs/>
                      <w:sz w:val="18"/>
                      <w:szCs w:val="18"/>
                    </w:rPr>
                  </m:ctrlPr>
                </m:e>
                <m:sub>
                  <m:r>
                    <m:rPr>
                      <m:sty m:val="bi"/>
                    </m:rPr>
                    <w:rPr>
                      <w:rFonts w:ascii="Cambria Math" w:hAnsi="Cambria Math"/>
                      <w:sz w:val="18"/>
                      <w:szCs w:val="18"/>
                    </w:rPr>
                    <m:t>m</m:t>
                  </m:r>
                  <m:ctrlPr>
                    <w:rPr>
                      <w:rFonts w:ascii="Cambria Math" w:hAnsi="Cambria Math"/>
                      <w:b/>
                      <w:bCs/>
                      <w:i/>
                      <w:iCs/>
                      <w:sz w:val="18"/>
                      <w:szCs w:val="18"/>
                    </w:rPr>
                  </m:ctrlPr>
                </m:sub>
                <m:sup>
                  <m:d>
                    <m:dPr>
                      <m:ctrlPr>
                        <w:rPr>
                          <w:rFonts w:ascii="Cambria Math" w:hAnsi="Cambria Math"/>
                          <w:b/>
                          <w:bCs/>
                          <w:i/>
                          <w:iCs/>
                          <w:sz w:val="18"/>
                          <w:szCs w:val="18"/>
                        </w:rPr>
                      </m:ctrlPr>
                    </m:dPr>
                    <m:e>
                      <m:r>
                        <m:rPr>
                          <m:sty m:val="bi"/>
                        </m:rPr>
                        <w:rPr>
                          <w:rFonts w:ascii="Cambria Math" w:hAnsi="Cambria Math"/>
                          <w:sz w:val="18"/>
                          <w:szCs w:val="18"/>
                        </w:rPr>
                        <m:t>j</m:t>
                      </m:r>
                      <m:ctrlPr>
                        <w:rPr>
                          <w:rFonts w:ascii="Cambria Math" w:hAnsi="Cambria Math"/>
                          <w:b/>
                          <w:bCs/>
                          <w:i/>
                          <w:iCs/>
                          <w:sz w:val="18"/>
                          <w:szCs w:val="18"/>
                        </w:rPr>
                      </m:ctrlPr>
                    </m:e>
                  </m:d>
                  <m:ctrlPr>
                    <w:rPr>
                      <w:rFonts w:ascii="Cambria Math" w:hAnsi="Cambria Math"/>
                      <w:b/>
                      <w:bCs/>
                      <w:i/>
                      <w:iCs/>
                      <w:sz w:val="18"/>
                      <w:szCs w:val="18"/>
                    </w:rPr>
                  </m:ctrlPr>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ctrlPr>
                    <w:rPr>
                      <w:rFonts w:ascii="Cambria Math" w:hAnsi="Cambria Math"/>
                      <w:b/>
                      <w:bCs/>
                      <w:iCs/>
                      <w:sz w:val="18"/>
                      <w:szCs w:val="18"/>
                    </w:rPr>
                  </m:ctrlPr>
                </m:e>
                <m:sup>
                  <m:d>
                    <m:dPr>
                      <m:ctrlPr>
                        <w:rPr>
                          <w:rFonts w:ascii="Cambria Math" w:hAnsi="Cambria Math"/>
                          <w:b/>
                          <w:bCs/>
                          <w:i/>
                          <w:iCs/>
                          <w:sz w:val="18"/>
                          <w:szCs w:val="18"/>
                        </w:rPr>
                      </m:ctrlPr>
                    </m:dPr>
                    <m:e>
                      <m:r>
                        <m:rPr>
                          <m:sty m:val="bi"/>
                        </m:rPr>
                        <w:rPr>
                          <w:rFonts w:ascii="Cambria Math" w:hAnsi="Cambria Math"/>
                          <w:sz w:val="18"/>
                          <w:szCs w:val="18"/>
                        </w:rPr>
                        <m:t>j</m:t>
                      </m:r>
                      <m:ctrlPr>
                        <w:rPr>
                          <w:rFonts w:ascii="Cambria Math" w:hAnsi="Cambria Math"/>
                          <w:b/>
                          <w:bCs/>
                          <w:i/>
                          <w:iCs/>
                          <w:sz w:val="18"/>
                          <w:szCs w:val="18"/>
                        </w:rPr>
                      </m:ctrlPr>
                    </m:e>
                  </m:d>
                  <m:ctrlPr>
                    <w:rPr>
                      <w:rFonts w:ascii="Cambria Math" w:hAnsi="Cambria Math"/>
                      <w:b/>
                      <w:bCs/>
                      <w:iCs/>
                      <w:sz w:val="18"/>
                      <w:szCs w:val="18"/>
                    </w:rPr>
                  </m:ctrlPr>
                </m:sup>
              </m:sSup>
              <m:r>
                <m:rPr>
                  <m:sty m:val="bi"/>
                </m:rPr>
                <w:rPr>
                  <w:rFonts w:ascii="Cambria Math" w:hAnsi="Cambria Math"/>
                  <w:sz w:val="18"/>
                  <w:szCs w:val="18"/>
                  <w:lang w:val="en-US"/>
                </w:rPr>
                <m:t>≥4)</m:t>
              </m:r>
            </m:oMath>
            <w:r>
              <w:rPr>
                <w:rFonts w:eastAsiaTheme="minorEastAsia"/>
                <w:lang w:eastAsia="zh-CN"/>
              </w:rPr>
              <w:t xml:space="preserve"> </w:t>
            </w:r>
            <w:r>
              <w:rPr>
                <w:rFonts w:eastAsiaTheme="minorEastAsia"/>
                <w:sz w:val="21"/>
                <w:szCs w:val="21"/>
                <w:lang w:eastAsia="zh-CN"/>
              </w:rPr>
              <w:t>will consequently limit the max TBS by itself. It is redundant to study both. We suggest to remove PR2 or at least put it as an optional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OPPO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sz w:val="21"/>
                <w:szCs w:val="21"/>
                <w:lang w:eastAsia="zh-CN"/>
              </w:rPr>
            </w:pPr>
            <w:r>
              <w:rPr>
                <w:rFonts w:eastAsiaTheme="minorEastAsia"/>
                <w:sz w:val="21"/>
                <w:szCs w:val="21"/>
                <w:lang w:eastAsia="zh-CN"/>
              </w:rPr>
              <w:t>OK to remove modulation order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SONY</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sz w:val="21"/>
                <w:szCs w:val="21"/>
                <w:lang w:eastAsia="zh-CN"/>
              </w:rPr>
            </w:pPr>
            <w:r>
              <w:rPr>
                <w:sz w:val="21"/>
                <w:szCs w:val="21"/>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sz w:val="21"/>
                <w:szCs w:val="21"/>
                <w:lang w:eastAsia="zh-CN"/>
              </w:rPr>
            </w:pPr>
            <w:r>
              <w:rPr>
                <w:sz w:val="21"/>
                <w:szCs w:val="21"/>
                <w:lang w:eastAsia="zh-CN"/>
              </w:rPr>
              <w:t xml:space="preserve">We suggest to focus the study on PR3 only. </w:t>
            </w:r>
          </w:p>
          <w:p>
            <w:pPr>
              <w:pStyle w:val="49"/>
              <w:numPr>
                <w:ilvl w:val="0"/>
                <w:numId w:val="22"/>
              </w:numPr>
              <w:tabs>
                <w:tab w:val="left" w:pos="772"/>
              </w:tabs>
              <w:spacing w:after="100" w:afterAutospacing="1"/>
              <w:jc w:val="left"/>
              <w:rPr>
                <w:b/>
                <w:bCs/>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2"/>
              </w:numPr>
              <w:tabs>
                <w:tab w:val="left" w:pos="772"/>
              </w:tabs>
              <w:spacing w:after="100" w:afterAutospacing="1"/>
              <w:jc w:val="left"/>
              <w:rPr>
                <w:b/>
                <w:bCs/>
                <w:lang w:val="en-US"/>
              </w:rPr>
            </w:pPr>
            <w:r>
              <w:rPr>
                <w:rFonts w:ascii="Times New Roman" w:hAnsi="Times New Roman" w:cs="Times New Roman"/>
                <w:b/>
                <w:bCs/>
                <w:sz w:val="20"/>
                <w:szCs w:val="20"/>
                <w:lang w:val="en-US"/>
              </w:rPr>
              <w:t>Option PR3: Restriction of maximum number of PRBs (or bandwidth) for PDSCH and PUSCH.</w:t>
            </w:r>
          </w:p>
          <w:p>
            <w:pPr>
              <w:pStyle w:val="49"/>
              <w:numPr>
                <w:ilvl w:val="0"/>
                <w:numId w:val="22"/>
              </w:numPr>
              <w:jc w:val="left"/>
              <w:rPr>
                <w:b/>
                <w:bCs/>
                <w:color w:val="FF0000"/>
                <w:sz w:val="20"/>
                <w:szCs w:val="22"/>
                <w:lang w:val="en-US"/>
              </w:rPr>
            </w:pPr>
            <w:r>
              <w:rPr>
                <w:b/>
                <w:bCs/>
                <w:color w:val="FF0000"/>
                <w:sz w:val="20"/>
                <w:szCs w:val="22"/>
                <w:lang w:val="en-US"/>
              </w:rPr>
              <w:t>In addition, optional results for the following option can also be reported:</w:t>
            </w:r>
          </w:p>
          <w:p>
            <w:pPr>
              <w:pStyle w:val="49"/>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p>
            <w:pPr>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745" w:type="dxa"/>
          </w:tcPr>
          <w:p>
            <w:pPr>
              <w:tabs>
                <w:tab w:val="left" w:pos="551"/>
              </w:tabs>
              <w:rPr>
                <w:rFonts w:eastAsiaTheme="minorEastAsia"/>
                <w:lang w:val="en-US" w:eastAsia="zh-CN"/>
              </w:rPr>
            </w:pPr>
          </w:p>
        </w:tc>
        <w:tc>
          <w:tcPr>
            <w:tcW w:w="6415" w:type="dxa"/>
          </w:tcPr>
          <w:p>
            <w:pPr>
              <w:rPr>
                <w:rFonts w:eastAsia="Yu Mincho"/>
                <w:sz w:val="21"/>
                <w:szCs w:val="21"/>
                <w:lang w:eastAsia="ja-JP"/>
              </w:rPr>
            </w:pPr>
            <w:r>
              <w:rPr>
                <w:rFonts w:eastAsia="Yu Mincho"/>
                <w:sz w:val="21"/>
                <w:szCs w:val="21"/>
                <w:lang w:eastAsia="ja-JP"/>
              </w:rPr>
              <w:t xml:space="preserve">Indeed </w:t>
            </w:r>
            <w:r>
              <w:rPr>
                <w:rFonts w:hint="eastAsia" w:eastAsia="Yu Mincho"/>
                <w:sz w:val="21"/>
                <w:szCs w:val="21"/>
                <w:lang w:eastAsia="ja-JP"/>
              </w:rPr>
              <w:t>P</w:t>
            </w:r>
            <w:r>
              <w:rPr>
                <w:rFonts w:eastAsia="Yu Mincho"/>
                <w:sz w:val="21"/>
                <w:szCs w:val="21"/>
                <w:lang w:eastAsia="ja-JP"/>
              </w:rPr>
              <w:t>R3 can be covered by BW reduction options for data channel BW reduction, so we are open to discuss whether option RP3 should be studied as a part of peak data rate reduction.</w:t>
            </w:r>
          </w:p>
          <w:p>
            <w:pPr>
              <w:rPr>
                <w:sz w:val="21"/>
                <w:szCs w:val="21"/>
                <w:lang w:eastAsia="zh-CN"/>
              </w:rPr>
            </w:pPr>
            <w:r>
              <w:rPr>
                <w:rFonts w:eastAsia="Yu Mincho"/>
                <w:sz w:val="21"/>
                <w:szCs w:val="21"/>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745" w:type="dxa"/>
          </w:tcPr>
          <w:p>
            <w:pPr>
              <w:tabs>
                <w:tab w:val="left" w:pos="551"/>
              </w:tabs>
              <w:rPr>
                <w:rFonts w:eastAsiaTheme="minorEastAsia"/>
                <w:lang w:val="en-US" w:eastAsia="zh-CN"/>
              </w:rPr>
            </w:pPr>
          </w:p>
        </w:tc>
        <w:tc>
          <w:tcPr>
            <w:tcW w:w="6415" w:type="dxa"/>
          </w:tcPr>
          <w:p>
            <w:pPr>
              <w:rPr>
                <w:rFonts w:eastAsiaTheme="minorEastAsia"/>
                <w:sz w:val="21"/>
                <w:szCs w:val="21"/>
                <w:lang w:val="en-US" w:eastAsia="zh-CN"/>
              </w:rPr>
            </w:pPr>
            <w:r>
              <w:rPr>
                <w:rFonts w:hint="eastAsia" w:eastAsiaTheme="minorEastAsia"/>
                <w:sz w:val="21"/>
                <w:szCs w:val="21"/>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pPr>
              <w:rPr>
                <w:rFonts w:eastAsiaTheme="minorEastAsia"/>
                <w:sz w:val="21"/>
                <w:szCs w:val="21"/>
                <w:lang w:val="en-US" w:eastAsia="zh-CN"/>
              </w:rPr>
            </w:pPr>
            <w:r>
              <w:rPr>
                <w:rFonts w:hint="eastAsia" w:eastAsiaTheme="minorEastAsia"/>
                <w:sz w:val="21"/>
                <w:szCs w:val="21"/>
                <w:lang w:val="en-US" w:eastAsia="zh-CN"/>
              </w:rPr>
              <w:t>If the difference is clarified, PR3 also can be separately with BW3 and optionally considered, to avoid massive estimation efforts.</w:t>
            </w:r>
          </w:p>
          <w:p>
            <w:pPr>
              <w:rPr>
                <w:rFonts w:eastAsiaTheme="minorEastAsia"/>
                <w:sz w:val="21"/>
                <w:szCs w:val="21"/>
                <w:lang w:val="en-US" w:eastAsia="ja-JP"/>
              </w:rPr>
            </w:pPr>
            <w:r>
              <w:rPr>
                <w:rFonts w:hint="eastAsia" w:eastAsiaTheme="minorEastAsia"/>
                <w:sz w:val="21"/>
                <w:szCs w:val="21"/>
                <w:lang w:val="en-US" w:eastAsia="zh-CN"/>
              </w:rPr>
              <w:t xml:space="preserve">For </w:t>
            </w:r>
            <w:r>
              <w:rPr>
                <w:rFonts w:hint="eastAsia" w:eastAsiaTheme="minorEastAsia"/>
                <w:sz w:val="21"/>
                <w:szCs w:val="21"/>
                <w:lang w:eastAsia="zh-CN"/>
              </w:rPr>
              <w:t>PR2</w:t>
            </w:r>
            <w:r>
              <w:rPr>
                <w:rFonts w:hint="eastAsia" w:eastAsiaTheme="minorEastAsia"/>
                <w:sz w:val="21"/>
                <w:szCs w:val="21"/>
                <w:lang w:val="en-US" w:eastAsia="zh-CN"/>
              </w:rPr>
              <w:t xml:space="preserve">, whether it is applied for UE specific channels 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745" w:type="dxa"/>
          </w:tcPr>
          <w:p>
            <w:pPr>
              <w:tabs>
                <w:tab w:val="left" w:pos="551"/>
              </w:tabs>
              <w:rPr>
                <w:rFonts w:eastAsia="Malgun Gothic"/>
                <w:lang w:val="en-US" w:eastAsia="ko-KR"/>
              </w:rPr>
            </w:pPr>
            <w:r>
              <w:rPr>
                <w:rFonts w:hint="eastAsia" w:eastAsia="Malgun Gothic"/>
                <w:lang w:val="en-US" w:eastAsia="ko-KR"/>
              </w:rPr>
              <w:t>Y</w:t>
            </w:r>
          </w:p>
        </w:tc>
        <w:tc>
          <w:tcPr>
            <w:tcW w:w="6415" w:type="dxa"/>
          </w:tcPr>
          <w:p>
            <w:pPr>
              <w:rPr>
                <w:rFonts w:eastAsia="Malgun Gothic"/>
                <w:sz w:val="21"/>
                <w:szCs w:val="21"/>
                <w:lang w:eastAsia="ko-KR"/>
              </w:rPr>
            </w:pPr>
            <w:r>
              <w:rPr>
                <w:rFonts w:eastAsia="Malgun Gothic"/>
                <w:sz w:val="21"/>
                <w:szCs w:val="21"/>
                <w:lang w:eastAsia="ko-KR"/>
              </w:rPr>
              <w:t>We can accept this proposal even though we</w:t>
            </w:r>
            <w:r>
              <w:rPr>
                <w:rFonts w:hint="eastAsia" w:eastAsia="Malgun Gothic"/>
                <w:sz w:val="21"/>
                <w:szCs w:val="21"/>
                <w:lang w:eastAsia="ko-KR"/>
              </w:rPr>
              <w:t xml:space="preserve"> share most of the </w:t>
            </w:r>
            <w:r>
              <w:rPr>
                <w:rFonts w:eastAsia="Malgun Gothic"/>
                <w:sz w:val="21"/>
                <w:szCs w:val="21"/>
                <w:lang w:eastAsia="ko-KR"/>
              </w:rPr>
              <w:t>concerns</w:t>
            </w:r>
            <w:r>
              <w:rPr>
                <w:rFonts w:hint="eastAsia" w:eastAsia="Malgun Gothic"/>
                <w:sz w:val="21"/>
                <w:szCs w:val="21"/>
                <w:lang w:eastAsia="ko-KR"/>
              </w:rPr>
              <w:t xml:space="preserve"> that there </w:t>
            </w:r>
            <w:r>
              <w:rPr>
                <w:rFonts w:eastAsia="Malgun Gothic"/>
                <w:sz w:val="21"/>
                <w:szCs w:val="21"/>
                <w:lang w:eastAsia="ko-KR"/>
              </w:rPr>
              <w:t>are</w:t>
            </w:r>
            <w:r>
              <w:rPr>
                <w:rFonts w:hint="eastAsia" w:eastAsia="Malgun Gothic"/>
                <w:sz w:val="21"/>
                <w:szCs w:val="21"/>
                <w:lang w:eastAsia="ko-KR"/>
              </w:rPr>
              <w:t xml:space="preserve"> </w:t>
            </w:r>
            <w:r>
              <w:rPr>
                <w:rFonts w:eastAsia="Malgun Gothic"/>
                <w:sz w:val="21"/>
                <w:szCs w:val="21"/>
                <w:lang w:eastAsia="ko-KR"/>
              </w:rPr>
              <w:t>redundancy</w:t>
            </w:r>
            <w:r>
              <w:rPr>
                <w:rFonts w:hint="eastAsia" w:eastAsia="Malgun Gothic"/>
                <w:sz w:val="21"/>
                <w:szCs w:val="21"/>
                <w:lang w:eastAsia="ko-KR"/>
              </w:rPr>
              <w:t xml:space="preserve"> if we evaluate all the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8"/>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8"/>
              </w:numPr>
              <w:tabs>
                <w:tab w:val="left" w:pos="1918"/>
              </w:tabs>
              <w:rPr>
                <w:rFonts w:eastAsiaTheme="minorEastAsia"/>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Intel</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sz w:val="21"/>
                <w:szCs w:val="21"/>
                <w:lang w:eastAsia="zh-CN"/>
              </w:rPr>
            </w:pPr>
            <w:r>
              <w:rPr>
                <w:rFonts w:eastAsiaTheme="minorEastAsia"/>
                <w:sz w:val="21"/>
                <w:szCs w:val="21"/>
                <w:lang w:eastAsia="zh-CN"/>
              </w:rPr>
              <w:t>Agree with Lenovo, we should remove “(or bandwidth)” in PR3.</w:t>
            </w:r>
          </w:p>
          <w:p>
            <w:pPr>
              <w:rPr>
                <w:rFonts w:eastAsiaTheme="minorEastAsia"/>
                <w:szCs w:val="22"/>
                <w:lang w:val="en-US" w:eastAsia="zh-CN"/>
              </w:rPr>
            </w:pPr>
            <w:r>
              <w:rPr>
                <w:rFonts w:eastAsiaTheme="minorEastAsia"/>
                <w:sz w:val="21"/>
                <w:szCs w:val="21"/>
                <w:lang w:eastAsia="zh-CN"/>
              </w:rPr>
              <w:t xml:space="preserve">Clarification questions on PR3 from our side? </w:t>
            </w:r>
            <w:r>
              <w:rPr>
                <w:rFonts w:eastAsiaTheme="minorEastAsia"/>
                <w:szCs w:val="22"/>
                <w:lang w:val="en-US" w:eastAsia="zh-CN"/>
              </w:rPr>
              <w:t>Is the ‘</w:t>
            </w:r>
            <w:r>
              <w:rPr>
                <w:b/>
                <w:bCs/>
                <w:lang w:val="en-US"/>
              </w:rPr>
              <w:t>maximum number of PRBs</w:t>
            </w:r>
            <w:r>
              <w:rPr>
                <w:rFonts w:eastAsiaTheme="minorEastAsia"/>
                <w:szCs w:val="22"/>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eastAsiaTheme="minorEastAsia"/>
                <w:lang w:val="en-US" w:eastAsia="zh-CN"/>
              </w:rPr>
            </w:pPr>
            <w:r>
              <w:rPr>
                <w:rFonts w:hint="default" w:eastAsia="Malgun Gothic"/>
                <w:lang w:val="en-US" w:eastAsia="ko-KR"/>
              </w:rPr>
              <w:t>CMCC</w:t>
            </w:r>
          </w:p>
        </w:tc>
        <w:tc>
          <w:tcPr>
            <w:tcW w:w="1745" w:type="dxa"/>
            <w:vAlign w:val="top"/>
          </w:tcPr>
          <w:p>
            <w:pPr>
              <w:tabs>
                <w:tab w:val="left" w:pos="551"/>
              </w:tabs>
              <w:rPr>
                <w:rFonts w:eastAsiaTheme="minorEastAsia"/>
                <w:lang w:val="en-US" w:eastAsia="zh-CN"/>
              </w:rPr>
            </w:pPr>
            <w:r>
              <w:rPr>
                <w:rFonts w:hint="default" w:eastAsia="Malgun Gothic"/>
                <w:lang w:val="en-US" w:eastAsia="ko-KR"/>
              </w:rPr>
              <w:t>Y</w:t>
            </w:r>
          </w:p>
        </w:tc>
        <w:tc>
          <w:tcPr>
            <w:tcW w:w="6415" w:type="dxa"/>
            <w:vAlign w:val="top"/>
          </w:tcPr>
          <w:p>
            <w:pPr>
              <w:rPr>
                <w:rFonts w:eastAsiaTheme="minorEastAsia"/>
                <w:sz w:val="21"/>
                <w:szCs w:val="21"/>
                <w:lang w:eastAsia="zh-CN"/>
              </w:rPr>
            </w:pPr>
            <w:r>
              <w:rPr>
                <w:rFonts w:hint="default" w:eastAsia="Malgun Gothic"/>
                <w:sz w:val="21"/>
                <w:szCs w:val="21"/>
                <w:lang w:val="en-US" w:eastAsia="ko-KR"/>
              </w:rPr>
              <w:t>If the difference between PR3 and BW3 exists such as frequency diversity, we are Ok to study both.</w:t>
            </w:r>
            <w:bookmarkStart w:id="20" w:name="_GoBack"/>
            <w:bookmarkEnd w:id="20"/>
          </w:p>
        </w:tc>
      </w:tr>
    </w:tbl>
    <w:p>
      <w:pPr>
        <w:ind w:firstLine="284"/>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jc w:val="left"/>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PT1,</w:t>
            </w:r>
            <w:r>
              <w:rPr>
                <w:rFonts w:eastAsiaTheme="minorEastAsia"/>
                <w:lang w:val="en-US" w:eastAsia="zh-CN"/>
              </w:rPr>
              <w:t xml:space="preserve"> </w:t>
            </w:r>
            <w:r>
              <w:rPr>
                <w:rFonts w:hint="eastAsia" w:eastAsiaTheme="minorEastAsia"/>
                <w:lang w:val="en-US" w:eastAsia="zh-CN"/>
              </w:rPr>
              <w:t>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lang w:val="en-US"/>
              </w:rPr>
              <w:t>PT1, 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b/>
                <w:bCs/>
                <w:lang w:val="en-US"/>
              </w:rPr>
            </w:pPr>
            <w:r>
              <w:rPr>
                <w:rFonts w:hint="eastAsia" w:eastAsia="Yu Mincho"/>
                <w:lang w:val="en-US" w:eastAsia="ja-JP"/>
              </w:rPr>
              <w:t>P</w:t>
            </w:r>
            <w:r>
              <w:rPr>
                <w:rFonts w:eastAsia="Yu Mincho"/>
                <w:lang w:val="en-US" w:eastAsia="ja-JP"/>
              </w:rPr>
              <w:t>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PT1,</w:t>
            </w:r>
            <w:r>
              <w:rPr>
                <w:rFonts w:hint="eastAsia" w:eastAsiaTheme="minorEastAsia"/>
                <w:lang w:val="en-US" w:eastAsia="zh-CN"/>
              </w:rPr>
              <w:t xml:space="preserve"> </w:t>
            </w:r>
            <w:r>
              <w:rPr>
                <w:rFonts w:eastAsiaTheme="minorEastAsia"/>
                <w:lang w:val="en-US" w:eastAsia="zh-CN"/>
              </w:rPr>
              <w:t>PT2</w:t>
            </w:r>
          </w:p>
        </w:tc>
        <w:tc>
          <w:tcPr>
            <w:tcW w:w="6780" w:type="dxa"/>
          </w:tcPr>
          <w:p>
            <w:pPr>
              <w:rPr>
                <w:rFonts w:eastAsiaTheme="minorEastAsia"/>
                <w:lang w:val="en-US" w:eastAsia="zh-CN"/>
              </w:rPr>
            </w:pPr>
            <w:r>
              <w:rPr>
                <w:rFonts w:hint="eastAsia" w:eastAsiaTheme="minorEastAsia"/>
                <w:lang w:val="en-US" w:eastAsia="zh-CN"/>
              </w:rPr>
              <w:t>Some new evaluation for R18 RedCap is needed, e.g., additional complexity reduction based on R17 RedCap need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P</w:t>
            </w:r>
            <w:r>
              <w:rPr>
                <w:rFonts w:eastAsia="Yu Mincho"/>
                <w:lang w:val="en-US" w:eastAsia="ja-JP"/>
              </w:rPr>
              <w:t>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rFonts w:eastAsiaTheme="minorEastAsia"/>
                <w:lang w:val="en-US" w:eastAsia="zh-CN"/>
              </w:rPr>
            </w:pPr>
            <w:r>
              <w:rPr>
                <w:rFonts w:eastAsiaTheme="minorEastAsia"/>
                <w:lang w:val="en-US" w:eastAsia="zh-CN"/>
              </w:rPr>
              <w:t>Open to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SONY </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szCs w:val="22"/>
                <w:lang w:val="en-US"/>
              </w:rPr>
            </w:pPr>
            <w:r>
              <w:rPr>
                <w:szCs w:val="22"/>
                <w:lang w:val="en-US"/>
              </w:rPr>
              <w:t>We are OK to consider relaxation factor of 2 for N1/N2.</w:t>
            </w:r>
          </w:p>
          <w:p>
            <w:pPr>
              <w:rPr>
                <w:rFonts w:eastAsiaTheme="minorEastAsia"/>
                <w:lang w:val="en-US" w:eastAsia="zh-CN"/>
              </w:rPr>
            </w:pPr>
            <w:r>
              <w:rPr>
                <w:szCs w:val="22"/>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7.4-1b</w:t>
            </w:r>
            <w:r>
              <w:rPr>
                <w:b/>
                <w:bCs/>
                <w:lang w:val="en-US"/>
              </w:rPr>
              <w:t>:</w:t>
            </w:r>
          </w:p>
          <w:p>
            <w:pPr>
              <w:pStyle w:val="49"/>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5"/>
              </w:numPr>
              <w:jc w:val="left"/>
              <w:rPr>
                <w:b/>
                <w:bCs/>
                <w:sz w:val="20"/>
                <w:szCs w:val="22"/>
                <w:lang w:val="en-US"/>
              </w:rPr>
            </w:pPr>
            <w:r>
              <w:rPr>
                <w:b/>
                <w:bCs/>
                <w:sz w:val="20"/>
                <w:szCs w:val="20"/>
                <w:lang w:val="en-US"/>
              </w:rPr>
              <w:t xml:space="preserve">Option PT1: </w:t>
            </w:r>
            <w:r>
              <w:rPr>
                <w:b/>
                <w:bCs/>
                <w:sz w:val="20"/>
                <w:szCs w:val="22"/>
                <w:lang w:val="en-US"/>
              </w:rPr>
              <w:t>Relaxation of UE processing time for PDSCH</w:t>
            </w:r>
            <w:r>
              <w:rPr>
                <w:rFonts w:eastAsiaTheme="minorEastAsia"/>
                <w:b/>
                <w:bCs/>
                <w:sz w:val="20"/>
                <w:szCs w:val="22"/>
                <w:lang w:val="en-US" w:eastAsia="zh-CN"/>
              </w:rPr>
              <w:t xml:space="preserve">/PUSCH </w:t>
            </w:r>
            <w:r>
              <w:rPr>
                <w:b/>
                <w:bCs/>
                <w:sz w:val="20"/>
                <w:szCs w:val="22"/>
                <w:lang w:val="en-US"/>
              </w:rPr>
              <w:t>in terms of N</w:t>
            </w:r>
            <w:r>
              <w:rPr>
                <w:b/>
                <w:bCs/>
                <w:sz w:val="20"/>
                <w:szCs w:val="22"/>
                <w:vertAlign w:val="subscript"/>
                <w:lang w:val="en-US"/>
              </w:rPr>
              <w:t>1</w:t>
            </w:r>
            <w:r>
              <w:rPr>
                <w:b/>
                <w:bCs/>
                <w:sz w:val="20"/>
                <w:szCs w:val="22"/>
                <w:lang w:val="en-US"/>
              </w:rPr>
              <w:t xml:space="preserve"> and N</w:t>
            </w:r>
            <w:r>
              <w:rPr>
                <w:b/>
                <w:bCs/>
                <w:sz w:val="20"/>
                <w:szCs w:val="22"/>
                <w:vertAlign w:val="subscript"/>
                <w:lang w:val="en-US"/>
              </w:rPr>
              <w:t>2</w:t>
            </w:r>
          </w:p>
          <w:p>
            <w:pPr>
              <w:pStyle w:val="49"/>
              <w:numPr>
                <w:ilvl w:val="1"/>
                <w:numId w:val="25"/>
              </w:numPr>
              <w:jc w:val="left"/>
              <w:rPr>
                <w:b/>
                <w:bCs/>
                <w:sz w:val="20"/>
                <w:szCs w:val="22"/>
                <w:lang w:val="en-US"/>
              </w:rPr>
            </w:pPr>
            <w:r>
              <w:rPr>
                <w:b/>
                <w:bCs/>
                <w:sz w:val="20"/>
                <w:szCs w:val="20"/>
                <w:lang w:val="en-US"/>
              </w:rPr>
              <w:t>Option PT2:</w:t>
            </w:r>
            <w:r>
              <w:rPr>
                <w:b/>
                <w:bCs/>
                <w:sz w:val="20"/>
                <w:szCs w:val="22"/>
                <w:lang w:val="en-US"/>
              </w:rPr>
              <w:t xml:space="preserve"> Relaxation of UE processing time for CSI in terms of Z and Z</w:t>
            </w:r>
          </w:p>
          <w:p>
            <w:pPr>
              <w:pStyle w:val="49"/>
              <w:numPr>
                <w:ilvl w:val="0"/>
                <w:numId w:val="25"/>
              </w:numPr>
              <w:jc w:val="left"/>
              <w:rPr>
                <w:b/>
                <w:bCs/>
                <w:sz w:val="20"/>
                <w:szCs w:val="22"/>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r>
              <w:rPr>
                <w:szCs w:val="22"/>
                <w:lang w:val="en-US"/>
              </w:rPr>
              <w:t>While we understand the use of the combination, we still would like to see the individual results for PT1 and PT2 reported for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szCs w:val="22"/>
                <w:lang w:val="en-US" w:eastAsia="zh-CN"/>
              </w:rPr>
            </w:pPr>
            <w:r>
              <w:rPr>
                <w:rFonts w:hint="eastAsia" w:eastAsiaTheme="minorEastAsia"/>
                <w:szCs w:val="22"/>
                <w:lang w:val="en-US" w:eastAsia="zh-CN"/>
              </w:rPr>
              <w:t xml:space="preserve">With the </w:t>
            </w:r>
            <w:r>
              <w:rPr>
                <w:rFonts w:eastAsiaTheme="minorEastAsia"/>
                <w:szCs w:val="22"/>
                <w:lang w:val="en-US" w:eastAsia="zh-CN"/>
              </w:rPr>
              <w:t>understanding</w:t>
            </w:r>
            <w:r>
              <w:rPr>
                <w:rFonts w:hint="eastAsia" w:eastAsiaTheme="minorEastAsia"/>
                <w:szCs w:val="22"/>
                <w:lang w:val="en-US" w:eastAsia="zh-CN"/>
              </w:rPr>
              <w:t xml:space="preserve"> that this will only be reported for combination case, we wouldn</w:t>
            </w:r>
            <w:r>
              <w:rPr>
                <w:rFonts w:eastAsiaTheme="minorEastAsia"/>
                <w:szCs w:val="22"/>
                <w:lang w:val="en-US" w:eastAsia="zh-CN"/>
              </w:rPr>
              <w:t>’</w:t>
            </w:r>
            <w:r>
              <w:rPr>
                <w:rFonts w:hint="eastAsia" w:eastAsiaTheme="minorEastAsia"/>
                <w:szCs w:val="22"/>
                <w:lang w:val="en-US" w:eastAsia="zh-CN"/>
              </w:rPr>
              <w:t>t object if the majority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r>
              <w:rPr>
                <w:szCs w:val="22"/>
                <w:lang w:val="en-US"/>
              </w:rPr>
              <w:t>Shouldn’t the second “Z” in Option PT2 contain a “prime mark”: Z</w:t>
            </w:r>
            <w:r>
              <w:rPr>
                <w:szCs w:val="22"/>
                <w:highlight w:val="cy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szCs w:val="22"/>
                <w:lang w:val="en-US" w:eastAsia="zh-CN"/>
              </w:rPr>
            </w:pPr>
            <w:r>
              <w:rPr>
                <w:rFonts w:hint="eastAsia" w:eastAsiaTheme="minorEastAsia"/>
                <w:szCs w:val="22"/>
                <w:lang w:val="en-US" w:eastAsia="zh-CN"/>
              </w:rPr>
              <w:t xml:space="preserve">Separate estimation for timeline relaxing is not in the SID scope. Therefore,  relaxed UE processing timeline estimation should be reported for combinations with UE bandwidth reduction or UE peak rate reduction. </w:t>
            </w:r>
          </w:p>
          <w:p>
            <w:pPr>
              <w:rPr>
                <w:rFonts w:eastAsiaTheme="minorEastAsia"/>
                <w:sz w:val="21"/>
                <w:szCs w:val="21"/>
                <w:lang w:val="en-US" w:eastAsia="zh-CN"/>
              </w:rPr>
            </w:pPr>
            <w:r>
              <w:rPr>
                <w:rFonts w:hint="eastAsia" w:eastAsiaTheme="minorEastAsia"/>
                <w:szCs w:val="22"/>
                <w:lang w:val="en-US" w:eastAsia="zh-CN"/>
              </w:rPr>
              <w:t>Correspondingly, the separate section for timeline relaxing in the TR skeleton also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Again, w</w:t>
            </w:r>
            <w:r>
              <w:rPr>
                <w:rFonts w:hint="eastAsia" w:eastAsia="Malgun Gothic"/>
                <w:lang w:val="en-US" w:eastAsia="ko-KR"/>
              </w:rPr>
              <w:t xml:space="preserve">e share the view with CATT in that </w:t>
            </w:r>
            <w:r>
              <w:rPr>
                <w:rFonts w:eastAsia="Malgun Gothic"/>
                <w:lang w:val="en-US" w:eastAsia="ko-KR"/>
              </w:rPr>
              <w:t xml:space="preserve">we should avoid reiterating the same evaluations and discussions on this topic and should only consider studying them if there is any further cost/complexity benefits identified in conjunction with the UE bandwidth reduction and/or peak rate reduction. </w:t>
            </w:r>
          </w:p>
          <w:p>
            <w:pPr>
              <w:rPr>
                <w:szCs w:val="22"/>
                <w:lang w:val="en-US"/>
              </w:rPr>
            </w:pPr>
            <w:r>
              <w:rPr>
                <w:rFonts w:eastAsia="Malgun Gothic"/>
                <w:lang w:val="en-US" w:eastAsia="ko-KR"/>
              </w:rPr>
              <w:t>We won’t object though, with the understanding that the second bullet addresses our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vAlign w:val="top"/>
          </w:tcPr>
          <w:p>
            <w:pPr>
              <w:rPr>
                <w:szCs w:val="22"/>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5MHz, BB: 5MHz) + No further PR limit</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20MHz, BB: 5MHz) + No further PR limit</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 BW reduction (all 20MHz) + (PR: 10Mbps)</w:t>
            </w:r>
          </w:p>
          <w:p>
            <w:pPr>
              <w:rPr>
                <w:rFonts w:eastAsiaTheme="minorEastAsia"/>
                <w:lang w:val="en-US" w:eastAsia="zh-CN"/>
              </w:rPr>
            </w:pPr>
            <w:r>
              <w:rPr>
                <w:rFonts w:eastAsiaTheme="minorEastAsia"/>
                <w:lang w:val="en-US" w:eastAsia="zh-CN"/>
              </w:rPr>
              <w:t>Depending on the interest of the majority group, the following combination can be considered:</w:t>
            </w:r>
          </w:p>
          <w:p>
            <w:pPr>
              <w:pStyle w:val="49"/>
              <w:numPr>
                <w:ilvl w:val="0"/>
                <w:numId w:val="3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5MHz, BB : 5MHz) + (PR : 10Mbps)</w:t>
            </w:r>
          </w:p>
          <w:p>
            <w:pPr>
              <w:pStyle w:val="49"/>
              <w:numPr>
                <w:ilvl w:val="0"/>
                <w:numId w:val="3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20MHz, BB : 5MHz) + ( PR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combination of the further UE bandwidth reduction options and the UE peak data rate reduction options may result in more cost reduction than single reduction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all the combination should be studied. We need to determine the detailed combinations for evaluation, which depends on the discussion in 7.2 and 7.3.</w:t>
            </w:r>
          </w:p>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Additionally, when calculating the complexity reduction based on combination, the calculating method should be discussed and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 if we made decision base on that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bl>
    <w:p>
      <w:pPr>
        <w:rPr>
          <w:lang w:val="en-US"/>
        </w:rPr>
      </w:pPr>
    </w:p>
    <w:p>
      <w:r>
        <w:t>While the exact sets of combination of techniques depend on the outcome of previous sections regarding the adopted options for evaluations, the two main sets of combinations are as follows:</w:t>
      </w:r>
    </w:p>
    <w:p>
      <w:pPr>
        <w:pStyle w:val="49"/>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pPr>
              <w:pStyle w:val="49"/>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pPr>
              <w:pStyle w:val="49"/>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But need to further clarify the scope of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Other combinations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wait until the discussion on features is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for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pPr>
              <w:pStyle w:val="49"/>
              <w:numPr>
                <w:ilvl w:val="0"/>
                <w:numId w:val="36"/>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36"/>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difficult to discuss the combinations because the techniques are not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with Nordic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pPr>
              <w:rPr>
                <w:rFonts w:eastAsiaTheme="minorEastAsia"/>
                <w:lang w:val="en-US" w:eastAsia="zh-CN"/>
              </w:rPr>
            </w:pPr>
            <w:r>
              <w:rPr>
                <w:rFonts w:hint="eastAsia" w:eastAsiaTheme="minorEastAsia"/>
                <w:lang w:val="en-US" w:eastAsia="zh-CN"/>
              </w:rPr>
              <w:t>hope we can reduce the combination number, e.g. only consider relax N but not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A</w:t>
            </w:r>
            <w:r>
              <w:rPr>
                <w:rFonts w:eastAsia="Yu Mincho"/>
                <w:lang w:val="en-US" w:eastAsia="ja-JP"/>
              </w:rPr>
              <w:t>s commented by companies, the combination is difficult to judge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We prefer to wait until techniques are more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don’t expect much combination. The PTx may have cost saving not depending on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suggest to only focus on the potential combination from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Detailed combinations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 with update</w:t>
            </w:r>
          </w:p>
        </w:tc>
        <w:tc>
          <w:tcPr>
            <w:tcW w:w="6780" w:type="dxa"/>
          </w:tcPr>
          <w:p>
            <w:pPr>
              <w:rPr>
                <w:lang w:val="en-US" w:eastAsia="zh-CN"/>
              </w:rPr>
            </w:pPr>
            <w:r>
              <w:rPr>
                <w:rFonts w:hint="eastAsia"/>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pPr>
              <w:pStyle w:val="49"/>
              <w:numPr>
                <w:ilvl w:val="0"/>
                <w:numId w:val="36"/>
              </w:numPr>
              <w:jc w:val="left"/>
              <w:rPr>
                <w:lang w:val="en-US" w:eastAsia="zh-CN"/>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1: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bandwidth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(BW1)</w:t>
            </w:r>
            <w:r>
              <w:rPr>
                <w:b/>
                <w:color w:val="FF0000"/>
                <w:sz w:val="20"/>
                <w:szCs w:val="22"/>
                <w:lang w:val="en-US"/>
              </w:rPr>
              <w:t xml:space="preserve"> </w:t>
            </w:r>
            <w:r>
              <w:rPr>
                <w:b/>
                <w:sz w:val="20"/>
                <w:szCs w:val="22"/>
                <w:lang w:val="en-US"/>
              </w:rPr>
              <w:t>and relaxed processing time options.</w:t>
            </w:r>
          </w:p>
          <w:p>
            <w:pPr>
              <w:pStyle w:val="49"/>
              <w:numPr>
                <w:ilvl w:val="0"/>
                <w:numId w:val="36"/>
              </w:numPr>
              <w:jc w:val="left"/>
              <w:rPr>
                <w:rFonts w:ascii="Times New Roman" w:hAnsi="Times New Roman" w:cs="Times New Roman" w:eastAsiaTheme="minorEastAsia"/>
                <w:szCs w:val="22"/>
                <w:lang w:val="en-US"/>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2: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peak data rate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(BW3)</w:t>
            </w:r>
            <w:r>
              <w:rPr>
                <w:b/>
                <w:sz w:val="20"/>
                <w:szCs w:val="22"/>
                <w:lang w:val="en-US"/>
              </w:rPr>
              <w:t xml:space="preserve">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Malgun Gothic"/>
                <w:lang w:val="en-US" w:eastAsia="ko-KR"/>
              </w:rPr>
              <w:t>CMCC</w:t>
            </w:r>
          </w:p>
        </w:tc>
        <w:tc>
          <w:tcPr>
            <w:tcW w:w="1372" w:type="dxa"/>
            <w:vAlign w:val="top"/>
          </w:tcPr>
          <w:p>
            <w:pPr>
              <w:tabs>
                <w:tab w:val="left" w:pos="551"/>
              </w:tabs>
              <w:rPr>
                <w:rFonts w:eastAsiaTheme="minorEastAsia"/>
                <w:lang w:val="en-US" w:eastAsia="zh-CN"/>
              </w:rPr>
            </w:pPr>
          </w:p>
        </w:tc>
        <w:tc>
          <w:tcPr>
            <w:tcW w:w="6780" w:type="dxa"/>
            <w:vAlign w:val="top"/>
          </w:tcPr>
          <w:p>
            <w:pPr>
              <w:rPr>
                <w:rFonts w:eastAsiaTheme="minorEastAsia"/>
                <w:lang w:val="en-US" w:eastAsia="zh-CN"/>
              </w:rPr>
            </w:pPr>
            <w:r>
              <w:rPr>
                <w:rFonts w:hint="default"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bl>
    <w:p>
      <w:pPr>
        <w:rPr>
          <w:lang w:val="en-US"/>
        </w:rPr>
      </w:pPr>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pPr>
        <w:pStyle w:val="49"/>
        <w:numPr>
          <w:ilvl w:val="0"/>
          <w:numId w:val="37"/>
        </w:numPr>
        <w:rPr>
          <w:sz w:val="20"/>
          <w:szCs w:val="22"/>
          <w:lang w:val="en-US"/>
        </w:rPr>
      </w:pPr>
      <w:r>
        <w:rPr>
          <w:sz w:val="20"/>
          <w:szCs w:val="22"/>
          <w:lang w:val="en-US"/>
        </w:rPr>
        <w:t>HD-FDD complexity reduction [31, 32, 35]</w:t>
      </w:r>
    </w:p>
    <w:p>
      <w:pPr>
        <w:pStyle w:val="49"/>
        <w:numPr>
          <w:ilvl w:val="0"/>
          <w:numId w:val="37"/>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Reduced number of HARQ buffer processes can be studied as it is related to UE data rate reduction.</w:t>
            </w:r>
          </w:p>
          <w:p>
            <w:pPr>
              <w:rPr>
                <w:rFonts w:eastAsiaTheme="minorEastAsia"/>
                <w:lang w:val="en-US" w:eastAsia="zh-CN"/>
              </w:rPr>
            </w:pPr>
            <w:r>
              <w:rPr>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pPr>
              <w:pStyle w:val="49"/>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eastAsiaTheme="minorEastAsia"/>
                <w:lang w:val="en-US" w:eastAsia="zh-CN"/>
              </w:rPr>
              <w:t>They can be deprioritized to be considered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to focus on the 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 think so due to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They should be deprioritized given the time for evaluation and discussion. </w:t>
            </w:r>
          </w:p>
          <w:p>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They should be considered with lower priority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These features should not be prioritized. </w:t>
            </w:r>
          </w:p>
          <w:p>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pPr>
              <w:pStyle w:val="49"/>
              <w:numPr>
                <w:ilvl w:val="0"/>
                <w:numId w:val="37"/>
              </w:numPr>
              <w:rPr>
                <w:b/>
                <w:bCs/>
                <w:sz w:val="20"/>
                <w:szCs w:val="22"/>
                <w:lang w:val="en-US"/>
              </w:rPr>
            </w:pPr>
            <w:r>
              <w:rPr>
                <w:b/>
                <w:bCs/>
                <w:sz w:val="20"/>
                <w:szCs w:val="22"/>
                <w:lang w:val="en-US"/>
              </w:rPr>
              <w:t>Reduced number of HARQ processes</w:t>
            </w:r>
          </w:p>
          <w:p>
            <w:pPr>
              <w:pStyle w:val="49"/>
              <w:numPr>
                <w:ilvl w:val="0"/>
                <w:numId w:val="37"/>
              </w:numPr>
              <w:rPr>
                <w:b/>
                <w:bCs/>
                <w:sz w:val="20"/>
                <w:szCs w:val="22"/>
                <w:lang w:val="en-US"/>
              </w:rPr>
            </w:pPr>
            <w:r>
              <w:rPr>
                <w:b/>
                <w:bCs/>
                <w:sz w:val="20"/>
                <w:szCs w:val="22"/>
                <w:lang w:val="en-US"/>
              </w:rPr>
              <w:t>HD-FDD complexity reduction</w:t>
            </w:r>
          </w:p>
          <w:p>
            <w:pPr>
              <w:pStyle w:val="49"/>
              <w:numPr>
                <w:ilvl w:val="0"/>
                <w:numId w:val="37"/>
              </w:numPr>
              <w:rPr>
                <w:b/>
                <w:bCs/>
                <w:sz w:val="20"/>
                <w:szCs w:val="22"/>
                <w:lang w:val="en-US"/>
              </w:rPr>
            </w:pPr>
            <w:r>
              <w:rPr>
                <w:b/>
                <w:bCs/>
                <w:sz w:val="20"/>
                <w:szCs w:val="22"/>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rPr>
            </w:pPr>
            <w:r>
              <w:rPr>
                <w:rFonts w:hint="eastAsia" w:eastAsiaTheme="minorEastAsia"/>
                <w:lang w:val="en-US" w:eastAsia="zh-CN"/>
              </w:rPr>
              <w:t>W</w:t>
            </w:r>
            <w:r>
              <w:rPr>
                <w:rFonts w:eastAsiaTheme="minorEastAsia"/>
                <w:lang w:val="en-US" w:eastAsia="zh-CN"/>
              </w:rPr>
              <w:t>e think reduced number of HARQ processes</w:t>
            </w:r>
            <w:r>
              <w:rPr>
                <w:lang w:val="en-US"/>
              </w:rPr>
              <w:t xml:space="preserve"> can be studied as it is related to UE data rate reduction.</w:t>
            </w:r>
            <w:r>
              <w:rPr>
                <w:rFonts w:hint="eastAsia" w:eastAsiaTheme="minorEastAsia"/>
                <w:lang w:val="en-US" w:eastAsia="zh-CN"/>
              </w:rPr>
              <w:t xml:space="preserve"> </w:t>
            </w:r>
            <w:r>
              <w:rPr>
                <w:rFonts w:eastAsiaTheme="minorEastAsia"/>
                <w:lang w:val="en-US" w:eastAsia="zh-CN"/>
              </w:rPr>
              <w:t>But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Sierra Wireless</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szCs w:val="22"/>
                <w:lang w:val="en-US"/>
              </w:rPr>
            </w:pPr>
            <w:r>
              <w:rPr>
                <w:rFonts w:eastAsiaTheme="minorEastAsia"/>
                <w:lang w:val="en-US" w:eastAsia="zh-CN"/>
              </w:rPr>
              <w:t>We’d be OK with studying (2) further HD-FDD complexity reduction and (3)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But, w</w:t>
            </w:r>
            <w:r>
              <w:rPr>
                <w:rFonts w:hint="eastAsia" w:eastAsia="Malgun Gothic"/>
                <w:lang w:val="en-US" w:eastAsia="ko-KR"/>
              </w:rPr>
              <w:t xml:space="preserve">e are open for </w:t>
            </w:r>
            <w:r>
              <w:rPr>
                <w:rFonts w:eastAsia="Malgun Gothic"/>
                <w:lang w:val="en-US" w:eastAsia="ko-KR"/>
              </w:rPr>
              <w:t>further HD-FDD complexity reduction which we think is relevant for further UE cost/complexity reduction while meeting the reduced peak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szCs w:val="22"/>
                <w:lang w:val="en-US"/>
              </w:rPr>
            </w:pPr>
            <w:r>
              <w:rPr>
                <w:szCs w:val="22"/>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szCs w:val="22"/>
                <w:lang w:val="en-US"/>
              </w:rPr>
            </w:pPr>
          </w:p>
        </w:tc>
      </w:tr>
    </w:tbl>
    <w:p>
      <w:pPr>
        <w:tabs>
          <w:tab w:val="left" w:pos="5510"/>
        </w:tabs>
        <w:rPr>
          <w:lang w:val="en-US"/>
        </w:rPr>
      </w:pPr>
      <w:r>
        <w:rPr>
          <w:lang w:val="en-US"/>
        </w:rPr>
        <w:tab/>
      </w:r>
    </w:p>
    <w:p>
      <w:pPr>
        <w:pStyle w:val="2"/>
        <w:numPr>
          <w:ilvl w:val="0"/>
          <w:numId w:val="0"/>
        </w:numPr>
        <w:ind w:left="432" w:hanging="432"/>
        <w:rPr>
          <w:lang w:val="en-US"/>
        </w:rPr>
      </w:pPr>
      <w:r>
        <w:rPr>
          <w:lang w:val="en-US"/>
        </w:rPr>
        <w:t>References</w:t>
      </w:r>
    </w:p>
    <w:bookmarkEnd w:id="1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"https://www.3gpp.org/ftp/TSG_RAN/WG1_RL1/TSGR1_109-e/Docs/R1-2205281.zip" </w:instrText>
            </w:r>
            <w:r>
              <w:fldChar w:fldCharType="separate"/>
            </w:r>
            <w:r>
              <w:rPr>
                <w:rStyle w:val="39"/>
                <w:rFonts w:eastAsia="Times New Roman"/>
                <w:color w:val="0000FF"/>
              </w:rPr>
              <w:t>R1-2205281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134B2A"/>
    <w:multiLevelType w:val="multilevel"/>
    <w:tmpl w:val="27134B2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644" w:hanging="360"/>
      </w:pPr>
      <w:rPr>
        <w:rFonts w:hint="default" w:ascii="Courier New" w:hAnsi="Courier New" w:cs="Courier New"/>
      </w:rPr>
    </w:lvl>
    <w:lvl w:ilvl="2" w:tentative="0">
      <w:start w:val="1"/>
      <w:numFmt w:val="bullet"/>
      <w:lvlText w:val=""/>
      <w:lvlJc w:val="left"/>
      <w:pPr>
        <w:ind w:left="1364" w:hanging="360"/>
      </w:pPr>
      <w:rPr>
        <w:rFonts w:hint="default" w:ascii="Wingdings" w:hAnsi="Wingdings"/>
      </w:rPr>
    </w:lvl>
    <w:lvl w:ilvl="3" w:tentative="0">
      <w:start w:val="1"/>
      <w:numFmt w:val="bullet"/>
      <w:lvlText w:val=""/>
      <w:lvlJc w:val="left"/>
      <w:pPr>
        <w:ind w:left="2084" w:hanging="360"/>
      </w:pPr>
      <w:rPr>
        <w:rFonts w:hint="default" w:ascii="Symbol" w:hAnsi="Symbol"/>
      </w:rPr>
    </w:lvl>
    <w:lvl w:ilvl="4" w:tentative="0">
      <w:start w:val="1"/>
      <w:numFmt w:val="bullet"/>
      <w:lvlText w:val="o"/>
      <w:lvlJc w:val="left"/>
      <w:pPr>
        <w:ind w:left="2804" w:hanging="360"/>
      </w:pPr>
      <w:rPr>
        <w:rFonts w:hint="default" w:ascii="Courier New" w:hAnsi="Courier New" w:cs="Courier New"/>
      </w:rPr>
    </w:lvl>
    <w:lvl w:ilvl="5" w:tentative="0">
      <w:start w:val="1"/>
      <w:numFmt w:val="bullet"/>
      <w:lvlText w:val=""/>
      <w:lvlJc w:val="left"/>
      <w:pPr>
        <w:ind w:left="3524" w:hanging="360"/>
      </w:pPr>
      <w:rPr>
        <w:rFonts w:hint="default" w:ascii="Wingdings" w:hAnsi="Wingdings"/>
      </w:rPr>
    </w:lvl>
    <w:lvl w:ilvl="6" w:tentative="0">
      <w:start w:val="1"/>
      <w:numFmt w:val="bullet"/>
      <w:lvlText w:val=""/>
      <w:lvlJc w:val="left"/>
      <w:pPr>
        <w:ind w:left="4244" w:hanging="360"/>
      </w:pPr>
      <w:rPr>
        <w:rFonts w:hint="default" w:ascii="Symbol" w:hAnsi="Symbol"/>
      </w:rPr>
    </w:lvl>
    <w:lvl w:ilvl="7" w:tentative="0">
      <w:start w:val="1"/>
      <w:numFmt w:val="bullet"/>
      <w:lvlText w:val="o"/>
      <w:lvlJc w:val="left"/>
      <w:pPr>
        <w:ind w:left="4964" w:hanging="360"/>
      </w:pPr>
      <w:rPr>
        <w:rFonts w:hint="default" w:ascii="Courier New" w:hAnsi="Courier New" w:cs="Courier New"/>
      </w:rPr>
    </w:lvl>
    <w:lvl w:ilvl="8" w:tentative="0">
      <w:start w:val="1"/>
      <w:numFmt w:val="bullet"/>
      <w:lvlText w:val=""/>
      <w:lvlJc w:val="left"/>
      <w:pPr>
        <w:ind w:left="5684" w:hanging="360"/>
      </w:pPr>
      <w:rPr>
        <w:rFonts w:hint="default" w:ascii="Wingdings" w:hAnsi="Wingdings"/>
      </w:rPr>
    </w:lvl>
  </w:abstractNum>
  <w:abstractNum w:abstractNumId="10">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A5274B"/>
    <w:multiLevelType w:val="multilevel"/>
    <w:tmpl w:val="2AA52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475780"/>
    <w:multiLevelType w:val="multilevel"/>
    <w:tmpl w:val="3B475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320F8F"/>
    <w:multiLevelType w:val="multilevel"/>
    <w:tmpl w:val="3F320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0274D4E"/>
    <w:multiLevelType w:val="multilevel"/>
    <w:tmpl w:val="40274D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493A83"/>
    <w:multiLevelType w:val="multilevel"/>
    <w:tmpl w:val="54493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7">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7495351"/>
    <w:multiLevelType w:val="multilevel"/>
    <w:tmpl w:val="574953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9638DEA"/>
    <w:multiLevelType w:val="multilevel"/>
    <w:tmpl w:val="59638DEA"/>
    <w:lvl w:ilvl="0" w:tentative="0">
      <w:start w:val="1"/>
      <w:numFmt w:val="bullet"/>
      <w:lvlText w:val="•"/>
      <w:lvlJc w:val="left"/>
      <w:pPr>
        <w:tabs>
          <w:tab w:val="left" w:pos="420"/>
        </w:tabs>
        <w:ind w:left="840" w:hanging="420"/>
      </w:pPr>
      <w:rPr>
        <w:rFonts w:ascii="Arial" w:hAnsi="Arial" w:cs="Cambr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4"/>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5"/>
  </w:num>
  <w:num w:numId="32">
    <w:abstractNumId w:val="33"/>
  </w:num>
  <w:num w:numId="33">
    <w:abstractNumId w:val="24"/>
  </w:num>
  <w:num w:numId="34">
    <w:abstractNumId w:val="5"/>
  </w:num>
  <w:num w:numId="35">
    <w:abstractNumId w:val="6"/>
  </w:num>
  <w:num w:numId="36">
    <w:abstractNumId w:val="37"/>
  </w:num>
  <w:num w:numId="37">
    <w:abstractNumId w:val="3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2304"/>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28F9"/>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C9BBF-378B-4179-B56F-539254F856D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646D4BA3-44E1-4488-A64C-C689A55C98E4}">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36</Pages>
  <Words>13997</Words>
  <Characters>79789</Characters>
  <Lines>664</Lines>
  <Paragraphs>187</Paragraphs>
  <TotalTime>1</TotalTime>
  <ScaleCrop>false</ScaleCrop>
  <LinksUpToDate>false</LinksUpToDate>
  <CharactersWithSpaces>93599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2022-05-13T09:41:00Z</dcterms:created>
  <dc:creator>Johan Bergman</dc:creator>
  <cp:lastModifiedBy>狐狸姐</cp:lastModifiedBy>
  <dcterms:modified xsi:type="dcterms:W3CDTF">2022-05-13T09:52:36Z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