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맑은 고딕"/>
          <w:lang w:eastAsia="ko-KR"/>
        </w:rPr>
      </w:pPr>
      <w:r>
        <w:rPr>
          <w:rFonts w:eastAsia="맑은 고딕"/>
          <w:lang w:eastAsia="ko-KR"/>
        </w:rPr>
        <w:t xml:space="preserve">This document presents a summary of submitted contributions to AI </w:t>
      </w:r>
      <w:r w:rsidR="00B9149B">
        <w:rPr>
          <w:rFonts w:eastAsia="맑은 고딕"/>
          <w:lang w:eastAsia="ko-KR"/>
        </w:rPr>
        <w:t xml:space="preserve">9.5.1.1 </w:t>
      </w:r>
      <w:r>
        <w:rPr>
          <w:rFonts w:eastAsia="맑은 고딕"/>
          <w:lang w:eastAsia="ko-KR"/>
        </w:rPr>
        <w:t>(</w:t>
      </w:r>
      <w:r w:rsidR="00070EEE">
        <w:rPr>
          <w:rFonts w:eastAsia="맑은 고딕"/>
          <w:lang w:eastAsia="ko-KR"/>
        </w:rPr>
        <w:t>“SL positioning scenarios and requirements”</w:t>
      </w:r>
      <w:r w:rsidR="00601A5F">
        <w:rPr>
          <w:rFonts w:eastAsia="맑은 고딕"/>
          <w:lang w:eastAsia="ko-KR"/>
        </w:rPr>
        <w:t>)</w:t>
      </w:r>
      <w:r w:rsidR="00992D94">
        <w:rPr>
          <w:rFonts w:eastAsia="맑은 고딕"/>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맑은 고딕"/>
          <w:lang w:eastAsia="ko-KR"/>
        </w:rPr>
      </w:pPr>
    </w:p>
    <w:p w14:paraId="3CF116B5" w14:textId="77777777" w:rsidR="00174FB3" w:rsidRDefault="00761BC4" w:rsidP="00DD5BB1">
      <w:pPr>
        <w:rPr>
          <w:rFonts w:eastAsia="맑은 고딕"/>
          <w:lang w:eastAsia="ko-KR"/>
        </w:rPr>
      </w:pPr>
      <w:r>
        <w:rPr>
          <w:rFonts w:eastAsia="맑은 고딕"/>
          <w:lang w:eastAsia="ko-KR"/>
        </w:rPr>
        <w:t xml:space="preserve">The Rel-18 SI on </w:t>
      </w:r>
      <w:r w:rsidR="00175FD2">
        <w:rPr>
          <w:rFonts w:eastAsia="맑은 고딕"/>
          <w:lang w:eastAsia="ko-KR"/>
        </w:rPr>
        <w:t xml:space="preserve">expanded and improved NR positioning, the following objective is provided in </w:t>
      </w:r>
      <w:r w:rsidR="00B5184D">
        <w:rPr>
          <w:rFonts w:eastAsia="맑은 고딕"/>
          <w:lang w:eastAsia="ko-KR"/>
        </w:rPr>
        <w:t>regarding studies on support of SL positioning</w:t>
      </w:r>
      <w:r w:rsidR="004E60D2">
        <w:rPr>
          <w:rFonts w:eastAsia="맑은 고딕"/>
          <w:lang w:eastAsia="ko-KR"/>
        </w:rPr>
        <w:t xml:space="preserve">, of which the first two </w:t>
      </w:r>
      <w:r w:rsidR="003E59C7">
        <w:rPr>
          <w:rFonts w:eastAsia="맑은 고딕"/>
          <w:lang w:eastAsia="ko-KR"/>
        </w:rPr>
        <w:t xml:space="preserve">objectives, highlighted below, are discussed </w:t>
      </w:r>
      <w:r w:rsidR="00D135A3">
        <w:rPr>
          <w:rFonts w:eastAsia="맑은 고딕"/>
          <w:lang w:eastAsia="ko-KR"/>
        </w:rPr>
        <w:t>under this agenda item</w:t>
      </w:r>
      <w:r w:rsidR="00B5184D">
        <w:rPr>
          <w:rFonts w:eastAsia="맑은 고딕"/>
          <w:lang w:eastAsia="ko-KR"/>
        </w:rPr>
        <w:t>.</w:t>
      </w:r>
    </w:p>
    <w:tbl>
      <w:tblPr>
        <w:tblStyle w:val="a5"/>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맑은 고딕"/>
          <w:lang w:eastAsia="ko-KR"/>
        </w:rPr>
      </w:pPr>
    </w:p>
    <w:p w14:paraId="08ECF843" w14:textId="77777777" w:rsidR="00992D94" w:rsidRDefault="00992D94" w:rsidP="00EA006F">
      <w:pPr>
        <w:rPr>
          <w:rFonts w:eastAsia="맑은 고딕"/>
          <w:lang w:eastAsia="ko-KR"/>
        </w:rPr>
      </w:pPr>
      <w:r>
        <w:rPr>
          <w:rFonts w:eastAsia="맑은 고딕"/>
          <w:lang w:eastAsia="ko-KR"/>
        </w:rPr>
        <w:lastRenderedPageBreak/>
        <w:t>Based on the submitted contributions to RAN1 #10</w:t>
      </w:r>
      <w:r w:rsidR="00216170">
        <w:rPr>
          <w:rFonts w:eastAsia="맑은 고딕"/>
          <w:lang w:eastAsia="ko-KR"/>
        </w:rPr>
        <w:t>9</w:t>
      </w:r>
      <w:r>
        <w:rPr>
          <w:rFonts w:eastAsia="맑은 고딕"/>
          <w:lang w:eastAsia="ko-KR"/>
        </w:rPr>
        <w:t xml:space="preserve">-E meeting, the discussion points are categorized into the following topics: </w:t>
      </w:r>
    </w:p>
    <w:p w14:paraId="05FCE69A" w14:textId="77777777" w:rsidR="0011479D" w:rsidRDefault="0053085E" w:rsidP="00765A04">
      <w:pPr>
        <w:pStyle w:val="a6"/>
        <w:numPr>
          <w:ilvl w:val="0"/>
          <w:numId w:val="3"/>
        </w:numPr>
        <w:rPr>
          <w:rFonts w:eastAsia="맑은 고딕"/>
          <w:lang w:eastAsia="ko-KR"/>
        </w:rPr>
      </w:pPr>
      <w:r>
        <w:rPr>
          <w:rFonts w:eastAsia="맑은 고딕"/>
          <w:lang w:eastAsia="ko-KR"/>
        </w:rPr>
        <w:t>Network coverage scenarios</w:t>
      </w:r>
      <w:r w:rsidR="006542CE">
        <w:rPr>
          <w:rFonts w:eastAsia="맑은 고딕"/>
          <w:lang w:eastAsia="ko-KR"/>
        </w:rPr>
        <w:t xml:space="preserve"> for SL positioning</w:t>
      </w:r>
    </w:p>
    <w:p w14:paraId="522767A1" w14:textId="77777777" w:rsidR="0053085E" w:rsidRDefault="0053085E" w:rsidP="00765A04">
      <w:pPr>
        <w:pStyle w:val="a6"/>
        <w:numPr>
          <w:ilvl w:val="0"/>
          <w:numId w:val="3"/>
        </w:numPr>
        <w:rPr>
          <w:rFonts w:eastAsia="맑은 고딕"/>
          <w:lang w:eastAsia="ko-KR"/>
        </w:rPr>
      </w:pPr>
      <w:r>
        <w:rPr>
          <w:rFonts w:eastAsia="맑은 고딕"/>
          <w:lang w:eastAsia="ko-KR"/>
        </w:rPr>
        <w:t>Target use-cases</w:t>
      </w:r>
      <w:r w:rsidR="006542CE">
        <w:rPr>
          <w:rFonts w:eastAsia="맑은 고딕"/>
          <w:lang w:eastAsia="ko-KR"/>
        </w:rPr>
        <w:t xml:space="preserve"> </w:t>
      </w:r>
      <w:r w:rsidR="00CC1CC4">
        <w:rPr>
          <w:rFonts w:eastAsia="맑은 고딕"/>
          <w:lang w:eastAsia="ko-KR"/>
        </w:rPr>
        <w:t xml:space="preserve">and bands </w:t>
      </w:r>
      <w:r w:rsidR="006542CE">
        <w:rPr>
          <w:rFonts w:eastAsia="맑은 고딕"/>
          <w:lang w:eastAsia="ko-KR"/>
        </w:rPr>
        <w:t>for SL positioning</w:t>
      </w:r>
    </w:p>
    <w:p w14:paraId="4CBF627B" w14:textId="77777777" w:rsidR="0081471F" w:rsidRDefault="0081471F" w:rsidP="00765A04">
      <w:pPr>
        <w:pStyle w:val="a6"/>
        <w:numPr>
          <w:ilvl w:val="0"/>
          <w:numId w:val="3"/>
        </w:numPr>
        <w:rPr>
          <w:rFonts w:eastAsia="맑은 고딕"/>
          <w:lang w:eastAsia="ko-KR"/>
        </w:rPr>
      </w:pPr>
      <w:r>
        <w:rPr>
          <w:rFonts w:eastAsia="맑은 고딕"/>
          <w:lang w:eastAsia="ko-KR"/>
        </w:rPr>
        <w:t>Operation scenarios involving SL positioning</w:t>
      </w:r>
    </w:p>
    <w:p w14:paraId="6531DE1A" w14:textId="77777777" w:rsidR="0053085E" w:rsidRPr="00765A04" w:rsidRDefault="003A2855" w:rsidP="00765A04">
      <w:pPr>
        <w:pStyle w:val="a6"/>
        <w:numPr>
          <w:ilvl w:val="0"/>
          <w:numId w:val="3"/>
        </w:numPr>
        <w:rPr>
          <w:rFonts w:eastAsia="맑은 고딕"/>
          <w:lang w:eastAsia="ko-KR"/>
        </w:rPr>
      </w:pPr>
      <w:r>
        <w:rPr>
          <w:rFonts w:eastAsia="맑은 고딕"/>
          <w:lang w:eastAsia="ko-KR"/>
        </w:rPr>
        <w:t>Technical requirements for the target use-cases</w:t>
      </w:r>
      <w:r w:rsidR="006542CE">
        <w:rPr>
          <w:rFonts w:eastAsia="맑은 고딕"/>
          <w:lang w:eastAsia="ko-KR"/>
        </w:rPr>
        <w:t xml:space="preserve"> for SL positioning</w:t>
      </w:r>
    </w:p>
    <w:p w14:paraId="452267FB" w14:textId="77777777" w:rsidR="00CC1CC4" w:rsidRDefault="00CC1CC4" w:rsidP="00ED093F">
      <w:pPr>
        <w:rPr>
          <w:rStyle w:val="af2"/>
          <w:u w:val="single"/>
        </w:rPr>
      </w:pPr>
    </w:p>
    <w:p w14:paraId="53FBEE89" w14:textId="77777777" w:rsidR="00712956" w:rsidRDefault="00A72CDD" w:rsidP="00ED093F">
      <w:pPr>
        <w:rPr>
          <w:rStyle w:val="af2"/>
          <w:u w:val="single"/>
        </w:rPr>
      </w:pPr>
      <w:r>
        <w:rPr>
          <w:rStyle w:val="af2"/>
          <w:u w:val="single"/>
        </w:rPr>
        <w:t xml:space="preserve">For </w:t>
      </w:r>
      <w:r w:rsidR="008E3218">
        <w:rPr>
          <w:rStyle w:val="af2"/>
          <w:u w:val="single"/>
        </w:rPr>
        <w:t>the first round of discussions, please provide your inputs latest by</w:t>
      </w:r>
      <w:r w:rsidR="007574CD">
        <w:rPr>
          <w:rStyle w:val="af2"/>
          <w:u w:val="single"/>
        </w:rPr>
        <w:t xml:space="preserve"> </w:t>
      </w:r>
      <w:r w:rsidR="00AB5A64">
        <w:rPr>
          <w:rStyle w:val="af2"/>
          <w:color w:val="FF0000"/>
          <w:highlight w:val="yellow"/>
          <w:u w:val="single"/>
        </w:rPr>
        <w:t>Wednesday</w:t>
      </w:r>
      <w:r w:rsidR="004F74F5">
        <w:rPr>
          <w:rStyle w:val="af2"/>
          <w:color w:val="FF0000"/>
          <w:highlight w:val="yellow"/>
          <w:u w:val="single"/>
        </w:rPr>
        <w:t>,</w:t>
      </w:r>
      <w:r w:rsidR="007574CD" w:rsidRPr="00D72930">
        <w:rPr>
          <w:rStyle w:val="af2"/>
          <w:color w:val="FF0000"/>
          <w:highlight w:val="yellow"/>
          <w:u w:val="single"/>
        </w:rPr>
        <w:t xml:space="preserve"> May </w:t>
      </w:r>
      <w:r w:rsidR="00AB5A64">
        <w:rPr>
          <w:rStyle w:val="af2"/>
          <w:color w:val="FF0000"/>
          <w:highlight w:val="yellow"/>
          <w:u w:val="single"/>
        </w:rPr>
        <w:t>11</w:t>
      </w:r>
      <w:r w:rsidR="00AB5A64" w:rsidRPr="00AB5A64">
        <w:rPr>
          <w:rStyle w:val="af2"/>
          <w:color w:val="FF0000"/>
          <w:highlight w:val="yellow"/>
          <w:u w:val="single"/>
          <w:vertAlign w:val="superscript"/>
        </w:rPr>
        <w:t>th</w:t>
      </w:r>
      <w:r w:rsidR="004A1BAF" w:rsidRPr="00D72930">
        <w:rPr>
          <w:rStyle w:val="af2"/>
          <w:color w:val="FF0000"/>
          <w:highlight w:val="yellow"/>
          <w:u w:val="single"/>
        </w:rPr>
        <w:t>, 1</w:t>
      </w:r>
      <w:r w:rsidR="00D72930" w:rsidRPr="00D72930">
        <w:rPr>
          <w:rStyle w:val="af2"/>
          <w:color w:val="FF0000"/>
          <w:highlight w:val="yellow"/>
          <w:u w:val="single"/>
        </w:rPr>
        <w:t xml:space="preserve">1:59 </w:t>
      </w:r>
      <w:r w:rsidR="001D3848" w:rsidRPr="001D3848">
        <w:rPr>
          <w:rStyle w:val="af2"/>
          <w:color w:val="FF0000"/>
          <w:highlight w:val="yellow"/>
          <w:u w:val="single"/>
        </w:rPr>
        <w:t>UTC</w:t>
      </w:r>
      <w:r w:rsidR="001152DF">
        <w:rPr>
          <w:rStyle w:val="af2"/>
          <w:u w:val="single"/>
        </w:rPr>
        <w:t>.</w:t>
      </w:r>
    </w:p>
    <w:p w14:paraId="02FADC42" w14:textId="77777777" w:rsidR="007C520E" w:rsidRDefault="007C520E" w:rsidP="00ED093F">
      <w:pPr>
        <w:rPr>
          <w:rStyle w:val="af2"/>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a6"/>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6225B9F"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a6"/>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2"/>
      </w:pPr>
      <w:r>
        <w:t>FL1 Question 1-1</w:t>
      </w:r>
    </w:p>
    <w:p w14:paraId="65D59F26" w14:textId="77777777" w:rsidR="00825EB6" w:rsidRPr="003B573C" w:rsidRDefault="00825EB6" w:rsidP="00825EB6">
      <w:pPr>
        <w:pStyle w:val="a6"/>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a5"/>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r>
              <w:rPr>
                <w:rFonts w:eastAsiaTheme="minorEastAsia" w:hint="eastAsia"/>
              </w:rPr>
              <w:t>Xiaotao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r>
              <w:rPr>
                <w:rFonts w:eastAsiaTheme="minorEastAsia" w:hint="eastAsia"/>
              </w:rPr>
              <w:t>J</w:t>
            </w:r>
            <w:r>
              <w:rPr>
                <w:rFonts w:eastAsiaTheme="minorEastAsia"/>
              </w:rPr>
              <w:t>inhuan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r>
              <w:rPr>
                <w:rFonts w:eastAsiaTheme="minorEastAsia" w:hint="eastAsia"/>
              </w:rPr>
              <w:t>Spreadtrum</w:t>
            </w:r>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r>
              <w:rPr>
                <w:rFonts w:eastAsiaTheme="minorEastAsia" w:hint="eastAsia"/>
              </w:rPr>
              <w:t>Zhenzhu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r w:rsidRPr="007038DF">
              <w:rPr>
                <w:rFonts w:eastAsiaTheme="minorEastAsia"/>
              </w:rPr>
              <w:t>InterDigital</w:t>
            </w:r>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r>
              <w:rPr>
                <w:rFonts w:eastAsiaTheme="minorEastAsia"/>
              </w:rPr>
              <w:t>Fumihiro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r w:rsidR="00645BB4" w14:paraId="49ACDA21" w14:textId="77777777" w:rsidTr="002C7DAB">
        <w:tc>
          <w:tcPr>
            <w:tcW w:w="2263" w:type="dxa"/>
            <w:tcBorders>
              <w:top w:val="single" w:sz="4" w:space="0" w:color="auto"/>
              <w:left w:val="single" w:sz="4" w:space="0" w:color="auto"/>
              <w:bottom w:val="single" w:sz="4" w:space="0" w:color="auto"/>
              <w:right w:val="single" w:sz="4" w:space="0" w:color="auto"/>
            </w:tcBorders>
          </w:tcPr>
          <w:p w14:paraId="64377610" w14:textId="0C842B3A" w:rsidR="00645BB4" w:rsidRPr="007038DF" w:rsidRDefault="00645BB4" w:rsidP="00D208CE">
            <w:pPr>
              <w:spacing w:after="0"/>
              <w:jc w:val="left"/>
              <w:rPr>
                <w:rFonts w:eastAsiaTheme="minorEastAsia"/>
              </w:rPr>
            </w:pPr>
            <w:r>
              <w:rPr>
                <w:rFonts w:eastAsiaTheme="minorEastAsia"/>
              </w:rPr>
              <w:t>Qualcomm</w:t>
            </w:r>
          </w:p>
        </w:tc>
        <w:tc>
          <w:tcPr>
            <w:tcW w:w="2977" w:type="dxa"/>
            <w:tcBorders>
              <w:top w:val="single" w:sz="4" w:space="0" w:color="auto"/>
              <w:left w:val="single" w:sz="4" w:space="0" w:color="auto"/>
              <w:bottom w:val="single" w:sz="4" w:space="0" w:color="auto"/>
              <w:right w:val="single" w:sz="4" w:space="0" w:color="auto"/>
            </w:tcBorders>
          </w:tcPr>
          <w:p w14:paraId="3EB92CA3" w14:textId="56F4B78E" w:rsidR="00645BB4" w:rsidRDefault="00645BB4" w:rsidP="00D208CE">
            <w:pPr>
              <w:spacing w:after="0"/>
              <w:jc w:val="left"/>
              <w:rPr>
                <w:rFonts w:eastAsiaTheme="minorEastAsia"/>
              </w:rPr>
            </w:pPr>
            <w:r>
              <w:rPr>
                <w:rFonts w:eastAsiaTheme="minorEastAsia"/>
              </w:rPr>
              <w:t>Gabi Sarkis</w:t>
            </w:r>
          </w:p>
        </w:tc>
        <w:tc>
          <w:tcPr>
            <w:tcW w:w="4394" w:type="dxa"/>
            <w:tcBorders>
              <w:top w:val="single" w:sz="4" w:space="0" w:color="auto"/>
              <w:left w:val="single" w:sz="4" w:space="0" w:color="auto"/>
              <w:bottom w:val="single" w:sz="4" w:space="0" w:color="auto"/>
              <w:right w:val="single" w:sz="4" w:space="0" w:color="auto"/>
            </w:tcBorders>
          </w:tcPr>
          <w:p w14:paraId="60F24779" w14:textId="07FDCBBC" w:rsidR="00645BB4" w:rsidRDefault="00645BB4" w:rsidP="00D208CE">
            <w:pPr>
              <w:spacing w:after="0"/>
              <w:jc w:val="left"/>
              <w:rPr>
                <w:rFonts w:eastAsiaTheme="minorEastAsia"/>
              </w:rPr>
            </w:pPr>
            <w:r>
              <w:rPr>
                <w:rFonts w:eastAsiaTheme="minorEastAsia"/>
              </w:rPr>
              <w:t>gsarkis@qti.qualcomm.com</w:t>
            </w:r>
          </w:p>
        </w:tc>
      </w:tr>
      <w:tr w:rsidR="00965CDF" w14:paraId="38FFEB24" w14:textId="77777777" w:rsidTr="002C7DAB">
        <w:tc>
          <w:tcPr>
            <w:tcW w:w="2263" w:type="dxa"/>
            <w:tcBorders>
              <w:top w:val="single" w:sz="4" w:space="0" w:color="auto"/>
              <w:left w:val="single" w:sz="4" w:space="0" w:color="auto"/>
              <w:bottom w:val="single" w:sz="4" w:space="0" w:color="auto"/>
              <w:right w:val="single" w:sz="4" w:space="0" w:color="auto"/>
            </w:tcBorders>
          </w:tcPr>
          <w:p w14:paraId="7ACFE220" w14:textId="54D76D7E" w:rsidR="00965CDF" w:rsidRDefault="00965CDF" w:rsidP="00D208CE">
            <w:pPr>
              <w:spacing w:after="0"/>
              <w:jc w:val="left"/>
              <w:rPr>
                <w:rFonts w:eastAsiaTheme="minorEastAsia"/>
              </w:rPr>
            </w:pPr>
            <w:r>
              <w:rPr>
                <w:rFonts w:eastAsiaTheme="minorEastAsia"/>
              </w:rPr>
              <w:t>Futurewei</w:t>
            </w:r>
          </w:p>
        </w:tc>
        <w:tc>
          <w:tcPr>
            <w:tcW w:w="2977" w:type="dxa"/>
            <w:tcBorders>
              <w:top w:val="single" w:sz="4" w:space="0" w:color="auto"/>
              <w:left w:val="single" w:sz="4" w:space="0" w:color="auto"/>
              <w:bottom w:val="single" w:sz="4" w:space="0" w:color="auto"/>
              <w:right w:val="single" w:sz="4" w:space="0" w:color="auto"/>
            </w:tcBorders>
          </w:tcPr>
          <w:p w14:paraId="1422F185" w14:textId="3707397D" w:rsidR="00965CDF" w:rsidRDefault="00965CDF" w:rsidP="00D208CE">
            <w:pPr>
              <w:spacing w:after="0"/>
              <w:jc w:val="left"/>
              <w:rPr>
                <w:rFonts w:eastAsiaTheme="minorEastAsia"/>
              </w:rPr>
            </w:pPr>
            <w:r>
              <w:rPr>
                <w:rFonts w:eastAsiaTheme="minorEastAsia"/>
              </w:rPr>
              <w:t>George Calcev</w:t>
            </w:r>
          </w:p>
        </w:tc>
        <w:tc>
          <w:tcPr>
            <w:tcW w:w="4394" w:type="dxa"/>
            <w:tcBorders>
              <w:top w:val="single" w:sz="4" w:space="0" w:color="auto"/>
              <w:left w:val="single" w:sz="4" w:space="0" w:color="auto"/>
              <w:bottom w:val="single" w:sz="4" w:space="0" w:color="auto"/>
              <w:right w:val="single" w:sz="4" w:space="0" w:color="auto"/>
            </w:tcBorders>
          </w:tcPr>
          <w:p w14:paraId="1B983397" w14:textId="209314FB" w:rsidR="00965CDF" w:rsidRDefault="00965CDF" w:rsidP="00D208CE">
            <w:pPr>
              <w:spacing w:after="0"/>
              <w:jc w:val="left"/>
              <w:rPr>
                <w:rFonts w:eastAsiaTheme="minorEastAsia"/>
              </w:rPr>
            </w:pPr>
            <w:r>
              <w:rPr>
                <w:rFonts w:eastAsiaTheme="minorEastAsia"/>
              </w:rPr>
              <w:t>gcalcev@futurewei.com</w:t>
            </w:r>
          </w:p>
        </w:tc>
      </w:tr>
      <w:tr w:rsidR="00781637" w14:paraId="781D31B6" w14:textId="77777777" w:rsidTr="002C7DAB">
        <w:tc>
          <w:tcPr>
            <w:tcW w:w="2263" w:type="dxa"/>
            <w:tcBorders>
              <w:top w:val="single" w:sz="4" w:space="0" w:color="auto"/>
              <w:left w:val="single" w:sz="4" w:space="0" w:color="auto"/>
              <w:bottom w:val="single" w:sz="4" w:space="0" w:color="auto"/>
              <w:right w:val="single" w:sz="4" w:space="0" w:color="auto"/>
            </w:tcBorders>
          </w:tcPr>
          <w:p w14:paraId="476D8733" w14:textId="7A4F19FE" w:rsidR="00781637" w:rsidRPr="00781637" w:rsidRDefault="00781637" w:rsidP="00D208CE">
            <w:pPr>
              <w:spacing w:after="0"/>
              <w:jc w:val="left"/>
              <w:rPr>
                <w:rFonts w:eastAsia="맑은 고딕"/>
                <w:lang w:eastAsia="ko-KR"/>
              </w:rPr>
            </w:pPr>
            <w:r>
              <w:rPr>
                <w:rFonts w:eastAsia="맑은 고딕" w:hint="eastAsia"/>
                <w:lang w:eastAsia="ko-KR"/>
              </w:rPr>
              <w:t>S</w:t>
            </w:r>
            <w:r>
              <w:rPr>
                <w:rFonts w:eastAsia="맑은 고딕"/>
                <w:lang w:eastAsia="ko-KR"/>
              </w:rPr>
              <w:t>amsung</w:t>
            </w:r>
          </w:p>
        </w:tc>
        <w:tc>
          <w:tcPr>
            <w:tcW w:w="2977" w:type="dxa"/>
            <w:tcBorders>
              <w:top w:val="single" w:sz="4" w:space="0" w:color="auto"/>
              <w:left w:val="single" w:sz="4" w:space="0" w:color="auto"/>
              <w:bottom w:val="single" w:sz="4" w:space="0" w:color="auto"/>
              <w:right w:val="single" w:sz="4" w:space="0" w:color="auto"/>
            </w:tcBorders>
          </w:tcPr>
          <w:p w14:paraId="4FE8944E" w14:textId="077964B9" w:rsidR="00781637" w:rsidRPr="00781637" w:rsidRDefault="00781637" w:rsidP="00D208CE">
            <w:pPr>
              <w:spacing w:after="0"/>
              <w:jc w:val="left"/>
              <w:rPr>
                <w:rFonts w:eastAsia="맑은 고딕"/>
                <w:lang w:eastAsia="ko-KR"/>
              </w:rPr>
            </w:pPr>
            <w:r>
              <w:rPr>
                <w:rFonts w:eastAsia="맑은 고딕" w:hint="eastAsia"/>
                <w:lang w:eastAsia="ko-KR"/>
              </w:rPr>
              <w:t>Cheolkyu</w:t>
            </w:r>
          </w:p>
        </w:tc>
        <w:tc>
          <w:tcPr>
            <w:tcW w:w="4394" w:type="dxa"/>
            <w:tcBorders>
              <w:top w:val="single" w:sz="4" w:space="0" w:color="auto"/>
              <w:left w:val="single" w:sz="4" w:space="0" w:color="auto"/>
              <w:bottom w:val="single" w:sz="4" w:space="0" w:color="auto"/>
              <w:right w:val="single" w:sz="4" w:space="0" w:color="auto"/>
            </w:tcBorders>
          </w:tcPr>
          <w:p w14:paraId="288E59F1" w14:textId="6C24C686" w:rsidR="00781637" w:rsidRPr="00781637" w:rsidRDefault="00781637" w:rsidP="00D208CE">
            <w:pPr>
              <w:spacing w:after="0"/>
              <w:jc w:val="left"/>
              <w:rPr>
                <w:rFonts w:eastAsia="맑은 고딕"/>
                <w:lang w:eastAsia="ko-KR"/>
              </w:rPr>
            </w:pPr>
            <w:r>
              <w:rPr>
                <w:rFonts w:eastAsia="맑은 고딕"/>
                <w:lang w:eastAsia="ko-KR"/>
              </w:rPr>
              <w:t>ck13.shin@samsung.com</w:t>
            </w:r>
          </w:p>
        </w:tc>
      </w:tr>
      <w:tr w:rsidR="00976B78" w:rsidRPr="00442291" w14:paraId="5617C0CD" w14:textId="77777777" w:rsidTr="00976B78">
        <w:tc>
          <w:tcPr>
            <w:tcW w:w="2263" w:type="dxa"/>
          </w:tcPr>
          <w:p w14:paraId="4F616EFB" w14:textId="77777777" w:rsidR="00976B78" w:rsidRPr="00976B78" w:rsidRDefault="00976B78" w:rsidP="00D34A87">
            <w:pPr>
              <w:spacing w:after="0"/>
              <w:jc w:val="left"/>
              <w:rPr>
                <w:rFonts w:eastAsiaTheme="minorEastAsia"/>
              </w:rPr>
            </w:pPr>
            <w:r w:rsidRPr="00976B78">
              <w:rPr>
                <w:rFonts w:eastAsiaTheme="minorEastAsia"/>
              </w:rPr>
              <w:t>NEC</w:t>
            </w:r>
          </w:p>
        </w:tc>
        <w:tc>
          <w:tcPr>
            <w:tcW w:w="2977" w:type="dxa"/>
          </w:tcPr>
          <w:p w14:paraId="67EB6CDF" w14:textId="77777777" w:rsidR="00976B78" w:rsidRPr="00976B78" w:rsidRDefault="00976B78" w:rsidP="00D34A87">
            <w:pPr>
              <w:spacing w:after="0"/>
              <w:jc w:val="left"/>
              <w:rPr>
                <w:rFonts w:eastAsiaTheme="minorEastAsia"/>
              </w:rPr>
            </w:pPr>
            <w:r w:rsidRPr="00976B78">
              <w:rPr>
                <w:rFonts w:eastAsiaTheme="minorEastAsia"/>
              </w:rPr>
              <w:t>Ying Zhao</w:t>
            </w:r>
          </w:p>
        </w:tc>
        <w:tc>
          <w:tcPr>
            <w:tcW w:w="4394" w:type="dxa"/>
          </w:tcPr>
          <w:p w14:paraId="4DBC911C" w14:textId="77777777" w:rsidR="00976B78" w:rsidRPr="00976B78" w:rsidRDefault="00976B78" w:rsidP="00D34A87">
            <w:pPr>
              <w:spacing w:after="0"/>
              <w:jc w:val="left"/>
            </w:pPr>
            <w:r w:rsidRPr="00976B78">
              <w:t>zhao_ying@nec.cn</w:t>
            </w:r>
          </w:p>
        </w:tc>
      </w:tr>
      <w:tr w:rsidR="00FD043A" w14:paraId="3686958D" w14:textId="77777777" w:rsidTr="00D34A87">
        <w:tc>
          <w:tcPr>
            <w:tcW w:w="2263" w:type="dxa"/>
            <w:tcBorders>
              <w:top w:val="single" w:sz="4" w:space="0" w:color="auto"/>
              <w:left w:val="single" w:sz="4" w:space="0" w:color="auto"/>
              <w:bottom w:val="single" w:sz="4" w:space="0" w:color="auto"/>
              <w:right w:val="single" w:sz="4" w:space="0" w:color="auto"/>
            </w:tcBorders>
          </w:tcPr>
          <w:p w14:paraId="0D94E70C" w14:textId="77777777" w:rsidR="00FD043A" w:rsidRDefault="00FD043A" w:rsidP="00D34A87">
            <w:pPr>
              <w:spacing w:after="0"/>
              <w:jc w:val="left"/>
              <w:rPr>
                <w:rFonts w:eastAsiaTheme="minorEastAsia"/>
              </w:rPr>
            </w:pPr>
            <w:r>
              <w:rPr>
                <w:rFonts w:eastAsiaTheme="minorEastAsia"/>
              </w:rPr>
              <w:t>Sony</w:t>
            </w:r>
          </w:p>
        </w:tc>
        <w:tc>
          <w:tcPr>
            <w:tcW w:w="2977" w:type="dxa"/>
            <w:tcBorders>
              <w:top w:val="single" w:sz="4" w:space="0" w:color="auto"/>
              <w:left w:val="single" w:sz="4" w:space="0" w:color="auto"/>
              <w:bottom w:val="single" w:sz="4" w:space="0" w:color="auto"/>
              <w:right w:val="single" w:sz="4" w:space="0" w:color="auto"/>
            </w:tcBorders>
          </w:tcPr>
          <w:p w14:paraId="247081B1" w14:textId="77777777" w:rsidR="00FD043A" w:rsidRDefault="00FD043A" w:rsidP="00D34A87">
            <w:pPr>
              <w:spacing w:after="0"/>
              <w:jc w:val="left"/>
              <w:rPr>
                <w:rFonts w:eastAsiaTheme="minorEastAsia"/>
              </w:rPr>
            </w:pPr>
            <w:r>
              <w:rPr>
                <w:rFonts w:eastAsiaTheme="minorEastAsia"/>
              </w:rPr>
              <w:t>Basuki Priyanto</w:t>
            </w:r>
          </w:p>
        </w:tc>
        <w:tc>
          <w:tcPr>
            <w:tcW w:w="4394" w:type="dxa"/>
            <w:tcBorders>
              <w:top w:val="single" w:sz="4" w:space="0" w:color="auto"/>
              <w:left w:val="single" w:sz="4" w:space="0" w:color="auto"/>
              <w:bottom w:val="single" w:sz="4" w:space="0" w:color="auto"/>
              <w:right w:val="single" w:sz="4" w:space="0" w:color="auto"/>
            </w:tcBorders>
          </w:tcPr>
          <w:p w14:paraId="0B2C1DF9" w14:textId="65AC3555" w:rsidR="00FD043A" w:rsidRDefault="00FD043A" w:rsidP="00D34A87">
            <w:pPr>
              <w:spacing w:after="0"/>
              <w:jc w:val="left"/>
            </w:pPr>
            <w:r>
              <w:t>basuki.priyanto@sony.com</w:t>
            </w:r>
          </w:p>
        </w:tc>
      </w:tr>
      <w:tr w:rsidR="00D34A87" w14:paraId="65EFC7B3" w14:textId="77777777" w:rsidTr="00D34A87">
        <w:tc>
          <w:tcPr>
            <w:tcW w:w="2263" w:type="dxa"/>
            <w:tcBorders>
              <w:top w:val="single" w:sz="4" w:space="0" w:color="auto"/>
              <w:left w:val="single" w:sz="4" w:space="0" w:color="auto"/>
              <w:bottom w:val="single" w:sz="4" w:space="0" w:color="auto"/>
              <w:right w:val="single" w:sz="4" w:space="0" w:color="auto"/>
            </w:tcBorders>
          </w:tcPr>
          <w:p w14:paraId="275DABCF" w14:textId="54F4E0C0" w:rsidR="00D34A87" w:rsidRDefault="00D34A87" w:rsidP="00D34A87">
            <w:pPr>
              <w:spacing w:after="0"/>
              <w:jc w:val="left"/>
              <w:rPr>
                <w:rFonts w:eastAsiaTheme="minorEastAsia"/>
              </w:rPr>
            </w:pPr>
            <w:r>
              <w:rPr>
                <w:rFonts w:eastAsiaTheme="minorEastAsia"/>
              </w:rPr>
              <w:lastRenderedPageBreak/>
              <w:t>X</w:t>
            </w:r>
            <w:r>
              <w:rPr>
                <w:rFonts w:eastAsiaTheme="minorEastAsia" w:hint="eastAsia"/>
              </w:rPr>
              <w:t>i</w:t>
            </w:r>
            <w:r>
              <w:rPr>
                <w:rFonts w:eastAsiaTheme="minorEastAsia"/>
              </w:rPr>
              <w:t>aomi</w:t>
            </w:r>
          </w:p>
        </w:tc>
        <w:tc>
          <w:tcPr>
            <w:tcW w:w="2977" w:type="dxa"/>
            <w:tcBorders>
              <w:top w:val="single" w:sz="4" w:space="0" w:color="auto"/>
              <w:left w:val="single" w:sz="4" w:space="0" w:color="auto"/>
              <w:bottom w:val="single" w:sz="4" w:space="0" w:color="auto"/>
              <w:right w:val="single" w:sz="4" w:space="0" w:color="auto"/>
            </w:tcBorders>
          </w:tcPr>
          <w:p w14:paraId="4F94EA2E" w14:textId="67567D90" w:rsidR="00D34A87" w:rsidRDefault="00D34A87" w:rsidP="00D34A87">
            <w:pPr>
              <w:spacing w:after="0"/>
              <w:jc w:val="left"/>
              <w:rPr>
                <w:rFonts w:eastAsiaTheme="minorEastAsia"/>
              </w:rPr>
            </w:pPr>
            <w:r>
              <w:rPr>
                <w:rFonts w:eastAsiaTheme="minorEastAsia" w:hint="eastAsia"/>
              </w:rPr>
              <w:t>Zhao Qun</w:t>
            </w:r>
          </w:p>
        </w:tc>
        <w:tc>
          <w:tcPr>
            <w:tcW w:w="4394" w:type="dxa"/>
            <w:tcBorders>
              <w:top w:val="single" w:sz="4" w:space="0" w:color="auto"/>
              <w:left w:val="single" w:sz="4" w:space="0" w:color="auto"/>
              <w:bottom w:val="single" w:sz="4" w:space="0" w:color="auto"/>
              <w:right w:val="single" w:sz="4" w:space="0" w:color="auto"/>
            </w:tcBorders>
          </w:tcPr>
          <w:p w14:paraId="1EE8D994" w14:textId="35D1E003" w:rsidR="00D34A87" w:rsidRDefault="00D34A87" w:rsidP="00D34A87">
            <w:pPr>
              <w:spacing w:after="0"/>
              <w:jc w:val="left"/>
            </w:pPr>
            <w:r>
              <w:t>z</w:t>
            </w:r>
            <w:r>
              <w:rPr>
                <w:rFonts w:hint="eastAsia"/>
              </w:rPr>
              <w:t>haoqun1</w:t>
            </w:r>
            <w:r>
              <w:t>@xiaomi.com</w:t>
            </w:r>
          </w:p>
        </w:tc>
      </w:tr>
      <w:tr w:rsidR="001E77B7" w:rsidRPr="00442291" w14:paraId="39742898" w14:textId="77777777" w:rsidTr="00976B78">
        <w:tc>
          <w:tcPr>
            <w:tcW w:w="2263" w:type="dxa"/>
          </w:tcPr>
          <w:p w14:paraId="7A0C78CA" w14:textId="1FC49147" w:rsidR="001E77B7" w:rsidRPr="00976B78" w:rsidRDefault="001E77B7" w:rsidP="001E77B7">
            <w:pPr>
              <w:spacing w:after="0"/>
              <w:jc w:val="left"/>
              <w:rPr>
                <w:rFonts w:eastAsiaTheme="minorEastAsia"/>
              </w:rPr>
            </w:pPr>
            <w:r>
              <w:rPr>
                <w:rFonts w:eastAsia="맑은 고딕" w:hint="eastAsia"/>
                <w:lang w:eastAsia="ko-KR"/>
              </w:rPr>
              <w:t>L</w:t>
            </w:r>
            <w:r>
              <w:rPr>
                <w:rFonts w:eastAsia="맑은 고딕"/>
                <w:lang w:eastAsia="ko-KR"/>
              </w:rPr>
              <w:t>GE</w:t>
            </w:r>
          </w:p>
        </w:tc>
        <w:tc>
          <w:tcPr>
            <w:tcW w:w="2977" w:type="dxa"/>
          </w:tcPr>
          <w:p w14:paraId="4B82D1F9" w14:textId="5306022B" w:rsidR="001E77B7" w:rsidRPr="00976B78" w:rsidRDefault="001E77B7" w:rsidP="001E77B7">
            <w:pPr>
              <w:spacing w:after="0"/>
              <w:jc w:val="left"/>
              <w:rPr>
                <w:rFonts w:eastAsiaTheme="minorEastAsia"/>
              </w:rPr>
            </w:pPr>
            <w:r>
              <w:rPr>
                <w:rFonts w:eastAsia="맑은 고딕" w:hint="eastAsia"/>
                <w:lang w:eastAsia="ko-KR"/>
              </w:rPr>
              <w:t>Woo-Suk Ko</w:t>
            </w:r>
          </w:p>
        </w:tc>
        <w:tc>
          <w:tcPr>
            <w:tcW w:w="4394" w:type="dxa"/>
          </w:tcPr>
          <w:p w14:paraId="74BE0935" w14:textId="288E205C" w:rsidR="001E77B7" w:rsidRPr="00976B78" w:rsidRDefault="001E77B7" w:rsidP="001E77B7">
            <w:pPr>
              <w:spacing w:after="0"/>
              <w:jc w:val="left"/>
            </w:pPr>
            <w:r>
              <w:rPr>
                <w:rFonts w:eastAsia="맑은 고딕"/>
                <w:lang w:eastAsia="ko-KR"/>
              </w:rPr>
              <w:t>w</w:t>
            </w:r>
            <w:r>
              <w:rPr>
                <w:rFonts w:eastAsia="맑은 고딕" w:hint="eastAsia"/>
                <w:lang w:eastAsia="ko-KR"/>
              </w:rPr>
              <w:t>oosuk.</w:t>
            </w:r>
            <w:r>
              <w:rPr>
                <w:rFonts w:eastAsia="맑은 고딕"/>
                <w:lang w:eastAsia="ko-KR"/>
              </w:rPr>
              <w:t>ko@lge.com</w:t>
            </w:r>
          </w:p>
        </w:tc>
      </w:tr>
    </w:tbl>
    <w:p w14:paraId="54269A5F" w14:textId="77777777" w:rsidR="007C520E" w:rsidRPr="00976B78" w:rsidRDefault="007C520E" w:rsidP="00ED093F">
      <w:pPr>
        <w:rPr>
          <w:rFonts w:eastAsia="맑은 고딕"/>
          <w:b/>
          <w:bCs/>
          <w:u w:val="single"/>
          <w:lang w:eastAsia="ko-KR"/>
        </w:rPr>
      </w:pPr>
    </w:p>
    <w:p w14:paraId="67FD1A55" w14:textId="77777777" w:rsidR="00765A04" w:rsidRDefault="006542CE" w:rsidP="00765A04">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a6"/>
        <w:numPr>
          <w:ilvl w:val="0"/>
          <w:numId w:val="12"/>
        </w:numPr>
      </w:pPr>
      <w:r>
        <w:t>In coverage (IC)</w:t>
      </w:r>
    </w:p>
    <w:p w14:paraId="3E5DE619" w14:textId="77777777" w:rsidR="00713E29" w:rsidRDefault="00713E29" w:rsidP="00713E29">
      <w:pPr>
        <w:pStyle w:val="a6"/>
        <w:numPr>
          <w:ilvl w:val="0"/>
          <w:numId w:val="12"/>
        </w:numPr>
      </w:pPr>
      <w:r>
        <w:t>Partial coverage (PC)</w:t>
      </w:r>
    </w:p>
    <w:p w14:paraId="33511E9B" w14:textId="77777777" w:rsidR="00713E29" w:rsidRDefault="00713E29" w:rsidP="00713E29">
      <w:pPr>
        <w:pStyle w:val="a6"/>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a6"/>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a6"/>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a6"/>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a6"/>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a6"/>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a6"/>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a5"/>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IIoT use cases that we are </w:t>
            </w:r>
            <w:r>
              <w:lastRenderedPageBreak/>
              <w:t>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lastRenderedPageBreak/>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r>
              <w:rPr>
                <w:rFonts w:hint="eastAsia"/>
                <w:bCs/>
              </w:rPr>
              <w:t>Spreadtrum</w:t>
            </w:r>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All three network coverage scenarios IC, OoC as well as partial coverage should be studied/evaluated at same priority level. For absolute positioning, multiple UEs may be involved for communication and positioning. If only IC and OoC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r>
              <w:rPr>
                <w:bCs/>
              </w:rPr>
              <w:t>InterDigital</w:t>
            </w:r>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We prefer to prioritize the study of in-coverage scenario since we can reuse the existing design of NR Uu positioning for resource allocation. For example, for IC scenario, SL-PRS resource can be handled by the network (e.g., LMF or gNB), which is similar to the NR Uu positioning. After having progress in IC, we can further study OOC and PC scenarios.</w:t>
            </w:r>
          </w:p>
        </w:tc>
      </w:tr>
      <w:tr w:rsidR="007C294B" w14:paraId="06BF0235" w14:textId="77777777" w:rsidTr="004B6813">
        <w:tc>
          <w:tcPr>
            <w:tcW w:w="1431" w:type="dxa"/>
          </w:tcPr>
          <w:p w14:paraId="060DF5E8" w14:textId="255EB9BD" w:rsidR="007C294B" w:rsidRDefault="007C294B" w:rsidP="004433DB">
            <w:pPr>
              <w:rPr>
                <w:bCs/>
              </w:rPr>
            </w:pPr>
            <w:r>
              <w:rPr>
                <w:bCs/>
              </w:rPr>
              <w:t>Qualcomm</w:t>
            </w:r>
          </w:p>
        </w:tc>
        <w:tc>
          <w:tcPr>
            <w:tcW w:w="1049" w:type="dxa"/>
          </w:tcPr>
          <w:p w14:paraId="609F8724" w14:textId="60C24FF5" w:rsidR="007C294B" w:rsidRDefault="007C294B" w:rsidP="004433DB">
            <w:pPr>
              <w:rPr>
                <w:bCs/>
              </w:rPr>
            </w:pPr>
            <w:r>
              <w:rPr>
                <w:bCs/>
              </w:rPr>
              <w:t>Option 2 + Option 5</w:t>
            </w:r>
          </w:p>
        </w:tc>
        <w:tc>
          <w:tcPr>
            <w:tcW w:w="6870" w:type="dxa"/>
          </w:tcPr>
          <w:p w14:paraId="1E9B9B2B" w14:textId="77777777" w:rsidR="007C294B" w:rsidRDefault="007C294B" w:rsidP="004433DB">
            <w:pPr>
              <w:rPr>
                <w:bCs/>
              </w:rPr>
            </w:pPr>
            <w:r>
              <w:rPr>
                <w:bCs/>
              </w:rPr>
              <w:t xml:space="preserve">We think the choice of coverage should depend on the </w:t>
            </w:r>
            <w:r w:rsidR="008F2FCE">
              <w:rPr>
                <w:bCs/>
              </w:rPr>
              <w:t>evaluated scenario, e.g. for V2X, out-of-coverage is prioritized since that would be the most likely mode of deployment.</w:t>
            </w:r>
          </w:p>
          <w:p w14:paraId="63106351" w14:textId="28EC7EC6" w:rsidR="008F2FCE" w:rsidRDefault="008F2FCE" w:rsidP="004433DB">
            <w:pPr>
              <w:rPr>
                <w:bCs/>
              </w:rPr>
            </w:pPr>
            <w:r>
              <w:rPr>
                <w:bCs/>
              </w:rPr>
              <w:t>In IIoT, in-coverage should be the highest priority</w:t>
            </w:r>
            <w:r w:rsidR="00244A49">
              <w:rPr>
                <w:bCs/>
              </w:rPr>
              <w:t>.</w:t>
            </w:r>
          </w:p>
        </w:tc>
      </w:tr>
      <w:tr w:rsidR="00965CDF" w14:paraId="1DB603B1" w14:textId="77777777" w:rsidTr="00781637">
        <w:tc>
          <w:tcPr>
            <w:tcW w:w="1431" w:type="dxa"/>
          </w:tcPr>
          <w:p w14:paraId="530BDFF7" w14:textId="77777777" w:rsidR="00965CDF" w:rsidRDefault="00965CDF" w:rsidP="00781637">
            <w:pPr>
              <w:rPr>
                <w:bCs/>
              </w:rPr>
            </w:pPr>
            <w:r>
              <w:rPr>
                <w:bCs/>
              </w:rPr>
              <w:t>Futurewei</w:t>
            </w:r>
          </w:p>
        </w:tc>
        <w:tc>
          <w:tcPr>
            <w:tcW w:w="1049" w:type="dxa"/>
          </w:tcPr>
          <w:p w14:paraId="099BDF3A" w14:textId="77777777" w:rsidR="00965CDF" w:rsidRDefault="00965CDF" w:rsidP="00781637">
            <w:pPr>
              <w:rPr>
                <w:bCs/>
              </w:rPr>
            </w:pPr>
            <w:r>
              <w:rPr>
                <w:bCs/>
              </w:rPr>
              <w:t xml:space="preserve">Option 1 </w:t>
            </w:r>
          </w:p>
        </w:tc>
        <w:tc>
          <w:tcPr>
            <w:tcW w:w="6870" w:type="dxa"/>
          </w:tcPr>
          <w:p w14:paraId="3BCF6081" w14:textId="77777777" w:rsidR="00965CDF" w:rsidRDefault="00965CDF" w:rsidP="00781637">
            <w:pPr>
              <w:rPr>
                <w:bCs/>
              </w:rPr>
            </w:pPr>
            <w:r>
              <w:rPr>
                <w:bCs/>
              </w:rPr>
              <w:t>We would like to study and support all network coverage. Regarding the “/evaluation” part in Option 1, may not be needed for all scenarios.</w:t>
            </w:r>
          </w:p>
        </w:tc>
      </w:tr>
      <w:tr w:rsidR="00781637" w14:paraId="3346CCB2" w14:textId="77777777" w:rsidTr="00781637">
        <w:tc>
          <w:tcPr>
            <w:tcW w:w="1431" w:type="dxa"/>
          </w:tcPr>
          <w:p w14:paraId="1DC6E1EA" w14:textId="04D2355D"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71D58095" w14:textId="59E45299" w:rsidR="00781637" w:rsidRPr="00781637" w:rsidRDefault="00781637" w:rsidP="00781637">
            <w:pPr>
              <w:rPr>
                <w:rFonts w:eastAsia="맑은 고딕"/>
                <w:bCs/>
                <w:lang w:eastAsia="ko-KR"/>
              </w:rPr>
            </w:pPr>
            <w:r>
              <w:rPr>
                <w:rFonts w:eastAsia="맑은 고딕" w:hint="eastAsia"/>
                <w:bCs/>
                <w:lang w:eastAsia="ko-KR"/>
              </w:rPr>
              <w:t>Option 2</w:t>
            </w:r>
          </w:p>
        </w:tc>
        <w:tc>
          <w:tcPr>
            <w:tcW w:w="6870" w:type="dxa"/>
          </w:tcPr>
          <w:p w14:paraId="26B2C546" w14:textId="77777777" w:rsidR="00781637" w:rsidRDefault="00781637" w:rsidP="00781637">
            <w:pPr>
              <w:rPr>
                <w:bCs/>
              </w:rPr>
            </w:pPr>
          </w:p>
        </w:tc>
      </w:tr>
      <w:tr w:rsidR="00976B78" w:rsidRPr="006A3A36" w14:paraId="5B7EA6A5" w14:textId="77777777" w:rsidTr="00976B78">
        <w:tc>
          <w:tcPr>
            <w:tcW w:w="1431" w:type="dxa"/>
          </w:tcPr>
          <w:p w14:paraId="03931092" w14:textId="77777777" w:rsidR="00976B78" w:rsidRPr="00976B78" w:rsidRDefault="00976B78" w:rsidP="00D34A87">
            <w:pPr>
              <w:rPr>
                <w:bCs/>
              </w:rPr>
            </w:pPr>
            <w:r w:rsidRPr="00976B78">
              <w:rPr>
                <w:bCs/>
              </w:rPr>
              <w:t>NEC</w:t>
            </w:r>
          </w:p>
        </w:tc>
        <w:tc>
          <w:tcPr>
            <w:tcW w:w="1049" w:type="dxa"/>
          </w:tcPr>
          <w:p w14:paraId="3BEF7380" w14:textId="77777777" w:rsidR="00976B78" w:rsidRPr="00976B78" w:rsidRDefault="00976B78" w:rsidP="00D34A87">
            <w:pPr>
              <w:rPr>
                <w:bCs/>
              </w:rPr>
            </w:pPr>
            <w:r w:rsidRPr="00976B78">
              <w:rPr>
                <w:bCs/>
              </w:rPr>
              <w:t>Option 2</w:t>
            </w:r>
          </w:p>
        </w:tc>
        <w:tc>
          <w:tcPr>
            <w:tcW w:w="6870" w:type="dxa"/>
          </w:tcPr>
          <w:p w14:paraId="6C2ED3C2" w14:textId="77777777" w:rsidR="00976B78" w:rsidRPr="00976B78" w:rsidRDefault="00976B78" w:rsidP="00D34A87">
            <w:r w:rsidRPr="00976B78">
              <w:t>Definition of partial coverage and how to implement it in simulation are not as clear as other two coverage scenarios, therefore, we prefer to prioritize in and out-of-coverage cases which have more general application.</w:t>
            </w:r>
          </w:p>
        </w:tc>
      </w:tr>
      <w:tr w:rsidR="00FD043A" w:rsidRPr="006A3A36" w14:paraId="53AB1AC2" w14:textId="77777777" w:rsidTr="00976B78">
        <w:tc>
          <w:tcPr>
            <w:tcW w:w="1431" w:type="dxa"/>
          </w:tcPr>
          <w:p w14:paraId="40FA5439" w14:textId="61F6E75D" w:rsidR="00FD043A" w:rsidRPr="00976B78" w:rsidRDefault="00FD043A" w:rsidP="00D34A87">
            <w:pPr>
              <w:rPr>
                <w:bCs/>
              </w:rPr>
            </w:pPr>
            <w:r>
              <w:rPr>
                <w:bCs/>
              </w:rPr>
              <w:t>Sony</w:t>
            </w:r>
          </w:p>
        </w:tc>
        <w:tc>
          <w:tcPr>
            <w:tcW w:w="1049" w:type="dxa"/>
          </w:tcPr>
          <w:p w14:paraId="5E7DDD9B" w14:textId="64BDC5B2" w:rsidR="00FD043A" w:rsidRPr="00976B78" w:rsidRDefault="00FD043A" w:rsidP="00D34A87">
            <w:pPr>
              <w:rPr>
                <w:bCs/>
              </w:rPr>
            </w:pPr>
            <w:r>
              <w:rPr>
                <w:bCs/>
              </w:rPr>
              <w:t>Option 3</w:t>
            </w:r>
          </w:p>
        </w:tc>
        <w:tc>
          <w:tcPr>
            <w:tcW w:w="6870" w:type="dxa"/>
          </w:tcPr>
          <w:p w14:paraId="1DAB676A" w14:textId="6EC28731" w:rsidR="00FD043A" w:rsidRPr="00976B78" w:rsidRDefault="00FD043A" w:rsidP="00D34A87">
            <w:r>
              <w:t>In reality, we consider in-coverage is the most commonly used use-cases. It should be prioritized.</w:t>
            </w:r>
          </w:p>
        </w:tc>
      </w:tr>
      <w:tr w:rsidR="00D34A87" w:rsidRPr="006A3A36" w14:paraId="27923CED" w14:textId="77777777" w:rsidTr="00976B78">
        <w:tc>
          <w:tcPr>
            <w:tcW w:w="1431" w:type="dxa"/>
          </w:tcPr>
          <w:p w14:paraId="63DF0814" w14:textId="27102616" w:rsidR="00D34A87" w:rsidRDefault="00D34A87" w:rsidP="00D34A87">
            <w:pPr>
              <w:rPr>
                <w:bCs/>
              </w:rPr>
            </w:pPr>
            <w:r>
              <w:rPr>
                <w:rFonts w:eastAsiaTheme="minorEastAsia" w:hint="eastAsia"/>
                <w:bCs/>
              </w:rPr>
              <w:t>x</w:t>
            </w:r>
            <w:r>
              <w:rPr>
                <w:rFonts w:eastAsiaTheme="minorEastAsia"/>
                <w:bCs/>
              </w:rPr>
              <w:t>iaomi</w:t>
            </w:r>
          </w:p>
        </w:tc>
        <w:tc>
          <w:tcPr>
            <w:tcW w:w="1049" w:type="dxa"/>
          </w:tcPr>
          <w:p w14:paraId="7E45D256" w14:textId="22FE1937" w:rsidR="00D34A87" w:rsidRDefault="00D34A87" w:rsidP="00D34A87">
            <w:pPr>
              <w:rPr>
                <w:bCs/>
              </w:rPr>
            </w:pPr>
            <w:r>
              <w:rPr>
                <w:rFonts w:eastAsiaTheme="minorEastAsia" w:hint="eastAsia"/>
                <w:bCs/>
              </w:rPr>
              <w:t xml:space="preserve">Option </w:t>
            </w:r>
            <w:r>
              <w:rPr>
                <w:rFonts w:eastAsiaTheme="minorEastAsia"/>
                <w:bCs/>
              </w:rPr>
              <w:t xml:space="preserve">1 with comment </w:t>
            </w:r>
          </w:p>
        </w:tc>
        <w:tc>
          <w:tcPr>
            <w:tcW w:w="6870" w:type="dxa"/>
          </w:tcPr>
          <w:p w14:paraId="57A31CBC" w14:textId="433092FF" w:rsidR="00D34A87" w:rsidRDefault="00D34A87" w:rsidP="00D34A87">
            <w:r>
              <w:rPr>
                <w:bCs/>
              </w:rPr>
              <w:t>As WID stated, s</w:t>
            </w:r>
            <w:r>
              <w:rPr>
                <w:rFonts w:hint="eastAsia"/>
                <w:bCs/>
              </w:rPr>
              <w:t>idelink positioning/ranging in all the coverage scenarios shall be supported</w:t>
            </w:r>
            <w:r>
              <w:rPr>
                <w:bCs/>
              </w:rPr>
              <w:t>, so no need to further prioritize the study among the scenarios. B</w:t>
            </w:r>
            <w:r>
              <w:rPr>
                <w:rFonts w:hint="eastAsia"/>
                <w:bCs/>
              </w:rPr>
              <w:t xml:space="preserve">ut </w:t>
            </w:r>
            <w:r>
              <w:rPr>
                <w:bCs/>
              </w:rPr>
              <w:t xml:space="preserve">considering that most popular use cases are for IC or OOC scenario, we support to perform </w:t>
            </w:r>
            <w:r>
              <w:rPr>
                <w:rFonts w:hint="eastAsia"/>
                <w:bCs/>
              </w:rPr>
              <w:t>evaluation only for IC and OOC scenarios.</w:t>
            </w:r>
            <w:r>
              <w:rPr>
                <w:bCs/>
              </w:rPr>
              <w:t xml:space="preserve"> In addition,</w:t>
            </w:r>
            <w:r>
              <w:rPr>
                <w:rFonts w:hint="eastAsia"/>
                <w:bCs/>
              </w:rPr>
              <w:t xml:space="preserve"> </w:t>
            </w:r>
            <w:r>
              <w:rPr>
                <w:bCs/>
              </w:rPr>
              <w:t xml:space="preserve">it is allowed that some positioning solutions can be applied only for specific coverage scenario </w:t>
            </w:r>
          </w:p>
        </w:tc>
      </w:tr>
      <w:tr w:rsidR="001E77B7" w:rsidRPr="006A3A36" w14:paraId="66A19C89" w14:textId="77777777" w:rsidTr="00976B78">
        <w:tc>
          <w:tcPr>
            <w:tcW w:w="1431" w:type="dxa"/>
          </w:tcPr>
          <w:p w14:paraId="4D6AC554" w14:textId="0A7C181D" w:rsidR="001E77B7" w:rsidRDefault="001E77B7" w:rsidP="001E77B7">
            <w:pPr>
              <w:rPr>
                <w:rFonts w:eastAsiaTheme="minorEastAsia" w:hint="eastAsia"/>
                <w:bCs/>
              </w:rPr>
            </w:pPr>
            <w:r w:rsidRPr="001258FC">
              <w:rPr>
                <w:rFonts w:asciiTheme="minorHAnsi" w:eastAsia="맑은 고딕" w:hAnsiTheme="minorHAnsi" w:cstheme="minorHAnsi"/>
                <w:bCs/>
                <w:lang w:eastAsia="ko-KR"/>
              </w:rPr>
              <w:t>LGE</w:t>
            </w:r>
          </w:p>
        </w:tc>
        <w:tc>
          <w:tcPr>
            <w:tcW w:w="1049" w:type="dxa"/>
          </w:tcPr>
          <w:p w14:paraId="14211883" w14:textId="55B5C62F" w:rsidR="001E77B7" w:rsidRDefault="001E77B7" w:rsidP="001E77B7">
            <w:pPr>
              <w:rPr>
                <w:rFonts w:eastAsiaTheme="minorEastAsia" w:hint="eastAsia"/>
                <w:bCs/>
              </w:rPr>
            </w:pPr>
            <w:r w:rsidRPr="001258FC">
              <w:rPr>
                <w:rFonts w:asciiTheme="minorHAnsi" w:eastAsia="맑은 고딕" w:hAnsiTheme="minorHAnsi" w:cstheme="minorHAnsi"/>
                <w:bCs/>
                <w:lang w:eastAsia="ko-KR"/>
              </w:rPr>
              <w:t>4</w:t>
            </w:r>
          </w:p>
        </w:tc>
        <w:tc>
          <w:tcPr>
            <w:tcW w:w="6870" w:type="dxa"/>
          </w:tcPr>
          <w:p w14:paraId="3980D503"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prefer option 4 because the out-of-coverage scenarios are the most important and unique feature of the sidelink positioning, which cannot be provided by Uu link based positioning. </w:t>
            </w:r>
          </w:p>
          <w:p w14:paraId="54B609C5" w14:textId="1E78A910" w:rsidR="001E77B7" w:rsidRDefault="001E77B7" w:rsidP="001E77B7">
            <w:pPr>
              <w:rPr>
                <w:bCs/>
              </w:rPr>
            </w:pPr>
            <w:r>
              <w:rPr>
                <w:rFonts w:asciiTheme="minorHAnsi" w:eastAsia="맑은 고딕" w:hAnsiTheme="minorHAnsi" w:cstheme="minorHAnsi"/>
                <w:bCs/>
                <w:lang w:eastAsia="ko-KR"/>
              </w:rPr>
              <w:t xml:space="preserve">In addition, when the solutions for the out-of-coverage scenarios are studied, we </w:t>
            </w:r>
            <w:r>
              <w:rPr>
                <w:rFonts w:asciiTheme="minorHAnsi" w:eastAsia="맑은 고딕" w:hAnsiTheme="minorHAnsi" w:cstheme="minorHAnsi"/>
                <w:bCs/>
                <w:lang w:eastAsia="ko-KR"/>
              </w:rPr>
              <w:lastRenderedPageBreak/>
              <w:t>need to focus on the common solutions that can be applied to all the use cases.</w:t>
            </w:r>
          </w:p>
        </w:tc>
      </w:tr>
    </w:tbl>
    <w:p w14:paraId="1DF3ECA4" w14:textId="77777777" w:rsidR="0008017F" w:rsidRPr="00E96892" w:rsidRDefault="0008017F" w:rsidP="00F275E8"/>
    <w:p w14:paraId="31CA0F7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a6"/>
        <w:numPr>
          <w:ilvl w:val="0"/>
          <w:numId w:val="12"/>
        </w:numPr>
      </w:pPr>
      <w:r>
        <w:t>V2X use-cases</w:t>
      </w:r>
      <w:r w:rsidR="001B1F29">
        <w:t xml:space="preserve"> (primary ref: TR 38.845)</w:t>
      </w:r>
    </w:p>
    <w:p w14:paraId="71883C88" w14:textId="77777777" w:rsidR="001B1F29" w:rsidRDefault="001B1F29" w:rsidP="001B1F29">
      <w:pPr>
        <w:pStyle w:val="a6"/>
        <w:numPr>
          <w:ilvl w:val="0"/>
          <w:numId w:val="12"/>
        </w:numPr>
      </w:pPr>
      <w:r>
        <w:t>Public safety use-cases (primary ref: TR 38.845)</w:t>
      </w:r>
    </w:p>
    <w:p w14:paraId="12871662" w14:textId="77777777" w:rsidR="006542CE" w:rsidRDefault="005B5629" w:rsidP="005B5629">
      <w:pPr>
        <w:pStyle w:val="a6"/>
        <w:numPr>
          <w:ilvl w:val="0"/>
          <w:numId w:val="12"/>
        </w:numPr>
      </w:pPr>
      <w:r>
        <w:t>Commercial use-cases (primary ref: TS 22.261)</w:t>
      </w:r>
    </w:p>
    <w:p w14:paraId="63727382" w14:textId="77777777" w:rsidR="005B5629" w:rsidRDefault="005B5629" w:rsidP="005B5629">
      <w:pPr>
        <w:pStyle w:val="a6"/>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a6"/>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6D002EFB" w:rsidR="00715BCC" w:rsidRDefault="002B4A5C" w:rsidP="00715BCC">
      <w:pPr>
        <w:pStyle w:val="a6"/>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I</w:t>
      </w:r>
      <w:r w:rsidR="001E10E0">
        <w:t>i</w:t>
      </w:r>
      <w:r>
        <w:t>oT use-cases</w:t>
      </w:r>
      <w:r w:rsidR="00715BCC">
        <w:t>;</w:t>
      </w:r>
    </w:p>
    <w:p w14:paraId="40D390CD" w14:textId="08B8D0C9" w:rsidR="00A82DC4" w:rsidRDefault="00E572BB" w:rsidP="00DD5A7E">
      <w:pPr>
        <w:pStyle w:val="a6"/>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I</w:t>
      </w:r>
      <w:r w:rsidR="001E10E0">
        <w:t>i</w:t>
      </w:r>
      <w:r w:rsidR="001D6250">
        <w:t>oT use-case as second priority</w:t>
      </w:r>
      <w:r w:rsidR="00A82DC4">
        <w:t>;</w:t>
      </w:r>
    </w:p>
    <w:p w14:paraId="0F66CF82" w14:textId="77777777" w:rsidR="00CF387C" w:rsidRPr="00CF387C" w:rsidRDefault="00A82DC4" w:rsidP="00742956">
      <w:pPr>
        <w:pStyle w:val="a6"/>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a6"/>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a6"/>
        <w:numPr>
          <w:ilvl w:val="1"/>
          <w:numId w:val="23"/>
        </w:numPr>
      </w:pPr>
      <w:r w:rsidRPr="00F81483">
        <w:rPr>
          <w:b/>
          <w:bCs/>
          <w:i/>
          <w:iCs/>
        </w:rPr>
        <w:t xml:space="preserve">Option 1: </w:t>
      </w:r>
      <w:r>
        <w:rPr>
          <w:i/>
          <w:iCs/>
        </w:rPr>
        <w:t>All four identified use-cases (</w:t>
      </w:r>
      <w:r w:rsidR="003F1F4A">
        <w:rPr>
          <w:i/>
          <w:iCs/>
        </w:rPr>
        <w:t>V2X, public safety, commercial, and I</w:t>
      </w:r>
      <w:r w:rsidR="001E10E0">
        <w:rPr>
          <w:i/>
          <w:iCs/>
        </w:rPr>
        <w:t>i</w:t>
      </w:r>
      <w:r w:rsidR="003F1F4A">
        <w:rPr>
          <w:i/>
          <w:iCs/>
        </w:rPr>
        <w:t>oT</w:t>
      </w:r>
      <w:r>
        <w:rPr>
          <w:i/>
          <w:iCs/>
        </w:rPr>
        <w:t>) are studied/evaluated at same priority level.</w:t>
      </w:r>
    </w:p>
    <w:p w14:paraId="30777355" w14:textId="77777777" w:rsidR="00742956" w:rsidRPr="00E6434F" w:rsidRDefault="00742956" w:rsidP="00742956">
      <w:pPr>
        <w:pStyle w:val="a6"/>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a6"/>
        <w:numPr>
          <w:ilvl w:val="1"/>
          <w:numId w:val="23"/>
        </w:numPr>
      </w:pPr>
      <w:r>
        <w:rPr>
          <w:b/>
          <w:bCs/>
          <w:i/>
          <w:iCs/>
        </w:rPr>
        <w:t>Option 3:</w:t>
      </w:r>
      <w:r>
        <w:t xml:space="preserve"> </w:t>
      </w:r>
      <w:r w:rsidR="00760F90">
        <w:rPr>
          <w:i/>
          <w:iCs/>
        </w:rPr>
        <w:t>Studies on V2X and I</w:t>
      </w:r>
      <w:r w:rsidR="001E10E0">
        <w:rPr>
          <w:i/>
          <w:iCs/>
        </w:rPr>
        <w:t>i</w:t>
      </w:r>
      <w:r w:rsidR="00760F90">
        <w:rPr>
          <w:i/>
          <w:iCs/>
        </w:rPr>
        <w:t xml:space="preserve">oT use-cases are prioritized during the SI. </w:t>
      </w:r>
    </w:p>
    <w:p w14:paraId="4A1A9102" w14:textId="77777777" w:rsidR="00A95DFC" w:rsidRPr="00E6434F" w:rsidRDefault="00742956" w:rsidP="00A95DFC">
      <w:pPr>
        <w:pStyle w:val="a6"/>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a6"/>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a5"/>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r>
              <w:rPr>
                <w:rFonts w:eastAsiaTheme="minorEastAsia" w:hint="eastAsia"/>
                <w:lang w:val="en-GB"/>
              </w:rPr>
              <w:t>I</w:t>
            </w:r>
            <w:r w:rsidR="001E10E0">
              <w:rPr>
                <w:rFonts w:eastAsiaTheme="minorEastAsia"/>
                <w:lang w:val="en-GB"/>
              </w:rPr>
              <w:t>i</w:t>
            </w:r>
            <w:r>
              <w:rPr>
                <w:rFonts w:eastAsiaTheme="minorEastAsia" w:hint="eastAsia"/>
                <w:lang w:val="en-GB"/>
              </w:rPr>
              <w:t>oT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V2X use cases and I</w:t>
            </w:r>
            <w:r w:rsidR="001E10E0" w:rsidRPr="00864A4B">
              <w:rPr>
                <w:rFonts w:eastAsiaTheme="minorEastAsia"/>
                <w:lang w:val="en-GB"/>
              </w:rPr>
              <w:t>i</w:t>
            </w:r>
            <w:r w:rsidRPr="00864A4B">
              <w:rPr>
                <w:rFonts w:eastAsiaTheme="minorEastAsia"/>
                <w:lang w:val="en-GB"/>
              </w:rPr>
              <w:t xml:space="preserve">oT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n general, we are open for all use cases, however, due to the limited workload, we prefer to consider two evaluation cases at most. We prefer V2X and I</w:t>
            </w:r>
            <w:r w:rsidR="001E10E0">
              <w:t>i</w:t>
            </w:r>
            <w:r>
              <w:t>oT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lastRenderedPageBreak/>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V2X, public safety, commercial, and I</w:t>
            </w:r>
            <w:r w:rsidR="001E10E0">
              <w:rPr>
                <w:bCs/>
              </w:rPr>
              <w:t>i</w:t>
            </w:r>
            <w:r w:rsidRPr="00AC2B6E">
              <w:rPr>
                <w:bCs/>
              </w:rPr>
              <w:t>oT</w:t>
            </w:r>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r>
              <w:rPr>
                <w:rFonts w:hint="eastAsia"/>
                <w:bCs/>
              </w:rPr>
              <w:t>S</w:t>
            </w:r>
            <w:r>
              <w:rPr>
                <w:bCs/>
              </w:rPr>
              <w:t>preadtrum</w:t>
            </w:r>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By considering the total workload, at least V2X should be studied as the first prioritization. Besides, public safety or IIoT can be additionally studied.</w:t>
            </w:r>
          </w:p>
        </w:tc>
      </w:tr>
      <w:tr w:rsidR="008D2C20" w14:paraId="0ED33BA6" w14:textId="77777777" w:rsidTr="006E2667">
        <w:tc>
          <w:tcPr>
            <w:tcW w:w="1431" w:type="dxa"/>
          </w:tcPr>
          <w:p w14:paraId="7FEBA1C2" w14:textId="772ED4CE" w:rsidR="008D2C20" w:rsidRDefault="008D2C20" w:rsidP="008D2C20">
            <w:pPr>
              <w:rPr>
                <w:bCs/>
              </w:rPr>
            </w:pPr>
            <w:r w:rsidRPr="004E3EB0">
              <w:rPr>
                <w:bCs/>
              </w:rPr>
              <w:t>InterDigital</w:t>
            </w:r>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IIoT as two use cases to further study due to their applicability. </w:t>
            </w:r>
          </w:p>
        </w:tc>
      </w:tr>
      <w:tr w:rsidR="008F2FCE" w14:paraId="5FC24CDF" w14:textId="77777777" w:rsidTr="006E2667">
        <w:tc>
          <w:tcPr>
            <w:tcW w:w="1431" w:type="dxa"/>
          </w:tcPr>
          <w:p w14:paraId="45BD9503" w14:textId="09338970" w:rsidR="008F2FCE" w:rsidRPr="004E3EB0" w:rsidRDefault="008F2FCE" w:rsidP="008D2C20">
            <w:pPr>
              <w:rPr>
                <w:bCs/>
              </w:rPr>
            </w:pPr>
            <w:r>
              <w:rPr>
                <w:bCs/>
              </w:rPr>
              <w:t>Qualcomm</w:t>
            </w:r>
          </w:p>
        </w:tc>
        <w:tc>
          <w:tcPr>
            <w:tcW w:w="1049" w:type="dxa"/>
          </w:tcPr>
          <w:p w14:paraId="150A7CEB" w14:textId="3B06A526" w:rsidR="008F2FCE" w:rsidRDefault="008F2FCE" w:rsidP="008D2C20">
            <w:pPr>
              <w:rPr>
                <w:bCs/>
              </w:rPr>
            </w:pPr>
            <w:r>
              <w:rPr>
                <w:bCs/>
              </w:rPr>
              <w:t>Option 1</w:t>
            </w:r>
          </w:p>
        </w:tc>
        <w:tc>
          <w:tcPr>
            <w:tcW w:w="6870" w:type="dxa"/>
          </w:tcPr>
          <w:p w14:paraId="4E66FB44" w14:textId="00C8C54C" w:rsidR="008F2FCE" w:rsidRDefault="00E776AA" w:rsidP="008D2C20">
            <w:pPr>
              <w:rPr>
                <w:bCs/>
              </w:rPr>
            </w:pPr>
            <w:r>
              <w:rPr>
                <w:bCs/>
              </w:rPr>
              <w:t>Our view is to follow the SID, which already listed all four use-cases.</w:t>
            </w:r>
          </w:p>
        </w:tc>
      </w:tr>
      <w:tr w:rsidR="00965CDF" w14:paraId="6A99AEBD" w14:textId="77777777" w:rsidTr="00781637">
        <w:tc>
          <w:tcPr>
            <w:tcW w:w="1431" w:type="dxa"/>
          </w:tcPr>
          <w:p w14:paraId="62B05AE4" w14:textId="77777777" w:rsidR="00965CDF" w:rsidRDefault="00965CDF" w:rsidP="00781637">
            <w:pPr>
              <w:rPr>
                <w:bCs/>
              </w:rPr>
            </w:pPr>
            <w:r>
              <w:rPr>
                <w:bCs/>
              </w:rPr>
              <w:t>Futurewei</w:t>
            </w:r>
          </w:p>
        </w:tc>
        <w:tc>
          <w:tcPr>
            <w:tcW w:w="1049" w:type="dxa"/>
          </w:tcPr>
          <w:p w14:paraId="229BD04B" w14:textId="77777777" w:rsidR="00965CDF" w:rsidRDefault="00965CDF" w:rsidP="00781637">
            <w:pPr>
              <w:rPr>
                <w:bCs/>
              </w:rPr>
            </w:pPr>
            <w:r>
              <w:rPr>
                <w:bCs/>
              </w:rPr>
              <w:t>Option 5</w:t>
            </w:r>
          </w:p>
        </w:tc>
        <w:tc>
          <w:tcPr>
            <w:tcW w:w="6870" w:type="dxa"/>
          </w:tcPr>
          <w:p w14:paraId="4E92A390" w14:textId="77777777" w:rsidR="00965CDF" w:rsidRDefault="00965CDF" w:rsidP="00781637">
            <w:pPr>
              <w:rPr>
                <w:bCs/>
              </w:rPr>
            </w:pPr>
            <w:r>
              <w:rPr>
                <w:bCs/>
              </w:rPr>
              <w:t>We should aim to study all the cases specified in SID. In our view, depending on workload, the priority order should be V2X, public safety, IIoT and commercial.</w:t>
            </w:r>
          </w:p>
        </w:tc>
      </w:tr>
      <w:tr w:rsidR="00781637" w14:paraId="5F8496E3" w14:textId="77777777" w:rsidTr="00781637">
        <w:tc>
          <w:tcPr>
            <w:tcW w:w="1431" w:type="dxa"/>
          </w:tcPr>
          <w:p w14:paraId="0B1C718C" w14:textId="07FF4735"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5D3CC6A6" w14:textId="45DE8796" w:rsidR="00781637" w:rsidRDefault="00781637" w:rsidP="00781637">
            <w:pPr>
              <w:rPr>
                <w:bCs/>
              </w:rPr>
            </w:pPr>
            <w:r>
              <w:rPr>
                <w:rFonts w:eastAsia="맑은 고딕" w:hint="eastAsia"/>
                <w:bCs/>
                <w:lang w:eastAsia="ko-KR"/>
              </w:rPr>
              <w:t>Option 2</w:t>
            </w:r>
          </w:p>
        </w:tc>
        <w:tc>
          <w:tcPr>
            <w:tcW w:w="6870" w:type="dxa"/>
          </w:tcPr>
          <w:p w14:paraId="7F9DB062" w14:textId="0EA1900B" w:rsidR="00781637" w:rsidRDefault="00781637" w:rsidP="00781637">
            <w:pPr>
              <w:rPr>
                <w:bCs/>
              </w:rPr>
            </w:pPr>
            <w:r>
              <w:rPr>
                <w:rFonts w:eastAsia="맑은 고딕" w:hint="eastAsia"/>
                <w:bCs/>
                <w:lang w:eastAsia="ko-KR"/>
              </w:rPr>
              <w:t xml:space="preserve">Considering work load, Option 1 is not preferred. </w:t>
            </w:r>
            <w:r>
              <w:rPr>
                <w:rFonts w:eastAsia="맑은 고딕"/>
                <w:bCs/>
                <w:lang w:eastAsia="ko-KR"/>
              </w:rPr>
              <w:t>Option 2 looks OK. The solutions developed with Option 2 can be applied also for commercial and IIOT.</w:t>
            </w:r>
          </w:p>
        </w:tc>
      </w:tr>
      <w:tr w:rsidR="00976B78" w14:paraId="39AA11E0" w14:textId="77777777" w:rsidTr="00976B78">
        <w:tc>
          <w:tcPr>
            <w:tcW w:w="1431" w:type="dxa"/>
          </w:tcPr>
          <w:p w14:paraId="76EC37C1" w14:textId="77777777" w:rsidR="00976B78" w:rsidRPr="00976B78" w:rsidRDefault="00976B78" w:rsidP="00D34A87">
            <w:pPr>
              <w:rPr>
                <w:bCs/>
              </w:rPr>
            </w:pPr>
            <w:r w:rsidRPr="00976B78">
              <w:rPr>
                <w:bCs/>
              </w:rPr>
              <w:t>NEC</w:t>
            </w:r>
          </w:p>
        </w:tc>
        <w:tc>
          <w:tcPr>
            <w:tcW w:w="1049" w:type="dxa"/>
          </w:tcPr>
          <w:p w14:paraId="5F23D45B" w14:textId="77777777" w:rsidR="00976B78" w:rsidRPr="00976B78" w:rsidRDefault="00976B78" w:rsidP="00D34A87">
            <w:pPr>
              <w:rPr>
                <w:bCs/>
              </w:rPr>
            </w:pPr>
            <w:r w:rsidRPr="00976B78">
              <w:rPr>
                <w:bCs/>
              </w:rPr>
              <w:t>Option 4</w:t>
            </w:r>
          </w:p>
        </w:tc>
        <w:tc>
          <w:tcPr>
            <w:tcW w:w="6870" w:type="dxa"/>
          </w:tcPr>
          <w:p w14:paraId="7C96A0F7" w14:textId="77777777" w:rsidR="00976B78" w:rsidRPr="00976B78" w:rsidRDefault="00976B78" w:rsidP="00D34A87">
            <w:pPr>
              <w:rPr>
                <w:bCs/>
              </w:rPr>
            </w:pPr>
            <w:r w:rsidRPr="00976B78">
              <w:rPr>
                <w:bCs/>
              </w:rPr>
              <w:t>We think all use cases can be considered and even evaluated if companies have such capability. However, from reduction of workload perspective, we prefer to focus on V2X use case at first.</w:t>
            </w:r>
          </w:p>
        </w:tc>
      </w:tr>
      <w:tr w:rsidR="00FD043A" w14:paraId="16CBC4C8" w14:textId="77777777" w:rsidTr="00976B78">
        <w:tc>
          <w:tcPr>
            <w:tcW w:w="1431" w:type="dxa"/>
          </w:tcPr>
          <w:p w14:paraId="3ECB4D6F" w14:textId="299E824F" w:rsidR="00FD043A" w:rsidRPr="00976B78" w:rsidRDefault="00FD043A" w:rsidP="00FD043A">
            <w:pPr>
              <w:rPr>
                <w:bCs/>
              </w:rPr>
            </w:pPr>
            <w:r>
              <w:rPr>
                <w:bCs/>
              </w:rPr>
              <w:t>Sony</w:t>
            </w:r>
          </w:p>
        </w:tc>
        <w:tc>
          <w:tcPr>
            <w:tcW w:w="1049" w:type="dxa"/>
          </w:tcPr>
          <w:p w14:paraId="18665F49" w14:textId="40F9C6DF" w:rsidR="00FD043A" w:rsidRPr="00976B78" w:rsidRDefault="00FD043A" w:rsidP="00FD043A">
            <w:pPr>
              <w:rPr>
                <w:bCs/>
              </w:rPr>
            </w:pPr>
            <w:r>
              <w:rPr>
                <w:bCs/>
              </w:rPr>
              <w:t>Option 4</w:t>
            </w:r>
          </w:p>
        </w:tc>
        <w:tc>
          <w:tcPr>
            <w:tcW w:w="6870" w:type="dxa"/>
          </w:tcPr>
          <w:p w14:paraId="2A6243B2" w14:textId="494F3F5D" w:rsidR="00FD043A" w:rsidRPr="00976B78" w:rsidRDefault="00FD043A" w:rsidP="00FD043A">
            <w:pPr>
              <w:rPr>
                <w:bCs/>
              </w:rPr>
            </w:pPr>
            <w:r>
              <w:rPr>
                <w:bCs/>
              </w:rPr>
              <w:t>This SI has high work-load. V2X is the most urgent one (i.e., request from 5GAA) and matured one.</w:t>
            </w:r>
          </w:p>
        </w:tc>
      </w:tr>
      <w:tr w:rsidR="00D34A87" w14:paraId="3F37963A" w14:textId="77777777" w:rsidTr="00976B78">
        <w:tc>
          <w:tcPr>
            <w:tcW w:w="1431" w:type="dxa"/>
          </w:tcPr>
          <w:p w14:paraId="438B6C67" w14:textId="1B174754" w:rsidR="00D34A87" w:rsidRDefault="00D34A87" w:rsidP="00D34A87">
            <w:pPr>
              <w:rPr>
                <w:bCs/>
              </w:rPr>
            </w:pPr>
            <w:r>
              <w:rPr>
                <w:rFonts w:eastAsiaTheme="minorEastAsia"/>
                <w:bCs/>
              </w:rPr>
              <w:t>X</w:t>
            </w:r>
            <w:r>
              <w:rPr>
                <w:rFonts w:eastAsiaTheme="minorEastAsia" w:hint="eastAsia"/>
                <w:bCs/>
              </w:rPr>
              <w:t>iaomi</w:t>
            </w:r>
          </w:p>
        </w:tc>
        <w:tc>
          <w:tcPr>
            <w:tcW w:w="1049" w:type="dxa"/>
          </w:tcPr>
          <w:p w14:paraId="56CA8901" w14:textId="67181E48" w:rsidR="00D34A87" w:rsidRDefault="00D34A87" w:rsidP="00D34A87">
            <w:pPr>
              <w:rPr>
                <w:bCs/>
              </w:rPr>
            </w:pPr>
            <w:r>
              <w:rPr>
                <w:rFonts w:eastAsiaTheme="minorEastAsia"/>
                <w:bCs/>
              </w:rPr>
              <w:t>O</w:t>
            </w:r>
            <w:r>
              <w:rPr>
                <w:rFonts w:eastAsiaTheme="minorEastAsia" w:hint="eastAsia"/>
                <w:bCs/>
              </w:rPr>
              <w:t xml:space="preserve">ption </w:t>
            </w:r>
            <w:r>
              <w:rPr>
                <w:rFonts w:eastAsiaTheme="minorEastAsia"/>
                <w:bCs/>
              </w:rPr>
              <w:t>1</w:t>
            </w:r>
          </w:p>
        </w:tc>
        <w:tc>
          <w:tcPr>
            <w:tcW w:w="6870" w:type="dxa"/>
          </w:tcPr>
          <w:p w14:paraId="32F6C02F" w14:textId="234E95E9" w:rsidR="00D34A87" w:rsidRDefault="00D34A87" w:rsidP="00D34A87">
            <w:pPr>
              <w:rPr>
                <w:bCs/>
              </w:rPr>
            </w:pPr>
            <w:r>
              <w:rPr>
                <w:rFonts w:eastAsiaTheme="minorEastAsia" w:hint="eastAsia"/>
                <w:bCs/>
              </w:rPr>
              <w:t>As all the four use cases are included in the WID, we do not s</w:t>
            </w:r>
            <w:r>
              <w:rPr>
                <w:rFonts w:eastAsiaTheme="minorEastAsia"/>
                <w:bCs/>
              </w:rPr>
              <w:t>ee why we can deprioritize some use case at WG level.</w:t>
            </w:r>
          </w:p>
        </w:tc>
      </w:tr>
      <w:tr w:rsidR="001E77B7" w14:paraId="053E86DC" w14:textId="77777777" w:rsidTr="001E77B7">
        <w:tc>
          <w:tcPr>
            <w:tcW w:w="1431" w:type="dxa"/>
          </w:tcPr>
          <w:p w14:paraId="774E9A72" w14:textId="77777777" w:rsidR="001E77B7" w:rsidRPr="0009550C"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1D87FBEE" w14:textId="77777777" w:rsidR="001E77B7" w:rsidRDefault="001E77B7" w:rsidP="00C92E08">
            <w:pPr>
              <w:rPr>
                <w:b/>
                <w:bCs/>
              </w:rPr>
            </w:pPr>
            <w:r>
              <w:rPr>
                <w:rFonts w:asciiTheme="minorHAnsi" w:eastAsia="맑은 고딕" w:hAnsiTheme="minorHAnsi" w:cstheme="minorHAnsi"/>
                <w:bCs/>
                <w:lang w:eastAsia="ko-KR"/>
              </w:rPr>
              <w:t>2</w:t>
            </w:r>
          </w:p>
        </w:tc>
        <w:tc>
          <w:tcPr>
            <w:tcW w:w="6870" w:type="dxa"/>
          </w:tcPr>
          <w:p w14:paraId="04D89E53" w14:textId="77777777" w:rsidR="001E77B7" w:rsidRDefault="001E77B7" w:rsidP="00C92E08">
            <w:pPr>
              <w:rPr>
                <w:b/>
                <w:bCs/>
              </w:rPr>
            </w:pPr>
            <w:r>
              <w:rPr>
                <w:rFonts w:asciiTheme="minorHAnsi" w:eastAsia="맑은 고딕" w:hAnsiTheme="minorHAnsi" w:cstheme="minorHAnsi"/>
                <w:bCs/>
                <w:lang w:eastAsia="ko-KR"/>
              </w:rPr>
              <w:t>We prefer to prioritize V2X and public safety use cases during the SI. It is aligned with the work done in RAN study item, and reduces the work load that can be caused by the divergent use cases. Other use cases can be covered by focusing on the development of the common operations across all the use cases.</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lastRenderedPageBreak/>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a6"/>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a6"/>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a6"/>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a6"/>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a5"/>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caes)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r>
              <w:rPr>
                <w:rFonts w:hint="eastAsia"/>
                <w:bCs/>
              </w:rPr>
              <w:t>S</w:t>
            </w:r>
            <w:r>
              <w:rPr>
                <w:bCs/>
              </w:rPr>
              <w:t>preadtrum</w:t>
            </w:r>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r w:rsidR="008F2FCE" w14:paraId="4E351C33" w14:textId="77777777" w:rsidTr="00F61361">
        <w:tc>
          <w:tcPr>
            <w:tcW w:w="1431" w:type="dxa"/>
          </w:tcPr>
          <w:p w14:paraId="52F01E1A" w14:textId="79A7CB2E" w:rsidR="008F2FCE" w:rsidRDefault="008F2FCE" w:rsidP="00DE173A">
            <w:pPr>
              <w:rPr>
                <w:bCs/>
              </w:rPr>
            </w:pPr>
            <w:r>
              <w:rPr>
                <w:bCs/>
              </w:rPr>
              <w:t>Qualcomm</w:t>
            </w:r>
          </w:p>
        </w:tc>
        <w:tc>
          <w:tcPr>
            <w:tcW w:w="1049" w:type="dxa"/>
          </w:tcPr>
          <w:p w14:paraId="713911EA" w14:textId="77777777" w:rsidR="008F2FCE" w:rsidRDefault="008F2FCE" w:rsidP="00DE173A">
            <w:pPr>
              <w:rPr>
                <w:bCs/>
              </w:rPr>
            </w:pPr>
            <w:r>
              <w:rPr>
                <w:bCs/>
              </w:rPr>
              <w:t>Option 3</w:t>
            </w:r>
          </w:p>
          <w:p w14:paraId="60BFB877" w14:textId="2ECEBB8A" w:rsidR="00667886" w:rsidRDefault="00667886" w:rsidP="00DE173A">
            <w:pPr>
              <w:rPr>
                <w:bCs/>
              </w:rPr>
            </w:pPr>
            <w:r>
              <w:rPr>
                <w:bCs/>
              </w:rPr>
              <w:t>(modified Option 1)</w:t>
            </w:r>
          </w:p>
        </w:tc>
        <w:tc>
          <w:tcPr>
            <w:tcW w:w="6870" w:type="dxa"/>
          </w:tcPr>
          <w:p w14:paraId="55F264D3" w14:textId="5954BA06" w:rsidR="008F2FCE" w:rsidRDefault="008F2FCE" w:rsidP="00DE173A">
            <w:pPr>
              <w:rPr>
                <w:bCs/>
              </w:rPr>
            </w:pPr>
            <w:r>
              <w:rPr>
                <w:bCs/>
              </w:rPr>
              <w:t xml:space="preserve">We do not agree with limiting </w:t>
            </w:r>
            <w:r w:rsidR="00DE24A9">
              <w:rPr>
                <w:bCs/>
              </w:rPr>
              <w:t xml:space="preserve">V2X bandwidth to 40 MHz. Part of the SID is to evaluate the </w:t>
            </w:r>
            <w:r w:rsidR="00E776AA">
              <w:rPr>
                <w:bCs/>
              </w:rPr>
              <w:t>bandwidth</w:t>
            </w:r>
            <w:r w:rsidR="00DE24A9">
              <w:rPr>
                <w:bCs/>
              </w:rPr>
              <w:t xml:space="preserve"> needed to meet requirements and that should be the starting point</w:t>
            </w:r>
            <w:r w:rsidR="00A0548A">
              <w:rPr>
                <w:bCs/>
              </w:rPr>
              <w:t xml:space="preserve">. Once RAN1 identifies how much </w:t>
            </w:r>
            <w:r w:rsidR="00E776AA">
              <w:rPr>
                <w:bCs/>
              </w:rPr>
              <w:t>bandwidth</w:t>
            </w:r>
            <w:r w:rsidR="00A0548A">
              <w:rPr>
                <w:bCs/>
              </w:rPr>
              <w:t xml:space="preserve"> is needed, then we can consider </w:t>
            </w:r>
            <w:r w:rsidR="00E776AA">
              <w:rPr>
                <w:bCs/>
              </w:rPr>
              <w:t>how that</w:t>
            </w:r>
            <w:r w:rsidR="00667886">
              <w:rPr>
                <w:bCs/>
              </w:rPr>
              <w:t xml:space="preserve"> bandwidth can be realized</w:t>
            </w:r>
            <w:r w:rsidR="00A0548A">
              <w:rPr>
                <w:bCs/>
              </w:rPr>
              <w:t>.</w:t>
            </w:r>
          </w:p>
          <w:p w14:paraId="3A5A93E0" w14:textId="77777777" w:rsidR="00A0548A" w:rsidRDefault="00A0548A" w:rsidP="00DE173A">
            <w:pPr>
              <w:rPr>
                <w:bCs/>
              </w:rPr>
            </w:pPr>
            <w:r>
              <w:rPr>
                <w:bCs/>
              </w:rPr>
              <w:lastRenderedPageBreak/>
              <w:t>We propose the following:</w:t>
            </w:r>
          </w:p>
          <w:p w14:paraId="36149216" w14:textId="3FE7BBD0" w:rsidR="00A0548A" w:rsidRDefault="00A0548A" w:rsidP="00A0548A">
            <w:pPr>
              <w:ind w:left="720"/>
              <w:rPr>
                <w:bCs/>
              </w:rPr>
            </w:pPr>
            <w:r>
              <w:rPr>
                <w:i/>
                <w:iCs/>
              </w:rPr>
              <w:t>Both FR1 and FR2 bands (with BWs up to 100 MHz and 400 MHz respectively) are considered in the study.</w:t>
            </w:r>
          </w:p>
        </w:tc>
      </w:tr>
      <w:tr w:rsidR="00965CDF" w14:paraId="15DC3E79" w14:textId="77777777" w:rsidTr="00781637">
        <w:tc>
          <w:tcPr>
            <w:tcW w:w="1431" w:type="dxa"/>
          </w:tcPr>
          <w:p w14:paraId="4FDFD70C" w14:textId="77777777" w:rsidR="00965CDF" w:rsidRDefault="00965CDF" w:rsidP="00781637">
            <w:pPr>
              <w:rPr>
                <w:bCs/>
              </w:rPr>
            </w:pPr>
            <w:r>
              <w:rPr>
                <w:bCs/>
              </w:rPr>
              <w:lastRenderedPageBreak/>
              <w:t>Futurewei</w:t>
            </w:r>
          </w:p>
        </w:tc>
        <w:tc>
          <w:tcPr>
            <w:tcW w:w="1049" w:type="dxa"/>
          </w:tcPr>
          <w:p w14:paraId="5949CF35" w14:textId="77777777" w:rsidR="00965CDF" w:rsidRDefault="00965CDF" w:rsidP="00781637">
            <w:pPr>
              <w:rPr>
                <w:bCs/>
              </w:rPr>
            </w:pPr>
            <w:r>
              <w:rPr>
                <w:bCs/>
              </w:rPr>
              <w:t>Option 2</w:t>
            </w:r>
          </w:p>
        </w:tc>
        <w:tc>
          <w:tcPr>
            <w:tcW w:w="6870" w:type="dxa"/>
          </w:tcPr>
          <w:p w14:paraId="7F9F1B03" w14:textId="77777777" w:rsidR="00965CDF" w:rsidRDefault="00965CDF" w:rsidP="00781637">
            <w:pPr>
              <w:rPr>
                <w:bCs/>
              </w:rPr>
            </w:pPr>
            <w:r>
              <w:rPr>
                <w:bCs/>
              </w:rPr>
              <w:t>We should give priority to SL Positioning for FR1.</w:t>
            </w:r>
          </w:p>
        </w:tc>
      </w:tr>
      <w:tr w:rsidR="00781637" w14:paraId="0CEABFD1" w14:textId="77777777" w:rsidTr="00781637">
        <w:tc>
          <w:tcPr>
            <w:tcW w:w="1431" w:type="dxa"/>
          </w:tcPr>
          <w:p w14:paraId="6D9D8FF1" w14:textId="743DF65E" w:rsidR="00781637" w:rsidRPr="00781637" w:rsidRDefault="00781637" w:rsidP="00781637">
            <w:pPr>
              <w:rPr>
                <w:rFonts w:eastAsia="맑은 고딕"/>
                <w:bCs/>
                <w:lang w:eastAsia="ko-KR"/>
              </w:rPr>
            </w:pPr>
            <w:r>
              <w:rPr>
                <w:rFonts w:eastAsia="맑은 고딕" w:hint="eastAsia"/>
                <w:bCs/>
                <w:lang w:eastAsia="ko-KR"/>
              </w:rPr>
              <w:t>Samsung</w:t>
            </w:r>
          </w:p>
        </w:tc>
        <w:tc>
          <w:tcPr>
            <w:tcW w:w="1049" w:type="dxa"/>
          </w:tcPr>
          <w:p w14:paraId="50A81480" w14:textId="6C0AAAB4" w:rsidR="00781637" w:rsidRDefault="00781637" w:rsidP="00781637">
            <w:pPr>
              <w:rPr>
                <w:bCs/>
              </w:rPr>
            </w:pPr>
            <w:r>
              <w:rPr>
                <w:bCs/>
              </w:rPr>
              <w:t>Option 2</w:t>
            </w:r>
          </w:p>
        </w:tc>
        <w:tc>
          <w:tcPr>
            <w:tcW w:w="6870" w:type="dxa"/>
          </w:tcPr>
          <w:p w14:paraId="5B274764" w14:textId="77777777" w:rsidR="00781637" w:rsidRDefault="00781637" w:rsidP="00781637">
            <w:pPr>
              <w:rPr>
                <w:bCs/>
              </w:rPr>
            </w:pPr>
          </w:p>
        </w:tc>
      </w:tr>
      <w:tr w:rsidR="00976B78" w14:paraId="51877B10" w14:textId="77777777" w:rsidTr="00976B78">
        <w:tc>
          <w:tcPr>
            <w:tcW w:w="1431" w:type="dxa"/>
          </w:tcPr>
          <w:p w14:paraId="1ABB7A9B" w14:textId="77777777" w:rsidR="00976B78" w:rsidRPr="00976B78" w:rsidRDefault="00976B78" w:rsidP="00D34A87">
            <w:pPr>
              <w:rPr>
                <w:bCs/>
              </w:rPr>
            </w:pPr>
            <w:r w:rsidRPr="00976B78">
              <w:rPr>
                <w:bCs/>
              </w:rPr>
              <w:t>NEC</w:t>
            </w:r>
          </w:p>
        </w:tc>
        <w:tc>
          <w:tcPr>
            <w:tcW w:w="1049" w:type="dxa"/>
          </w:tcPr>
          <w:p w14:paraId="255B3CCA" w14:textId="77777777" w:rsidR="00976B78" w:rsidRPr="00976B78" w:rsidRDefault="00976B78" w:rsidP="00D34A87">
            <w:pPr>
              <w:rPr>
                <w:bCs/>
              </w:rPr>
            </w:pPr>
            <w:r w:rsidRPr="00976B78">
              <w:rPr>
                <w:bCs/>
              </w:rPr>
              <w:t>Option 2</w:t>
            </w:r>
          </w:p>
        </w:tc>
        <w:tc>
          <w:tcPr>
            <w:tcW w:w="6870" w:type="dxa"/>
          </w:tcPr>
          <w:p w14:paraId="3837D8DD" w14:textId="77777777" w:rsidR="00976B78" w:rsidRPr="00976B78" w:rsidRDefault="00976B78" w:rsidP="00D34A87">
            <w:pPr>
              <w:rPr>
                <w:rFonts w:eastAsiaTheme="minorEastAsia"/>
              </w:rPr>
            </w:pPr>
            <w:r w:rsidRPr="00976B78">
              <w:rPr>
                <w:rFonts w:eastAsiaTheme="minorEastAsia"/>
              </w:rPr>
              <w:t xml:space="preserve">OK for option 1 but agree with ZTE that 100 MHz should be considered since there is a potential chance that unlicensed band will be considered with progress of sidelink as mentioned in the note of objectives.  </w:t>
            </w:r>
          </w:p>
        </w:tc>
      </w:tr>
      <w:tr w:rsidR="000F3E66" w14:paraId="28A51397" w14:textId="77777777" w:rsidTr="00976B78">
        <w:tc>
          <w:tcPr>
            <w:tcW w:w="1431" w:type="dxa"/>
          </w:tcPr>
          <w:p w14:paraId="31C27A90" w14:textId="63BCFA82" w:rsidR="000F3E66" w:rsidRPr="00976B78" w:rsidRDefault="000F3E66" w:rsidP="00D34A87">
            <w:pPr>
              <w:rPr>
                <w:bCs/>
              </w:rPr>
            </w:pPr>
            <w:r>
              <w:rPr>
                <w:bCs/>
              </w:rPr>
              <w:t>Sony</w:t>
            </w:r>
          </w:p>
        </w:tc>
        <w:tc>
          <w:tcPr>
            <w:tcW w:w="1049" w:type="dxa"/>
          </w:tcPr>
          <w:p w14:paraId="0CE4BF68" w14:textId="15E6CE5A" w:rsidR="000F3E66" w:rsidRPr="00976B78" w:rsidRDefault="000F3E66" w:rsidP="00D34A87">
            <w:pPr>
              <w:rPr>
                <w:bCs/>
              </w:rPr>
            </w:pPr>
            <w:r>
              <w:rPr>
                <w:bCs/>
              </w:rPr>
              <w:t>Option 2</w:t>
            </w:r>
          </w:p>
        </w:tc>
        <w:tc>
          <w:tcPr>
            <w:tcW w:w="6870" w:type="dxa"/>
          </w:tcPr>
          <w:p w14:paraId="3E8FAB22" w14:textId="153426C9" w:rsidR="000F3E66" w:rsidRPr="00976B78" w:rsidRDefault="000F3E66" w:rsidP="00D34A87">
            <w:pPr>
              <w:rPr>
                <w:rFonts w:eastAsiaTheme="minorEastAsia"/>
              </w:rPr>
            </w:pPr>
            <w:r>
              <w:rPr>
                <w:rFonts w:eastAsiaTheme="minorEastAsia"/>
              </w:rPr>
              <w:t>Focus and use the discussion time to discuss FR1.</w:t>
            </w:r>
          </w:p>
        </w:tc>
      </w:tr>
      <w:tr w:rsidR="00D34A87" w14:paraId="6F703F3B" w14:textId="77777777" w:rsidTr="00976B78">
        <w:tc>
          <w:tcPr>
            <w:tcW w:w="1431" w:type="dxa"/>
          </w:tcPr>
          <w:p w14:paraId="70BC2DAF" w14:textId="1DD64FE3" w:rsidR="00D34A87" w:rsidRDefault="00D34A87" w:rsidP="00D34A87">
            <w:pPr>
              <w:rPr>
                <w:bCs/>
              </w:rPr>
            </w:pPr>
            <w:r>
              <w:rPr>
                <w:rFonts w:eastAsiaTheme="minorEastAsia"/>
                <w:bCs/>
              </w:rPr>
              <w:t>X</w:t>
            </w:r>
            <w:r>
              <w:rPr>
                <w:rFonts w:eastAsiaTheme="minorEastAsia" w:hint="eastAsia"/>
                <w:bCs/>
              </w:rPr>
              <w:t>iaomi</w:t>
            </w:r>
          </w:p>
        </w:tc>
        <w:tc>
          <w:tcPr>
            <w:tcW w:w="1049" w:type="dxa"/>
          </w:tcPr>
          <w:p w14:paraId="7E3195FF" w14:textId="41C37595" w:rsidR="00D34A87" w:rsidRDefault="00D34A87" w:rsidP="00D34A87">
            <w:pPr>
              <w:rPr>
                <w:bCs/>
              </w:rPr>
            </w:pPr>
            <w:r>
              <w:rPr>
                <w:bCs/>
              </w:rPr>
              <w:t>M</w:t>
            </w:r>
            <w:r>
              <w:rPr>
                <w:rFonts w:hint="eastAsia"/>
                <w:bCs/>
              </w:rPr>
              <w:t xml:space="preserve">odified </w:t>
            </w:r>
            <w:r>
              <w:rPr>
                <w:bCs/>
              </w:rPr>
              <w:t>option 1</w:t>
            </w:r>
          </w:p>
        </w:tc>
        <w:tc>
          <w:tcPr>
            <w:tcW w:w="6870" w:type="dxa"/>
          </w:tcPr>
          <w:p w14:paraId="4F54488E" w14:textId="0BF0E7FD" w:rsidR="00D34A87" w:rsidRDefault="00D34A87" w:rsidP="00D34A87">
            <w:pPr>
              <w:rPr>
                <w:rFonts w:eastAsiaTheme="minorEastAsia"/>
              </w:rPr>
            </w:pPr>
            <w:r>
              <w:rPr>
                <w:rFonts w:hint="eastAsia"/>
                <w:bCs/>
              </w:rPr>
              <w:t xml:space="preserve">We support to include FR2 in the study. </w:t>
            </w:r>
            <w:r>
              <w:rPr>
                <w:bCs/>
              </w:rPr>
              <w:t xml:space="preserve">Also, at least for bandwidth requirement evaluation purpose, 100MHz FR1 and 400MHz FR2 bandwidth can be considered for V2X use cases. </w:t>
            </w:r>
          </w:p>
        </w:tc>
      </w:tr>
      <w:tr w:rsidR="001E77B7" w:rsidRPr="009A2E23" w14:paraId="10225686" w14:textId="77777777" w:rsidTr="001E77B7">
        <w:tc>
          <w:tcPr>
            <w:tcW w:w="1431" w:type="dxa"/>
          </w:tcPr>
          <w:p w14:paraId="05D17FDD" w14:textId="77777777" w:rsidR="001E77B7" w:rsidRPr="00DD33F8"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5122E327" w14:textId="77777777" w:rsidR="001E77B7" w:rsidRPr="00DD33F8" w:rsidRDefault="001E77B7" w:rsidP="00C92E08">
            <w:pPr>
              <w:rPr>
                <w:rFonts w:eastAsia="맑은 고딕"/>
                <w:b/>
                <w:bCs/>
                <w:lang w:eastAsia="ko-KR"/>
              </w:rPr>
            </w:pPr>
            <w:r>
              <w:rPr>
                <w:rFonts w:asciiTheme="minorHAnsi" w:eastAsia="맑은 고딕" w:hAnsiTheme="minorHAnsi" w:cstheme="minorHAnsi"/>
                <w:bCs/>
                <w:lang w:eastAsia="ko-KR"/>
              </w:rPr>
              <w:t>3</w:t>
            </w:r>
          </w:p>
        </w:tc>
        <w:tc>
          <w:tcPr>
            <w:tcW w:w="6870" w:type="dxa"/>
          </w:tcPr>
          <w:p w14:paraId="42712CE7"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prefer to modify the option 1 as follows. For V2X use cases, a new band n79 was introduced recently in the licensed spectrum, which support up to 100MHz. So we don’t need to limit the max. BW for V2X as 40MHz. </w:t>
            </w:r>
          </w:p>
          <w:p w14:paraId="0AD47CAD"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On the other hand, FR2 needs to be studied to support angle-based sidelink positioning, which comprises one of the relative positioning features.</w:t>
            </w:r>
          </w:p>
          <w:p w14:paraId="14BFBBC3" w14:textId="77777777" w:rsidR="001E77B7" w:rsidRDefault="001E77B7" w:rsidP="00C92E08">
            <w:pPr>
              <w:rPr>
                <w:rFonts w:asciiTheme="minorHAnsi" w:eastAsia="맑은 고딕" w:hAnsiTheme="minorHAnsi" w:cstheme="minorHAnsi"/>
                <w:bCs/>
                <w:lang w:eastAsia="ko-KR"/>
              </w:rPr>
            </w:pPr>
            <w:r>
              <w:rPr>
                <w:rFonts w:asciiTheme="minorHAnsi" w:eastAsia="맑은 고딕" w:hAnsiTheme="minorHAnsi" w:cstheme="minorHAnsi"/>
                <w:bCs/>
                <w:lang w:eastAsia="ko-KR"/>
              </w:rPr>
              <w:t>As a conclusion, we suggest the following option.</w:t>
            </w:r>
          </w:p>
          <w:p w14:paraId="1A92E330" w14:textId="77777777" w:rsidR="001E77B7" w:rsidRPr="009A2E23" w:rsidRDefault="001E77B7" w:rsidP="00C92E08">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Both FR1 and FR2 bands (with BWs up to 100 MHz and 400 MHz respectively) are considered in the study. For V2X use-cases, maximum BW of </w:t>
            </w:r>
            <w:r w:rsidRPr="00DD33F8">
              <w:rPr>
                <w:i/>
                <w:iCs/>
                <w:color w:val="FF0000"/>
              </w:rPr>
              <w:t>100 MHz</w:t>
            </w:r>
            <w:r>
              <w:rPr>
                <w:i/>
                <w:iCs/>
              </w:rPr>
              <w:t xml:space="preserve"> is considered.</w:t>
            </w:r>
          </w:p>
        </w:tc>
      </w:tr>
    </w:tbl>
    <w:p w14:paraId="2C459E2A" w14:textId="77777777" w:rsidR="001E77B7" w:rsidRDefault="001E77B7"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2"/>
      </w:pPr>
      <w:r>
        <w:t>FL</w:t>
      </w:r>
      <w:r w:rsidR="006970BD">
        <w:t>1</w:t>
      </w:r>
      <w:r>
        <w:t xml:space="preserve"> Proposal 3</w:t>
      </w:r>
      <w:r w:rsidR="00BD696F">
        <w:t>-</w:t>
      </w:r>
      <w:r>
        <w:t>3</w:t>
      </w:r>
    </w:p>
    <w:p w14:paraId="733B8F57" w14:textId="26DBDFD7" w:rsidR="00390456" w:rsidRDefault="00390456" w:rsidP="00390456">
      <w:pPr>
        <w:pStyle w:val="a6"/>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4EF6EDD2" w14:textId="77777777" w:rsidR="00CE0AE4" w:rsidRPr="003B573C" w:rsidRDefault="00FB2867" w:rsidP="00CE0AE4">
      <w:pPr>
        <w:pStyle w:val="a6"/>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a5"/>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2"/>
              <w:outlineLvl w:val="1"/>
            </w:pPr>
            <w:r>
              <w:rPr>
                <w:rFonts w:hint="eastAsia"/>
              </w:rPr>
              <w:t xml:space="preserve">Updated </w:t>
            </w:r>
            <w:r>
              <w:t>FL1 Proposal 3-3</w:t>
            </w:r>
          </w:p>
          <w:p w14:paraId="7CC66BD9" w14:textId="5EF460C5" w:rsidR="002C7DAB" w:rsidRDefault="002C7DAB" w:rsidP="002C7DAB">
            <w:pPr>
              <w:pStyle w:val="a6"/>
              <w:numPr>
                <w:ilvl w:val="0"/>
                <w:numId w:val="23"/>
              </w:numPr>
              <w:rPr>
                <w:i/>
                <w:iCs/>
              </w:rPr>
            </w:pPr>
            <w:r>
              <w:rPr>
                <w:i/>
                <w:iCs/>
              </w:rPr>
              <w:t>For V2X, public safety, and I</w:t>
            </w:r>
            <w:r w:rsidR="001E10E0">
              <w:rPr>
                <w:i/>
                <w:iCs/>
              </w:rPr>
              <w:t>i</w:t>
            </w:r>
            <w:r>
              <w:rPr>
                <w:i/>
                <w:iCs/>
              </w:rPr>
              <w:t xml:space="preserve">oT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a6"/>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lastRenderedPageBreak/>
              <w:t>The updated proposal as follows,</w:t>
            </w:r>
          </w:p>
          <w:p w14:paraId="4F53D7A6" w14:textId="77777777" w:rsidR="00F96867" w:rsidRDefault="00F96867" w:rsidP="00F96867">
            <w:pPr>
              <w:pStyle w:val="2"/>
              <w:outlineLvl w:val="1"/>
            </w:pPr>
            <w:r>
              <w:rPr>
                <w:rFonts w:hint="eastAsia"/>
              </w:rPr>
              <w:t xml:space="preserve">Updated </w:t>
            </w:r>
            <w:r>
              <w:t>FL1 Proposal 3-3</w:t>
            </w:r>
          </w:p>
          <w:p w14:paraId="5E84E8EC" w14:textId="5E5EE064" w:rsidR="00F96867" w:rsidRDefault="00F96867" w:rsidP="00F96867">
            <w:pPr>
              <w:pStyle w:val="a6"/>
              <w:numPr>
                <w:ilvl w:val="0"/>
                <w:numId w:val="23"/>
              </w:numPr>
              <w:rPr>
                <w:i/>
                <w:iCs/>
              </w:rPr>
            </w:pPr>
            <w:r>
              <w:rPr>
                <w:i/>
                <w:iCs/>
              </w:rPr>
              <w:t>For V2X, public safety, and I</w:t>
            </w:r>
            <w:r w:rsidR="001E10E0">
              <w:rPr>
                <w:i/>
                <w:iCs/>
              </w:rPr>
              <w:t>i</w:t>
            </w:r>
            <w:r>
              <w:rPr>
                <w:i/>
                <w:iCs/>
              </w:rPr>
              <w:t>oT use-cases, all three network coverage scenarios are in-scope</w:t>
            </w:r>
            <w:r w:rsidRPr="009542C0">
              <w:rPr>
                <w:i/>
                <w:iCs/>
              </w:rPr>
              <w:t>.</w:t>
            </w:r>
          </w:p>
          <w:p w14:paraId="2BE89BF9" w14:textId="77777777" w:rsidR="00F96867" w:rsidRPr="002B18A3" w:rsidRDefault="00F96867" w:rsidP="00F96867">
            <w:pPr>
              <w:pStyle w:val="a6"/>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lastRenderedPageBreak/>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IIoT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We prefer to discuss which use cases to consider first. As stated in our answer to the previous question (i.e., question 3-1), we prefer to prioritize V2X and IIoT.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can further study other coverage scenario (e.g., OOC and PC). </w:t>
            </w:r>
          </w:p>
        </w:tc>
      </w:tr>
      <w:tr w:rsidR="00A0548A" w:rsidRPr="002C7DAB" w14:paraId="0E4BD0E6" w14:textId="77777777" w:rsidTr="00DE6CD0">
        <w:trPr>
          <w:trHeight w:val="352"/>
        </w:trPr>
        <w:tc>
          <w:tcPr>
            <w:tcW w:w="1612" w:type="dxa"/>
          </w:tcPr>
          <w:p w14:paraId="2F22A20C" w14:textId="1E03F182" w:rsidR="00A0548A" w:rsidRDefault="00A0548A" w:rsidP="00442005">
            <w:pPr>
              <w:rPr>
                <w:bCs/>
              </w:rPr>
            </w:pPr>
            <w:r>
              <w:rPr>
                <w:bCs/>
              </w:rPr>
              <w:t>Qualcomm</w:t>
            </w:r>
          </w:p>
        </w:tc>
        <w:tc>
          <w:tcPr>
            <w:tcW w:w="7739" w:type="dxa"/>
          </w:tcPr>
          <w:p w14:paraId="40DBBB08" w14:textId="2385E134" w:rsidR="009D0E7F" w:rsidRDefault="009D0E7F" w:rsidP="00442005">
            <w:pPr>
              <w:rPr>
                <w:bCs/>
              </w:rPr>
            </w:pPr>
            <w:r>
              <w:rPr>
                <w:bCs/>
              </w:rPr>
              <w:t>First, we</w:t>
            </w:r>
            <w:r w:rsidR="00E955B6">
              <w:rPr>
                <w:bCs/>
              </w:rPr>
              <w:t xml:space="preserve"> would</w:t>
            </w:r>
            <w:r>
              <w:rPr>
                <w:bCs/>
              </w:rPr>
              <w:t xml:space="preserve"> like to ask for clarification of the proposal. Is it about evaluation</w:t>
            </w:r>
            <w:r w:rsidR="00E955B6">
              <w:rPr>
                <w:bCs/>
              </w:rPr>
              <w:t xml:space="preserve">? If not, then how would it impact the </w:t>
            </w:r>
            <w:r w:rsidR="00570B38">
              <w:rPr>
                <w:bCs/>
              </w:rPr>
              <w:t>SI</w:t>
            </w:r>
            <w:r w:rsidR="00E955B6">
              <w:rPr>
                <w:bCs/>
              </w:rPr>
              <w:t>?</w:t>
            </w:r>
          </w:p>
          <w:p w14:paraId="672D9587" w14:textId="6ED7DDA2" w:rsidR="00A0548A" w:rsidRDefault="00A0548A" w:rsidP="00442005">
            <w:pPr>
              <w:rPr>
                <w:bCs/>
              </w:rPr>
            </w:pPr>
            <w:r>
              <w:rPr>
                <w:bCs/>
              </w:rPr>
              <w:t>We disagree with the proposal</w:t>
            </w:r>
            <w:r w:rsidR="00E955B6">
              <w:rPr>
                <w:bCs/>
              </w:rPr>
              <w:t xml:space="preserve"> if it is about evaluations</w:t>
            </w:r>
            <w:r>
              <w:rPr>
                <w:bCs/>
              </w:rPr>
              <w:t xml:space="preserve">. The typical case for V2X deployments is out-of-coverage. It is also unclear how evaluations of partial coverage would </w:t>
            </w:r>
            <w:r w:rsidR="007920D9">
              <w:rPr>
                <w:bCs/>
              </w:rPr>
              <w:t>be performed in RAN1</w:t>
            </w:r>
            <w:r w:rsidR="001068C8">
              <w:rPr>
                <w:bCs/>
              </w:rPr>
              <w:t xml:space="preserve"> in general</w:t>
            </w:r>
            <w:r w:rsidR="00570B38">
              <w:rPr>
                <w:bCs/>
              </w:rPr>
              <w:t xml:space="preserve"> and more details would be needed on that</w:t>
            </w:r>
            <w:r w:rsidR="007920D9">
              <w:rPr>
                <w:bCs/>
              </w:rPr>
              <w:t>.</w:t>
            </w:r>
            <w:r w:rsidR="001068C8">
              <w:rPr>
                <w:bCs/>
              </w:rPr>
              <w:t xml:space="preserve"> In-coverage is important for IIoT</w:t>
            </w:r>
            <w:r w:rsidR="00920733">
              <w:rPr>
                <w:bCs/>
              </w:rPr>
              <w:t xml:space="preserve">, whereas </w:t>
            </w:r>
            <w:r w:rsidR="003F62C0">
              <w:rPr>
                <w:bCs/>
              </w:rPr>
              <w:t>public safety</w:t>
            </w:r>
            <w:r w:rsidR="00920733">
              <w:rPr>
                <w:bCs/>
              </w:rPr>
              <w:t xml:space="preserve"> use-cases need to consider both.</w:t>
            </w:r>
            <w:r w:rsidR="00570B38">
              <w:rPr>
                <w:bCs/>
              </w:rPr>
              <w:t xml:space="preserve"> While we think that</w:t>
            </w:r>
            <w:r w:rsidR="0095558A">
              <w:rPr>
                <w:bCs/>
              </w:rPr>
              <w:t xml:space="preserve"> both in-coverage and out-of-coverage are important for commercial use cases, we can compromise to focus on in-coverage only.</w:t>
            </w:r>
            <w:r w:rsidR="00570B38">
              <w:rPr>
                <w:bCs/>
              </w:rPr>
              <w:t xml:space="preserve"> </w:t>
            </w:r>
          </w:p>
          <w:p w14:paraId="3560207B" w14:textId="77777777" w:rsidR="00A0548A" w:rsidRDefault="00A0548A" w:rsidP="00442005">
            <w:pPr>
              <w:rPr>
                <w:bCs/>
              </w:rPr>
            </w:pPr>
          </w:p>
          <w:p w14:paraId="51AD1C53" w14:textId="078FF4A2" w:rsidR="00575D9B" w:rsidRDefault="00575D9B" w:rsidP="00442005">
            <w:pPr>
              <w:rPr>
                <w:bCs/>
              </w:rPr>
            </w:pPr>
            <w:r>
              <w:rPr>
                <w:bCs/>
              </w:rPr>
              <w:t>We propose the following:</w:t>
            </w:r>
          </w:p>
          <w:p w14:paraId="0E2BEC1B" w14:textId="3E434333" w:rsidR="004C5D23" w:rsidRPr="004C5D23" w:rsidRDefault="004C5D23" w:rsidP="00442005">
            <w:pPr>
              <w:rPr>
                <w:bCs/>
                <w:i/>
                <w:iCs/>
              </w:rPr>
            </w:pPr>
            <w:r w:rsidRPr="004C5D23">
              <w:rPr>
                <w:bCs/>
                <w:i/>
                <w:iCs/>
              </w:rPr>
              <w:t>For evaluations:</w:t>
            </w:r>
          </w:p>
          <w:p w14:paraId="0DBC4F46" w14:textId="3D560785" w:rsidR="007920D9" w:rsidRDefault="00A0548A" w:rsidP="00A0548A">
            <w:pPr>
              <w:pStyle w:val="a6"/>
              <w:numPr>
                <w:ilvl w:val="0"/>
                <w:numId w:val="23"/>
              </w:numPr>
              <w:rPr>
                <w:i/>
                <w:iCs/>
              </w:rPr>
            </w:pPr>
            <w:r>
              <w:rPr>
                <w:i/>
                <w:iCs/>
              </w:rPr>
              <w:t>For V2X</w:t>
            </w:r>
            <w:r w:rsidR="009D0E7F">
              <w:rPr>
                <w:i/>
                <w:iCs/>
              </w:rPr>
              <w:t xml:space="preserve"> use-cases, </w:t>
            </w:r>
            <w:r w:rsidR="00920733">
              <w:rPr>
                <w:i/>
                <w:iCs/>
              </w:rPr>
              <w:t>consider out of coverage scenarios</w:t>
            </w:r>
            <w:r w:rsidR="001B2B05">
              <w:rPr>
                <w:i/>
                <w:iCs/>
              </w:rPr>
              <w:t xml:space="preserve"> only</w:t>
            </w:r>
            <w:r w:rsidR="00920733">
              <w:rPr>
                <w:i/>
                <w:iCs/>
              </w:rPr>
              <w:t>.</w:t>
            </w:r>
          </w:p>
          <w:p w14:paraId="4834E21F" w14:textId="5252D4B5" w:rsidR="003F62C0" w:rsidRDefault="00920733" w:rsidP="00A0548A">
            <w:pPr>
              <w:pStyle w:val="a6"/>
              <w:numPr>
                <w:ilvl w:val="0"/>
                <w:numId w:val="23"/>
              </w:numPr>
              <w:rPr>
                <w:i/>
                <w:iCs/>
              </w:rPr>
            </w:pPr>
            <w:r>
              <w:rPr>
                <w:i/>
                <w:iCs/>
              </w:rPr>
              <w:t xml:space="preserve">For </w:t>
            </w:r>
            <w:r w:rsidR="00A0548A">
              <w:rPr>
                <w:i/>
                <w:iCs/>
              </w:rPr>
              <w:t>public safety</w:t>
            </w:r>
            <w:r w:rsidR="003F62C0">
              <w:rPr>
                <w:i/>
                <w:iCs/>
              </w:rPr>
              <w:t>, consider out of coverage and in coverage scenarios.</w:t>
            </w:r>
          </w:p>
          <w:p w14:paraId="43CAD38B" w14:textId="6BD12D12" w:rsidR="00A0548A" w:rsidRDefault="003F62C0" w:rsidP="00A0548A">
            <w:pPr>
              <w:pStyle w:val="a6"/>
              <w:numPr>
                <w:ilvl w:val="0"/>
                <w:numId w:val="23"/>
              </w:numPr>
              <w:rPr>
                <w:i/>
                <w:iCs/>
              </w:rPr>
            </w:pPr>
            <w:r>
              <w:rPr>
                <w:i/>
                <w:iCs/>
              </w:rPr>
              <w:t xml:space="preserve">For </w:t>
            </w:r>
            <w:r w:rsidR="00920733">
              <w:rPr>
                <w:i/>
                <w:iCs/>
              </w:rPr>
              <w:t>commercial</w:t>
            </w:r>
            <w:r w:rsidR="00A0548A">
              <w:rPr>
                <w:i/>
                <w:iCs/>
              </w:rPr>
              <w:t xml:space="preserve"> use-cases, </w:t>
            </w:r>
            <w:r w:rsidR="00920733">
              <w:rPr>
                <w:i/>
                <w:iCs/>
              </w:rPr>
              <w:t>consider in coverage scenarios</w:t>
            </w:r>
            <w:r w:rsidR="00A0548A" w:rsidRPr="009542C0">
              <w:rPr>
                <w:i/>
                <w:iCs/>
              </w:rPr>
              <w:t>.</w:t>
            </w:r>
          </w:p>
          <w:p w14:paraId="57225290" w14:textId="4E6A1CED" w:rsidR="00A0548A" w:rsidRPr="003B573C" w:rsidRDefault="001B2B05" w:rsidP="00A0548A">
            <w:pPr>
              <w:pStyle w:val="a6"/>
              <w:numPr>
                <w:ilvl w:val="0"/>
                <w:numId w:val="23"/>
              </w:numPr>
            </w:pPr>
            <w:r>
              <w:rPr>
                <w:i/>
                <w:iCs/>
              </w:rPr>
              <w:t>For IIoT</w:t>
            </w:r>
            <w:r w:rsidR="00A0548A">
              <w:rPr>
                <w:i/>
                <w:iCs/>
              </w:rPr>
              <w:t xml:space="preserve"> use-cases for SL positioning </w:t>
            </w:r>
            <w:r>
              <w:rPr>
                <w:i/>
                <w:iCs/>
              </w:rPr>
              <w:t>consider</w:t>
            </w:r>
            <w:r w:rsidR="00A0548A">
              <w:rPr>
                <w:i/>
                <w:iCs/>
              </w:rPr>
              <w:t xml:space="preserve"> in-coverage scenarios only.</w:t>
            </w:r>
          </w:p>
          <w:p w14:paraId="5EAF8345" w14:textId="5ACE3F52" w:rsidR="00A0548A" w:rsidRDefault="00A0548A" w:rsidP="00442005">
            <w:pPr>
              <w:rPr>
                <w:bCs/>
              </w:rPr>
            </w:pPr>
          </w:p>
        </w:tc>
      </w:tr>
      <w:tr w:rsidR="00965CDF" w14:paraId="30ABE49F" w14:textId="77777777" w:rsidTr="00781637">
        <w:trPr>
          <w:trHeight w:val="352"/>
        </w:trPr>
        <w:tc>
          <w:tcPr>
            <w:tcW w:w="1612" w:type="dxa"/>
          </w:tcPr>
          <w:p w14:paraId="6DA1750C" w14:textId="77777777" w:rsidR="00965CDF" w:rsidRPr="009D3336" w:rsidRDefault="00965CDF" w:rsidP="00781637">
            <w:pPr>
              <w:rPr>
                <w:bCs/>
              </w:rPr>
            </w:pPr>
            <w:r>
              <w:rPr>
                <w:bCs/>
              </w:rPr>
              <w:t>Futurewei</w:t>
            </w:r>
          </w:p>
        </w:tc>
        <w:tc>
          <w:tcPr>
            <w:tcW w:w="7739" w:type="dxa"/>
          </w:tcPr>
          <w:p w14:paraId="661437C1" w14:textId="77777777" w:rsidR="00965CDF" w:rsidRDefault="00965CDF" w:rsidP="00781637">
            <w:pPr>
              <w:rPr>
                <w:bCs/>
              </w:rPr>
            </w:pPr>
            <w:r>
              <w:rPr>
                <w:bCs/>
              </w:rPr>
              <w:t>All the coverage cases and use cases are part of SID scope, therefore all use cases should be studied in all three coverage scenarios. For evaluation purposes, we may select a smaller subset.</w:t>
            </w:r>
          </w:p>
        </w:tc>
      </w:tr>
      <w:tr w:rsidR="00781637" w14:paraId="6177F9A0" w14:textId="77777777" w:rsidTr="00781637">
        <w:trPr>
          <w:trHeight w:val="352"/>
        </w:trPr>
        <w:tc>
          <w:tcPr>
            <w:tcW w:w="1612" w:type="dxa"/>
          </w:tcPr>
          <w:p w14:paraId="4A9B5E1C" w14:textId="0AB77588" w:rsidR="00781637" w:rsidRPr="00781637" w:rsidRDefault="00781637" w:rsidP="00781637">
            <w:pPr>
              <w:rPr>
                <w:rFonts w:eastAsia="맑은 고딕"/>
                <w:bCs/>
                <w:lang w:eastAsia="ko-KR"/>
              </w:rPr>
            </w:pPr>
            <w:r>
              <w:rPr>
                <w:rFonts w:eastAsia="맑은 고딕" w:hint="eastAsia"/>
                <w:bCs/>
                <w:lang w:eastAsia="ko-KR"/>
              </w:rPr>
              <w:t>Samsung</w:t>
            </w:r>
          </w:p>
        </w:tc>
        <w:tc>
          <w:tcPr>
            <w:tcW w:w="7739" w:type="dxa"/>
          </w:tcPr>
          <w:p w14:paraId="45762BB8" w14:textId="74495CBF" w:rsidR="00781637" w:rsidRPr="00781637" w:rsidRDefault="00EA1010" w:rsidP="00EA1010">
            <w:pPr>
              <w:rPr>
                <w:bCs/>
              </w:rPr>
            </w:pPr>
            <w:r>
              <w:rPr>
                <w:rFonts w:eastAsia="맑은 고딕"/>
                <w:bCs/>
                <w:lang w:eastAsia="ko-KR"/>
              </w:rPr>
              <w:t xml:space="preserve">Is the intension of this proposal to reduce work load for evaluation? Then, we think that it </w:t>
            </w:r>
            <w:r>
              <w:rPr>
                <w:rFonts w:eastAsia="맑은 고딕"/>
                <w:bCs/>
                <w:lang w:eastAsia="ko-KR"/>
              </w:rPr>
              <w:lastRenderedPageBreak/>
              <w:t xml:space="preserve">would be better to discuss directly for </w:t>
            </w:r>
            <w:r>
              <w:t xml:space="preserve">Question 3-1. </w:t>
            </w:r>
          </w:p>
        </w:tc>
      </w:tr>
      <w:tr w:rsidR="00976B78" w14:paraId="152C236C" w14:textId="77777777" w:rsidTr="00976B78">
        <w:trPr>
          <w:trHeight w:val="352"/>
        </w:trPr>
        <w:tc>
          <w:tcPr>
            <w:tcW w:w="1612" w:type="dxa"/>
          </w:tcPr>
          <w:p w14:paraId="6959F1D6" w14:textId="77777777" w:rsidR="00976B78" w:rsidRPr="00976B78" w:rsidRDefault="00976B78" w:rsidP="00D34A87">
            <w:pPr>
              <w:rPr>
                <w:bCs/>
              </w:rPr>
            </w:pPr>
            <w:r w:rsidRPr="00976B78">
              <w:rPr>
                <w:bCs/>
              </w:rPr>
              <w:lastRenderedPageBreak/>
              <w:t>NEC</w:t>
            </w:r>
          </w:p>
        </w:tc>
        <w:tc>
          <w:tcPr>
            <w:tcW w:w="7739" w:type="dxa"/>
          </w:tcPr>
          <w:p w14:paraId="3A9F87DE" w14:textId="77777777" w:rsidR="00976B78" w:rsidRPr="00976B78" w:rsidRDefault="00976B78" w:rsidP="00D34A87">
            <w:pPr>
              <w:rPr>
                <w:bCs/>
              </w:rPr>
            </w:pPr>
            <w:r w:rsidRPr="00976B78">
              <w:rPr>
                <w:bCs/>
              </w:rPr>
              <w:t xml:space="preserve">We think this proposal might be redundant considering Q3-1 and 3-2. </w:t>
            </w:r>
          </w:p>
        </w:tc>
      </w:tr>
      <w:tr w:rsidR="000F3E66" w14:paraId="1DFBA0B2" w14:textId="77777777" w:rsidTr="00976B78">
        <w:trPr>
          <w:trHeight w:val="352"/>
        </w:trPr>
        <w:tc>
          <w:tcPr>
            <w:tcW w:w="1612" w:type="dxa"/>
          </w:tcPr>
          <w:p w14:paraId="49AE68CB" w14:textId="5CA7647D" w:rsidR="000F3E66" w:rsidRPr="00976B78" w:rsidRDefault="000F3E66" w:rsidP="00D34A87">
            <w:pPr>
              <w:rPr>
                <w:bCs/>
              </w:rPr>
            </w:pPr>
            <w:r>
              <w:rPr>
                <w:bCs/>
              </w:rPr>
              <w:t>Sony</w:t>
            </w:r>
          </w:p>
        </w:tc>
        <w:tc>
          <w:tcPr>
            <w:tcW w:w="7739" w:type="dxa"/>
          </w:tcPr>
          <w:p w14:paraId="42F722B7" w14:textId="68660040" w:rsidR="000F3E66" w:rsidRPr="00976B78" w:rsidRDefault="000F3E66" w:rsidP="00D34A87">
            <w:pPr>
              <w:rPr>
                <w:bCs/>
              </w:rPr>
            </w:pPr>
            <w:r>
              <w:rPr>
                <w:bCs/>
              </w:rPr>
              <w:t>The use-cases in SID are very wide. Due to the TU limitations, we consider to limit the use-cases (e.g., 1-2), in which we should prioritize at least V2X in-coverage scenario.</w:t>
            </w:r>
          </w:p>
        </w:tc>
      </w:tr>
      <w:tr w:rsidR="00D34A87" w14:paraId="3E5D3EFB" w14:textId="77777777" w:rsidTr="00976B78">
        <w:trPr>
          <w:trHeight w:val="352"/>
        </w:trPr>
        <w:tc>
          <w:tcPr>
            <w:tcW w:w="1612" w:type="dxa"/>
          </w:tcPr>
          <w:p w14:paraId="33516E13" w14:textId="4A7122CE" w:rsidR="00D34A87" w:rsidRDefault="00D34A87" w:rsidP="00D34A87">
            <w:pPr>
              <w:rPr>
                <w:bCs/>
              </w:rPr>
            </w:pPr>
            <w:r>
              <w:rPr>
                <w:rFonts w:eastAsiaTheme="minorEastAsia" w:hint="eastAsia"/>
                <w:bCs/>
              </w:rPr>
              <w:t>xiaomi</w:t>
            </w:r>
          </w:p>
        </w:tc>
        <w:tc>
          <w:tcPr>
            <w:tcW w:w="7739" w:type="dxa"/>
          </w:tcPr>
          <w:p w14:paraId="55F8A19F" w14:textId="71511226" w:rsidR="00D34A87" w:rsidRDefault="00D34A87" w:rsidP="00D34A87">
            <w:pPr>
              <w:rPr>
                <w:bCs/>
              </w:rPr>
            </w:pPr>
            <w:r>
              <w:rPr>
                <w:rFonts w:eastAsiaTheme="minorEastAsia" w:hint="eastAsia"/>
                <w:bCs/>
              </w:rPr>
              <w:t xml:space="preserve">All the coverage scenarios </w:t>
            </w:r>
            <w:r>
              <w:rPr>
                <w:rFonts w:eastAsiaTheme="minorEastAsia"/>
                <w:bCs/>
              </w:rPr>
              <w:t>and</w:t>
            </w:r>
            <w:r>
              <w:rPr>
                <w:rFonts w:eastAsiaTheme="minorEastAsia" w:hint="eastAsia"/>
                <w:bCs/>
              </w:rPr>
              <w:t xml:space="preserve"> </w:t>
            </w:r>
            <w:r>
              <w:rPr>
                <w:rFonts w:eastAsiaTheme="minorEastAsia"/>
                <w:bCs/>
              </w:rPr>
              <w:t>use cases are included in the WID and none is out of the scope. If this proposal is only for evaluation to be performed in the study, we agree that we can select a subset of use case/scenario to evaluate.</w:t>
            </w:r>
          </w:p>
        </w:tc>
      </w:tr>
      <w:tr w:rsidR="001E77B7" w14:paraId="01CB946A" w14:textId="77777777" w:rsidTr="001E77B7">
        <w:trPr>
          <w:trHeight w:val="352"/>
        </w:trPr>
        <w:tc>
          <w:tcPr>
            <w:tcW w:w="1612" w:type="dxa"/>
          </w:tcPr>
          <w:p w14:paraId="0EF41ED7" w14:textId="77777777" w:rsidR="001E77B7" w:rsidRPr="009A695A"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7739" w:type="dxa"/>
          </w:tcPr>
          <w:p w14:paraId="464FE330" w14:textId="77777777" w:rsidR="001E77B7" w:rsidRDefault="001E77B7" w:rsidP="00C92E08">
            <w:pPr>
              <w:rPr>
                <w:b/>
                <w:bCs/>
              </w:rPr>
            </w:pPr>
            <w:r>
              <w:rPr>
                <w:rFonts w:asciiTheme="minorHAnsi" w:eastAsia="맑은 고딕" w:hAnsiTheme="minorHAnsi" w:cstheme="minorHAnsi"/>
                <w:bCs/>
                <w:lang w:eastAsia="ko-KR"/>
              </w:rPr>
              <w:t>We don’t think a specific network coverage scenario depends on a specific use case. We support all three network coverage scenarios for all the use cases as a SI scope. For example, even in the out-of-coverage area, a location-based service should be able to be provided. Prioritization of some coverage and scenarios is a different story.</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a6"/>
        <w:numPr>
          <w:ilvl w:val="0"/>
          <w:numId w:val="12"/>
        </w:numPr>
      </w:pPr>
      <w:r>
        <w:t>Scenario 1: PC5</w:t>
      </w:r>
      <w:r w:rsidR="00EF0EE3">
        <w:t>-</w:t>
      </w:r>
      <w:r>
        <w:t>based positioning</w:t>
      </w:r>
    </w:p>
    <w:p w14:paraId="46FC93A5" w14:textId="77777777" w:rsidR="00D92BE8" w:rsidRDefault="00D92BE8" w:rsidP="00D92BE8">
      <w:pPr>
        <w:pStyle w:val="a6"/>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a6"/>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For U</w:t>
      </w:r>
      <w:r w:rsidR="001E10E0">
        <w:t>e</w:t>
      </w:r>
      <w:r w:rsidR="00BE4460">
        <w:t xml:space="preserv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a6"/>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a6"/>
        <w:numPr>
          <w:ilvl w:val="1"/>
          <w:numId w:val="23"/>
        </w:numPr>
        <w:rPr>
          <w:i/>
          <w:iCs/>
        </w:rPr>
      </w:pPr>
      <w:r w:rsidRPr="009542C0">
        <w:rPr>
          <w:i/>
          <w:iCs/>
        </w:rPr>
        <w:t>Scenario 1: PC5-based positioning</w:t>
      </w:r>
    </w:p>
    <w:p w14:paraId="6374C7CB" w14:textId="77777777" w:rsidR="009542C0" w:rsidRPr="009542C0" w:rsidRDefault="009542C0" w:rsidP="009542C0">
      <w:pPr>
        <w:pStyle w:val="a6"/>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a6"/>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a5"/>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lastRenderedPageBreak/>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r>
              <w:rPr>
                <w:rFonts w:hint="eastAsia"/>
                <w:bCs/>
              </w:rPr>
              <w:t>S</w:t>
            </w:r>
            <w:r>
              <w:rPr>
                <w:bCs/>
              </w:rPr>
              <w:t>preadtrum</w:t>
            </w:r>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IC, OoC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r w:rsidR="001B2B05" w14:paraId="67558BDE" w14:textId="77777777" w:rsidTr="00DE6CD0">
        <w:trPr>
          <w:trHeight w:val="304"/>
        </w:trPr>
        <w:tc>
          <w:tcPr>
            <w:tcW w:w="1435" w:type="dxa"/>
          </w:tcPr>
          <w:p w14:paraId="3C1CD977" w14:textId="10A11948" w:rsidR="001B2B05" w:rsidRDefault="001B2B05" w:rsidP="009B3B0C">
            <w:pPr>
              <w:rPr>
                <w:bCs/>
              </w:rPr>
            </w:pPr>
            <w:r>
              <w:rPr>
                <w:bCs/>
              </w:rPr>
              <w:t>Qualcomm</w:t>
            </w:r>
          </w:p>
        </w:tc>
        <w:tc>
          <w:tcPr>
            <w:tcW w:w="7957" w:type="dxa"/>
          </w:tcPr>
          <w:p w14:paraId="39CF78AE" w14:textId="17AC85AF" w:rsidR="001B2B05" w:rsidRDefault="001B2B05" w:rsidP="009B3B0C">
            <w:pPr>
              <w:rPr>
                <w:bCs/>
              </w:rPr>
            </w:pPr>
            <w:r>
              <w:rPr>
                <w:bCs/>
              </w:rPr>
              <w:t>We share the view t</w:t>
            </w:r>
            <w:r w:rsidR="00C762DE">
              <w:rPr>
                <w:bCs/>
              </w:rPr>
              <w:t xml:space="preserve">o </w:t>
            </w:r>
            <w:r w:rsidR="00FA65EC">
              <w:rPr>
                <w:bCs/>
              </w:rPr>
              <w:t xml:space="preserve">study </w:t>
            </w:r>
            <w:r w:rsidR="00C762DE">
              <w:rPr>
                <w:bCs/>
              </w:rPr>
              <w:t>Scenarios 1 and 2.</w:t>
            </w:r>
          </w:p>
        </w:tc>
      </w:tr>
      <w:tr w:rsidR="00965CDF" w14:paraId="05BAEA73" w14:textId="77777777" w:rsidTr="00781637">
        <w:trPr>
          <w:trHeight w:val="304"/>
        </w:trPr>
        <w:tc>
          <w:tcPr>
            <w:tcW w:w="1435" w:type="dxa"/>
          </w:tcPr>
          <w:p w14:paraId="6C9505A3" w14:textId="77777777" w:rsidR="00965CDF" w:rsidRDefault="00965CDF" w:rsidP="00781637">
            <w:pPr>
              <w:rPr>
                <w:bCs/>
              </w:rPr>
            </w:pPr>
            <w:r>
              <w:rPr>
                <w:bCs/>
              </w:rPr>
              <w:t>Futurewei</w:t>
            </w:r>
          </w:p>
        </w:tc>
        <w:tc>
          <w:tcPr>
            <w:tcW w:w="7957" w:type="dxa"/>
          </w:tcPr>
          <w:p w14:paraId="2C0638B9" w14:textId="77777777" w:rsidR="00965CDF" w:rsidRDefault="00965CDF" w:rsidP="00781637">
            <w:pPr>
              <w:rPr>
                <w:bCs/>
              </w:rPr>
            </w:pPr>
            <w:r>
              <w:rPr>
                <w:bCs/>
              </w:rPr>
              <w:t>We prefer Scenario 1 and Scenario 2</w:t>
            </w:r>
          </w:p>
        </w:tc>
      </w:tr>
      <w:tr w:rsidR="00EA1010" w14:paraId="269DB2B8" w14:textId="77777777" w:rsidTr="00781637">
        <w:trPr>
          <w:trHeight w:val="304"/>
        </w:trPr>
        <w:tc>
          <w:tcPr>
            <w:tcW w:w="1435" w:type="dxa"/>
          </w:tcPr>
          <w:p w14:paraId="30D8AF13" w14:textId="10A2776D" w:rsidR="00EA1010" w:rsidRPr="00EA1010" w:rsidRDefault="00EA1010" w:rsidP="00781637">
            <w:pPr>
              <w:rPr>
                <w:rFonts w:eastAsia="맑은 고딕"/>
                <w:bCs/>
                <w:lang w:eastAsia="ko-KR"/>
              </w:rPr>
            </w:pPr>
            <w:r>
              <w:rPr>
                <w:rFonts w:eastAsia="맑은 고딕" w:hint="eastAsia"/>
                <w:bCs/>
                <w:lang w:eastAsia="ko-KR"/>
              </w:rPr>
              <w:t>Samsung</w:t>
            </w:r>
          </w:p>
        </w:tc>
        <w:tc>
          <w:tcPr>
            <w:tcW w:w="7957" w:type="dxa"/>
          </w:tcPr>
          <w:p w14:paraId="03C13868" w14:textId="56E78F66" w:rsidR="00EA1010" w:rsidRDefault="00EA1010" w:rsidP="00781637">
            <w:pPr>
              <w:rPr>
                <w:bCs/>
              </w:rPr>
            </w:pPr>
            <w:r>
              <w:rPr>
                <w:rFonts w:eastAsia="맑은 고딕"/>
                <w:bCs/>
                <w:lang w:eastAsia="ko-KR"/>
              </w:rPr>
              <w:t xml:space="preserve">In our understanding, </w:t>
            </w:r>
            <w:r w:rsidRPr="006774B9">
              <w:rPr>
                <w:rFonts w:eastAsia="맑은 고딕" w:hint="eastAsia"/>
                <w:bCs/>
                <w:lang w:eastAsia="ko-KR"/>
              </w:rPr>
              <w:t xml:space="preserve">Scenario 3 </w:t>
            </w:r>
            <w:r>
              <w:rPr>
                <w:rFonts w:eastAsia="맑은 고딕"/>
                <w:bCs/>
                <w:lang w:eastAsia="ko-KR"/>
              </w:rPr>
              <w:t xml:space="preserve">can be discussed as </w:t>
            </w:r>
            <w:r w:rsidRPr="006774B9">
              <w:rPr>
                <w:rFonts w:eastAsia="맑은 고딕"/>
                <w:bCs/>
                <w:lang w:eastAsia="ko-KR"/>
              </w:rPr>
              <w:t>separa</w:t>
            </w:r>
            <w:r>
              <w:rPr>
                <w:rFonts w:eastAsia="맑은 고딕"/>
                <w:bCs/>
                <w:lang w:eastAsia="ko-KR"/>
              </w:rPr>
              <w:t>te proposal. We are OK with Scenario 1&amp;2.</w:t>
            </w:r>
          </w:p>
        </w:tc>
      </w:tr>
      <w:tr w:rsidR="00976B78" w14:paraId="0C65A435" w14:textId="77777777" w:rsidTr="00976B78">
        <w:trPr>
          <w:trHeight w:val="304"/>
        </w:trPr>
        <w:tc>
          <w:tcPr>
            <w:tcW w:w="1435" w:type="dxa"/>
          </w:tcPr>
          <w:p w14:paraId="3ED58E7B" w14:textId="77777777" w:rsidR="00976B78" w:rsidRPr="00976B78" w:rsidRDefault="00976B78" w:rsidP="00D34A87">
            <w:pPr>
              <w:rPr>
                <w:bCs/>
              </w:rPr>
            </w:pPr>
            <w:r w:rsidRPr="00976B78">
              <w:rPr>
                <w:bCs/>
              </w:rPr>
              <w:t>NEC</w:t>
            </w:r>
          </w:p>
        </w:tc>
        <w:tc>
          <w:tcPr>
            <w:tcW w:w="7957" w:type="dxa"/>
          </w:tcPr>
          <w:p w14:paraId="21C7E33F" w14:textId="77777777" w:rsidR="00976B78" w:rsidRPr="00976B78" w:rsidRDefault="00976B78" w:rsidP="00D34A87">
            <w:pPr>
              <w:rPr>
                <w:bCs/>
              </w:rPr>
            </w:pPr>
            <w:r w:rsidRPr="00976B78">
              <w:rPr>
                <w:bCs/>
              </w:rPr>
              <w:t>Option 1 and 2 only.</w:t>
            </w:r>
          </w:p>
        </w:tc>
      </w:tr>
      <w:tr w:rsidR="000F3E66" w14:paraId="6A2D492C" w14:textId="77777777" w:rsidTr="00976B78">
        <w:trPr>
          <w:trHeight w:val="304"/>
        </w:trPr>
        <w:tc>
          <w:tcPr>
            <w:tcW w:w="1435" w:type="dxa"/>
          </w:tcPr>
          <w:p w14:paraId="371251C3" w14:textId="16679773" w:rsidR="000F3E66" w:rsidRPr="00976B78" w:rsidRDefault="000F3E66" w:rsidP="00D34A87">
            <w:pPr>
              <w:rPr>
                <w:bCs/>
              </w:rPr>
            </w:pPr>
            <w:r>
              <w:rPr>
                <w:bCs/>
              </w:rPr>
              <w:t>Sony</w:t>
            </w:r>
          </w:p>
        </w:tc>
        <w:tc>
          <w:tcPr>
            <w:tcW w:w="7957" w:type="dxa"/>
          </w:tcPr>
          <w:p w14:paraId="54D77EEE" w14:textId="05DB2E68" w:rsidR="000F3E66" w:rsidRPr="00976B78" w:rsidRDefault="000F3E66" w:rsidP="00D34A87">
            <w:pPr>
              <w:rPr>
                <w:bCs/>
              </w:rPr>
            </w:pPr>
            <w:r>
              <w:rPr>
                <w:bCs/>
              </w:rPr>
              <w:t>Prioritize Scenario 1 and Scenario 2</w:t>
            </w:r>
          </w:p>
        </w:tc>
      </w:tr>
      <w:tr w:rsidR="00D34A87" w14:paraId="73C03165" w14:textId="77777777" w:rsidTr="00976B78">
        <w:trPr>
          <w:trHeight w:val="304"/>
        </w:trPr>
        <w:tc>
          <w:tcPr>
            <w:tcW w:w="1435" w:type="dxa"/>
          </w:tcPr>
          <w:p w14:paraId="647D8793" w14:textId="5ADB02D2" w:rsidR="00D34A87" w:rsidRDefault="00D34A87" w:rsidP="00D34A87">
            <w:pPr>
              <w:rPr>
                <w:bCs/>
              </w:rPr>
            </w:pPr>
            <w:r>
              <w:rPr>
                <w:rFonts w:eastAsiaTheme="minorEastAsia"/>
                <w:bCs/>
              </w:rPr>
              <w:t>X</w:t>
            </w:r>
            <w:r>
              <w:rPr>
                <w:rFonts w:eastAsiaTheme="minorEastAsia" w:hint="eastAsia"/>
                <w:bCs/>
              </w:rPr>
              <w:t>iaomi</w:t>
            </w:r>
          </w:p>
        </w:tc>
        <w:tc>
          <w:tcPr>
            <w:tcW w:w="7957" w:type="dxa"/>
          </w:tcPr>
          <w:p w14:paraId="3EC702B8" w14:textId="1F081AF7"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prefer to prioritize scenario 1.</w:t>
            </w:r>
          </w:p>
        </w:tc>
      </w:tr>
      <w:tr w:rsidR="001E77B7" w14:paraId="370983E7" w14:textId="77777777" w:rsidTr="001E77B7">
        <w:trPr>
          <w:trHeight w:val="304"/>
        </w:trPr>
        <w:tc>
          <w:tcPr>
            <w:tcW w:w="1435" w:type="dxa"/>
          </w:tcPr>
          <w:p w14:paraId="3CCDF087"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957" w:type="dxa"/>
          </w:tcPr>
          <w:p w14:paraId="439144CF" w14:textId="77777777" w:rsidR="001E77B7" w:rsidRDefault="001E77B7" w:rsidP="00C92E08">
            <w:pPr>
              <w:rPr>
                <w:b/>
                <w:bCs/>
              </w:rPr>
            </w:pPr>
            <w:r>
              <w:rPr>
                <w:rFonts w:asciiTheme="minorHAnsi" w:eastAsia="맑은 고딕" w:hAnsiTheme="minorHAnsi" w:cstheme="minorHAnsi"/>
                <w:bCs/>
                <w:lang w:eastAsia="ko-KR"/>
              </w:rPr>
              <w:t>We prefer to prioritize the scenario 1, i.e. PC-5 based positioning, although we agree that the three scenarios are in scope of the SI.</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a6"/>
        <w:numPr>
          <w:ilvl w:val="0"/>
          <w:numId w:val="12"/>
        </w:numPr>
      </w:pPr>
      <w:r>
        <w:t>Ranging (defined by distance and/or direction accuracy)</w:t>
      </w:r>
    </w:p>
    <w:p w14:paraId="056DCBD2" w14:textId="77777777" w:rsidR="009B5DDA" w:rsidRDefault="009B5DDA" w:rsidP="002A1C27">
      <w:pPr>
        <w:pStyle w:val="a6"/>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a6"/>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2"/>
      </w:pPr>
      <w:r>
        <w:t>FL</w:t>
      </w:r>
      <w:r w:rsidR="006970BD">
        <w:t>1</w:t>
      </w:r>
      <w:r>
        <w:t xml:space="preserve"> Proposal 5</w:t>
      </w:r>
      <w:r w:rsidR="00BD696F">
        <w:t>-</w:t>
      </w:r>
      <w:r>
        <w:t>1</w:t>
      </w:r>
    </w:p>
    <w:p w14:paraId="2EA54228" w14:textId="77777777" w:rsidR="00220336" w:rsidRPr="003B573C" w:rsidRDefault="00721AA4" w:rsidP="00220336">
      <w:pPr>
        <w:pStyle w:val="a6"/>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a6"/>
        <w:numPr>
          <w:ilvl w:val="1"/>
          <w:numId w:val="23"/>
        </w:numPr>
        <w:rPr>
          <w:i/>
          <w:iCs/>
        </w:rPr>
      </w:pPr>
      <w:r>
        <w:rPr>
          <w:i/>
          <w:iCs/>
        </w:rPr>
        <w:lastRenderedPageBreak/>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a6"/>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a6"/>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a6"/>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a5"/>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2"/>
              <w:outlineLvl w:val="1"/>
            </w:pPr>
            <w:r>
              <w:rPr>
                <w:rFonts w:hint="eastAsia"/>
              </w:rPr>
              <w:t xml:space="preserve">Updated </w:t>
            </w:r>
            <w:r>
              <w:t>FL1 Proposal 5-1</w:t>
            </w:r>
          </w:p>
          <w:p w14:paraId="10E42A91" w14:textId="77777777" w:rsidR="00EB2E1D" w:rsidRPr="003B573C" w:rsidRDefault="00EB2E1D" w:rsidP="00EB2E1D">
            <w:pPr>
              <w:pStyle w:val="a6"/>
              <w:numPr>
                <w:ilvl w:val="0"/>
                <w:numId w:val="23"/>
              </w:numPr>
            </w:pPr>
            <w:r>
              <w:rPr>
                <w:i/>
                <w:iCs/>
              </w:rPr>
              <w:t>Positioning accuracy requirements for SL positioning to consider the following metrics:</w:t>
            </w:r>
          </w:p>
          <w:p w14:paraId="1C41C1B0" w14:textId="77777777" w:rsidR="00EB2E1D" w:rsidRDefault="00EB2E1D" w:rsidP="00EB2E1D">
            <w:pPr>
              <w:pStyle w:val="a6"/>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a6"/>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a6"/>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a6"/>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2"/>
              <w:outlineLvl w:val="1"/>
            </w:pPr>
            <w:r>
              <w:rPr>
                <w:rFonts w:hint="eastAsia"/>
              </w:rPr>
              <w:t xml:space="preserve">Updated </w:t>
            </w:r>
            <w:r>
              <w:t>FL1 Proposal 5-1</w:t>
            </w:r>
          </w:p>
          <w:p w14:paraId="6566ABF0" w14:textId="77777777" w:rsidR="0097339C" w:rsidRPr="003B573C" w:rsidRDefault="0097339C" w:rsidP="0097339C">
            <w:pPr>
              <w:pStyle w:val="a6"/>
              <w:numPr>
                <w:ilvl w:val="0"/>
                <w:numId w:val="23"/>
              </w:numPr>
            </w:pPr>
            <w:r>
              <w:rPr>
                <w:i/>
                <w:iCs/>
              </w:rPr>
              <w:t>Positioning accuracy requirements for SL positioning to consider the following metrics:</w:t>
            </w:r>
          </w:p>
          <w:p w14:paraId="2EDEF233" w14:textId="77777777" w:rsidR="0097339C" w:rsidRDefault="0097339C" w:rsidP="0097339C">
            <w:pPr>
              <w:pStyle w:val="a6"/>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a6"/>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a6"/>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a6"/>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lastRenderedPageBreak/>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r>
              <w:rPr>
                <w:rFonts w:hint="eastAsia"/>
                <w:bCs/>
              </w:rPr>
              <w:t>Spreadtrum</w:t>
            </w:r>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r w:rsidR="00970E61" w14:paraId="7D857ADB" w14:textId="77777777" w:rsidTr="00DE6CD0">
        <w:trPr>
          <w:trHeight w:val="381"/>
        </w:trPr>
        <w:tc>
          <w:tcPr>
            <w:tcW w:w="1605" w:type="dxa"/>
          </w:tcPr>
          <w:p w14:paraId="24478907" w14:textId="5625B05E" w:rsidR="00970E61" w:rsidRDefault="00970E61" w:rsidP="00C42861">
            <w:pPr>
              <w:rPr>
                <w:bCs/>
              </w:rPr>
            </w:pPr>
            <w:r>
              <w:rPr>
                <w:bCs/>
              </w:rPr>
              <w:t>Qualcomm</w:t>
            </w:r>
          </w:p>
        </w:tc>
        <w:tc>
          <w:tcPr>
            <w:tcW w:w="7705" w:type="dxa"/>
          </w:tcPr>
          <w:p w14:paraId="377ED7C1" w14:textId="76B240C7" w:rsidR="00970E61" w:rsidRDefault="00EE7226" w:rsidP="00C42861">
            <w:pPr>
              <w:spacing w:beforeLines="50" w:before="120"/>
              <w:rPr>
                <w:bCs/>
              </w:rPr>
            </w:pPr>
            <w:r>
              <w:rPr>
                <w:bCs/>
              </w:rPr>
              <w:t xml:space="preserve">We are generally fine with the proposal except the </w:t>
            </w:r>
            <w:r w:rsidR="00385067">
              <w:rPr>
                <w:bCs/>
              </w:rPr>
              <w:t>“</w:t>
            </w:r>
            <w:r>
              <w:rPr>
                <w:bCs/>
              </w:rPr>
              <w:t>reference</w:t>
            </w:r>
            <w:r w:rsidR="00385067">
              <w:rPr>
                <w:bCs/>
              </w:rPr>
              <w:t>”</w:t>
            </w:r>
            <w:r>
              <w:rPr>
                <w:bCs/>
              </w:rPr>
              <w:t xml:space="preserve"> node part</w:t>
            </w:r>
            <w:r w:rsidR="008A68A1">
              <w:rPr>
                <w:bCs/>
              </w:rPr>
              <w:t xml:space="preserve"> </w:t>
            </w:r>
            <w:r w:rsidR="00385067">
              <w:rPr>
                <w:bCs/>
              </w:rPr>
              <w:t xml:space="preserve">as pointed by others </w:t>
            </w:r>
            <w:r w:rsidR="008A68A1">
              <w:rPr>
                <w:bCs/>
              </w:rPr>
              <w:t>and propose to update as follows:</w:t>
            </w:r>
          </w:p>
          <w:p w14:paraId="1827DB09" w14:textId="77777777" w:rsidR="008A68A1" w:rsidRPr="003B573C" w:rsidRDefault="008A68A1" w:rsidP="008A68A1">
            <w:pPr>
              <w:pStyle w:val="a6"/>
              <w:numPr>
                <w:ilvl w:val="0"/>
                <w:numId w:val="23"/>
              </w:numPr>
            </w:pPr>
            <w:r>
              <w:rPr>
                <w:i/>
                <w:iCs/>
              </w:rPr>
              <w:t>Positioning accuracy requirements for SL positioning to consider the following metrics:</w:t>
            </w:r>
          </w:p>
          <w:p w14:paraId="4C0AAC87" w14:textId="4E4B816A" w:rsidR="008A68A1" w:rsidRDefault="008A68A1" w:rsidP="008A68A1">
            <w:pPr>
              <w:pStyle w:val="a6"/>
              <w:numPr>
                <w:ilvl w:val="1"/>
                <w:numId w:val="23"/>
              </w:numPr>
              <w:rPr>
                <w:i/>
                <w:iCs/>
              </w:rPr>
            </w:pPr>
            <w:r>
              <w:rPr>
                <w:i/>
                <w:iCs/>
              </w:rPr>
              <w:t xml:space="preserve">Ranging, expressed as accuracy at a particular percentile in the CDF of the error in estimated distance and/or direction from </w:t>
            </w:r>
            <w:r w:rsidRPr="008A68A1">
              <w:rPr>
                <w:i/>
                <w:iCs/>
                <w:strike/>
                <w:color w:val="FF0000"/>
              </w:rPr>
              <w:t>a reference</w:t>
            </w:r>
            <w:r w:rsidR="00E52A44">
              <w:rPr>
                <w:i/>
                <w:iCs/>
                <w:strike/>
                <w:color w:val="FF0000"/>
              </w:rPr>
              <w:t xml:space="preserve"> </w:t>
            </w:r>
            <w:r w:rsidR="00E52A44" w:rsidRPr="00385067">
              <w:rPr>
                <w:i/>
                <w:iCs/>
                <w:color w:val="FF0000"/>
              </w:rPr>
              <w:t xml:space="preserve">another </w:t>
            </w:r>
            <w:r w:rsidR="00E52A44" w:rsidRPr="00385067">
              <w:rPr>
                <w:i/>
                <w:iCs/>
              </w:rPr>
              <w:t>node</w:t>
            </w:r>
            <w:r w:rsidRPr="008A68A1">
              <w:rPr>
                <w:i/>
                <w:iCs/>
                <w:color w:val="FF0000"/>
              </w:rPr>
              <w:t>.</w:t>
            </w:r>
          </w:p>
          <w:p w14:paraId="5089A317" w14:textId="5C7CCF83" w:rsidR="008A68A1" w:rsidRDefault="008A68A1" w:rsidP="008A68A1">
            <w:pPr>
              <w:pStyle w:val="a6"/>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relative to </w:t>
            </w:r>
            <w:r w:rsidRPr="00385067">
              <w:rPr>
                <w:i/>
                <w:iCs/>
                <w:strike/>
                <w:color w:val="FF0000"/>
              </w:rPr>
              <w:t>a reference</w:t>
            </w:r>
            <w:r w:rsidRPr="00385067">
              <w:rPr>
                <w:i/>
                <w:iCs/>
                <w:color w:val="FF0000"/>
              </w:rPr>
              <w:t xml:space="preserve"> </w:t>
            </w:r>
            <w:r w:rsidR="00385067" w:rsidRPr="00385067">
              <w:rPr>
                <w:i/>
                <w:iCs/>
                <w:color w:val="FF0000"/>
              </w:rPr>
              <w:t xml:space="preserve">another </w:t>
            </w:r>
            <w:r>
              <w:rPr>
                <w:i/>
                <w:iCs/>
              </w:rPr>
              <w:t>node</w:t>
            </w:r>
          </w:p>
          <w:p w14:paraId="4B428059" w14:textId="77777777" w:rsidR="008A68A1" w:rsidRDefault="008A68A1" w:rsidP="008A68A1">
            <w:pPr>
              <w:pStyle w:val="a6"/>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5142ABC0" w14:textId="77777777" w:rsidR="008A68A1" w:rsidRPr="00DC4909" w:rsidRDefault="008A68A1" w:rsidP="008A68A1">
            <w:pPr>
              <w:pStyle w:val="a6"/>
              <w:numPr>
                <w:ilvl w:val="1"/>
                <w:numId w:val="23"/>
              </w:numPr>
              <w:rPr>
                <w:i/>
                <w:iCs/>
              </w:rPr>
            </w:pPr>
            <w:r>
              <w:rPr>
                <w:i/>
                <w:iCs/>
              </w:rPr>
              <w:t>Note: the exact applicability of particular requirements may vary across use-cases</w:t>
            </w:r>
          </w:p>
          <w:p w14:paraId="67608970" w14:textId="48DF3EF3" w:rsidR="008A68A1" w:rsidRDefault="008A68A1" w:rsidP="00C42861">
            <w:pPr>
              <w:spacing w:beforeLines="50" w:before="120"/>
              <w:rPr>
                <w:bCs/>
              </w:rPr>
            </w:pPr>
          </w:p>
        </w:tc>
      </w:tr>
      <w:tr w:rsidR="00965CDF" w14:paraId="541B8C19" w14:textId="77777777" w:rsidTr="00781637">
        <w:trPr>
          <w:trHeight w:val="381"/>
        </w:trPr>
        <w:tc>
          <w:tcPr>
            <w:tcW w:w="1605" w:type="dxa"/>
          </w:tcPr>
          <w:p w14:paraId="284B469F" w14:textId="77777777" w:rsidR="00965CDF" w:rsidRDefault="00965CDF" w:rsidP="00781637">
            <w:pPr>
              <w:rPr>
                <w:bCs/>
              </w:rPr>
            </w:pPr>
            <w:r>
              <w:rPr>
                <w:bCs/>
              </w:rPr>
              <w:t>Futurewei</w:t>
            </w:r>
          </w:p>
        </w:tc>
        <w:tc>
          <w:tcPr>
            <w:tcW w:w="7705" w:type="dxa"/>
          </w:tcPr>
          <w:p w14:paraId="6AE0FB74" w14:textId="77777777" w:rsidR="00965CDF" w:rsidRDefault="00965CDF" w:rsidP="00781637">
            <w:pPr>
              <w:spacing w:beforeLines="50" w:before="120"/>
              <w:rPr>
                <w:bCs/>
              </w:rPr>
            </w:pPr>
            <w:r>
              <w:rPr>
                <w:bCs/>
              </w:rPr>
              <w:t>We are OK in principle with these metrics, but their definitions require additional clarifications as other companies mentioned.</w:t>
            </w:r>
          </w:p>
        </w:tc>
      </w:tr>
      <w:tr w:rsidR="00EA1010" w14:paraId="7F135433" w14:textId="77777777" w:rsidTr="00781637">
        <w:trPr>
          <w:trHeight w:val="381"/>
        </w:trPr>
        <w:tc>
          <w:tcPr>
            <w:tcW w:w="1605" w:type="dxa"/>
          </w:tcPr>
          <w:p w14:paraId="33F4F4C7" w14:textId="18729C42" w:rsidR="00EA1010" w:rsidRPr="00EA1010" w:rsidRDefault="00EA1010" w:rsidP="00781637">
            <w:pPr>
              <w:rPr>
                <w:rFonts w:eastAsia="맑은 고딕"/>
                <w:bCs/>
                <w:lang w:eastAsia="ko-KR"/>
              </w:rPr>
            </w:pPr>
            <w:r>
              <w:rPr>
                <w:rFonts w:eastAsia="맑은 고딕" w:hint="eastAsia"/>
                <w:bCs/>
                <w:lang w:eastAsia="ko-KR"/>
              </w:rPr>
              <w:t>Samsung</w:t>
            </w:r>
          </w:p>
        </w:tc>
        <w:tc>
          <w:tcPr>
            <w:tcW w:w="7705" w:type="dxa"/>
          </w:tcPr>
          <w:p w14:paraId="575F5381" w14:textId="2BEA017D" w:rsidR="00EA1010" w:rsidRDefault="00EA1010" w:rsidP="00781637">
            <w:pPr>
              <w:spacing w:beforeLines="50" w:before="120"/>
              <w:rPr>
                <w:bCs/>
              </w:rPr>
            </w:pPr>
            <w:r>
              <w:rPr>
                <w:rFonts w:eastAsia="맑은 고딕" w:hint="eastAsia"/>
                <w:bCs/>
                <w:lang w:eastAsia="ko-KR"/>
              </w:rPr>
              <w:t xml:space="preserve">For raging, there is no reference </w:t>
            </w:r>
            <w:r w:rsidRPr="00EA1010">
              <w:rPr>
                <w:rFonts w:eastAsia="맑은 고딕"/>
                <w:bCs/>
                <w:lang w:eastAsia="ko-KR"/>
              </w:rPr>
              <w:t xml:space="preserve">(in TR38.845 and TS22.261 and TS22.104) </w:t>
            </w:r>
            <w:r>
              <w:rPr>
                <w:rFonts w:eastAsia="맑은 고딕"/>
                <w:bCs/>
                <w:lang w:eastAsia="ko-KR"/>
              </w:rPr>
              <w:t>for</w:t>
            </w:r>
            <w:r>
              <w:rPr>
                <w:rFonts w:eastAsia="맑은 고딕" w:hint="eastAsia"/>
                <w:bCs/>
                <w:lang w:eastAsia="ko-KR"/>
              </w:rPr>
              <w:t xml:space="preserve"> requirements </w:t>
            </w:r>
            <w:r>
              <w:rPr>
                <w:rFonts w:eastAsia="맑은 고딕"/>
                <w:bCs/>
                <w:lang w:eastAsia="ko-KR"/>
              </w:rPr>
              <w:t>of</w:t>
            </w:r>
            <w:r>
              <w:rPr>
                <w:rFonts w:eastAsia="맑은 고딕" w:hint="eastAsia"/>
                <w:bCs/>
                <w:lang w:eastAsia="ko-KR"/>
              </w:rPr>
              <w:t xml:space="preserve"> </w:t>
            </w:r>
            <w:r>
              <w:rPr>
                <w:rFonts w:eastAsia="맑은 고딕"/>
                <w:bCs/>
                <w:lang w:eastAsia="ko-KR"/>
              </w:rPr>
              <w:t>‘direction</w:t>
            </w:r>
            <w:r w:rsidR="009D5BCF">
              <w:rPr>
                <w:rFonts w:eastAsia="맑은 고딕"/>
                <w:bCs/>
                <w:lang w:eastAsia="ko-KR"/>
              </w:rPr>
              <w:t xml:space="preserve"> (i.e. </w:t>
            </w:r>
            <w:r w:rsidR="009D5BCF" w:rsidRPr="009D5BCF">
              <w:rPr>
                <w:rFonts w:eastAsia="맑은 고딕"/>
                <w:bCs/>
                <w:lang w:eastAsia="ko-KR"/>
              </w:rPr>
              <w:t>angle</w:t>
            </w:r>
            <w:r w:rsidR="009D5BCF">
              <w:rPr>
                <w:rFonts w:eastAsia="맑은 고딕"/>
                <w:bCs/>
                <w:lang w:eastAsia="ko-KR"/>
              </w:rPr>
              <w:t>)</w:t>
            </w:r>
            <w:r>
              <w:rPr>
                <w:rFonts w:eastAsia="맑은 고딕"/>
                <w:bCs/>
                <w:lang w:eastAsia="ko-KR"/>
              </w:rPr>
              <w:t>’. So, we suggest to consider distance only.</w:t>
            </w:r>
          </w:p>
        </w:tc>
      </w:tr>
      <w:tr w:rsidR="00976B78" w:rsidRPr="00350289" w14:paraId="78E946DC" w14:textId="77777777" w:rsidTr="00976B78">
        <w:trPr>
          <w:trHeight w:val="381"/>
        </w:trPr>
        <w:tc>
          <w:tcPr>
            <w:tcW w:w="1605" w:type="dxa"/>
          </w:tcPr>
          <w:p w14:paraId="2ED62698" w14:textId="77777777" w:rsidR="00976B78" w:rsidRPr="00976B78" w:rsidRDefault="00976B78" w:rsidP="00D34A87">
            <w:r w:rsidRPr="00976B78">
              <w:t>NEC</w:t>
            </w:r>
          </w:p>
        </w:tc>
        <w:tc>
          <w:tcPr>
            <w:tcW w:w="7705" w:type="dxa"/>
          </w:tcPr>
          <w:p w14:paraId="6893502F" w14:textId="77777777" w:rsidR="00976B78" w:rsidRPr="00976B78" w:rsidRDefault="00976B78" w:rsidP="00D34A87">
            <w:pPr>
              <w:spacing w:beforeLines="50" w:before="120"/>
            </w:pPr>
            <w:r w:rsidRPr="00976B78">
              <w:t>Generally OK but we prefer to use the definition from TS 22.261 as below</w:t>
            </w:r>
          </w:p>
          <w:p w14:paraId="76781966" w14:textId="77777777" w:rsidR="00976B78" w:rsidRPr="00976B78" w:rsidRDefault="00976B78" w:rsidP="00D34A87">
            <w:pPr>
              <w:pStyle w:val="a6"/>
              <w:numPr>
                <w:ilvl w:val="1"/>
                <w:numId w:val="23"/>
              </w:numPr>
              <w:rPr>
                <w:i/>
                <w:iCs/>
                <w:color w:val="FF0000"/>
              </w:rPr>
            </w:pPr>
            <w:r w:rsidRPr="00976B78">
              <w:rPr>
                <w:i/>
                <w:iCs/>
              </w:rPr>
              <w:t xml:space="preserve">Ranging, expressed as accuracy at a particular percentile in the CDF of the error in estimated distance </w:t>
            </w:r>
            <w:r w:rsidRPr="00976B78">
              <w:rPr>
                <w:i/>
                <w:iCs/>
                <w:color w:val="FF0000"/>
              </w:rPr>
              <w:t xml:space="preserve">between two UEs </w:t>
            </w:r>
            <w:r w:rsidRPr="00976B78">
              <w:rPr>
                <w:i/>
                <w:iCs/>
              </w:rPr>
              <w:t xml:space="preserve">and/or direction </w:t>
            </w:r>
            <w:r w:rsidRPr="00976B78">
              <w:rPr>
                <w:i/>
                <w:iCs/>
                <w:strike/>
              </w:rPr>
              <w:t>from a reference node</w:t>
            </w:r>
            <w:r w:rsidRPr="00976B78">
              <w:t xml:space="preserve"> </w:t>
            </w:r>
            <w:r w:rsidRPr="00976B78">
              <w:rPr>
                <w:i/>
                <w:iCs/>
                <w:color w:val="FF0000"/>
              </w:rPr>
              <w:t>of one UE from the other one via direct device connection</w:t>
            </w:r>
          </w:p>
          <w:p w14:paraId="787367B2" w14:textId="77777777" w:rsidR="00976B78" w:rsidRPr="00976B78" w:rsidRDefault="00976B78" w:rsidP="00D34A87">
            <w:pPr>
              <w:pStyle w:val="a6"/>
              <w:numPr>
                <w:ilvl w:val="1"/>
                <w:numId w:val="23"/>
              </w:numPr>
              <w:rPr>
                <w:i/>
                <w:iCs/>
              </w:rPr>
            </w:pPr>
            <w:r w:rsidRPr="00976B78">
              <w:rPr>
                <w:i/>
                <w:iCs/>
              </w:rPr>
              <w:t xml:space="preserve">Relative positioning accuracy, expressed as accuracy at a particular percentile in the CDF of the error in estimated horizontal and vertical positions relative to </w:t>
            </w:r>
            <w:r w:rsidRPr="00976B78">
              <w:rPr>
                <w:i/>
                <w:iCs/>
                <w:strike/>
              </w:rPr>
              <w:t>a reference node</w:t>
            </w:r>
            <w:r w:rsidRPr="00976B78">
              <w:t xml:space="preserve"> </w:t>
            </w:r>
            <w:r w:rsidRPr="00976B78">
              <w:rPr>
                <w:i/>
                <w:iCs/>
                <w:color w:val="FF0000"/>
              </w:rPr>
              <w:t>other network elements or relative to other UEs</w:t>
            </w:r>
          </w:p>
          <w:p w14:paraId="7E5E0B6D" w14:textId="77777777" w:rsidR="00976B78" w:rsidRPr="00976B78" w:rsidRDefault="00976B78" w:rsidP="00D34A87">
            <w:pPr>
              <w:spacing w:beforeLines="50" w:before="120"/>
            </w:pPr>
          </w:p>
        </w:tc>
      </w:tr>
      <w:tr w:rsidR="000F3E66" w:rsidRPr="00350289" w14:paraId="7F3C75AF" w14:textId="77777777" w:rsidTr="00976B78">
        <w:trPr>
          <w:trHeight w:val="381"/>
        </w:trPr>
        <w:tc>
          <w:tcPr>
            <w:tcW w:w="1605" w:type="dxa"/>
          </w:tcPr>
          <w:p w14:paraId="73F995CF" w14:textId="21B3A5EA" w:rsidR="000F3E66" w:rsidRPr="00976B78" w:rsidRDefault="000F3E66" w:rsidP="00D34A87">
            <w:r>
              <w:t>Sony</w:t>
            </w:r>
          </w:p>
        </w:tc>
        <w:tc>
          <w:tcPr>
            <w:tcW w:w="7705" w:type="dxa"/>
          </w:tcPr>
          <w:p w14:paraId="10AC0109" w14:textId="77777777" w:rsidR="000F3E66" w:rsidRDefault="000F3E66" w:rsidP="000F3E66">
            <w:pPr>
              <w:spacing w:beforeLines="50" w:before="120"/>
            </w:pPr>
            <w:r>
              <w:t xml:space="preserve">We need to have a clear definition to distinguish ranging and relative positioning. </w:t>
            </w:r>
          </w:p>
          <w:p w14:paraId="31B06E9E" w14:textId="77777777" w:rsidR="000F3E66" w:rsidRDefault="000F3E66" w:rsidP="000F3E66">
            <w:pPr>
              <w:spacing w:beforeLines="50" w:before="120"/>
            </w:pPr>
            <w:r>
              <w:t>It says the ranging is the error in estimated distance and/or direction. If the distance is without direction, is this horizontal distance or vertical distance?</w:t>
            </w:r>
          </w:p>
          <w:p w14:paraId="359A6305" w14:textId="77777777" w:rsidR="000F3E66" w:rsidRDefault="000F3E66" w:rsidP="000F3E66">
            <w:pPr>
              <w:spacing w:beforeLines="50" w:before="120"/>
            </w:pPr>
            <w:r>
              <w:t>For relative positioning, we prefer to say “… in estimated horizontal distance and/or vertical distance relative to a reference node”</w:t>
            </w:r>
          </w:p>
          <w:p w14:paraId="48F52294" w14:textId="39B56D1B" w:rsidR="000F3E66" w:rsidRPr="00976B78" w:rsidRDefault="000F3E66" w:rsidP="000F3E66">
            <w:pPr>
              <w:spacing w:beforeLines="50" w:before="120"/>
            </w:pPr>
            <w:r>
              <w:t>The same view as QC, no need to say “reference UE”.</w:t>
            </w:r>
            <w:r w:rsidR="00CA6C39">
              <w:t xml:space="preserve"> It could be another UE.</w:t>
            </w:r>
          </w:p>
        </w:tc>
      </w:tr>
      <w:tr w:rsidR="00D34A87" w:rsidRPr="00350289" w14:paraId="213B3DCE" w14:textId="77777777" w:rsidTr="00976B78">
        <w:trPr>
          <w:trHeight w:val="381"/>
        </w:trPr>
        <w:tc>
          <w:tcPr>
            <w:tcW w:w="1605" w:type="dxa"/>
          </w:tcPr>
          <w:p w14:paraId="46A72D67" w14:textId="57F736BF" w:rsidR="00D34A87" w:rsidRDefault="00D34A87" w:rsidP="00D34A87">
            <w:r>
              <w:rPr>
                <w:rFonts w:eastAsiaTheme="minorEastAsia"/>
                <w:bCs/>
              </w:rPr>
              <w:t>X</w:t>
            </w:r>
            <w:r>
              <w:rPr>
                <w:rFonts w:eastAsiaTheme="minorEastAsia" w:hint="eastAsia"/>
                <w:bCs/>
              </w:rPr>
              <w:t>iaomi</w:t>
            </w:r>
          </w:p>
        </w:tc>
        <w:tc>
          <w:tcPr>
            <w:tcW w:w="7705" w:type="dxa"/>
          </w:tcPr>
          <w:p w14:paraId="1685AC9A" w14:textId="41FC1534" w:rsidR="00D34A87" w:rsidRDefault="00D34A87" w:rsidP="00D34A87">
            <w:pPr>
              <w:spacing w:beforeLines="50" w:before="120"/>
            </w:pPr>
            <w:r>
              <w:rPr>
                <w:rFonts w:eastAsiaTheme="minorEastAsia"/>
                <w:bCs/>
              </w:rPr>
              <w:t>W</w:t>
            </w:r>
            <w:r>
              <w:rPr>
                <w:rFonts w:eastAsiaTheme="minorEastAsia" w:hint="eastAsia"/>
                <w:bCs/>
              </w:rPr>
              <w:t xml:space="preserve">e </w:t>
            </w:r>
            <w:r>
              <w:rPr>
                <w:rFonts w:eastAsiaTheme="minorEastAsia"/>
                <w:bCs/>
              </w:rPr>
              <w:t>are fine with FL proposal. On Samsung’s comment, in TS 22.261 section 7.9 Table 7.9-1, both distance accuracy and direction accuracy requirements are given.</w:t>
            </w:r>
          </w:p>
        </w:tc>
      </w:tr>
      <w:tr w:rsidR="001E77B7" w:rsidRPr="00350289" w14:paraId="14430368" w14:textId="77777777" w:rsidTr="00976B78">
        <w:trPr>
          <w:trHeight w:val="381"/>
        </w:trPr>
        <w:tc>
          <w:tcPr>
            <w:tcW w:w="1605" w:type="dxa"/>
          </w:tcPr>
          <w:p w14:paraId="2ACBB18F" w14:textId="4D7C7FC8" w:rsidR="001E77B7" w:rsidRDefault="001E77B7" w:rsidP="001E77B7">
            <w:pPr>
              <w:rPr>
                <w:rFonts w:eastAsiaTheme="minorEastAsia"/>
                <w:bCs/>
              </w:rPr>
            </w:pPr>
            <w:r w:rsidRPr="001258FC">
              <w:rPr>
                <w:rFonts w:asciiTheme="minorHAnsi" w:eastAsia="맑은 고딕" w:hAnsiTheme="minorHAnsi" w:cstheme="minorHAnsi"/>
                <w:bCs/>
                <w:lang w:eastAsia="ko-KR"/>
              </w:rPr>
              <w:lastRenderedPageBreak/>
              <w:t>LGE</w:t>
            </w:r>
          </w:p>
        </w:tc>
        <w:tc>
          <w:tcPr>
            <w:tcW w:w="7705" w:type="dxa"/>
          </w:tcPr>
          <w:p w14:paraId="3C3EF7F8"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We agree to the proposed requirements in general with one comment. </w:t>
            </w:r>
          </w:p>
          <w:p w14:paraId="56BBB68A"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For ranging and relative positioning, we need to consider a distance in defining a performance metric. For example, a very high accuracy is not needed in ranging or relative positioning between UEs, which are apart by a long distance. In most cases, such a high accuracy is needed e.g. in lane change or avoiding collision, which happens in a very short distance.</w:t>
            </w:r>
          </w:p>
          <w:p w14:paraId="7A56B6FA"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 xml:space="preserve">A metric similar to PRR used in V2X evaluation can be used for this purpose. For example, the positioning error of </w:t>
            </w:r>
            <w:r>
              <w:rPr>
                <w:rFonts w:asciiTheme="minorHAnsi" w:eastAsia="맑은 고딕" w:hAnsiTheme="minorHAnsi" w:cstheme="minorHAnsi"/>
                <w:bCs/>
                <w:lang w:eastAsia="ko-KR"/>
              </w:rPr>
              <w:t xml:space="preserve">average or </w:t>
            </w:r>
            <w:r>
              <w:rPr>
                <w:rFonts w:asciiTheme="minorHAnsi" w:eastAsia="맑은 고딕" w:hAnsiTheme="minorHAnsi" w:cstheme="minorHAnsi"/>
                <w:bCs/>
                <w:lang w:eastAsia="ko-KR"/>
              </w:rPr>
              <w:t>target percentile</w:t>
            </w:r>
            <w:r>
              <w:rPr>
                <w:rFonts w:asciiTheme="minorHAnsi" w:eastAsia="맑은 고딕" w:hAnsiTheme="minorHAnsi" w:cstheme="minorHAnsi"/>
                <w:bCs/>
                <w:lang w:eastAsia="ko-KR"/>
              </w:rPr>
              <w:t xml:space="preserve"> in CDF</w:t>
            </w:r>
            <w:r>
              <w:rPr>
                <w:rFonts w:asciiTheme="minorHAnsi" w:eastAsia="맑은 고딕" w:hAnsiTheme="minorHAnsi" w:cstheme="minorHAnsi"/>
                <w:bCs/>
                <w:lang w:eastAsia="ko-KR"/>
              </w:rPr>
              <w:t xml:space="preserve"> vs. distance between UEs can be used as a metric. If CDF needs to be analyzed, then the CDF per distance can also be considered as a metric. We’re open to the method to include a distance into a metric. The point is that this issue should be included in defining a metric.</w:t>
            </w:r>
          </w:p>
          <w:p w14:paraId="6BB695C5" w14:textId="77777777" w:rsidR="001E77B7" w:rsidRDefault="001E77B7" w:rsidP="001E77B7">
            <w:pPr>
              <w:rPr>
                <w:rFonts w:asciiTheme="minorHAnsi" w:eastAsia="맑은 고딕" w:hAnsiTheme="minorHAnsi" w:cstheme="minorHAnsi"/>
                <w:bCs/>
                <w:lang w:eastAsia="ko-KR"/>
              </w:rPr>
            </w:pPr>
            <w:r>
              <w:rPr>
                <w:rFonts w:asciiTheme="minorHAnsi" w:eastAsia="맑은 고딕" w:hAnsiTheme="minorHAnsi" w:cstheme="minorHAnsi"/>
                <w:bCs/>
                <w:lang w:eastAsia="ko-KR"/>
              </w:rPr>
              <w:t>We propose to add the following sub-bullet.</w:t>
            </w:r>
          </w:p>
          <w:p w14:paraId="63677D69" w14:textId="569C97A2" w:rsidR="001E77B7" w:rsidRDefault="001E77B7" w:rsidP="001E77B7">
            <w:pPr>
              <w:spacing w:beforeLines="50" w:before="120"/>
              <w:rPr>
                <w:rFonts w:eastAsiaTheme="minorEastAsia"/>
                <w:bCs/>
              </w:rPr>
            </w:pPr>
            <w:r>
              <w:rPr>
                <w:i/>
                <w:iCs/>
              </w:rPr>
              <w:t>Positioning</w:t>
            </w:r>
            <w:r w:rsidRPr="00DE66B9">
              <w:rPr>
                <w:i/>
                <w:iCs/>
              </w:rPr>
              <w:t xml:space="preserve"> accuracy </w:t>
            </w:r>
            <w:r>
              <w:rPr>
                <w:i/>
                <w:iCs/>
              </w:rPr>
              <w:t>metric is defined as a function of a distance between UEs in ranging and relative positioning</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맑은 고딕"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lastRenderedPageBreak/>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and AoA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AoA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lastRenderedPageBreak/>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맑은 고딕"/>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af3"/>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af3"/>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af3"/>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af3"/>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af3"/>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a6"/>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a6"/>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a6"/>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a6"/>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a6"/>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a6"/>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a6"/>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a6"/>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a6"/>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a6"/>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a6"/>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a6"/>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a6"/>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a6"/>
        <w:ind w:left="760"/>
        <w:jc w:val="left"/>
      </w:pPr>
    </w:p>
    <w:p w14:paraId="54D293A7" w14:textId="77777777" w:rsidR="00C76071" w:rsidRPr="00C76071" w:rsidRDefault="00C76071" w:rsidP="00C76071">
      <w:pPr>
        <w:pStyle w:val="a6"/>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lastRenderedPageBreak/>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맑은 고딕"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맑은 고딕"/>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af3"/>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af3"/>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2"/>
      </w:pPr>
      <w:r>
        <w:t>FL</w:t>
      </w:r>
      <w:r w:rsidR="006970BD">
        <w:t>1</w:t>
      </w:r>
      <w:r>
        <w:t xml:space="preserve"> Question 5.1</w:t>
      </w:r>
      <w:r w:rsidR="00BD696F">
        <w:t>-1</w:t>
      </w:r>
    </w:p>
    <w:p w14:paraId="31E1CF8D" w14:textId="77777777" w:rsidR="00FF5D9E" w:rsidRPr="003B573C" w:rsidRDefault="00FF5D9E" w:rsidP="00FF5D9E">
      <w:pPr>
        <w:pStyle w:val="a6"/>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a6"/>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a6"/>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a6"/>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a6"/>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a6"/>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a6"/>
        <w:numPr>
          <w:ilvl w:val="1"/>
          <w:numId w:val="23"/>
        </w:numPr>
      </w:pPr>
      <w:r>
        <w:rPr>
          <w:b/>
          <w:bCs/>
          <w:i/>
          <w:iCs/>
        </w:rPr>
        <w:lastRenderedPageBreak/>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a6"/>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a6"/>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a5"/>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r w:rsidR="008F4C3C" w14:paraId="50AD605B" w14:textId="77777777" w:rsidTr="00F96867">
        <w:tc>
          <w:tcPr>
            <w:tcW w:w="1431" w:type="dxa"/>
          </w:tcPr>
          <w:p w14:paraId="6F44DACA" w14:textId="30E5AEE6" w:rsidR="008F4C3C" w:rsidRDefault="008F4C3C" w:rsidP="00BB0E8A">
            <w:pPr>
              <w:rPr>
                <w:bCs/>
              </w:rPr>
            </w:pPr>
            <w:r>
              <w:rPr>
                <w:bCs/>
              </w:rPr>
              <w:t>Qualcomm</w:t>
            </w:r>
          </w:p>
        </w:tc>
        <w:tc>
          <w:tcPr>
            <w:tcW w:w="1049" w:type="dxa"/>
          </w:tcPr>
          <w:p w14:paraId="3F8A5A23" w14:textId="1A05D0DE" w:rsidR="008F4C3C" w:rsidRDefault="008F4C3C" w:rsidP="00BB0E8A">
            <w:pPr>
              <w:rPr>
                <w:bCs/>
              </w:rPr>
            </w:pPr>
            <w:r>
              <w:rPr>
                <w:bCs/>
              </w:rPr>
              <w:t xml:space="preserve">Option </w:t>
            </w:r>
            <w:r w:rsidR="007B539F">
              <w:rPr>
                <w:bCs/>
              </w:rPr>
              <w:t>6</w:t>
            </w:r>
          </w:p>
        </w:tc>
        <w:tc>
          <w:tcPr>
            <w:tcW w:w="6870" w:type="dxa"/>
          </w:tcPr>
          <w:p w14:paraId="39B0DA24" w14:textId="6FC9D794" w:rsidR="008F4C3C" w:rsidRDefault="007B539F" w:rsidP="00BB0E8A">
            <w:pPr>
              <w:rPr>
                <w:bCs/>
              </w:rPr>
            </w:pPr>
            <w:r>
              <w:rPr>
                <w:bCs/>
              </w:rPr>
              <w:t xml:space="preserve">Ranging </w:t>
            </w:r>
            <w:r w:rsidR="00290409">
              <w:rPr>
                <w:bCs/>
              </w:rPr>
              <w:t>accuracy requirements should be similar</w:t>
            </w:r>
            <w:r w:rsidR="001B439E">
              <w:rPr>
                <w:bCs/>
              </w:rPr>
              <w:t xml:space="preserve"> to those for </w:t>
            </w:r>
            <w:r w:rsidR="001269EF">
              <w:rPr>
                <w:bCs/>
              </w:rPr>
              <w:t xml:space="preserve">relative positioning. We propose </w:t>
            </w:r>
            <w:r w:rsidR="0006105A">
              <w:rPr>
                <w:bCs/>
              </w:rPr>
              <w:t>to use 0.5m accuracy since it covers requirements of various use cases.</w:t>
            </w:r>
          </w:p>
        </w:tc>
      </w:tr>
      <w:tr w:rsidR="00965CDF" w14:paraId="3D8D0A95" w14:textId="77777777" w:rsidTr="00781637">
        <w:tc>
          <w:tcPr>
            <w:tcW w:w="1431" w:type="dxa"/>
          </w:tcPr>
          <w:p w14:paraId="1386F6A8" w14:textId="77777777" w:rsidR="00965CDF" w:rsidRDefault="00965CDF" w:rsidP="00781637">
            <w:pPr>
              <w:rPr>
                <w:bCs/>
              </w:rPr>
            </w:pPr>
            <w:r>
              <w:rPr>
                <w:bCs/>
              </w:rPr>
              <w:t>Futurewei</w:t>
            </w:r>
          </w:p>
        </w:tc>
        <w:tc>
          <w:tcPr>
            <w:tcW w:w="1049" w:type="dxa"/>
          </w:tcPr>
          <w:p w14:paraId="3BB154B0" w14:textId="77777777" w:rsidR="00965CDF" w:rsidRDefault="00965CDF" w:rsidP="00781637">
            <w:pPr>
              <w:rPr>
                <w:bCs/>
              </w:rPr>
            </w:pPr>
            <w:r>
              <w:rPr>
                <w:bCs/>
              </w:rPr>
              <w:t>Option 6</w:t>
            </w:r>
          </w:p>
        </w:tc>
        <w:tc>
          <w:tcPr>
            <w:tcW w:w="6870" w:type="dxa"/>
          </w:tcPr>
          <w:p w14:paraId="1D0AAC9F" w14:textId="77777777" w:rsidR="00965CDF" w:rsidRDefault="00965CDF" w:rsidP="00781637">
            <w:pPr>
              <w:rPr>
                <w:bCs/>
              </w:rPr>
            </w:pPr>
            <w:r>
              <w:rPr>
                <w:bCs/>
              </w:rPr>
              <w:t>We think that it depends on the resolution of Proposal 5-1. If the ranging is defined only for UE-to-UE case in V2X scenarios, the case for a separate requirement may be done, and Option 4 is preferred.  If ranging scenario is between any two nodes Option 5 would be preferable.</w:t>
            </w:r>
          </w:p>
        </w:tc>
      </w:tr>
      <w:tr w:rsidR="009D5BCF" w14:paraId="744B254A" w14:textId="77777777" w:rsidTr="00781637">
        <w:tc>
          <w:tcPr>
            <w:tcW w:w="1431" w:type="dxa"/>
          </w:tcPr>
          <w:p w14:paraId="219FE1D5" w14:textId="64086571" w:rsidR="009D5BCF" w:rsidRPr="009D5BCF" w:rsidRDefault="009D5BCF" w:rsidP="009D5BCF">
            <w:pPr>
              <w:rPr>
                <w:rFonts w:eastAsia="맑은 고딕"/>
                <w:bCs/>
                <w:lang w:eastAsia="ko-KR"/>
              </w:rPr>
            </w:pPr>
            <w:r>
              <w:rPr>
                <w:rFonts w:eastAsia="맑은 고딕" w:hint="eastAsia"/>
                <w:bCs/>
                <w:lang w:eastAsia="ko-KR"/>
              </w:rPr>
              <w:t>Samsung</w:t>
            </w:r>
          </w:p>
        </w:tc>
        <w:tc>
          <w:tcPr>
            <w:tcW w:w="1049" w:type="dxa"/>
          </w:tcPr>
          <w:p w14:paraId="0DA75CE8" w14:textId="1B86C1DF" w:rsidR="009D5BCF" w:rsidRDefault="009D5BCF" w:rsidP="009D5BCF">
            <w:pPr>
              <w:rPr>
                <w:bCs/>
              </w:rPr>
            </w:pPr>
            <w:r w:rsidRPr="00A60F5A">
              <w:rPr>
                <w:rFonts w:eastAsia="맑은 고딕" w:hint="eastAsia"/>
                <w:bCs/>
                <w:lang w:eastAsia="ko-KR"/>
              </w:rPr>
              <w:t>Option 2</w:t>
            </w:r>
          </w:p>
        </w:tc>
        <w:tc>
          <w:tcPr>
            <w:tcW w:w="6870" w:type="dxa"/>
          </w:tcPr>
          <w:p w14:paraId="68A3F06B" w14:textId="77777777" w:rsidR="009D5BCF" w:rsidRDefault="009D5BCF" w:rsidP="009D5BCF">
            <w:pPr>
              <w:rPr>
                <w:bCs/>
              </w:rPr>
            </w:pPr>
          </w:p>
        </w:tc>
      </w:tr>
      <w:tr w:rsidR="00976B78" w14:paraId="45BE2D93" w14:textId="77777777" w:rsidTr="00976B78">
        <w:tc>
          <w:tcPr>
            <w:tcW w:w="1431" w:type="dxa"/>
          </w:tcPr>
          <w:p w14:paraId="66B49125" w14:textId="77777777" w:rsidR="00976B78" w:rsidRPr="00976B78" w:rsidRDefault="00976B78" w:rsidP="00D34A87">
            <w:pPr>
              <w:rPr>
                <w:bCs/>
              </w:rPr>
            </w:pPr>
            <w:r w:rsidRPr="00976B78">
              <w:rPr>
                <w:bCs/>
              </w:rPr>
              <w:t>NEC</w:t>
            </w:r>
          </w:p>
        </w:tc>
        <w:tc>
          <w:tcPr>
            <w:tcW w:w="1049" w:type="dxa"/>
          </w:tcPr>
          <w:p w14:paraId="38312C35" w14:textId="77777777" w:rsidR="00976B78" w:rsidRPr="00976B78" w:rsidRDefault="00976B78" w:rsidP="00D34A87">
            <w:pPr>
              <w:rPr>
                <w:bCs/>
              </w:rPr>
            </w:pPr>
            <w:r w:rsidRPr="00976B78">
              <w:rPr>
                <w:bCs/>
              </w:rPr>
              <w:t>Option 5</w:t>
            </w:r>
          </w:p>
        </w:tc>
        <w:tc>
          <w:tcPr>
            <w:tcW w:w="6870" w:type="dxa"/>
          </w:tcPr>
          <w:p w14:paraId="5179B915" w14:textId="77777777" w:rsidR="00976B78" w:rsidRPr="00976B78" w:rsidRDefault="00976B78" w:rsidP="00D34A87">
            <w:pPr>
              <w:rPr>
                <w:bCs/>
              </w:rPr>
            </w:pPr>
            <w:r w:rsidRPr="00976B78">
              <w:rPr>
                <w:bCs/>
              </w:rPr>
              <w:t>Ranging can be a subset of relative positioning.</w:t>
            </w:r>
          </w:p>
        </w:tc>
      </w:tr>
      <w:tr w:rsidR="00CA6C39" w14:paraId="659BDB31" w14:textId="77777777" w:rsidTr="00976B78">
        <w:tc>
          <w:tcPr>
            <w:tcW w:w="1431" w:type="dxa"/>
          </w:tcPr>
          <w:p w14:paraId="7603BDAF" w14:textId="4E234DE2" w:rsidR="00CA6C39" w:rsidRPr="00976B78" w:rsidRDefault="00CA6C39" w:rsidP="00D34A87">
            <w:pPr>
              <w:rPr>
                <w:bCs/>
              </w:rPr>
            </w:pPr>
            <w:r>
              <w:rPr>
                <w:bCs/>
              </w:rPr>
              <w:t>Sony</w:t>
            </w:r>
          </w:p>
        </w:tc>
        <w:tc>
          <w:tcPr>
            <w:tcW w:w="1049" w:type="dxa"/>
          </w:tcPr>
          <w:p w14:paraId="0890D901" w14:textId="220F52A3" w:rsidR="00CA6C39" w:rsidRPr="00976B78" w:rsidRDefault="00CA6C39" w:rsidP="00D34A87">
            <w:pPr>
              <w:rPr>
                <w:bCs/>
              </w:rPr>
            </w:pPr>
            <w:r>
              <w:rPr>
                <w:bCs/>
              </w:rPr>
              <w:t>Option 5</w:t>
            </w:r>
          </w:p>
        </w:tc>
        <w:tc>
          <w:tcPr>
            <w:tcW w:w="6870" w:type="dxa"/>
          </w:tcPr>
          <w:p w14:paraId="37E19EF4" w14:textId="4EF4E8AA" w:rsidR="00CA6C39" w:rsidRPr="00976B78" w:rsidRDefault="00CA6C39" w:rsidP="00D34A87">
            <w:pPr>
              <w:rPr>
                <w:bCs/>
              </w:rPr>
            </w:pPr>
            <w:r>
              <w:rPr>
                <w:bCs/>
              </w:rPr>
              <w:t>We could also have direction accuracy as part of Option 5</w:t>
            </w:r>
          </w:p>
        </w:tc>
      </w:tr>
      <w:tr w:rsidR="00D34A87" w14:paraId="19D6E86D" w14:textId="77777777" w:rsidTr="00976B78">
        <w:tc>
          <w:tcPr>
            <w:tcW w:w="1431" w:type="dxa"/>
          </w:tcPr>
          <w:p w14:paraId="59D73DFE" w14:textId="3E57F96B" w:rsidR="00D34A87" w:rsidRDefault="00D34A87" w:rsidP="00D34A87">
            <w:pPr>
              <w:rPr>
                <w:bCs/>
              </w:rPr>
            </w:pPr>
            <w:r>
              <w:rPr>
                <w:rFonts w:eastAsiaTheme="minorEastAsia"/>
                <w:bCs/>
              </w:rPr>
              <w:t>X</w:t>
            </w:r>
            <w:r>
              <w:rPr>
                <w:rFonts w:eastAsiaTheme="minorEastAsia" w:hint="eastAsia"/>
                <w:bCs/>
              </w:rPr>
              <w:t>iaomi</w:t>
            </w:r>
          </w:p>
        </w:tc>
        <w:tc>
          <w:tcPr>
            <w:tcW w:w="1049" w:type="dxa"/>
          </w:tcPr>
          <w:p w14:paraId="31722F5D" w14:textId="50085516" w:rsidR="00D34A87" w:rsidRDefault="00D34A87" w:rsidP="00D34A87">
            <w:pPr>
              <w:rPr>
                <w:bCs/>
              </w:rPr>
            </w:pPr>
            <w:r>
              <w:rPr>
                <w:rFonts w:eastAsiaTheme="minorEastAsia"/>
                <w:bCs/>
              </w:rPr>
              <w:t>Option</w:t>
            </w:r>
            <w:r>
              <w:rPr>
                <w:rFonts w:eastAsiaTheme="minorEastAsia" w:hint="eastAsia"/>
                <w:bCs/>
              </w:rPr>
              <w:t xml:space="preserve"> </w:t>
            </w:r>
            <w:r>
              <w:rPr>
                <w:rFonts w:eastAsiaTheme="minorEastAsia"/>
                <w:bCs/>
              </w:rPr>
              <w:t>1</w:t>
            </w:r>
          </w:p>
        </w:tc>
        <w:tc>
          <w:tcPr>
            <w:tcW w:w="6870" w:type="dxa"/>
          </w:tcPr>
          <w:p w14:paraId="048FC075" w14:textId="265F1D3A" w:rsidR="00D34A87" w:rsidRDefault="00D34A87" w:rsidP="00D34A87">
            <w:pPr>
              <w:rPr>
                <w:bCs/>
              </w:rPr>
            </w:pPr>
            <w:r w:rsidRPr="007636B2">
              <w:rPr>
                <w:bCs/>
              </w:rPr>
              <w:t>Distance accuracy of 0.1m and direction accuracy of 5 degree can be assumed as the SL ranging requirement</w:t>
            </w:r>
            <w:r>
              <w:rPr>
                <w:bCs/>
              </w:rPr>
              <w:t>, which is the requirement of most ranging use cases in TS 22.261.</w:t>
            </w:r>
          </w:p>
        </w:tc>
      </w:tr>
      <w:tr w:rsidR="001E77B7" w14:paraId="7106F75E" w14:textId="77777777" w:rsidTr="001E77B7">
        <w:tc>
          <w:tcPr>
            <w:tcW w:w="1431" w:type="dxa"/>
          </w:tcPr>
          <w:p w14:paraId="3304C4EF" w14:textId="77777777" w:rsidR="001E77B7" w:rsidRPr="00FE2492" w:rsidRDefault="001E77B7" w:rsidP="00C92E08">
            <w:pPr>
              <w:rPr>
                <w:rFonts w:eastAsia="맑은 고딕"/>
                <w:b/>
                <w:bCs/>
                <w:lang w:eastAsia="ko-KR"/>
              </w:rPr>
            </w:pPr>
            <w:r w:rsidRPr="001258FC">
              <w:rPr>
                <w:rFonts w:asciiTheme="minorHAnsi" w:eastAsia="맑은 고딕" w:hAnsiTheme="minorHAnsi" w:cstheme="minorHAnsi"/>
                <w:bCs/>
                <w:lang w:eastAsia="ko-KR"/>
              </w:rPr>
              <w:t>LGE</w:t>
            </w:r>
          </w:p>
        </w:tc>
        <w:tc>
          <w:tcPr>
            <w:tcW w:w="1049" w:type="dxa"/>
          </w:tcPr>
          <w:p w14:paraId="5903C809" w14:textId="77777777" w:rsidR="001E77B7" w:rsidRDefault="001E77B7" w:rsidP="00C92E08">
            <w:pPr>
              <w:rPr>
                <w:b/>
                <w:bCs/>
              </w:rPr>
            </w:pPr>
            <w:r>
              <w:rPr>
                <w:rFonts w:asciiTheme="minorHAnsi" w:eastAsia="맑은 고딕" w:hAnsiTheme="minorHAnsi" w:cstheme="minorHAnsi"/>
                <w:bCs/>
                <w:lang w:eastAsia="ko-KR"/>
              </w:rPr>
              <w:t>5</w:t>
            </w:r>
          </w:p>
        </w:tc>
        <w:tc>
          <w:tcPr>
            <w:tcW w:w="6870" w:type="dxa"/>
          </w:tcPr>
          <w:p w14:paraId="011DD87D" w14:textId="77777777" w:rsidR="001E77B7" w:rsidRDefault="001E77B7" w:rsidP="00C92E08">
            <w:pPr>
              <w:rPr>
                <w:b/>
                <w:bCs/>
              </w:rPr>
            </w:pPr>
            <w:r>
              <w:rPr>
                <w:rFonts w:asciiTheme="minorHAnsi" w:eastAsia="맑은 고딕" w:hAnsiTheme="minorHAnsi" w:cstheme="minorHAnsi"/>
                <w:bCs/>
                <w:lang w:eastAsia="ko-KR"/>
              </w:rPr>
              <w:t>We support option 5. The ranging is a subset of the relative positioning either with a distance or an angle. We don’t see the reason to separately define a requirement for ranging apart from those for relative positioning in this SI.</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lastRenderedPageBreak/>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a6"/>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a6"/>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a6"/>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a6"/>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a6"/>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a6"/>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2"/>
      </w:pPr>
      <w:r>
        <w:t>FL</w:t>
      </w:r>
      <w:r w:rsidR="006970BD">
        <w:t>1</w:t>
      </w:r>
      <w:r>
        <w:t xml:space="preserve"> Question 5.2-1</w:t>
      </w:r>
    </w:p>
    <w:p w14:paraId="3544F8F0" w14:textId="77777777" w:rsidR="005478EE" w:rsidRPr="003B573C" w:rsidRDefault="005478EE" w:rsidP="005478EE">
      <w:pPr>
        <w:pStyle w:val="a6"/>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a6"/>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a6"/>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a6"/>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a6"/>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a6"/>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a6"/>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a6"/>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a5"/>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a6"/>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a6"/>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 xml:space="preserve">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w:t>
            </w:r>
            <w:r>
              <w:lastRenderedPageBreak/>
              <w:t>be the starting point.</w:t>
            </w:r>
          </w:p>
        </w:tc>
      </w:tr>
      <w:tr w:rsidR="00F96867" w14:paraId="013F979E" w14:textId="77777777" w:rsidTr="004B6813">
        <w:tc>
          <w:tcPr>
            <w:tcW w:w="1430" w:type="dxa"/>
          </w:tcPr>
          <w:p w14:paraId="062FEED3" w14:textId="0817D4F6" w:rsidR="00F96867" w:rsidRPr="0022750E" w:rsidRDefault="00CA6C39" w:rsidP="00F96867">
            <w:r>
              <w:rPr>
                <w:bCs/>
              </w:rPr>
              <w:lastRenderedPageBreak/>
              <w:t>V</w:t>
            </w:r>
            <w:r w:rsidR="00F96867">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a6"/>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a6"/>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r>
              <w:rPr>
                <w:rFonts w:hint="eastAsia"/>
                <w:bCs/>
              </w:rPr>
              <w:t>S</w:t>
            </w:r>
            <w:r>
              <w:rPr>
                <w:bCs/>
              </w:rPr>
              <w:t>p</w:t>
            </w:r>
            <w:r>
              <w:rPr>
                <w:rFonts w:hint="eastAsia"/>
                <w:bCs/>
              </w:rPr>
              <w:t>readtrum</w:t>
            </w:r>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bCs/>
              </w:rPr>
            </w:pPr>
            <w:r>
              <w:rPr>
                <w:bCs/>
              </w:rPr>
              <w:t>Interdigital</w:t>
            </w:r>
          </w:p>
        </w:tc>
        <w:tc>
          <w:tcPr>
            <w:tcW w:w="1049" w:type="dxa"/>
          </w:tcPr>
          <w:p w14:paraId="75A72039" w14:textId="70516A6F" w:rsidR="00805CF9" w:rsidRDefault="00805CF9" w:rsidP="00805CF9">
            <w:pPr>
              <w:rPr>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r w:rsidR="003206E5" w14:paraId="3FD9236E" w14:textId="77777777" w:rsidTr="004B6813">
        <w:tc>
          <w:tcPr>
            <w:tcW w:w="1430" w:type="dxa"/>
          </w:tcPr>
          <w:p w14:paraId="6F043F51" w14:textId="49412878" w:rsidR="003206E5" w:rsidRDefault="003206E5" w:rsidP="00805CF9">
            <w:pPr>
              <w:rPr>
                <w:bCs/>
              </w:rPr>
            </w:pPr>
            <w:r>
              <w:rPr>
                <w:rFonts w:hint="eastAsia"/>
                <w:bCs/>
              </w:rPr>
              <w:t>O</w:t>
            </w:r>
            <w:r>
              <w:rPr>
                <w:bCs/>
              </w:rPr>
              <w:t>PPO</w:t>
            </w:r>
          </w:p>
        </w:tc>
        <w:tc>
          <w:tcPr>
            <w:tcW w:w="1049" w:type="dxa"/>
          </w:tcPr>
          <w:p w14:paraId="10FDFACB" w14:textId="4ACDA76B" w:rsidR="003206E5" w:rsidRDefault="003206E5" w:rsidP="00805CF9">
            <w:pPr>
              <w:rPr>
                <w:bCs/>
              </w:rPr>
            </w:pPr>
            <w:r>
              <w:rPr>
                <w:rFonts w:hint="eastAsia"/>
                <w:bCs/>
              </w:rPr>
              <w:t>O</w:t>
            </w:r>
            <w:r>
              <w:rPr>
                <w:bCs/>
              </w:rPr>
              <w:t>ption 2</w:t>
            </w:r>
          </w:p>
        </w:tc>
        <w:tc>
          <w:tcPr>
            <w:tcW w:w="6871" w:type="dxa"/>
          </w:tcPr>
          <w:p w14:paraId="7A8AF4AA" w14:textId="4031E677" w:rsidR="003206E5" w:rsidRDefault="003206E5" w:rsidP="00805CF9">
            <w:r>
              <w:rPr>
                <w:rFonts w:hint="eastAsia"/>
              </w:rPr>
              <w:t>S</w:t>
            </w:r>
            <w:r>
              <w:t>et 3 is preferred for more demanding requirements.</w:t>
            </w:r>
          </w:p>
        </w:tc>
      </w:tr>
      <w:tr w:rsidR="003206E5" w14:paraId="1D3A0A38" w14:textId="77777777" w:rsidTr="004B6813">
        <w:tc>
          <w:tcPr>
            <w:tcW w:w="1430" w:type="dxa"/>
          </w:tcPr>
          <w:p w14:paraId="18CA539E" w14:textId="65B882DE" w:rsidR="003206E5" w:rsidRDefault="00DF74A2" w:rsidP="00805CF9">
            <w:pPr>
              <w:rPr>
                <w:bCs/>
              </w:rPr>
            </w:pPr>
            <w:r>
              <w:rPr>
                <w:bCs/>
              </w:rPr>
              <w:t>Qualcomm</w:t>
            </w:r>
          </w:p>
        </w:tc>
        <w:tc>
          <w:tcPr>
            <w:tcW w:w="1049" w:type="dxa"/>
          </w:tcPr>
          <w:p w14:paraId="24F6A03A" w14:textId="0E7634CA" w:rsidR="003206E5" w:rsidRDefault="00DF74A2" w:rsidP="00805CF9">
            <w:pPr>
              <w:rPr>
                <w:bCs/>
              </w:rPr>
            </w:pPr>
            <w:r>
              <w:rPr>
                <w:bCs/>
              </w:rPr>
              <w:t>Option 2</w:t>
            </w:r>
          </w:p>
        </w:tc>
        <w:tc>
          <w:tcPr>
            <w:tcW w:w="6871" w:type="dxa"/>
          </w:tcPr>
          <w:p w14:paraId="41D6AC5F" w14:textId="77777777" w:rsidR="0006105A" w:rsidRDefault="003F783D" w:rsidP="00805CF9">
            <w:r>
              <w:t>It is important to consider the requirements indicated by</w:t>
            </w:r>
            <w:r w:rsidR="0006105A">
              <w:t xml:space="preserve"> the</w:t>
            </w:r>
            <w:r>
              <w:t xml:space="preserve"> automotive industry</w:t>
            </w:r>
            <w:r w:rsidR="009706C3">
              <w:t xml:space="preserve"> here. The LS from 5GAA indicated that sub-meter accuracy is require</w:t>
            </w:r>
            <w:r w:rsidR="0006105A">
              <w:t>d</w:t>
            </w:r>
            <w:r w:rsidR="009706C3">
              <w:t xml:space="preserve"> and only Set 3 satisfies that </w:t>
            </w:r>
            <w:r w:rsidR="00535B2F">
              <w:t xml:space="preserve">requirement. </w:t>
            </w:r>
          </w:p>
          <w:p w14:paraId="246DA405" w14:textId="25730156" w:rsidR="003206E5" w:rsidRDefault="00535B2F" w:rsidP="00805CF9">
            <w:r>
              <w:t xml:space="preserve">Determining how much bandwidth is needed to meet those requirements is part of the </w:t>
            </w:r>
            <w:r w:rsidR="00833995">
              <w:t>SI</w:t>
            </w:r>
            <w:r w:rsidR="0006105A">
              <w:t xml:space="preserve"> and should be separately treated</w:t>
            </w:r>
            <w:r w:rsidR="00833995">
              <w:t>.</w:t>
            </w:r>
          </w:p>
        </w:tc>
      </w:tr>
      <w:tr w:rsidR="00965CDF" w14:paraId="5256B498" w14:textId="77777777" w:rsidTr="00781637">
        <w:tc>
          <w:tcPr>
            <w:tcW w:w="1430" w:type="dxa"/>
          </w:tcPr>
          <w:p w14:paraId="7F1D7D35" w14:textId="77777777" w:rsidR="00965CDF" w:rsidRDefault="00965CDF" w:rsidP="00781637">
            <w:pPr>
              <w:rPr>
                <w:bCs/>
              </w:rPr>
            </w:pPr>
            <w:r>
              <w:rPr>
                <w:bCs/>
              </w:rPr>
              <w:t>Futurewei</w:t>
            </w:r>
          </w:p>
        </w:tc>
        <w:tc>
          <w:tcPr>
            <w:tcW w:w="1049" w:type="dxa"/>
          </w:tcPr>
          <w:p w14:paraId="29595C68" w14:textId="77777777" w:rsidR="00965CDF" w:rsidRDefault="00965CDF" w:rsidP="00781637">
            <w:pPr>
              <w:rPr>
                <w:bCs/>
              </w:rPr>
            </w:pPr>
            <w:r>
              <w:rPr>
                <w:bCs/>
              </w:rPr>
              <w:t>Option 1</w:t>
            </w:r>
          </w:p>
        </w:tc>
        <w:tc>
          <w:tcPr>
            <w:tcW w:w="6871" w:type="dxa"/>
          </w:tcPr>
          <w:p w14:paraId="643AC8E3" w14:textId="77777777" w:rsidR="00965CDF" w:rsidRDefault="00965CDF" w:rsidP="00781637">
            <w:r>
              <w:t>We think that Option 1 is more realistic given the available BW for ITS. We  suggest changing the requirement instead of a range [1-3m] to an inequality [&lt;3m], in this way the higher accuracy is not excluded. Therefore, we suggest,</w:t>
            </w:r>
          </w:p>
          <w:p w14:paraId="3E3994C4" w14:textId="77777777" w:rsidR="00965CDF" w:rsidRPr="004D37B8" w:rsidRDefault="00965CDF" w:rsidP="00781637">
            <w:pPr>
              <w:pStyle w:val="a6"/>
              <w:numPr>
                <w:ilvl w:val="1"/>
                <w:numId w:val="23"/>
              </w:numPr>
            </w:pPr>
            <w:r w:rsidRPr="00F81483">
              <w:rPr>
                <w:b/>
                <w:bCs/>
                <w:i/>
                <w:iCs/>
              </w:rPr>
              <w:t xml:space="preserve">Option 1: </w:t>
            </w:r>
            <w:r>
              <w:rPr>
                <w:i/>
                <w:iCs/>
              </w:rPr>
              <w:t>Based on “Set 2” in TR 38.845:</w:t>
            </w:r>
          </w:p>
          <w:p w14:paraId="420CF70C" w14:textId="77777777" w:rsidR="00965CDF" w:rsidRPr="005478EE" w:rsidRDefault="00965CDF" w:rsidP="00781637">
            <w:pPr>
              <w:pStyle w:val="a6"/>
              <w:numPr>
                <w:ilvl w:val="2"/>
                <w:numId w:val="23"/>
              </w:numPr>
              <w:jc w:val="left"/>
              <w:rPr>
                <w:i/>
                <w:iCs/>
              </w:rPr>
            </w:pPr>
            <w:r w:rsidRPr="005478EE">
              <w:rPr>
                <w:i/>
                <w:iCs/>
              </w:rPr>
              <w:t xml:space="preserve">Horizontal accuracy of </w:t>
            </w:r>
            <w:r w:rsidRPr="002041FD">
              <w:rPr>
                <w:i/>
                <w:iCs/>
                <w:color w:val="FF0000"/>
              </w:rPr>
              <w:t xml:space="preserve">&lt; 3 </w:t>
            </w:r>
            <w:r w:rsidRPr="005478EE">
              <w:rPr>
                <w:i/>
                <w:iCs/>
              </w:rPr>
              <w:t xml:space="preserve">m; Vertical accuracy of </w:t>
            </w:r>
            <w:r w:rsidRPr="002041FD">
              <w:rPr>
                <w:rFonts w:ascii="Times New Roman Italic" w:hAnsi="Times New Roman Italic"/>
                <w:i/>
                <w:iCs/>
                <w:color w:val="FF0000"/>
              </w:rPr>
              <w:t>&lt;</w:t>
            </w:r>
            <w:r>
              <w:rPr>
                <w:rFonts w:ascii="Times New Roman Italic" w:hAnsi="Times New Roman Italic"/>
                <w:i/>
                <w:iCs/>
                <w:color w:val="FF0000"/>
              </w:rPr>
              <w:t>3</w:t>
            </w:r>
            <w:r w:rsidRPr="005478EE">
              <w:rPr>
                <w:i/>
                <w:iCs/>
              </w:rPr>
              <w:t xml:space="preserve"> m (absolute and relative)</w:t>
            </w:r>
            <w:r>
              <w:rPr>
                <w:i/>
                <w:iCs/>
              </w:rPr>
              <w:t xml:space="preserve"> </w:t>
            </w:r>
            <w:r w:rsidRPr="00AF0DE1">
              <w:rPr>
                <w:rFonts w:hint="eastAsia"/>
                <w:i/>
                <w:iCs/>
                <w:color w:val="FF0000"/>
                <w:u w:val="single"/>
              </w:rPr>
              <w:t>for 90% of UEs</w:t>
            </w:r>
          </w:p>
          <w:p w14:paraId="066E6B05" w14:textId="77777777" w:rsidR="00965CDF" w:rsidRDefault="00965CDF" w:rsidP="00781637"/>
          <w:p w14:paraId="550C4242" w14:textId="77777777" w:rsidR="00965CDF" w:rsidRDefault="00965CDF" w:rsidP="00781637"/>
        </w:tc>
      </w:tr>
      <w:tr w:rsidR="009D5BCF" w14:paraId="50A5B726" w14:textId="77777777" w:rsidTr="00781637">
        <w:tc>
          <w:tcPr>
            <w:tcW w:w="1430" w:type="dxa"/>
          </w:tcPr>
          <w:p w14:paraId="3F3EF01D" w14:textId="629E13B1" w:rsidR="009D5BCF" w:rsidRPr="009D5BCF" w:rsidRDefault="009D5BCF" w:rsidP="00781637">
            <w:pPr>
              <w:rPr>
                <w:rFonts w:eastAsia="맑은 고딕"/>
                <w:bCs/>
                <w:lang w:eastAsia="ko-KR"/>
              </w:rPr>
            </w:pPr>
            <w:r>
              <w:rPr>
                <w:rFonts w:eastAsia="맑은 고딕" w:hint="eastAsia"/>
                <w:bCs/>
                <w:lang w:eastAsia="ko-KR"/>
              </w:rPr>
              <w:t>Samsung</w:t>
            </w:r>
          </w:p>
        </w:tc>
        <w:tc>
          <w:tcPr>
            <w:tcW w:w="1049" w:type="dxa"/>
          </w:tcPr>
          <w:p w14:paraId="6C8E5AF4" w14:textId="7AC20331" w:rsidR="009D5BCF" w:rsidRPr="009D5BCF" w:rsidRDefault="009D5BCF" w:rsidP="00781637">
            <w:pPr>
              <w:rPr>
                <w:rFonts w:eastAsia="맑은 고딕"/>
                <w:bCs/>
                <w:lang w:eastAsia="ko-KR"/>
              </w:rPr>
            </w:pPr>
            <w:r>
              <w:rPr>
                <w:rFonts w:eastAsia="맑은 고딕" w:hint="eastAsia"/>
                <w:bCs/>
                <w:lang w:eastAsia="ko-KR"/>
              </w:rPr>
              <w:t>Comment</w:t>
            </w:r>
          </w:p>
        </w:tc>
        <w:tc>
          <w:tcPr>
            <w:tcW w:w="6871" w:type="dxa"/>
          </w:tcPr>
          <w:p w14:paraId="2C443B5A" w14:textId="2315DF78" w:rsidR="009D5BCF" w:rsidRDefault="009D5BCF" w:rsidP="00781637">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can be defined regardless of use cases.</w:t>
            </w:r>
          </w:p>
        </w:tc>
      </w:tr>
      <w:tr w:rsidR="00976B78" w14:paraId="46F18237" w14:textId="77777777" w:rsidTr="00976B78">
        <w:tc>
          <w:tcPr>
            <w:tcW w:w="1430" w:type="dxa"/>
          </w:tcPr>
          <w:p w14:paraId="6D8D5106" w14:textId="77777777" w:rsidR="00976B78" w:rsidRPr="00976B78" w:rsidRDefault="00976B78" w:rsidP="00D34A87">
            <w:pPr>
              <w:rPr>
                <w:bCs/>
              </w:rPr>
            </w:pPr>
            <w:r w:rsidRPr="00976B78">
              <w:rPr>
                <w:bCs/>
              </w:rPr>
              <w:t>NEC</w:t>
            </w:r>
          </w:p>
        </w:tc>
        <w:tc>
          <w:tcPr>
            <w:tcW w:w="1049" w:type="dxa"/>
          </w:tcPr>
          <w:p w14:paraId="616A48BE" w14:textId="77777777" w:rsidR="00976B78" w:rsidRPr="00976B78" w:rsidRDefault="00976B78" w:rsidP="00D34A87">
            <w:pPr>
              <w:rPr>
                <w:bCs/>
              </w:rPr>
            </w:pPr>
            <w:r w:rsidRPr="00976B78">
              <w:rPr>
                <w:bCs/>
              </w:rPr>
              <w:t>Option 1</w:t>
            </w:r>
          </w:p>
        </w:tc>
        <w:tc>
          <w:tcPr>
            <w:tcW w:w="6871" w:type="dxa"/>
          </w:tcPr>
          <w:p w14:paraId="45757AB6" w14:textId="77777777" w:rsidR="00976B78" w:rsidRPr="00976B78" w:rsidRDefault="00976B78" w:rsidP="00D34A87">
            <w:pPr>
              <w:rPr>
                <w:bCs/>
              </w:rPr>
            </w:pPr>
            <w:r w:rsidRPr="00976B78">
              <w:rPr>
                <w:bCs/>
              </w:rPr>
              <w:t>For 90% UE</w:t>
            </w:r>
          </w:p>
        </w:tc>
      </w:tr>
      <w:tr w:rsidR="00CA6C39" w14:paraId="3D891C99" w14:textId="77777777" w:rsidTr="00976B78">
        <w:tc>
          <w:tcPr>
            <w:tcW w:w="1430" w:type="dxa"/>
          </w:tcPr>
          <w:p w14:paraId="6904DE90" w14:textId="59D43AE7" w:rsidR="00CA6C39" w:rsidRPr="00976B78" w:rsidRDefault="00CA6C39" w:rsidP="00D34A87">
            <w:pPr>
              <w:rPr>
                <w:bCs/>
              </w:rPr>
            </w:pPr>
            <w:r>
              <w:rPr>
                <w:bCs/>
              </w:rPr>
              <w:t>Sony</w:t>
            </w:r>
          </w:p>
        </w:tc>
        <w:tc>
          <w:tcPr>
            <w:tcW w:w="1049" w:type="dxa"/>
          </w:tcPr>
          <w:p w14:paraId="7ADB2E39" w14:textId="35186CC4" w:rsidR="00CA6C39" w:rsidRPr="00976B78" w:rsidRDefault="00CA6C39" w:rsidP="00D34A87">
            <w:pPr>
              <w:rPr>
                <w:bCs/>
              </w:rPr>
            </w:pPr>
            <w:r>
              <w:rPr>
                <w:bCs/>
              </w:rPr>
              <w:t>Option 2</w:t>
            </w:r>
          </w:p>
        </w:tc>
        <w:tc>
          <w:tcPr>
            <w:tcW w:w="6871" w:type="dxa"/>
          </w:tcPr>
          <w:p w14:paraId="4E95D571" w14:textId="77777777" w:rsidR="00CA6C39" w:rsidRDefault="00CA6C39" w:rsidP="00D34A87">
            <w:pPr>
              <w:rPr>
                <w:bCs/>
              </w:rPr>
            </w:pPr>
            <w:r>
              <w:rPr>
                <w:bCs/>
              </w:rPr>
              <w:t>First, we need to clarify whether V2X Positioning requirement is only dealing with accuracy (or it may also require another requirement?) (e.g., latency)</w:t>
            </w:r>
          </w:p>
          <w:p w14:paraId="458940D6" w14:textId="49CD8FC7" w:rsidR="00CA6C39" w:rsidRPr="00976B78" w:rsidRDefault="00CA6C39" w:rsidP="00D34A87">
            <w:pPr>
              <w:rPr>
                <w:bCs/>
              </w:rPr>
            </w:pPr>
            <w:r>
              <w:rPr>
                <w:bCs/>
              </w:rPr>
              <w:t>For the accuracy requirements, our preference is Option 2 (the most challenging one).</w:t>
            </w:r>
          </w:p>
        </w:tc>
      </w:tr>
      <w:tr w:rsidR="00D34A87" w14:paraId="525231EF" w14:textId="77777777" w:rsidTr="00976B78">
        <w:tc>
          <w:tcPr>
            <w:tcW w:w="1430" w:type="dxa"/>
          </w:tcPr>
          <w:p w14:paraId="240DDE96" w14:textId="52B2CBE1" w:rsidR="00D34A87" w:rsidRDefault="00D34A87" w:rsidP="00D34A87">
            <w:pPr>
              <w:rPr>
                <w:bCs/>
              </w:rPr>
            </w:pPr>
            <w:r>
              <w:rPr>
                <w:rFonts w:eastAsiaTheme="minorEastAsia"/>
                <w:bCs/>
              </w:rPr>
              <w:t>X</w:t>
            </w:r>
            <w:r>
              <w:rPr>
                <w:rFonts w:eastAsiaTheme="minorEastAsia" w:hint="eastAsia"/>
                <w:bCs/>
              </w:rPr>
              <w:t>iaomi</w:t>
            </w:r>
          </w:p>
        </w:tc>
        <w:tc>
          <w:tcPr>
            <w:tcW w:w="1049" w:type="dxa"/>
          </w:tcPr>
          <w:p w14:paraId="4320EBB8" w14:textId="30445C31" w:rsidR="00D34A87" w:rsidRDefault="00D34A87" w:rsidP="00D34A87">
            <w:pPr>
              <w:rPr>
                <w:bCs/>
              </w:rPr>
            </w:pPr>
            <w:r>
              <w:rPr>
                <w:rFonts w:eastAsiaTheme="minorEastAsia" w:hint="eastAsia"/>
                <w:bCs/>
              </w:rPr>
              <w:t>Option 2</w:t>
            </w:r>
          </w:p>
        </w:tc>
        <w:tc>
          <w:tcPr>
            <w:tcW w:w="6871" w:type="dxa"/>
          </w:tcPr>
          <w:p w14:paraId="60FFD9C5" w14:textId="49919B64" w:rsidR="00D34A87" w:rsidRDefault="00D34A87" w:rsidP="00D34A87">
            <w:pPr>
              <w:rPr>
                <w:bCs/>
              </w:rPr>
            </w:pPr>
            <w:r>
              <w:rPr>
                <w:rFonts w:eastAsiaTheme="minorEastAsia"/>
                <w:bCs/>
              </w:rPr>
              <w:t>W</w:t>
            </w:r>
            <w:r>
              <w:rPr>
                <w:rFonts w:eastAsiaTheme="minorEastAsia" w:hint="eastAsia"/>
                <w:bCs/>
              </w:rPr>
              <w:t xml:space="preserve">e </w:t>
            </w:r>
            <w:r>
              <w:rPr>
                <w:rFonts w:eastAsiaTheme="minorEastAsia"/>
                <w:bCs/>
              </w:rPr>
              <w:t>share the view as QC.</w:t>
            </w:r>
          </w:p>
        </w:tc>
      </w:tr>
      <w:tr w:rsidR="001E77B7" w14:paraId="10EC5802" w14:textId="77777777" w:rsidTr="001E77B7">
        <w:tc>
          <w:tcPr>
            <w:tcW w:w="1430" w:type="dxa"/>
          </w:tcPr>
          <w:p w14:paraId="6B9DB538"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1049" w:type="dxa"/>
          </w:tcPr>
          <w:p w14:paraId="1C3E05B4" w14:textId="77777777" w:rsidR="001E77B7" w:rsidRDefault="001E77B7" w:rsidP="00C92E08">
            <w:pPr>
              <w:rPr>
                <w:b/>
                <w:bCs/>
              </w:rPr>
            </w:pPr>
            <w:r>
              <w:rPr>
                <w:rFonts w:asciiTheme="minorHAnsi" w:eastAsia="맑은 고딕" w:hAnsiTheme="minorHAnsi" w:cstheme="minorHAnsi"/>
                <w:bCs/>
                <w:lang w:eastAsia="ko-KR"/>
              </w:rPr>
              <w:t>1</w:t>
            </w:r>
          </w:p>
        </w:tc>
        <w:tc>
          <w:tcPr>
            <w:tcW w:w="6871" w:type="dxa"/>
          </w:tcPr>
          <w:p w14:paraId="126D94A6" w14:textId="77777777" w:rsidR="001E77B7" w:rsidRDefault="001E77B7" w:rsidP="00C92E08">
            <w:pPr>
              <w:rPr>
                <w:b/>
                <w:bCs/>
              </w:rPr>
            </w:pPr>
            <w:r>
              <w:rPr>
                <w:rFonts w:asciiTheme="minorHAnsi" w:eastAsia="맑은 고딕" w:hAnsiTheme="minorHAnsi" w:cstheme="minorHAnsi"/>
                <w:bCs/>
                <w:lang w:eastAsia="ko-KR"/>
              </w:rPr>
              <w:t>We prefer option 1 because it’s the first phase of sidelink positioning development. Solutions to meet the higher accuracy requirement from Set 3 can be studied in a later release.</w:t>
            </w:r>
          </w:p>
        </w:tc>
      </w:tr>
    </w:tbl>
    <w:p w14:paraId="4CD4389F" w14:textId="77777777" w:rsidR="005478EE" w:rsidRPr="00E96892" w:rsidRDefault="005478EE" w:rsidP="005478EE"/>
    <w:p w14:paraId="048D15CA" w14:textId="77777777" w:rsidR="00B322A6" w:rsidRDefault="00B322A6" w:rsidP="00B322A6">
      <w:pPr>
        <w:jc w:val="left"/>
      </w:pPr>
      <w:r>
        <w:lastRenderedPageBreak/>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2"/>
      </w:pPr>
      <w:r>
        <w:t>FL</w:t>
      </w:r>
      <w:r w:rsidR="006970BD">
        <w:t>1</w:t>
      </w:r>
      <w:r>
        <w:t xml:space="preserve"> Question 5.2-2</w:t>
      </w:r>
    </w:p>
    <w:p w14:paraId="37A05368" w14:textId="77777777" w:rsidR="00CA6162" w:rsidRPr="003B573C" w:rsidRDefault="00CA6162" w:rsidP="00CA6162">
      <w:pPr>
        <w:pStyle w:val="a6"/>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a6"/>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a6"/>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14:paraId="2CA9D5A6" w14:textId="77777777" w:rsidR="00CA6162" w:rsidRPr="00A4485D" w:rsidRDefault="00CA6162" w:rsidP="00CA6162">
      <w:pPr>
        <w:pStyle w:val="a6"/>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a5"/>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r>
              <w:rPr>
                <w:rFonts w:hint="eastAsia"/>
                <w:bCs/>
              </w:rPr>
              <w:t>S</w:t>
            </w:r>
            <w:r>
              <w:rPr>
                <w:bCs/>
              </w:rPr>
              <w:t>preadtrum</w:t>
            </w:r>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r w:rsidR="00833995" w14:paraId="253E386D" w14:textId="77777777" w:rsidTr="004B6813">
        <w:tc>
          <w:tcPr>
            <w:tcW w:w="1431" w:type="dxa"/>
          </w:tcPr>
          <w:p w14:paraId="02E7EA94" w14:textId="5FE0990E" w:rsidR="00833995" w:rsidRDefault="00833995" w:rsidP="00927066">
            <w:pPr>
              <w:rPr>
                <w:bCs/>
              </w:rPr>
            </w:pPr>
            <w:r>
              <w:rPr>
                <w:bCs/>
              </w:rPr>
              <w:t>Qualcomm</w:t>
            </w:r>
          </w:p>
        </w:tc>
        <w:tc>
          <w:tcPr>
            <w:tcW w:w="1049" w:type="dxa"/>
          </w:tcPr>
          <w:p w14:paraId="161EF05B" w14:textId="452859C1" w:rsidR="00833995" w:rsidRDefault="00833995" w:rsidP="00927066">
            <w:pPr>
              <w:rPr>
                <w:bCs/>
              </w:rPr>
            </w:pPr>
          </w:p>
        </w:tc>
        <w:tc>
          <w:tcPr>
            <w:tcW w:w="6870" w:type="dxa"/>
          </w:tcPr>
          <w:p w14:paraId="3BF79C91" w14:textId="47B549E1" w:rsidR="00833995" w:rsidRDefault="006C678F" w:rsidP="00927066">
            <w:pPr>
              <w:rPr>
                <w:bCs/>
              </w:rPr>
            </w:pPr>
            <w:r>
              <w:rPr>
                <w:bCs/>
              </w:rPr>
              <w:t>We are ok to</w:t>
            </w:r>
            <w:r w:rsidR="00BD6E62">
              <w:rPr>
                <w:bCs/>
              </w:rPr>
              <w:t xml:space="preserve"> focus </w:t>
            </w:r>
            <w:r w:rsidR="000A6006">
              <w:rPr>
                <w:bCs/>
              </w:rPr>
              <w:t xml:space="preserve">only </w:t>
            </w:r>
            <w:r w:rsidR="00BD6E62">
              <w:rPr>
                <w:bCs/>
              </w:rPr>
              <w:t>on accuracy</w:t>
            </w:r>
            <w:r w:rsidR="0006105A">
              <w:rPr>
                <w:bCs/>
              </w:rPr>
              <w:t xml:space="preserve"> at this stage.</w:t>
            </w:r>
          </w:p>
        </w:tc>
      </w:tr>
      <w:tr w:rsidR="00965CDF" w:rsidRPr="00C542E1" w14:paraId="161F4391" w14:textId="77777777" w:rsidTr="00781637">
        <w:tc>
          <w:tcPr>
            <w:tcW w:w="1431" w:type="dxa"/>
          </w:tcPr>
          <w:p w14:paraId="65D03200" w14:textId="77777777" w:rsidR="00965CDF" w:rsidRDefault="00965CDF" w:rsidP="00781637">
            <w:pPr>
              <w:rPr>
                <w:bCs/>
              </w:rPr>
            </w:pPr>
            <w:r>
              <w:rPr>
                <w:bCs/>
              </w:rPr>
              <w:t>Futurewei</w:t>
            </w:r>
          </w:p>
        </w:tc>
        <w:tc>
          <w:tcPr>
            <w:tcW w:w="1049" w:type="dxa"/>
          </w:tcPr>
          <w:p w14:paraId="7F1B130C" w14:textId="77777777" w:rsidR="00965CDF" w:rsidRDefault="00965CDF" w:rsidP="00781637">
            <w:pPr>
              <w:rPr>
                <w:bCs/>
              </w:rPr>
            </w:pPr>
            <w:r>
              <w:rPr>
                <w:bCs/>
              </w:rPr>
              <w:t>Option 3</w:t>
            </w:r>
          </w:p>
        </w:tc>
        <w:tc>
          <w:tcPr>
            <w:tcW w:w="6870" w:type="dxa"/>
          </w:tcPr>
          <w:p w14:paraId="4CB6A686" w14:textId="77777777" w:rsidR="00965CDF" w:rsidRPr="00C542E1" w:rsidRDefault="00965CDF" w:rsidP="00781637">
            <w:pPr>
              <w:rPr>
                <w:bCs/>
              </w:rPr>
            </w:pPr>
            <w:r>
              <w:rPr>
                <w:bCs/>
              </w:rPr>
              <w:t xml:space="preserve">End to end latency is hard to control from PHY layer, it may be dependent on the architecture. In addition, the PHY latency will depend on the UEs density and traffic in the area.   </w:t>
            </w:r>
          </w:p>
        </w:tc>
      </w:tr>
      <w:tr w:rsidR="009D5BCF" w:rsidRPr="00C542E1" w14:paraId="0D3BBAAA" w14:textId="77777777" w:rsidTr="00781637">
        <w:tc>
          <w:tcPr>
            <w:tcW w:w="1431" w:type="dxa"/>
          </w:tcPr>
          <w:p w14:paraId="64F4F3C1" w14:textId="52884711" w:rsidR="009D5BCF" w:rsidRPr="009D5BCF" w:rsidRDefault="009D5BCF" w:rsidP="00781637">
            <w:pPr>
              <w:rPr>
                <w:rFonts w:eastAsia="맑은 고딕"/>
                <w:bCs/>
                <w:lang w:eastAsia="ko-KR"/>
              </w:rPr>
            </w:pPr>
            <w:r>
              <w:rPr>
                <w:rFonts w:eastAsia="맑은 고딕" w:hint="eastAsia"/>
                <w:bCs/>
                <w:lang w:eastAsia="ko-KR"/>
              </w:rPr>
              <w:lastRenderedPageBreak/>
              <w:t>Samsung</w:t>
            </w:r>
          </w:p>
        </w:tc>
        <w:tc>
          <w:tcPr>
            <w:tcW w:w="1049" w:type="dxa"/>
          </w:tcPr>
          <w:p w14:paraId="24381A84" w14:textId="77777777" w:rsidR="009D5BCF" w:rsidRDefault="009D5BCF" w:rsidP="00781637">
            <w:pPr>
              <w:rPr>
                <w:bCs/>
              </w:rPr>
            </w:pPr>
          </w:p>
        </w:tc>
        <w:tc>
          <w:tcPr>
            <w:tcW w:w="6870" w:type="dxa"/>
          </w:tcPr>
          <w:p w14:paraId="175E06E8" w14:textId="2C4BF217" w:rsidR="009D5BCF" w:rsidRPr="009D5BCF" w:rsidRDefault="009D5BCF" w:rsidP="00781637">
            <w:pPr>
              <w:rPr>
                <w:rFonts w:eastAsia="맑은 고딕"/>
                <w:bCs/>
                <w:lang w:eastAsia="ko-KR"/>
              </w:rPr>
            </w:pPr>
            <w:r>
              <w:rPr>
                <w:rFonts w:hint="eastAsia"/>
                <w:bCs/>
              </w:rPr>
              <w:t>W</w:t>
            </w:r>
            <w:r>
              <w:rPr>
                <w:bCs/>
              </w:rPr>
              <w:t>e also prefer only focusing accuracy requirement in this release.</w:t>
            </w:r>
          </w:p>
        </w:tc>
      </w:tr>
      <w:tr w:rsidR="00976B78" w14:paraId="10A0DA42" w14:textId="77777777" w:rsidTr="00976B78">
        <w:tc>
          <w:tcPr>
            <w:tcW w:w="1431" w:type="dxa"/>
          </w:tcPr>
          <w:p w14:paraId="799AC9DE" w14:textId="77777777" w:rsidR="00976B78" w:rsidRPr="00976B78" w:rsidRDefault="00976B78" w:rsidP="00D34A87">
            <w:pPr>
              <w:rPr>
                <w:bCs/>
              </w:rPr>
            </w:pPr>
            <w:r w:rsidRPr="00976B78">
              <w:rPr>
                <w:bCs/>
              </w:rPr>
              <w:t>NEC</w:t>
            </w:r>
          </w:p>
        </w:tc>
        <w:tc>
          <w:tcPr>
            <w:tcW w:w="1049" w:type="dxa"/>
          </w:tcPr>
          <w:p w14:paraId="423F3865" w14:textId="77777777" w:rsidR="00976B78" w:rsidRPr="00976B78" w:rsidRDefault="00976B78" w:rsidP="00D34A87">
            <w:pPr>
              <w:rPr>
                <w:bCs/>
              </w:rPr>
            </w:pPr>
            <w:r w:rsidRPr="00976B78">
              <w:rPr>
                <w:bCs/>
              </w:rPr>
              <w:t>Option 2</w:t>
            </w:r>
          </w:p>
        </w:tc>
        <w:tc>
          <w:tcPr>
            <w:tcW w:w="6870" w:type="dxa"/>
          </w:tcPr>
          <w:p w14:paraId="0E634027" w14:textId="77777777" w:rsidR="00976B78" w:rsidRPr="00976B78" w:rsidRDefault="00976B78" w:rsidP="00D34A87">
            <w:pPr>
              <w:rPr>
                <w:bCs/>
              </w:rPr>
            </w:pPr>
            <w:r w:rsidRPr="00976B78">
              <w:rPr>
                <w:bCs/>
              </w:rPr>
              <w:t>Latency as essential requirement for V2X should also be considered.</w:t>
            </w:r>
          </w:p>
        </w:tc>
      </w:tr>
      <w:tr w:rsidR="00CA6C39" w14:paraId="6DDA5731" w14:textId="77777777" w:rsidTr="00D34A87">
        <w:tc>
          <w:tcPr>
            <w:tcW w:w="1431" w:type="dxa"/>
          </w:tcPr>
          <w:p w14:paraId="758E1DA8" w14:textId="77777777" w:rsidR="00CA6C39" w:rsidRDefault="00CA6C39" w:rsidP="00D34A87">
            <w:pPr>
              <w:rPr>
                <w:bCs/>
              </w:rPr>
            </w:pPr>
            <w:r>
              <w:rPr>
                <w:bCs/>
              </w:rPr>
              <w:t>Sony</w:t>
            </w:r>
          </w:p>
        </w:tc>
        <w:tc>
          <w:tcPr>
            <w:tcW w:w="1049" w:type="dxa"/>
          </w:tcPr>
          <w:p w14:paraId="6814AD17" w14:textId="77777777" w:rsidR="00CA6C39" w:rsidRDefault="00CA6C39" w:rsidP="00D34A87">
            <w:pPr>
              <w:rPr>
                <w:bCs/>
              </w:rPr>
            </w:pPr>
            <w:r>
              <w:rPr>
                <w:bCs/>
              </w:rPr>
              <w:t>Option 1</w:t>
            </w:r>
          </w:p>
        </w:tc>
        <w:tc>
          <w:tcPr>
            <w:tcW w:w="6870" w:type="dxa"/>
          </w:tcPr>
          <w:p w14:paraId="7C413D51" w14:textId="77777777" w:rsidR="00CA6C39" w:rsidRDefault="00CA6C39" w:rsidP="00D34A87">
            <w:pPr>
              <w:rPr>
                <w:bCs/>
              </w:rPr>
            </w:pPr>
            <w:r>
              <w:rPr>
                <w:bCs/>
              </w:rPr>
              <w:t>For V2X positioning, both accuracy and latency are relevant.</w:t>
            </w:r>
          </w:p>
        </w:tc>
      </w:tr>
      <w:tr w:rsidR="00D34A87" w14:paraId="001C6BF5" w14:textId="77777777" w:rsidTr="00D34A87">
        <w:tc>
          <w:tcPr>
            <w:tcW w:w="1431" w:type="dxa"/>
          </w:tcPr>
          <w:p w14:paraId="4EA0B3FF" w14:textId="24796218" w:rsidR="00D34A87" w:rsidRDefault="00D34A87" w:rsidP="00D34A87">
            <w:pPr>
              <w:rPr>
                <w:bCs/>
              </w:rPr>
            </w:pPr>
            <w:r>
              <w:rPr>
                <w:rFonts w:eastAsiaTheme="minorEastAsia" w:hint="eastAsia"/>
                <w:bCs/>
              </w:rPr>
              <w:t>xiaomi</w:t>
            </w:r>
          </w:p>
        </w:tc>
        <w:tc>
          <w:tcPr>
            <w:tcW w:w="1049" w:type="dxa"/>
          </w:tcPr>
          <w:p w14:paraId="06260C51" w14:textId="77777777" w:rsidR="00D34A87" w:rsidRDefault="00D34A87" w:rsidP="00D34A87">
            <w:pPr>
              <w:rPr>
                <w:bCs/>
              </w:rPr>
            </w:pPr>
          </w:p>
        </w:tc>
        <w:tc>
          <w:tcPr>
            <w:tcW w:w="6870" w:type="dxa"/>
          </w:tcPr>
          <w:p w14:paraId="7CB32842" w14:textId="5FB501FE" w:rsidR="00D34A87" w:rsidRDefault="00D34A87" w:rsidP="00D34A87">
            <w:pPr>
              <w:rPr>
                <w:bCs/>
              </w:rPr>
            </w:pPr>
            <w:r>
              <w:rPr>
                <w:rFonts w:hint="eastAsia"/>
                <w:bCs/>
              </w:rPr>
              <w:t xml:space="preserve">We share </w:t>
            </w:r>
            <w:r>
              <w:rPr>
                <w:bCs/>
              </w:rPr>
              <w:t>the</w:t>
            </w:r>
            <w:r>
              <w:rPr>
                <w:rFonts w:hint="eastAsia"/>
                <w:bCs/>
              </w:rPr>
              <w:t xml:space="preserve"> </w:t>
            </w:r>
            <w:r>
              <w:rPr>
                <w:bCs/>
              </w:rPr>
              <w:t>view that we shall focus on accuracy requirement in this release.</w:t>
            </w:r>
          </w:p>
        </w:tc>
      </w:tr>
      <w:tr w:rsidR="001E77B7" w14:paraId="1DB2F5D8" w14:textId="77777777" w:rsidTr="00976B78">
        <w:tc>
          <w:tcPr>
            <w:tcW w:w="1431" w:type="dxa"/>
          </w:tcPr>
          <w:p w14:paraId="310E5B94" w14:textId="3145EEA2" w:rsidR="001E77B7" w:rsidRPr="00976B78" w:rsidRDefault="001E77B7" w:rsidP="001E77B7">
            <w:pPr>
              <w:rPr>
                <w:bCs/>
              </w:rPr>
            </w:pPr>
            <w:r w:rsidRPr="001258FC">
              <w:rPr>
                <w:rFonts w:asciiTheme="minorHAnsi" w:eastAsia="맑은 고딕" w:hAnsiTheme="minorHAnsi" w:cstheme="minorHAnsi"/>
                <w:bCs/>
                <w:lang w:eastAsia="ko-KR"/>
              </w:rPr>
              <w:t>LGE</w:t>
            </w:r>
          </w:p>
        </w:tc>
        <w:tc>
          <w:tcPr>
            <w:tcW w:w="1049" w:type="dxa"/>
          </w:tcPr>
          <w:p w14:paraId="0EDBFC62" w14:textId="62E079FE" w:rsidR="001E77B7" w:rsidRPr="00976B78" w:rsidRDefault="001E77B7" w:rsidP="001E77B7">
            <w:pPr>
              <w:rPr>
                <w:bCs/>
              </w:rPr>
            </w:pPr>
            <w:r>
              <w:rPr>
                <w:rFonts w:asciiTheme="minorHAnsi" w:eastAsia="맑은 고딕" w:hAnsiTheme="minorHAnsi" w:cstheme="minorHAnsi"/>
                <w:bCs/>
                <w:lang w:eastAsia="ko-KR"/>
              </w:rPr>
              <w:t>3</w:t>
            </w:r>
          </w:p>
        </w:tc>
        <w:tc>
          <w:tcPr>
            <w:tcW w:w="6870" w:type="dxa"/>
          </w:tcPr>
          <w:p w14:paraId="286DF73F" w14:textId="58B4E781" w:rsidR="001E77B7" w:rsidRPr="00976B78" w:rsidRDefault="001E77B7" w:rsidP="001E77B7">
            <w:pPr>
              <w:rPr>
                <w:bCs/>
              </w:rPr>
            </w:pPr>
            <w:r>
              <w:rPr>
                <w:rFonts w:asciiTheme="minorHAnsi" w:eastAsia="맑은 고딕" w:hAnsiTheme="minorHAnsi" w:cstheme="minorHAnsi"/>
                <w:bCs/>
                <w:lang w:eastAsia="ko-KR"/>
              </w:rPr>
              <w:t>With the same reason explained in Q5.2-1 (the first phase of sidelink positioning), R16 NR positioning can be a reference for requirements. We prefer end-to-end latency &lt; 1 sec. PHY latency can be set as &lt; 20ms.</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2"/>
      </w:pPr>
      <w:r>
        <w:t>FL</w:t>
      </w:r>
      <w:r w:rsidR="006970BD">
        <w:t>1</w:t>
      </w:r>
      <w:r>
        <w:t xml:space="preserve"> </w:t>
      </w:r>
      <w:r w:rsidR="00FF5F0C">
        <w:t>Proposal</w:t>
      </w:r>
      <w:r>
        <w:t xml:space="preserve"> 5.2-3</w:t>
      </w:r>
    </w:p>
    <w:p w14:paraId="754462A0" w14:textId="77777777" w:rsidR="00002F62" w:rsidRPr="003B573C" w:rsidRDefault="00002F62" w:rsidP="00002F62">
      <w:pPr>
        <w:pStyle w:val="a6"/>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a6"/>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a5"/>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r w:rsidR="002B3914" w14:paraId="0CB6F89A" w14:textId="77777777" w:rsidTr="006C3F36">
        <w:trPr>
          <w:trHeight w:val="428"/>
        </w:trPr>
        <w:tc>
          <w:tcPr>
            <w:tcW w:w="1603" w:type="dxa"/>
          </w:tcPr>
          <w:p w14:paraId="709D07A1" w14:textId="201F9232" w:rsidR="002B3914" w:rsidRDefault="002B3914" w:rsidP="00EB32F7">
            <w:pPr>
              <w:rPr>
                <w:bCs/>
              </w:rPr>
            </w:pPr>
            <w:r>
              <w:rPr>
                <w:bCs/>
              </w:rPr>
              <w:t>Qualcomm</w:t>
            </w:r>
          </w:p>
        </w:tc>
        <w:tc>
          <w:tcPr>
            <w:tcW w:w="7700" w:type="dxa"/>
          </w:tcPr>
          <w:p w14:paraId="533AAACA" w14:textId="72D04C77" w:rsidR="002B3914" w:rsidRDefault="002B3914" w:rsidP="00EB32F7">
            <w:pPr>
              <w:autoSpaceDE/>
              <w:autoSpaceDN/>
              <w:adjustRightInd/>
              <w:snapToGrid/>
              <w:spacing w:after="0"/>
              <w:rPr>
                <w:bCs/>
              </w:rPr>
            </w:pPr>
            <w:r>
              <w:rPr>
                <w:bCs/>
              </w:rPr>
              <w:t>We are ok with the proposal</w:t>
            </w:r>
          </w:p>
        </w:tc>
      </w:tr>
      <w:tr w:rsidR="00965CDF" w:rsidRPr="008B00C4" w14:paraId="0669EE0A" w14:textId="77777777" w:rsidTr="00781637">
        <w:trPr>
          <w:trHeight w:val="428"/>
        </w:trPr>
        <w:tc>
          <w:tcPr>
            <w:tcW w:w="1603" w:type="dxa"/>
          </w:tcPr>
          <w:p w14:paraId="263A4CAF" w14:textId="77777777" w:rsidR="00965CDF" w:rsidRDefault="00965CDF" w:rsidP="00781637">
            <w:pPr>
              <w:rPr>
                <w:bCs/>
              </w:rPr>
            </w:pPr>
            <w:r>
              <w:rPr>
                <w:bCs/>
              </w:rPr>
              <w:t>Futurewei</w:t>
            </w:r>
          </w:p>
        </w:tc>
        <w:tc>
          <w:tcPr>
            <w:tcW w:w="7700" w:type="dxa"/>
          </w:tcPr>
          <w:p w14:paraId="259CAB72" w14:textId="77777777" w:rsidR="00965CDF" w:rsidRPr="008B00C4" w:rsidRDefault="00965CDF" w:rsidP="00781637">
            <w:pPr>
              <w:autoSpaceDE/>
              <w:autoSpaceDN/>
              <w:adjustRightInd/>
              <w:snapToGrid/>
              <w:spacing w:after="0"/>
              <w:rPr>
                <w:bCs/>
              </w:rPr>
            </w:pPr>
            <w:r>
              <w:rPr>
                <w:bCs/>
              </w:rPr>
              <w:t>We are fine with the proposal.</w:t>
            </w:r>
          </w:p>
        </w:tc>
      </w:tr>
      <w:tr w:rsidR="009D5BCF" w:rsidRPr="008B00C4" w14:paraId="3A11BB58" w14:textId="77777777" w:rsidTr="00781637">
        <w:trPr>
          <w:trHeight w:val="428"/>
        </w:trPr>
        <w:tc>
          <w:tcPr>
            <w:tcW w:w="1603" w:type="dxa"/>
          </w:tcPr>
          <w:p w14:paraId="6D1D48AC" w14:textId="779318CD" w:rsidR="009D5BCF" w:rsidRPr="009D5BCF" w:rsidRDefault="009D5BCF" w:rsidP="00781637">
            <w:pPr>
              <w:rPr>
                <w:rFonts w:eastAsia="맑은 고딕"/>
                <w:bCs/>
                <w:lang w:eastAsia="ko-KR"/>
              </w:rPr>
            </w:pPr>
            <w:r>
              <w:rPr>
                <w:rFonts w:eastAsia="맑은 고딕" w:hint="eastAsia"/>
                <w:bCs/>
                <w:lang w:eastAsia="ko-KR"/>
              </w:rPr>
              <w:t>Samsung</w:t>
            </w:r>
          </w:p>
        </w:tc>
        <w:tc>
          <w:tcPr>
            <w:tcW w:w="7700" w:type="dxa"/>
          </w:tcPr>
          <w:p w14:paraId="1779E34D" w14:textId="7E30BBB6" w:rsidR="009D5BCF" w:rsidRPr="009D5BCF" w:rsidRDefault="009D5BCF" w:rsidP="00781637">
            <w:pPr>
              <w:autoSpaceDE/>
              <w:autoSpaceDN/>
              <w:adjustRightInd/>
              <w:snapToGrid/>
              <w:spacing w:after="0"/>
              <w:rPr>
                <w:rFonts w:eastAsia="맑은 고딕"/>
                <w:bCs/>
                <w:lang w:eastAsia="ko-KR"/>
              </w:rPr>
            </w:pPr>
            <w:r>
              <w:rPr>
                <w:rFonts w:eastAsia="맑은 고딕" w:hint="eastAsia"/>
                <w:bCs/>
                <w:lang w:eastAsia="ko-KR"/>
              </w:rPr>
              <w:t>OK</w:t>
            </w:r>
          </w:p>
        </w:tc>
      </w:tr>
      <w:tr w:rsidR="00976B78" w14:paraId="31D8913E" w14:textId="77777777" w:rsidTr="00976B78">
        <w:trPr>
          <w:trHeight w:val="428"/>
        </w:trPr>
        <w:tc>
          <w:tcPr>
            <w:tcW w:w="1603" w:type="dxa"/>
          </w:tcPr>
          <w:p w14:paraId="2A5BDF3E" w14:textId="77777777" w:rsidR="00976B78" w:rsidRPr="00976B78" w:rsidRDefault="00976B78" w:rsidP="00D34A87">
            <w:pPr>
              <w:rPr>
                <w:bCs/>
              </w:rPr>
            </w:pPr>
            <w:r w:rsidRPr="00976B78">
              <w:rPr>
                <w:bCs/>
              </w:rPr>
              <w:t>NEC</w:t>
            </w:r>
          </w:p>
        </w:tc>
        <w:tc>
          <w:tcPr>
            <w:tcW w:w="7700" w:type="dxa"/>
          </w:tcPr>
          <w:p w14:paraId="21902498" w14:textId="77777777" w:rsidR="00976B78" w:rsidRPr="00976B78" w:rsidRDefault="00976B78" w:rsidP="00D34A87">
            <w:pPr>
              <w:rPr>
                <w:bCs/>
              </w:rPr>
            </w:pPr>
            <w:r w:rsidRPr="00976B78">
              <w:rPr>
                <w:bCs/>
              </w:rPr>
              <w:t>Support to explicitly mention UE speed since it might have impacts for positioning performance. In TR 38.845, it says ‘</w:t>
            </w:r>
            <w:r w:rsidRPr="00976B78">
              <w:rPr>
                <w:rFonts w:eastAsia="맑은 고딕"/>
                <w:lang w:eastAsia="ko-KR"/>
              </w:rPr>
              <w:t>The UE velocity up to 250 km/h needs to be supported for outdoor and tunnel areas.</w:t>
            </w:r>
            <w:r w:rsidRPr="00976B78">
              <w:rPr>
                <w:bCs/>
              </w:rPr>
              <w:t xml:space="preserve">’ So it seems not relative speed but absolute speed. </w:t>
            </w:r>
          </w:p>
        </w:tc>
      </w:tr>
      <w:tr w:rsidR="006A0973" w14:paraId="6613A179" w14:textId="77777777" w:rsidTr="00976B78">
        <w:trPr>
          <w:trHeight w:val="428"/>
        </w:trPr>
        <w:tc>
          <w:tcPr>
            <w:tcW w:w="1603" w:type="dxa"/>
          </w:tcPr>
          <w:p w14:paraId="1B3A3D35" w14:textId="1A6A5F45" w:rsidR="006A0973" w:rsidRPr="00976B78" w:rsidRDefault="006A0973" w:rsidP="00D34A87">
            <w:pPr>
              <w:rPr>
                <w:bCs/>
              </w:rPr>
            </w:pPr>
            <w:r>
              <w:rPr>
                <w:bCs/>
              </w:rPr>
              <w:t xml:space="preserve">Sony </w:t>
            </w:r>
          </w:p>
        </w:tc>
        <w:tc>
          <w:tcPr>
            <w:tcW w:w="7700" w:type="dxa"/>
          </w:tcPr>
          <w:p w14:paraId="244AD680" w14:textId="5BD81825" w:rsidR="006A0973" w:rsidRPr="00976B78" w:rsidRDefault="006A0973" w:rsidP="00D34A87">
            <w:pPr>
              <w:rPr>
                <w:bCs/>
              </w:rPr>
            </w:pPr>
            <w:r>
              <w:rPr>
                <w:bCs/>
              </w:rPr>
              <w:t>Support the proposal</w:t>
            </w:r>
          </w:p>
        </w:tc>
      </w:tr>
      <w:tr w:rsidR="00D34A87" w14:paraId="3847CF4A" w14:textId="77777777" w:rsidTr="00976B78">
        <w:trPr>
          <w:trHeight w:val="428"/>
        </w:trPr>
        <w:tc>
          <w:tcPr>
            <w:tcW w:w="1603" w:type="dxa"/>
          </w:tcPr>
          <w:p w14:paraId="7E14867A" w14:textId="05E16B91" w:rsidR="00D34A87" w:rsidRDefault="00D34A87" w:rsidP="00D34A87">
            <w:pPr>
              <w:rPr>
                <w:bCs/>
              </w:rPr>
            </w:pPr>
            <w:r>
              <w:rPr>
                <w:rFonts w:eastAsiaTheme="minorEastAsia"/>
                <w:bCs/>
              </w:rPr>
              <w:t>X</w:t>
            </w:r>
            <w:r>
              <w:rPr>
                <w:rFonts w:eastAsiaTheme="minorEastAsia" w:hint="eastAsia"/>
                <w:bCs/>
              </w:rPr>
              <w:t>iaomi</w:t>
            </w:r>
          </w:p>
        </w:tc>
        <w:tc>
          <w:tcPr>
            <w:tcW w:w="7700" w:type="dxa"/>
          </w:tcPr>
          <w:p w14:paraId="7477F03A" w14:textId="33E8470C" w:rsidR="00D34A87" w:rsidRDefault="00D34A87" w:rsidP="00D34A87">
            <w:pPr>
              <w:rPr>
                <w:bCs/>
              </w:rPr>
            </w:pPr>
            <w:r>
              <w:rPr>
                <w:rFonts w:eastAsiaTheme="minorEastAsia"/>
                <w:bCs/>
              </w:rPr>
              <w:t>A</w:t>
            </w:r>
            <w:r>
              <w:rPr>
                <w:rFonts w:eastAsiaTheme="minorEastAsia" w:hint="eastAsia"/>
                <w:bCs/>
              </w:rPr>
              <w:t>gree.</w:t>
            </w:r>
          </w:p>
        </w:tc>
      </w:tr>
      <w:tr w:rsidR="001E77B7" w14:paraId="7BFC152C" w14:textId="77777777" w:rsidTr="001E77B7">
        <w:trPr>
          <w:trHeight w:val="428"/>
        </w:trPr>
        <w:tc>
          <w:tcPr>
            <w:tcW w:w="1603" w:type="dxa"/>
          </w:tcPr>
          <w:p w14:paraId="001B1461" w14:textId="77777777" w:rsidR="001E77B7" w:rsidRDefault="001E77B7" w:rsidP="00C92E08">
            <w:pPr>
              <w:rPr>
                <w:b/>
                <w:bCs/>
              </w:rPr>
            </w:pPr>
            <w:r w:rsidRPr="001258FC">
              <w:rPr>
                <w:rFonts w:asciiTheme="minorHAnsi" w:eastAsia="맑은 고딕" w:hAnsiTheme="minorHAnsi" w:cstheme="minorHAnsi"/>
                <w:bCs/>
                <w:lang w:eastAsia="ko-KR"/>
              </w:rPr>
              <w:lastRenderedPageBreak/>
              <w:t>LGE</w:t>
            </w:r>
          </w:p>
        </w:tc>
        <w:tc>
          <w:tcPr>
            <w:tcW w:w="7700" w:type="dxa"/>
          </w:tcPr>
          <w:p w14:paraId="29E97361" w14:textId="16CE457E" w:rsidR="001E77B7" w:rsidRDefault="001E77B7" w:rsidP="00C92E08">
            <w:pPr>
              <w:rPr>
                <w:b/>
                <w:bCs/>
              </w:rPr>
            </w:pPr>
            <w:r>
              <w:rPr>
                <w:rFonts w:asciiTheme="minorHAnsi" w:eastAsia="맑은 고딕" w:hAnsiTheme="minorHAnsi" w:cstheme="minorHAnsi"/>
                <w:bCs/>
                <w:lang w:eastAsia="ko-KR"/>
              </w:rPr>
              <w:t xml:space="preserve">Support. </w:t>
            </w:r>
            <w:r>
              <w:rPr>
                <w:rFonts w:asciiTheme="minorHAnsi" w:eastAsia="맑은 고딕" w:hAnsiTheme="minorHAnsi" w:cstheme="minorHAnsi"/>
                <w:bCs/>
                <w:lang w:eastAsia="ko-KR"/>
              </w:rPr>
              <w:t>We think the relative speed of up to 250 km/h is enough. No further categories are needed.</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a6"/>
        <w:numPr>
          <w:ilvl w:val="0"/>
          <w:numId w:val="12"/>
        </w:numPr>
      </w:pPr>
      <w:r>
        <w:t>Latency &lt; 5s</w:t>
      </w:r>
    </w:p>
    <w:p w14:paraId="7DF26EE0" w14:textId="77777777" w:rsidR="00C448E5" w:rsidRDefault="00C448E5" w:rsidP="005642F9">
      <w:pPr>
        <w:pStyle w:val="a6"/>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2"/>
      </w:pPr>
      <w:r>
        <w:t>FL</w:t>
      </w:r>
      <w:r w:rsidR="006970BD">
        <w:t>1</w:t>
      </w:r>
      <w:r>
        <w:t xml:space="preserve"> Proposal 5.3-1</w:t>
      </w:r>
    </w:p>
    <w:p w14:paraId="5FD5ADD0" w14:textId="77777777" w:rsidR="00CC208B" w:rsidRPr="003B573C" w:rsidRDefault="00CC208B" w:rsidP="00CC208B">
      <w:pPr>
        <w:pStyle w:val="a6"/>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a6"/>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a6"/>
        <w:numPr>
          <w:ilvl w:val="1"/>
          <w:numId w:val="23"/>
        </w:numPr>
        <w:rPr>
          <w:i/>
          <w:iCs/>
        </w:rPr>
      </w:pPr>
      <w:r w:rsidRPr="00CC208B">
        <w:rPr>
          <w:i/>
          <w:iCs/>
        </w:rPr>
        <w:t>95 – 98 % positioning service availability</w:t>
      </w:r>
    </w:p>
    <w:p w14:paraId="6DBFCA75" w14:textId="77777777" w:rsidR="00CC208B" w:rsidRPr="00CC208B" w:rsidRDefault="00CC208B" w:rsidP="00CC208B">
      <w:pPr>
        <w:pStyle w:val="a6"/>
        <w:numPr>
          <w:ilvl w:val="1"/>
          <w:numId w:val="23"/>
        </w:numPr>
        <w:rPr>
          <w:i/>
          <w:iCs/>
        </w:rPr>
      </w:pPr>
      <w:r w:rsidRPr="00CC208B">
        <w:rPr>
          <w:i/>
          <w:iCs/>
        </w:rPr>
        <w:t>Latency &lt; 5s</w:t>
      </w:r>
    </w:p>
    <w:p w14:paraId="71C6D3C7" w14:textId="77777777" w:rsidR="00CC208B" w:rsidRPr="00CC208B" w:rsidRDefault="00CC208B" w:rsidP="00CC208B">
      <w:pPr>
        <w:pStyle w:val="a6"/>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a5"/>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r w:rsidR="002B3914" w14:paraId="72C09940" w14:textId="77777777" w:rsidTr="006C3F36">
        <w:trPr>
          <w:trHeight w:val="471"/>
        </w:trPr>
        <w:tc>
          <w:tcPr>
            <w:tcW w:w="1623" w:type="dxa"/>
          </w:tcPr>
          <w:p w14:paraId="5BAB4F62" w14:textId="76A30039" w:rsidR="002B3914" w:rsidRDefault="002B3914" w:rsidP="00072235">
            <w:pPr>
              <w:rPr>
                <w:bCs/>
              </w:rPr>
            </w:pPr>
            <w:r>
              <w:rPr>
                <w:bCs/>
              </w:rPr>
              <w:lastRenderedPageBreak/>
              <w:t>Qualcomm</w:t>
            </w:r>
          </w:p>
        </w:tc>
        <w:tc>
          <w:tcPr>
            <w:tcW w:w="7796" w:type="dxa"/>
          </w:tcPr>
          <w:p w14:paraId="37262FD9" w14:textId="5F1CF86B" w:rsidR="002B3914" w:rsidRDefault="002B3914" w:rsidP="00072235">
            <w:pPr>
              <w:rPr>
                <w:bCs/>
              </w:rPr>
            </w:pPr>
            <w:r>
              <w:rPr>
                <w:bCs/>
              </w:rPr>
              <w:t xml:space="preserve">We are </w:t>
            </w:r>
            <w:r w:rsidR="000E34BF">
              <w:rPr>
                <w:bCs/>
              </w:rPr>
              <w:t xml:space="preserve">generally </w:t>
            </w:r>
            <w:r>
              <w:rPr>
                <w:bCs/>
              </w:rPr>
              <w:t xml:space="preserve">ok with the </w:t>
            </w:r>
            <w:r w:rsidR="00BD2F5A">
              <w:rPr>
                <w:bCs/>
              </w:rPr>
              <w:t>proposal.</w:t>
            </w:r>
            <w:r w:rsidR="00BD6E62">
              <w:rPr>
                <w:bCs/>
              </w:rPr>
              <w:t xml:space="preserve"> </w:t>
            </w:r>
            <w:r w:rsidR="00E0026B">
              <w:rPr>
                <w:bCs/>
              </w:rPr>
              <w:t xml:space="preserve">We’d like to have the entire service availability bullet in brackets until it is clearer how this aspect is </w:t>
            </w:r>
            <w:r w:rsidR="006A2902">
              <w:rPr>
                <w:bCs/>
              </w:rPr>
              <w:t>evaluated for SL positioning</w:t>
            </w:r>
            <w:r w:rsidR="00E0026B">
              <w:rPr>
                <w:bCs/>
              </w:rPr>
              <w:t>.</w:t>
            </w:r>
            <w:r w:rsidR="0006105A">
              <w:rPr>
                <w:bCs/>
              </w:rPr>
              <w:t xml:space="preserve"> </w:t>
            </w:r>
            <w:r w:rsidR="006A2902">
              <w:rPr>
                <w:bCs/>
              </w:rPr>
              <w:t>We’d like to remove the latency part until 5.2-2 is finalized and then follow a unified approach for the use-cases.</w:t>
            </w:r>
          </w:p>
          <w:p w14:paraId="0BBFA163" w14:textId="77777777" w:rsidR="00E0026B" w:rsidRDefault="00E0026B" w:rsidP="00072235">
            <w:pPr>
              <w:pStyle w:val="a6"/>
              <w:numPr>
                <w:ilvl w:val="1"/>
                <w:numId w:val="23"/>
              </w:numPr>
              <w:rPr>
                <w:i/>
                <w:iCs/>
              </w:rPr>
            </w:pPr>
            <w:r>
              <w:rPr>
                <w:bCs/>
              </w:rPr>
              <w:t>[</w:t>
            </w:r>
            <w:r w:rsidRPr="00CC208B">
              <w:rPr>
                <w:i/>
                <w:iCs/>
              </w:rPr>
              <w:t>95 – 98 % positioning service availability</w:t>
            </w:r>
            <w:r>
              <w:rPr>
                <w:i/>
                <w:iCs/>
              </w:rPr>
              <w:t>]</w:t>
            </w:r>
          </w:p>
          <w:p w14:paraId="56115A43" w14:textId="4C45EC25" w:rsidR="006A2902" w:rsidRPr="006A2902" w:rsidRDefault="006A2902" w:rsidP="006A2902">
            <w:pPr>
              <w:pStyle w:val="a6"/>
              <w:numPr>
                <w:ilvl w:val="1"/>
                <w:numId w:val="23"/>
              </w:numPr>
              <w:rPr>
                <w:i/>
                <w:iCs/>
                <w:strike/>
              </w:rPr>
            </w:pPr>
            <w:r w:rsidRPr="006A2902">
              <w:rPr>
                <w:i/>
                <w:iCs/>
                <w:strike/>
                <w:color w:val="FF0000"/>
              </w:rPr>
              <w:t>Latency &lt; 5s</w:t>
            </w:r>
          </w:p>
        </w:tc>
      </w:tr>
      <w:tr w:rsidR="00965CDF" w14:paraId="1FCCDEE2" w14:textId="77777777" w:rsidTr="00781637">
        <w:trPr>
          <w:trHeight w:val="471"/>
        </w:trPr>
        <w:tc>
          <w:tcPr>
            <w:tcW w:w="1623" w:type="dxa"/>
          </w:tcPr>
          <w:p w14:paraId="486631F2" w14:textId="77777777" w:rsidR="00965CDF" w:rsidRDefault="00965CDF" w:rsidP="00781637">
            <w:pPr>
              <w:rPr>
                <w:bCs/>
              </w:rPr>
            </w:pPr>
            <w:r>
              <w:rPr>
                <w:bCs/>
              </w:rPr>
              <w:t>Futurewei</w:t>
            </w:r>
          </w:p>
        </w:tc>
        <w:tc>
          <w:tcPr>
            <w:tcW w:w="7796" w:type="dxa"/>
          </w:tcPr>
          <w:p w14:paraId="1396EB48" w14:textId="75707E8E" w:rsidR="00965CDF" w:rsidRDefault="00965CDF" w:rsidP="00781637">
            <w:pPr>
              <w:rPr>
                <w:bCs/>
              </w:rPr>
            </w:pPr>
            <w:r>
              <w:rPr>
                <w:bCs/>
              </w:rPr>
              <w:t>We prefer to express accuracy as inequalities respectively ( &lt;2m) and (&lt;0.3m) for 90% of the user. Regarding latency, its definition is not clear. Is the E2E or PHY definition? Should be removed. We should consider this case a lower priority.</w:t>
            </w:r>
          </w:p>
        </w:tc>
      </w:tr>
      <w:tr w:rsidR="009D5BCF" w14:paraId="5310389B" w14:textId="77777777" w:rsidTr="00781637">
        <w:trPr>
          <w:trHeight w:val="471"/>
        </w:trPr>
        <w:tc>
          <w:tcPr>
            <w:tcW w:w="1623" w:type="dxa"/>
          </w:tcPr>
          <w:p w14:paraId="74020534" w14:textId="7334A9BF" w:rsidR="009D5BCF" w:rsidRPr="009D5BCF" w:rsidRDefault="009D5BCF" w:rsidP="00781637">
            <w:pPr>
              <w:rPr>
                <w:rFonts w:eastAsia="맑은 고딕"/>
                <w:bCs/>
                <w:lang w:eastAsia="ko-KR"/>
              </w:rPr>
            </w:pPr>
            <w:r>
              <w:rPr>
                <w:rFonts w:eastAsia="맑은 고딕" w:hint="eastAsia"/>
                <w:bCs/>
                <w:lang w:eastAsia="ko-KR"/>
              </w:rPr>
              <w:t>Samsung</w:t>
            </w:r>
          </w:p>
        </w:tc>
        <w:tc>
          <w:tcPr>
            <w:tcW w:w="7796" w:type="dxa"/>
          </w:tcPr>
          <w:p w14:paraId="0C8E8851" w14:textId="0E495A73" w:rsidR="009D5BCF" w:rsidRPr="009D5BCF" w:rsidRDefault="009D5BCF" w:rsidP="009D5BCF">
            <w:pPr>
              <w:rPr>
                <w:rFonts w:eastAsia="맑은 고딕"/>
                <w:bCs/>
                <w:lang w:eastAsia="ko-KR"/>
              </w:rPr>
            </w:pPr>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14:paraId="5760DA8E" w14:textId="77777777" w:rsidTr="00976B78">
        <w:trPr>
          <w:trHeight w:val="471"/>
        </w:trPr>
        <w:tc>
          <w:tcPr>
            <w:tcW w:w="1623" w:type="dxa"/>
          </w:tcPr>
          <w:p w14:paraId="6AB50FC1" w14:textId="77777777" w:rsidR="00976B78" w:rsidRPr="00976B78" w:rsidRDefault="00976B78" w:rsidP="00D34A87">
            <w:pPr>
              <w:rPr>
                <w:bCs/>
              </w:rPr>
            </w:pPr>
            <w:r w:rsidRPr="00976B78">
              <w:rPr>
                <w:bCs/>
              </w:rPr>
              <w:t>NEC</w:t>
            </w:r>
          </w:p>
        </w:tc>
        <w:tc>
          <w:tcPr>
            <w:tcW w:w="7796" w:type="dxa"/>
          </w:tcPr>
          <w:p w14:paraId="3F2A5DE4" w14:textId="77777777" w:rsidR="00976B78" w:rsidRPr="00976B78" w:rsidRDefault="00976B78" w:rsidP="00D34A87">
            <w:pPr>
              <w:rPr>
                <w:bCs/>
              </w:rPr>
            </w:pPr>
            <w:r w:rsidRPr="00976B78">
              <w:rPr>
                <w:bCs/>
              </w:rPr>
              <w:t>Low priority</w:t>
            </w:r>
          </w:p>
        </w:tc>
      </w:tr>
      <w:tr w:rsidR="006A0973" w14:paraId="28C7DDF6" w14:textId="77777777" w:rsidTr="00976B78">
        <w:trPr>
          <w:trHeight w:val="471"/>
        </w:trPr>
        <w:tc>
          <w:tcPr>
            <w:tcW w:w="1623" w:type="dxa"/>
          </w:tcPr>
          <w:p w14:paraId="5145B385" w14:textId="4AC5027F" w:rsidR="006A0973" w:rsidRPr="00976B78" w:rsidRDefault="006A0973" w:rsidP="00D34A87">
            <w:pPr>
              <w:rPr>
                <w:bCs/>
              </w:rPr>
            </w:pPr>
            <w:r>
              <w:rPr>
                <w:bCs/>
              </w:rPr>
              <w:t>Sony</w:t>
            </w:r>
          </w:p>
        </w:tc>
        <w:tc>
          <w:tcPr>
            <w:tcW w:w="7796" w:type="dxa"/>
          </w:tcPr>
          <w:p w14:paraId="7A04E4BB" w14:textId="5025B2EB" w:rsidR="006A0973" w:rsidRPr="00976B78" w:rsidRDefault="006A0973" w:rsidP="00D34A87">
            <w:pPr>
              <w:rPr>
                <w:bCs/>
              </w:rPr>
            </w:pPr>
            <w:r>
              <w:rPr>
                <w:bCs/>
              </w:rPr>
              <w:t>Support, we should re-use the outcome of the previous study item.</w:t>
            </w:r>
          </w:p>
        </w:tc>
      </w:tr>
      <w:tr w:rsidR="00D34A87" w14:paraId="644FADFE" w14:textId="77777777" w:rsidTr="00976B78">
        <w:trPr>
          <w:trHeight w:val="471"/>
        </w:trPr>
        <w:tc>
          <w:tcPr>
            <w:tcW w:w="1623" w:type="dxa"/>
          </w:tcPr>
          <w:p w14:paraId="7C9AFA65" w14:textId="3BAC1E0C" w:rsidR="00D34A87" w:rsidRDefault="00D34A87" w:rsidP="00D34A87">
            <w:pPr>
              <w:rPr>
                <w:bCs/>
              </w:rPr>
            </w:pPr>
            <w:r>
              <w:rPr>
                <w:rFonts w:eastAsiaTheme="minorEastAsia"/>
                <w:bCs/>
              </w:rPr>
              <w:t>X</w:t>
            </w:r>
            <w:r>
              <w:rPr>
                <w:rFonts w:eastAsiaTheme="minorEastAsia" w:hint="eastAsia"/>
                <w:bCs/>
              </w:rPr>
              <w:t>iaomi</w:t>
            </w:r>
          </w:p>
        </w:tc>
        <w:tc>
          <w:tcPr>
            <w:tcW w:w="7796" w:type="dxa"/>
          </w:tcPr>
          <w:p w14:paraId="6084DE44" w14:textId="550982E8" w:rsidR="00D34A87" w:rsidRDefault="00D34A87" w:rsidP="00D34A87">
            <w:pPr>
              <w:rPr>
                <w:bCs/>
              </w:rPr>
            </w:pPr>
            <w:r>
              <w:rPr>
                <w:rFonts w:eastAsiaTheme="minorEastAsia"/>
                <w:bCs/>
              </w:rPr>
              <w:t>A</w:t>
            </w:r>
            <w:r>
              <w:rPr>
                <w:rFonts w:eastAsiaTheme="minorEastAsia" w:hint="eastAsia"/>
                <w:bCs/>
              </w:rPr>
              <w:t xml:space="preserve">gree </w:t>
            </w:r>
            <w:r>
              <w:rPr>
                <w:rFonts w:eastAsiaTheme="minorEastAsia"/>
                <w:bCs/>
              </w:rPr>
              <w:t>with the FL proposal.</w:t>
            </w:r>
          </w:p>
        </w:tc>
      </w:tr>
      <w:tr w:rsidR="001E77B7" w14:paraId="61973A25" w14:textId="77777777" w:rsidTr="001E77B7">
        <w:trPr>
          <w:trHeight w:val="471"/>
        </w:trPr>
        <w:tc>
          <w:tcPr>
            <w:tcW w:w="1623" w:type="dxa"/>
          </w:tcPr>
          <w:p w14:paraId="3DDD7FD1"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96" w:type="dxa"/>
          </w:tcPr>
          <w:p w14:paraId="757D4399" w14:textId="77777777" w:rsidR="001E77B7" w:rsidRDefault="001E77B7" w:rsidP="00C92E08">
            <w:pPr>
              <w:rPr>
                <w:b/>
                <w:bCs/>
              </w:rPr>
            </w:pPr>
            <w:r>
              <w:rPr>
                <w:rFonts w:asciiTheme="minorHAnsi" w:eastAsia="맑은 고딕" w:hAnsiTheme="minorHAnsi" w:cstheme="minorHAnsi"/>
                <w:bCs/>
                <w:lang w:eastAsia="ko-KR"/>
              </w:rPr>
              <w:t>We are ok with the proposal in general. It does not mean that all the solutions should meet the proposed requirements.</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a6"/>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a6"/>
        <w:numPr>
          <w:ilvl w:val="0"/>
          <w:numId w:val="12"/>
        </w:numPr>
      </w:pPr>
      <w:r>
        <w:t>End-to-end latency for position estimation &lt; 100 ms</w:t>
      </w:r>
    </w:p>
    <w:p w14:paraId="126F52A6" w14:textId="77777777" w:rsidR="00F33B25" w:rsidRDefault="00F33B25" w:rsidP="00F33B25">
      <w:pPr>
        <w:pStyle w:val="a6"/>
        <w:numPr>
          <w:ilvl w:val="0"/>
          <w:numId w:val="12"/>
        </w:numPr>
      </w:pPr>
      <w:r>
        <w:t>Physical layer latency for position estimation &lt; 10 ms</w:t>
      </w:r>
    </w:p>
    <w:p w14:paraId="53C260C7" w14:textId="77777777" w:rsidR="00F33B25" w:rsidRDefault="00F33B25" w:rsidP="001E7B9F">
      <w:pPr>
        <w:pStyle w:val="a6"/>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2"/>
      </w:pPr>
      <w:r>
        <w:t>FL1 Proposal 5.4-1</w:t>
      </w:r>
    </w:p>
    <w:p w14:paraId="1BDFFDBE" w14:textId="77777777" w:rsidR="006F4D5D" w:rsidRPr="003B573C" w:rsidRDefault="006F4D5D" w:rsidP="006F4D5D">
      <w:pPr>
        <w:pStyle w:val="a6"/>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a6"/>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a6"/>
        <w:numPr>
          <w:ilvl w:val="1"/>
          <w:numId w:val="23"/>
        </w:numPr>
        <w:rPr>
          <w:i/>
          <w:iCs/>
        </w:rPr>
      </w:pPr>
      <w:r w:rsidRPr="00CC208B">
        <w:rPr>
          <w:i/>
          <w:iCs/>
        </w:rPr>
        <w:t>95 – 98 % positioning service availability</w:t>
      </w:r>
    </w:p>
    <w:p w14:paraId="5DB81408" w14:textId="77777777" w:rsidR="006F4D5D" w:rsidRPr="00CC208B" w:rsidRDefault="006F4D5D" w:rsidP="006F4D5D">
      <w:pPr>
        <w:pStyle w:val="a6"/>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a6"/>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lastRenderedPageBreak/>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r w:rsidRPr="00CB7695">
              <w:rPr>
                <w:color w:val="C00000"/>
                <w:highlight w:val="yellow"/>
              </w:rPr>
              <w:t>m</w:t>
            </w:r>
            <w:r w:rsidRPr="00A57F55">
              <w:rPr>
                <w:color w:val="C00000"/>
              </w:rPr>
              <w:t>s.</w:t>
            </w:r>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r w:rsidR="00BD2F5A" w14:paraId="2BBFEFD0" w14:textId="77777777" w:rsidTr="006C3F36">
        <w:trPr>
          <w:trHeight w:val="408"/>
        </w:trPr>
        <w:tc>
          <w:tcPr>
            <w:tcW w:w="1621" w:type="dxa"/>
          </w:tcPr>
          <w:p w14:paraId="7083815F" w14:textId="54A526A0" w:rsidR="00BD2F5A" w:rsidRDefault="00BD2F5A" w:rsidP="000F0623">
            <w:r>
              <w:t>Qualcomm</w:t>
            </w:r>
          </w:p>
        </w:tc>
        <w:tc>
          <w:tcPr>
            <w:tcW w:w="7784" w:type="dxa"/>
          </w:tcPr>
          <w:p w14:paraId="1B930794" w14:textId="4E7C125A" w:rsidR="00BD2F5A" w:rsidRDefault="00BD2F5A" w:rsidP="000F0623">
            <w:pPr>
              <w:rPr>
                <w:bCs/>
              </w:rPr>
            </w:pPr>
            <w:r>
              <w:rPr>
                <w:bCs/>
              </w:rPr>
              <w:t xml:space="preserve">We are </w:t>
            </w:r>
            <w:r w:rsidR="000E34BF">
              <w:rPr>
                <w:bCs/>
              </w:rPr>
              <w:t xml:space="preserve">generally </w:t>
            </w:r>
            <w:r>
              <w:rPr>
                <w:bCs/>
              </w:rPr>
              <w:t>ok with the proposal</w:t>
            </w:r>
            <w:r w:rsidR="00E0026B">
              <w:rPr>
                <w:bCs/>
              </w:rPr>
              <w:t xml:space="preserve">. </w:t>
            </w:r>
            <w:r w:rsidR="006A2902">
              <w:rPr>
                <w:bCs/>
              </w:rPr>
              <w:t>We’d like to have the entire service availability bullet in brackets until it is clearer how this aspect is evaluated for SL positioning. We’d like to remove the latency part until 5.2-2 is finalized and then follow a unified approach for the use-cases.</w:t>
            </w:r>
          </w:p>
          <w:p w14:paraId="72968497" w14:textId="66AC7A94" w:rsidR="001765FB" w:rsidRDefault="001765FB" w:rsidP="001765FB">
            <w:pPr>
              <w:pStyle w:val="a6"/>
              <w:numPr>
                <w:ilvl w:val="1"/>
                <w:numId w:val="23"/>
              </w:numPr>
              <w:rPr>
                <w:i/>
                <w:iCs/>
              </w:rPr>
            </w:pPr>
            <w:r>
              <w:rPr>
                <w:i/>
                <w:iCs/>
              </w:rPr>
              <w:t>[</w:t>
            </w:r>
            <w:r w:rsidRPr="00CC208B">
              <w:rPr>
                <w:i/>
                <w:iCs/>
              </w:rPr>
              <w:t>95 – 98 % positioning service availability</w:t>
            </w:r>
            <w:r>
              <w:rPr>
                <w:i/>
                <w:iCs/>
              </w:rPr>
              <w:t>]</w:t>
            </w:r>
          </w:p>
          <w:p w14:paraId="7E6B0E98" w14:textId="77777777" w:rsidR="00EF74B4" w:rsidRPr="00EF74B4" w:rsidRDefault="00EF74B4" w:rsidP="00EF74B4">
            <w:pPr>
              <w:pStyle w:val="a6"/>
              <w:numPr>
                <w:ilvl w:val="1"/>
                <w:numId w:val="23"/>
              </w:numPr>
              <w:rPr>
                <w:i/>
                <w:iCs/>
                <w:strike/>
                <w:color w:val="FF0000"/>
              </w:rPr>
            </w:pPr>
            <w:r w:rsidRPr="00EF74B4">
              <w:rPr>
                <w:i/>
                <w:iCs/>
                <w:strike/>
                <w:color w:val="FF0000"/>
              </w:rPr>
              <w:t>Latency: End-to-end latency &lt; 100 ms; PHY latency &lt; 10 s</w:t>
            </w:r>
          </w:p>
          <w:p w14:paraId="275EF333" w14:textId="77777777" w:rsidR="001765FB" w:rsidRPr="00CC208B" w:rsidRDefault="001765FB" w:rsidP="001765FB">
            <w:pPr>
              <w:pStyle w:val="a6"/>
              <w:numPr>
                <w:ilvl w:val="0"/>
                <w:numId w:val="23"/>
              </w:numPr>
              <w:rPr>
                <w:i/>
                <w:iCs/>
              </w:rPr>
            </w:pPr>
          </w:p>
          <w:p w14:paraId="00071BBE" w14:textId="193B8611" w:rsidR="001765FB" w:rsidRDefault="001765FB" w:rsidP="000F0623">
            <w:pPr>
              <w:rPr>
                <w:bCs/>
              </w:rPr>
            </w:pPr>
          </w:p>
        </w:tc>
      </w:tr>
      <w:tr w:rsidR="00965CDF" w14:paraId="5289713C" w14:textId="77777777" w:rsidTr="00781637">
        <w:trPr>
          <w:trHeight w:val="408"/>
        </w:trPr>
        <w:tc>
          <w:tcPr>
            <w:tcW w:w="1621" w:type="dxa"/>
          </w:tcPr>
          <w:p w14:paraId="40CDBC57" w14:textId="77777777" w:rsidR="00965CDF" w:rsidRPr="0029289A" w:rsidRDefault="00965CDF" w:rsidP="00781637">
            <w:r>
              <w:t>Futurewei</w:t>
            </w:r>
          </w:p>
        </w:tc>
        <w:tc>
          <w:tcPr>
            <w:tcW w:w="7784" w:type="dxa"/>
          </w:tcPr>
          <w:p w14:paraId="2FBF2209" w14:textId="77777777" w:rsidR="00965CDF" w:rsidRDefault="00965CDF" w:rsidP="00781637">
            <w:pPr>
              <w:rPr>
                <w:bCs/>
              </w:rPr>
            </w:pPr>
            <w:r>
              <w:rPr>
                <w:bCs/>
              </w:rPr>
              <w:t>See our comments for 5.3-1</w:t>
            </w:r>
          </w:p>
        </w:tc>
      </w:tr>
      <w:tr w:rsidR="009D5BCF" w14:paraId="336F94F0" w14:textId="77777777" w:rsidTr="00781637">
        <w:trPr>
          <w:trHeight w:val="408"/>
        </w:trPr>
        <w:tc>
          <w:tcPr>
            <w:tcW w:w="1621" w:type="dxa"/>
          </w:tcPr>
          <w:p w14:paraId="2DF22B29" w14:textId="2862E894" w:rsidR="009D5BCF" w:rsidRDefault="009D5BCF" w:rsidP="009D5BCF">
            <w:r>
              <w:rPr>
                <w:rFonts w:eastAsia="맑은 고딕" w:hint="eastAsia"/>
                <w:bCs/>
                <w:lang w:eastAsia="ko-KR"/>
              </w:rPr>
              <w:t>Samsung</w:t>
            </w:r>
          </w:p>
        </w:tc>
        <w:tc>
          <w:tcPr>
            <w:tcW w:w="7784" w:type="dxa"/>
          </w:tcPr>
          <w:p w14:paraId="3E6E95A4" w14:textId="75812FAF" w:rsidR="009D5BCF" w:rsidRDefault="009D5BCF" w:rsidP="009D5BCF">
            <w:pPr>
              <w:rPr>
                <w:bCs/>
              </w:rPr>
            </w:pPr>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14:paraId="62ABC367" w14:textId="77777777" w:rsidTr="00976B78">
        <w:trPr>
          <w:trHeight w:val="408"/>
        </w:trPr>
        <w:tc>
          <w:tcPr>
            <w:tcW w:w="1621" w:type="dxa"/>
          </w:tcPr>
          <w:p w14:paraId="124F3EDB" w14:textId="77777777" w:rsidR="00976B78" w:rsidRPr="00976B78" w:rsidRDefault="00976B78" w:rsidP="00D34A87">
            <w:pPr>
              <w:rPr>
                <w:bCs/>
              </w:rPr>
            </w:pPr>
            <w:r w:rsidRPr="00976B78">
              <w:rPr>
                <w:bCs/>
              </w:rPr>
              <w:t>NEC</w:t>
            </w:r>
          </w:p>
        </w:tc>
        <w:tc>
          <w:tcPr>
            <w:tcW w:w="7784" w:type="dxa"/>
          </w:tcPr>
          <w:p w14:paraId="052B215E" w14:textId="77777777" w:rsidR="00976B78" w:rsidRPr="00976B78" w:rsidRDefault="00976B78" w:rsidP="00D34A87">
            <w:pPr>
              <w:rPr>
                <w:bCs/>
              </w:rPr>
            </w:pPr>
            <w:r w:rsidRPr="00976B78">
              <w:rPr>
                <w:bCs/>
              </w:rPr>
              <w:t>Low priority</w:t>
            </w:r>
          </w:p>
        </w:tc>
      </w:tr>
      <w:tr w:rsidR="006A0973" w14:paraId="10729B75" w14:textId="77777777" w:rsidTr="00D34A87">
        <w:trPr>
          <w:trHeight w:val="408"/>
        </w:trPr>
        <w:tc>
          <w:tcPr>
            <w:tcW w:w="1621" w:type="dxa"/>
          </w:tcPr>
          <w:p w14:paraId="040274D3" w14:textId="77777777" w:rsidR="006A0973" w:rsidRDefault="006A0973" w:rsidP="00D34A87">
            <w:pPr>
              <w:rPr>
                <w:bCs/>
              </w:rPr>
            </w:pPr>
            <w:r>
              <w:rPr>
                <w:bCs/>
              </w:rPr>
              <w:t>Sony</w:t>
            </w:r>
          </w:p>
        </w:tc>
        <w:tc>
          <w:tcPr>
            <w:tcW w:w="7784" w:type="dxa"/>
          </w:tcPr>
          <w:p w14:paraId="6D4879B9" w14:textId="77777777" w:rsidR="006A0973" w:rsidRDefault="006A0973" w:rsidP="00D34A87">
            <w:pPr>
              <w:rPr>
                <w:bCs/>
              </w:rPr>
            </w:pPr>
            <w:r>
              <w:rPr>
                <w:bCs/>
              </w:rPr>
              <w:t>Low priority</w:t>
            </w:r>
          </w:p>
        </w:tc>
      </w:tr>
      <w:tr w:rsidR="00D34A87" w14:paraId="7F01D2D7" w14:textId="77777777" w:rsidTr="00976B78">
        <w:trPr>
          <w:trHeight w:val="408"/>
        </w:trPr>
        <w:tc>
          <w:tcPr>
            <w:tcW w:w="1621" w:type="dxa"/>
          </w:tcPr>
          <w:p w14:paraId="345DE1AC" w14:textId="38B70F76" w:rsidR="00D34A87" w:rsidRPr="00976B78" w:rsidRDefault="00D34A87" w:rsidP="00D34A87">
            <w:pPr>
              <w:rPr>
                <w:bCs/>
              </w:rPr>
            </w:pPr>
            <w:r>
              <w:rPr>
                <w:rFonts w:eastAsiaTheme="minorEastAsia" w:hint="eastAsia"/>
                <w:bCs/>
              </w:rPr>
              <w:t>xiaomi</w:t>
            </w:r>
          </w:p>
        </w:tc>
        <w:tc>
          <w:tcPr>
            <w:tcW w:w="7784" w:type="dxa"/>
          </w:tcPr>
          <w:p w14:paraId="10A758AE" w14:textId="61D90260" w:rsidR="00D34A87" w:rsidRPr="00976B78" w:rsidRDefault="00D34A87" w:rsidP="00D34A87">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70119D10" w14:textId="77777777" w:rsidTr="001E77B7">
        <w:trPr>
          <w:trHeight w:val="408"/>
        </w:trPr>
        <w:tc>
          <w:tcPr>
            <w:tcW w:w="1621" w:type="dxa"/>
          </w:tcPr>
          <w:p w14:paraId="7627C5F4"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84" w:type="dxa"/>
          </w:tcPr>
          <w:p w14:paraId="6EE2061E" w14:textId="77777777" w:rsidR="001E77B7" w:rsidRDefault="001E77B7" w:rsidP="00C92E08">
            <w:pPr>
              <w:rPr>
                <w:b/>
                <w:bCs/>
              </w:rPr>
            </w:pPr>
            <w:r>
              <w:rPr>
                <w:rFonts w:asciiTheme="minorHAnsi" w:eastAsia="맑은 고딕" w:hAnsiTheme="minorHAnsi" w:cstheme="minorHAnsi"/>
                <w:bCs/>
                <w:lang w:eastAsia="ko-KR"/>
              </w:rPr>
              <w:t xml:space="preserve">We are ok with the proposal in general. It does not mean that all the solutions should meet the proposed requirements. A typo needs to be corrected: </w:t>
            </w:r>
            <w:r w:rsidRPr="00281A69">
              <w:rPr>
                <w:i/>
                <w:iCs/>
              </w:rPr>
              <w:t xml:space="preserve">PHY latency &lt; 10 </w:t>
            </w:r>
            <w:r w:rsidRPr="004C401D">
              <w:rPr>
                <w:i/>
                <w:iCs/>
                <w:color w:val="FF0000"/>
              </w:rPr>
              <w:t>ms</w:t>
            </w:r>
            <w:r w:rsidRPr="004C401D">
              <w:rPr>
                <w:i/>
                <w:iCs/>
              </w:rPr>
              <w:t>.</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2"/>
      </w:pPr>
      <w:r>
        <w:t>FL1 Proposal 5.5-1</w:t>
      </w:r>
    </w:p>
    <w:p w14:paraId="7124E3B1" w14:textId="77777777" w:rsidR="00BD7340" w:rsidRPr="003B573C" w:rsidRDefault="00BD7340" w:rsidP="00BD7340">
      <w:pPr>
        <w:pStyle w:val="a6"/>
        <w:numPr>
          <w:ilvl w:val="0"/>
          <w:numId w:val="23"/>
        </w:numPr>
      </w:pPr>
      <w:r>
        <w:rPr>
          <w:i/>
          <w:iCs/>
        </w:rPr>
        <w:t>SL positioning solutions for IIoT use-cases should target the following requirements:</w:t>
      </w:r>
    </w:p>
    <w:p w14:paraId="2F3FF7BC" w14:textId="77777777" w:rsidR="00F47CF6" w:rsidRDefault="00D62796" w:rsidP="00F47CF6">
      <w:pPr>
        <w:pStyle w:val="a6"/>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a6"/>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a6"/>
        <w:numPr>
          <w:ilvl w:val="1"/>
          <w:numId w:val="23"/>
        </w:numPr>
        <w:rPr>
          <w:i/>
          <w:iCs/>
        </w:rPr>
      </w:pPr>
      <w:r>
        <w:rPr>
          <w:i/>
          <w:iCs/>
        </w:rPr>
        <w:t>For vertical accuracy, down select between:</w:t>
      </w:r>
    </w:p>
    <w:p w14:paraId="03690503" w14:textId="77777777" w:rsidR="00F927DE" w:rsidRDefault="00F927DE" w:rsidP="00F927DE">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a6"/>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a6"/>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a6"/>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a5"/>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a6"/>
              <w:numPr>
                <w:ilvl w:val="0"/>
                <w:numId w:val="23"/>
              </w:numPr>
            </w:pPr>
            <w:r>
              <w:rPr>
                <w:i/>
                <w:iCs/>
              </w:rPr>
              <w:t>SL positioning solutions for IIoT use-cases should target the following requirements:</w:t>
            </w:r>
          </w:p>
          <w:p w14:paraId="3BCD68CD" w14:textId="77777777" w:rsidR="009F15B0" w:rsidRDefault="009F15B0" w:rsidP="009F15B0">
            <w:pPr>
              <w:pStyle w:val="a6"/>
              <w:numPr>
                <w:ilvl w:val="1"/>
                <w:numId w:val="23"/>
              </w:numPr>
              <w:rPr>
                <w:i/>
                <w:iCs/>
              </w:rPr>
            </w:pPr>
            <w:r>
              <w:rPr>
                <w:i/>
                <w:iCs/>
              </w:rPr>
              <w:t>For horizontal accuracy, down select between:</w:t>
            </w:r>
          </w:p>
          <w:p w14:paraId="523A5A29"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a6"/>
              <w:numPr>
                <w:ilvl w:val="1"/>
                <w:numId w:val="23"/>
              </w:numPr>
              <w:rPr>
                <w:i/>
                <w:iCs/>
              </w:rPr>
            </w:pPr>
            <w:r>
              <w:rPr>
                <w:i/>
                <w:iCs/>
              </w:rPr>
              <w:t>For vertical accuracy, down select between:</w:t>
            </w:r>
          </w:p>
          <w:p w14:paraId="3136DEC2" w14:textId="77777777" w:rsidR="009F15B0" w:rsidRDefault="009F15B0" w:rsidP="009F15B0">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a6"/>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a6"/>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a6"/>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a6"/>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2"/>
              <w:outlineLvl w:val="1"/>
            </w:pPr>
            <w:r>
              <w:rPr>
                <w:rFonts w:hint="eastAsia"/>
              </w:rPr>
              <w:t xml:space="preserve">Updated </w:t>
            </w:r>
            <w:r>
              <w:t>FL1 Proposal 5.5-1</w:t>
            </w:r>
          </w:p>
          <w:p w14:paraId="3501184D" w14:textId="77777777" w:rsidR="00494F96" w:rsidRPr="003B573C" w:rsidRDefault="00494F96" w:rsidP="00494F96">
            <w:pPr>
              <w:pStyle w:val="a6"/>
              <w:numPr>
                <w:ilvl w:val="0"/>
                <w:numId w:val="23"/>
              </w:numPr>
            </w:pPr>
            <w:r>
              <w:rPr>
                <w:i/>
                <w:iCs/>
              </w:rPr>
              <w:t>SL positioning solutions for IIoT use-cases should target the following requirements:</w:t>
            </w:r>
          </w:p>
          <w:p w14:paraId="060E1F1D" w14:textId="77777777" w:rsidR="00494F96" w:rsidRDefault="00494F96" w:rsidP="00494F96">
            <w:pPr>
              <w:pStyle w:val="a6"/>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a6"/>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a6"/>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a6"/>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a6"/>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a6"/>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w:t>
            </w:r>
            <w:r w:rsidRPr="002B18A3">
              <w:rPr>
                <w:bCs/>
              </w:rPr>
              <w:lastRenderedPageBreak/>
              <w:t xml:space="preserve">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lastRenderedPageBreak/>
              <w:t>H</w:t>
            </w:r>
            <w:r>
              <w:rPr>
                <w:bCs/>
              </w:rPr>
              <w:t>uawei, HiSilicon</w:t>
            </w:r>
          </w:p>
        </w:tc>
        <w:tc>
          <w:tcPr>
            <w:tcW w:w="7784" w:type="dxa"/>
          </w:tcPr>
          <w:p w14:paraId="615FE288" w14:textId="7C0BC8AC" w:rsidR="00C85A9A" w:rsidRDefault="00C85A9A" w:rsidP="00C85A9A">
            <w:pPr>
              <w:rPr>
                <w:bCs/>
              </w:rPr>
            </w:pPr>
            <w:r>
              <w:rPr>
                <w:rFonts w:hint="eastAsia"/>
              </w:rPr>
              <w:t>R</w:t>
            </w:r>
            <w:r>
              <w:t>el-17 already supports 0.2/0.5 meter for IIoT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r w:rsidRPr="00CB7695">
              <w:rPr>
                <w:color w:val="C00000"/>
                <w:highlight w:val="yellow"/>
              </w:rPr>
              <w:t>m</w:t>
            </w:r>
            <w:r w:rsidRPr="00A57F55">
              <w:rPr>
                <w:color w:val="C00000"/>
              </w:rPr>
              <w:t>s.</w:t>
            </w:r>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Given the limited bandwidth for sidelink communication, in our view, we may not obtain sub-meter positioning accuracy. Therefore, for sidelink positioning only in IioT, we prefer the target accuracy of “</w:t>
            </w:r>
            <w:r w:rsidRPr="00696DC0">
              <w:rPr>
                <w:i/>
                <w:iCs/>
              </w:rPr>
              <w:t>1m (absolute or relative) for 90% of UEs</w:t>
            </w:r>
            <w:r>
              <w:t>” and latency of “</w:t>
            </w:r>
            <w:r w:rsidRPr="00696DC0">
              <w:rPr>
                <w:i/>
                <w:iCs/>
              </w:rPr>
              <w:t>End-to-end latency &lt; 100 ms; PHY latency &lt; 10ms</w:t>
            </w:r>
            <w:r w:rsidRPr="00696DC0">
              <w:t>”</w:t>
            </w:r>
            <w:r w:rsidRPr="00696DC0">
              <w:rPr>
                <w:i/>
                <w:iCs/>
              </w:rPr>
              <w:t>.</w:t>
            </w:r>
          </w:p>
        </w:tc>
      </w:tr>
      <w:tr w:rsidR="005C53CF" w14:paraId="0BDBDEFC" w14:textId="77777777" w:rsidTr="002C7DAB">
        <w:trPr>
          <w:trHeight w:val="408"/>
        </w:trPr>
        <w:tc>
          <w:tcPr>
            <w:tcW w:w="1621" w:type="dxa"/>
          </w:tcPr>
          <w:p w14:paraId="259C9AA4" w14:textId="62320B2E" w:rsidR="005C53CF" w:rsidRDefault="005C53CF" w:rsidP="00E95222">
            <w:pPr>
              <w:rPr>
                <w:bCs/>
              </w:rPr>
            </w:pPr>
            <w:r>
              <w:rPr>
                <w:bCs/>
              </w:rPr>
              <w:t>Qualcomm</w:t>
            </w:r>
          </w:p>
        </w:tc>
        <w:tc>
          <w:tcPr>
            <w:tcW w:w="7784" w:type="dxa"/>
          </w:tcPr>
          <w:p w14:paraId="05DB5463" w14:textId="67B8EE55" w:rsidR="005C53CF" w:rsidRDefault="005C53CF" w:rsidP="00E95222">
            <w:pPr>
              <w:rPr>
                <w:bCs/>
              </w:rPr>
            </w:pPr>
            <w:r>
              <w:t xml:space="preserve">We are ok </w:t>
            </w:r>
            <w:r w:rsidR="000E34BF">
              <w:t xml:space="preserve">generally </w:t>
            </w:r>
            <w:r>
              <w:t>with the proposal and propose to select the 0.2m requirements which is needed to enable IIoT use cases.</w:t>
            </w:r>
            <w:r w:rsidR="00CD247A">
              <w:t xml:space="preserve"> </w:t>
            </w:r>
            <w:r w:rsidR="00D60BD8">
              <w:t>Like other proposals, w</w:t>
            </w:r>
            <w:r w:rsidR="00CD247A">
              <w:rPr>
                <w:bCs/>
              </w:rPr>
              <w:t>e’d like to have the entire service availability bullet in brackets until it is clearer how this aspect is evaluated for SL positioning. We’d like to remove the latency part until 5.2-2 is finalized and then follow a unified approach for the use-cases.</w:t>
            </w:r>
          </w:p>
          <w:p w14:paraId="3D097596" w14:textId="77777777" w:rsidR="00CD247A" w:rsidRDefault="00CD247A" w:rsidP="00E95222"/>
          <w:p w14:paraId="2EF0C419" w14:textId="77777777" w:rsidR="00CD247A" w:rsidRPr="003B573C" w:rsidRDefault="00CD247A" w:rsidP="00CD247A">
            <w:pPr>
              <w:pStyle w:val="a6"/>
              <w:numPr>
                <w:ilvl w:val="0"/>
                <w:numId w:val="23"/>
              </w:numPr>
            </w:pPr>
            <w:r>
              <w:rPr>
                <w:i/>
                <w:iCs/>
              </w:rPr>
              <w:t>SL positioning solutions for IIoT use-cases should target the following requirements:</w:t>
            </w:r>
          </w:p>
          <w:p w14:paraId="659FCD4B" w14:textId="77777777" w:rsidR="00CD247A" w:rsidRDefault="00CD247A" w:rsidP="00CD247A">
            <w:pPr>
              <w:pStyle w:val="a6"/>
              <w:numPr>
                <w:ilvl w:val="1"/>
                <w:numId w:val="23"/>
              </w:numPr>
              <w:rPr>
                <w:i/>
                <w:iCs/>
              </w:rPr>
            </w:pPr>
            <w:r>
              <w:rPr>
                <w:i/>
                <w:iCs/>
              </w:rPr>
              <w:t>For horizontal accuracy, down select between:</w:t>
            </w:r>
          </w:p>
          <w:p w14:paraId="3E93AAC3" w14:textId="77777777" w:rsidR="00CD247A" w:rsidRDefault="00CD247A" w:rsidP="00CD247A">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420ABFA0" w14:textId="77777777" w:rsidR="00CD247A" w:rsidRPr="00F927DE" w:rsidRDefault="00CD247A" w:rsidP="00CD247A">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31662D39" w14:textId="77777777" w:rsidR="00CD247A" w:rsidRDefault="00CD247A" w:rsidP="00CD247A">
            <w:pPr>
              <w:pStyle w:val="a6"/>
              <w:numPr>
                <w:ilvl w:val="1"/>
                <w:numId w:val="23"/>
              </w:numPr>
              <w:rPr>
                <w:i/>
                <w:iCs/>
              </w:rPr>
            </w:pPr>
            <w:r>
              <w:rPr>
                <w:i/>
                <w:iCs/>
              </w:rPr>
              <w:t>For vertical accuracy, down select between:</w:t>
            </w:r>
          </w:p>
          <w:p w14:paraId="37E1C437" w14:textId="77777777" w:rsidR="00CD247A" w:rsidRDefault="00CD247A" w:rsidP="00CD247A">
            <w:pPr>
              <w:pStyle w:val="a6"/>
              <w:numPr>
                <w:ilvl w:val="2"/>
                <w:numId w:val="23"/>
              </w:numPr>
              <w:rPr>
                <w:i/>
                <w:iCs/>
              </w:rPr>
            </w:pPr>
            <w:r w:rsidRPr="00F47CF6">
              <w:rPr>
                <w:i/>
                <w:iCs/>
              </w:rPr>
              <w:t xml:space="preserve">1 m </w:t>
            </w:r>
            <w:r>
              <w:rPr>
                <w:i/>
                <w:iCs/>
              </w:rPr>
              <w:t xml:space="preserve">(absolute or relative) </w:t>
            </w:r>
            <w:r w:rsidRPr="00F47CF6">
              <w:rPr>
                <w:i/>
                <w:iCs/>
              </w:rPr>
              <w:t>for 90% of UEs</w:t>
            </w:r>
          </w:p>
          <w:p w14:paraId="6B314A05" w14:textId="77777777" w:rsidR="00CD247A" w:rsidRPr="00F927DE" w:rsidRDefault="00CD247A" w:rsidP="00CD247A">
            <w:pPr>
              <w:pStyle w:val="a6"/>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CF18C10" w14:textId="77777777" w:rsidR="00CD247A" w:rsidRPr="00CD247A" w:rsidRDefault="00CD247A" w:rsidP="00CD247A">
            <w:pPr>
              <w:pStyle w:val="a6"/>
              <w:numPr>
                <w:ilvl w:val="1"/>
                <w:numId w:val="23"/>
              </w:numPr>
              <w:rPr>
                <w:i/>
                <w:iCs/>
                <w:strike/>
                <w:color w:val="FF0000"/>
              </w:rPr>
            </w:pPr>
            <w:r w:rsidRPr="00CD247A">
              <w:rPr>
                <w:i/>
                <w:iCs/>
                <w:strike/>
                <w:color w:val="FF0000"/>
              </w:rPr>
              <w:t>90 – 99 % positioning service availability</w:t>
            </w:r>
          </w:p>
          <w:p w14:paraId="39973188" w14:textId="77777777" w:rsidR="00CD247A" w:rsidRPr="00CD247A" w:rsidRDefault="00CD247A" w:rsidP="00CD247A">
            <w:pPr>
              <w:pStyle w:val="a6"/>
              <w:numPr>
                <w:ilvl w:val="1"/>
                <w:numId w:val="23"/>
              </w:numPr>
              <w:rPr>
                <w:i/>
                <w:iCs/>
                <w:strike/>
                <w:color w:val="FF0000"/>
              </w:rPr>
            </w:pPr>
            <w:r w:rsidRPr="00CD247A">
              <w:rPr>
                <w:i/>
                <w:iCs/>
                <w:strike/>
                <w:color w:val="FF0000"/>
              </w:rPr>
              <w:t>Latency: End-to-end latency &lt; 100 ms; PHY latency &lt; 10 s</w:t>
            </w:r>
          </w:p>
          <w:p w14:paraId="78540193" w14:textId="77777777" w:rsidR="00CD247A" w:rsidRPr="00CC208B" w:rsidRDefault="00CD247A" w:rsidP="00CD247A">
            <w:pPr>
              <w:pStyle w:val="a6"/>
              <w:numPr>
                <w:ilvl w:val="1"/>
                <w:numId w:val="23"/>
              </w:numPr>
              <w:rPr>
                <w:i/>
                <w:iCs/>
              </w:rPr>
            </w:pPr>
            <w:r w:rsidRPr="00CC208B">
              <w:rPr>
                <w:i/>
                <w:iCs/>
              </w:rPr>
              <w:t>Relative speed: up to 30 km/hr.</w:t>
            </w:r>
          </w:p>
          <w:p w14:paraId="03E53982" w14:textId="4A410FD7" w:rsidR="00CD247A" w:rsidRDefault="00CD247A" w:rsidP="00E95222"/>
        </w:tc>
      </w:tr>
      <w:tr w:rsidR="00965CDF" w14:paraId="2D8EE50B" w14:textId="77777777" w:rsidTr="00781637">
        <w:trPr>
          <w:trHeight w:val="408"/>
        </w:trPr>
        <w:tc>
          <w:tcPr>
            <w:tcW w:w="1621" w:type="dxa"/>
          </w:tcPr>
          <w:p w14:paraId="10B8D526" w14:textId="77777777" w:rsidR="00965CDF" w:rsidRDefault="00965CDF" w:rsidP="00781637">
            <w:pPr>
              <w:rPr>
                <w:bCs/>
              </w:rPr>
            </w:pPr>
            <w:r>
              <w:rPr>
                <w:bCs/>
              </w:rPr>
              <w:t>Futurewei</w:t>
            </w:r>
          </w:p>
        </w:tc>
        <w:tc>
          <w:tcPr>
            <w:tcW w:w="7784" w:type="dxa"/>
          </w:tcPr>
          <w:p w14:paraId="1DD5C90E" w14:textId="77777777" w:rsidR="00965CDF" w:rsidRDefault="00965CDF" w:rsidP="00781637">
            <w:r>
              <w:t>We prefer to keep same requirements as in Rel 17 for IIoT scenarios.</w:t>
            </w:r>
          </w:p>
        </w:tc>
      </w:tr>
      <w:tr w:rsidR="009D5BCF" w14:paraId="6E2A0909" w14:textId="77777777" w:rsidTr="002C7DAB">
        <w:trPr>
          <w:trHeight w:val="408"/>
        </w:trPr>
        <w:tc>
          <w:tcPr>
            <w:tcW w:w="1621" w:type="dxa"/>
          </w:tcPr>
          <w:p w14:paraId="484CF4DD" w14:textId="13D4485D" w:rsidR="009D5BCF" w:rsidRDefault="009D5BCF" w:rsidP="009D5BCF">
            <w:pPr>
              <w:rPr>
                <w:bCs/>
              </w:rPr>
            </w:pPr>
            <w:r>
              <w:rPr>
                <w:rFonts w:eastAsia="맑은 고딕" w:hint="eastAsia"/>
                <w:bCs/>
                <w:lang w:eastAsia="ko-KR"/>
              </w:rPr>
              <w:t>Samsung</w:t>
            </w:r>
          </w:p>
        </w:tc>
        <w:tc>
          <w:tcPr>
            <w:tcW w:w="7784" w:type="dxa"/>
          </w:tcPr>
          <w:p w14:paraId="4B5A9C46" w14:textId="51E8CF4E" w:rsidR="009D5BCF" w:rsidRDefault="009D5BCF" w:rsidP="009D5BCF">
            <w:r>
              <w:rPr>
                <w:rFonts w:eastAsia="맑은 고딕"/>
                <w:bCs/>
                <w:lang w:eastAsia="ko-KR"/>
              </w:rPr>
              <w:t>W</w:t>
            </w:r>
            <w:r>
              <w:rPr>
                <w:rFonts w:eastAsia="맑은 고딕" w:hint="eastAsia"/>
                <w:bCs/>
                <w:lang w:eastAsia="ko-KR"/>
              </w:rPr>
              <w:t xml:space="preserve">e think that </w:t>
            </w:r>
            <w:r w:rsidRPr="00A60F5A">
              <w:rPr>
                <w:rFonts w:eastAsia="맑은 고딕"/>
                <w:bCs/>
                <w:lang w:eastAsia="ko-KR"/>
              </w:rPr>
              <w:t xml:space="preserve">multiple sets of the target performance requirements </w:t>
            </w:r>
            <w:r>
              <w:rPr>
                <w:rFonts w:eastAsia="맑은 고딕"/>
                <w:bCs/>
                <w:lang w:eastAsia="ko-KR"/>
              </w:rPr>
              <w:t>(e.g., Option 1 and Option 2 in</w:t>
            </w:r>
            <w:r>
              <w:t xml:space="preserve"> Question 5.2-1</w:t>
            </w:r>
            <w:r>
              <w:rPr>
                <w:rFonts w:eastAsia="맑은 고딕"/>
                <w:bCs/>
                <w:lang w:eastAsia="ko-KR"/>
              </w:rPr>
              <w:t>) can be defined regardless of use cases.</w:t>
            </w:r>
          </w:p>
        </w:tc>
      </w:tr>
      <w:tr w:rsidR="00976B78" w:rsidRPr="00ED7004" w14:paraId="29A2584B" w14:textId="77777777" w:rsidTr="00976B78">
        <w:trPr>
          <w:trHeight w:val="408"/>
        </w:trPr>
        <w:tc>
          <w:tcPr>
            <w:tcW w:w="1621" w:type="dxa"/>
          </w:tcPr>
          <w:p w14:paraId="067E9854" w14:textId="77777777" w:rsidR="00976B78" w:rsidRPr="00976B78" w:rsidRDefault="00976B78" w:rsidP="00D34A87">
            <w:pPr>
              <w:rPr>
                <w:bCs/>
              </w:rPr>
            </w:pPr>
            <w:r w:rsidRPr="00976B78">
              <w:rPr>
                <w:bCs/>
              </w:rPr>
              <w:t>NEC</w:t>
            </w:r>
          </w:p>
        </w:tc>
        <w:tc>
          <w:tcPr>
            <w:tcW w:w="7784" w:type="dxa"/>
          </w:tcPr>
          <w:p w14:paraId="41A6734E" w14:textId="77777777" w:rsidR="00976B78" w:rsidRPr="00976B78" w:rsidRDefault="00976B78" w:rsidP="00D34A87">
            <w:pPr>
              <w:rPr>
                <w:bCs/>
              </w:rPr>
            </w:pPr>
            <w:r w:rsidRPr="00976B78">
              <w:rPr>
                <w:bCs/>
              </w:rPr>
              <w:t xml:space="preserve">Low priority </w:t>
            </w:r>
          </w:p>
        </w:tc>
      </w:tr>
      <w:tr w:rsidR="006A0973" w14:paraId="3296F42E" w14:textId="77777777" w:rsidTr="00D34A87">
        <w:trPr>
          <w:trHeight w:val="408"/>
        </w:trPr>
        <w:tc>
          <w:tcPr>
            <w:tcW w:w="1621" w:type="dxa"/>
          </w:tcPr>
          <w:p w14:paraId="1DB50B4B" w14:textId="77777777" w:rsidR="006A0973" w:rsidRDefault="006A0973" w:rsidP="00D34A87">
            <w:pPr>
              <w:rPr>
                <w:bCs/>
              </w:rPr>
            </w:pPr>
            <w:r>
              <w:rPr>
                <w:bCs/>
              </w:rPr>
              <w:t>Sony</w:t>
            </w:r>
          </w:p>
        </w:tc>
        <w:tc>
          <w:tcPr>
            <w:tcW w:w="7784" w:type="dxa"/>
          </w:tcPr>
          <w:p w14:paraId="457EF557" w14:textId="77777777" w:rsidR="006A0973" w:rsidRDefault="006A0973" w:rsidP="00D34A87">
            <w:pPr>
              <w:rPr>
                <w:bCs/>
              </w:rPr>
            </w:pPr>
            <w:r>
              <w:rPr>
                <w:bCs/>
              </w:rPr>
              <w:t>Low priority</w:t>
            </w:r>
          </w:p>
        </w:tc>
      </w:tr>
      <w:tr w:rsidR="00190E8D" w:rsidRPr="00ED7004" w14:paraId="42DFC5D3" w14:textId="77777777" w:rsidTr="00976B78">
        <w:trPr>
          <w:trHeight w:val="408"/>
        </w:trPr>
        <w:tc>
          <w:tcPr>
            <w:tcW w:w="1621" w:type="dxa"/>
          </w:tcPr>
          <w:p w14:paraId="1E17D888" w14:textId="4422366F" w:rsidR="00190E8D" w:rsidRPr="00976B78" w:rsidRDefault="00190E8D" w:rsidP="00190E8D">
            <w:pPr>
              <w:rPr>
                <w:bCs/>
              </w:rPr>
            </w:pPr>
            <w:r>
              <w:rPr>
                <w:rFonts w:eastAsiaTheme="minorEastAsia"/>
                <w:bCs/>
              </w:rPr>
              <w:t>X</w:t>
            </w:r>
            <w:r>
              <w:rPr>
                <w:rFonts w:eastAsiaTheme="minorEastAsia" w:hint="eastAsia"/>
                <w:bCs/>
              </w:rPr>
              <w:t>iaomi</w:t>
            </w:r>
          </w:p>
        </w:tc>
        <w:tc>
          <w:tcPr>
            <w:tcW w:w="7784" w:type="dxa"/>
          </w:tcPr>
          <w:p w14:paraId="13DA9055" w14:textId="6F8F1D15" w:rsidR="00190E8D" w:rsidRPr="00976B78" w:rsidRDefault="00190E8D" w:rsidP="00190E8D">
            <w:pPr>
              <w:rPr>
                <w:bCs/>
              </w:rPr>
            </w:pPr>
            <w:r>
              <w:rPr>
                <w:rFonts w:eastAsiaTheme="minorEastAsia"/>
                <w:bCs/>
              </w:rPr>
              <w:t>W</w:t>
            </w:r>
            <w:r>
              <w:rPr>
                <w:rFonts w:eastAsiaTheme="minorEastAsia" w:hint="eastAsia"/>
                <w:bCs/>
              </w:rPr>
              <w:t xml:space="preserve">e </w:t>
            </w:r>
            <w:r>
              <w:rPr>
                <w:rFonts w:eastAsiaTheme="minorEastAsia"/>
                <w:bCs/>
              </w:rPr>
              <w:t>are fine with the proposal.</w:t>
            </w:r>
          </w:p>
        </w:tc>
      </w:tr>
      <w:tr w:rsidR="001E77B7" w14:paraId="41CFB36D" w14:textId="77777777" w:rsidTr="001E77B7">
        <w:trPr>
          <w:trHeight w:val="408"/>
        </w:trPr>
        <w:tc>
          <w:tcPr>
            <w:tcW w:w="1621" w:type="dxa"/>
          </w:tcPr>
          <w:p w14:paraId="4D3BF18F" w14:textId="77777777" w:rsidR="001E77B7" w:rsidRDefault="001E77B7" w:rsidP="00C92E08">
            <w:pPr>
              <w:rPr>
                <w:b/>
                <w:bCs/>
              </w:rPr>
            </w:pPr>
            <w:r w:rsidRPr="001258FC">
              <w:rPr>
                <w:rFonts w:asciiTheme="minorHAnsi" w:eastAsia="맑은 고딕" w:hAnsiTheme="minorHAnsi" w:cstheme="minorHAnsi"/>
                <w:bCs/>
                <w:lang w:eastAsia="ko-KR"/>
              </w:rPr>
              <w:t>LGE</w:t>
            </w:r>
          </w:p>
        </w:tc>
        <w:tc>
          <w:tcPr>
            <w:tcW w:w="7784" w:type="dxa"/>
          </w:tcPr>
          <w:p w14:paraId="0FAED936" w14:textId="77777777" w:rsidR="001E77B7" w:rsidRDefault="001E77B7" w:rsidP="00C92E08">
            <w:pPr>
              <w:rPr>
                <w:b/>
                <w:bCs/>
              </w:rPr>
            </w:pPr>
            <w:r>
              <w:rPr>
                <w:rFonts w:asciiTheme="minorHAnsi" w:eastAsia="맑은 고딕" w:hAnsiTheme="minorHAnsi" w:cstheme="minorHAnsi" w:hint="eastAsia"/>
                <w:bCs/>
                <w:lang w:eastAsia="ko-KR"/>
              </w:rPr>
              <w:t xml:space="preserve">For horizontal accuracy, we prefer </w:t>
            </w:r>
            <w:r w:rsidRPr="00614A94">
              <w:rPr>
                <w:rFonts w:asciiTheme="minorHAnsi" w:eastAsia="맑은 고딕" w:hAnsiTheme="minorHAnsi" w:cstheme="minorHAnsi"/>
                <w:bCs/>
                <w:lang w:eastAsia="ko-KR"/>
              </w:rPr>
              <w:t>1 m (absolute or relative) for 90% of UEs</w:t>
            </w:r>
            <w:r>
              <w:rPr>
                <w:rFonts w:asciiTheme="minorHAnsi" w:eastAsia="맑은 고딕" w:hAnsiTheme="minorHAnsi" w:cstheme="minorHAnsi"/>
                <w:bCs/>
                <w:lang w:eastAsia="ko-KR"/>
              </w:rPr>
              <w:t xml:space="preserve"> as defined in most use cases in Table 4. For vertical accuracy, we prefer </w:t>
            </w:r>
            <w:r w:rsidRPr="00614A94">
              <w:rPr>
                <w:rFonts w:asciiTheme="minorHAnsi" w:eastAsia="맑은 고딕" w:hAnsiTheme="minorHAnsi" w:cstheme="minorHAnsi"/>
                <w:bCs/>
                <w:color w:val="FF0000"/>
                <w:lang w:eastAsia="ko-KR"/>
              </w:rPr>
              <w:t>3 m</w:t>
            </w:r>
            <w:r w:rsidRPr="00614A94">
              <w:rPr>
                <w:rFonts w:asciiTheme="minorHAnsi" w:eastAsia="맑은 고딕" w:hAnsiTheme="minorHAnsi" w:cstheme="minorHAnsi"/>
                <w:bCs/>
                <w:lang w:eastAsia="ko-KR"/>
              </w:rPr>
              <w:t xml:space="preserve"> (absolute or relative) for 90% of UEs</w:t>
            </w:r>
            <w:r>
              <w:rPr>
                <w:rFonts w:asciiTheme="minorHAnsi" w:eastAsia="맑은 고딕" w:hAnsiTheme="minorHAnsi" w:cstheme="minorHAnsi"/>
                <w:bCs/>
                <w:lang w:eastAsia="ko-KR"/>
              </w:rPr>
              <w:t xml:space="preserve"> because only one use case targets &lt;20</w:t>
            </w:r>
            <w:r>
              <w:rPr>
                <w:rFonts w:asciiTheme="minorHAnsi" w:eastAsia="맑은 고딕" w:hAnsiTheme="minorHAnsi" w:cstheme="minorHAnsi" w:hint="eastAsia"/>
                <w:bCs/>
                <w:lang w:eastAsia="ko-KR"/>
              </w:rPr>
              <w:t xml:space="preserve">cm in </w:t>
            </w:r>
            <w:r>
              <w:rPr>
                <w:rFonts w:asciiTheme="minorHAnsi" w:eastAsia="맑은 고딕" w:hAnsiTheme="minorHAnsi" w:cstheme="minorHAnsi"/>
                <w:bCs/>
                <w:lang w:eastAsia="ko-KR"/>
              </w:rPr>
              <w:t xml:space="preserve">Table 4. We’re ok with the latency requirement except the typo: </w:t>
            </w:r>
            <w:r w:rsidRPr="00281A69">
              <w:rPr>
                <w:i/>
                <w:iCs/>
              </w:rPr>
              <w:t xml:space="preserve">PHY latency &lt; 10 </w:t>
            </w:r>
            <w:r w:rsidRPr="004C401D">
              <w:rPr>
                <w:i/>
                <w:iCs/>
                <w:color w:val="FF0000"/>
              </w:rPr>
              <w:t>ms</w:t>
            </w:r>
            <w:r w:rsidRPr="004C401D">
              <w:rPr>
                <w:i/>
                <w:iCs/>
              </w:rPr>
              <w:t>.</w:t>
            </w:r>
          </w:p>
        </w:tc>
      </w:tr>
    </w:tbl>
    <w:p w14:paraId="04F0B7C1" w14:textId="77777777" w:rsidR="00BD7340" w:rsidRPr="00F43D31" w:rsidRDefault="00BD7340" w:rsidP="00F43D31"/>
    <w:p w14:paraId="21C6242F" w14:textId="77777777" w:rsidR="00550A27" w:rsidRDefault="00550A27"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a6"/>
        <w:numPr>
          <w:ilvl w:val="0"/>
          <w:numId w:val="12"/>
        </w:numPr>
      </w:pPr>
      <w:r>
        <w:lastRenderedPageBreak/>
        <w:t>Direction/orientation accuracy</w:t>
      </w:r>
    </w:p>
    <w:p w14:paraId="686ED280" w14:textId="77777777" w:rsidR="007372D0" w:rsidRDefault="007372D0" w:rsidP="007372D0">
      <w:pPr>
        <w:pStyle w:val="a6"/>
        <w:numPr>
          <w:ilvl w:val="0"/>
          <w:numId w:val="12"/>
        </w:numPr>
      </w:pPr>
      <w:r>
        <w:t>Concurrent UEs performing relative location estimation</w:t>
      </w:r>
    </w:p>
    <w:p w14:paraId="7E8E7434" w14:textId="77777777" w:rsidR="001366BF" w:rsidRDefault="007372D0" w:rsidP="001366BF">
      <w:pPr>
        <w:pStyle w:val="a6"/>
        <w:numPr>
          <w:ilvl w:val="0"/>
          <w:numId w:val="12"/>
        </w:numPr>
      </w:pPr>
      <w:r>
        <w:t>Coverage range for V2X use-case &gt; 300 m</w:t>
      </w:r>
    </w:p>
    <w:p w14:paraId="3A0CEAD3" w14:textId="77777777" w:rsidR="007372D0" w:rsidRDefault="00E40507" w:rsidP="001366BF">
      <w:pPr>
        <w:pStyle w:val="a6"/>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2"/>
      </w:pPr>
      <w:bookmarkStart w:id="8" w:name="_GoBack"/>
      <w:bookmarkEnd w:id="8"/>
      <w:r>
        <w:t>FL1 Proposal 6-1</w:t>
      </w:r>
    </w:p>
    <w:p w14:paraId="648F9F4A" w14:textId="77777777" w:rsidR="00803052" w:rsidRPr="00CC208B" w:rsidRDefault="00803052" w:rsidP="00803052">
      <w:pPr>
        <w:pStyle w:val="a6"/>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a5"/>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r>
              <w:t>InterDigital</w:t>
            </w:r>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r w:rsidR="00976B78" w:rsidRPr="002B18A3" w14:paraId="24FCD343" w14:textId="77777777" w:rsidTr="00976B78">
        <w:trPr>
          <w:trHeight w:val="338"/>
        </w:trPr>
        <w:tc>
          <w:tcPr>
            <w:tcW w:w="1619" w:type="dxa"/>
          </w:tcPr>
          <w:p w14:paraId="551798B9" w14:textId="77777777" w:rsidR="00976B78" w:rsidRPr="00976B78" w:rsidRDefault="00976B78" w:rsidP="00D34A87">
            <w:r w:rsidRPr="00976B78">
              <w:t>NEC</w:t>
            </w:r>
          </w:p>
        </w:tc>
        <w:tc>
          <w:tcPr>
            <w:tcW w:w="7773" w:type="dxa"/>
          </w:tcPr>
          <w:p w14:paraId="054AE340" w14:textId="77777777" w:rsidR="00976B78" w:rsidRPr="00976B78" w:rsidRDefault="00976B78" w:rsidP="00D34A87">
            <w:r w:rsidRPr="00976B78">
              <w:t>UE power consumption should also be considered</w:t>
            </w:r>
          </w:p>
        </w:tc>
      </w:tr>
      <w:tr w:rsidR="006A0973" w14:paraId="39F0DC49" w14:textId="77777777" w:rsidTr="00D34A87">
        <w:trPr>
          <w:trHeight w:val="338"/>
        </w:trPr>
        <w:tc>
          <w:tcPr>
            <w:tcW w:w="1619" w:type="dxa"/>
          </w:tcPr>
          <w:p w14:paraId="64BFD29B" w14:textId="77777777" w:rsidR="006A0973" w:rsidRPr="002B18A3" w:rsidRDefault="006A0973" w:rsidP="00D34A87">
            <w:r>
              <w:t>Sony</w:t>
            </w:r>
          </w:p>
        </w:tc>
        <w:tc>
          <w:tcPr>
            <w:tcW w:w="7773" w:type="dxa"/>
          </w:tcPr>
          <w:p w14:paraId="2DFF65CB" w14:textId="77777777" w:rsidR="006A0973" w:rsidRPr="002B18A3" w:rsidRDefault="006A0973" w:rsidP="00D34A87">
            <w:r>
              <w:t>Direction / orientation accuracy shall be considered as well.</w:t>
            </w:r>
          </w:p>
        </w:tc>
      </w:tr>
      <w:tr w:rsidR="00190E8D" w:rsidRPr="002B18A3" w14:paraId="34DEDC8D" w14:textId="77777777" w:rsidTr="00976B78">
        <w:trPr>
          <w:trHeight w:val="338"/>
        </w:trPr>
        <w:tc>
          <w:tcPr>
            <w:tcW w:w="1619" w:type="dxa"/>
          </w:tcPr>
          <w:p w14:paraId="029F4B7B" w14:textId="71B92934" w:rsidR="00190E8D" w:rsidRPr="00976B78" w:rsidRDefault="00190E8D" w:rsidP="00190E8D">
            <w:r>
              <w:t>X</w:t>
            </w:r>
            <w:r>
              <w:rPr>
                <w:rFonts w:hint="eastAsia"/>
              </w:rPr>
              <w:t>iaomi</w:t>
            </w:r>
          </w:p>
        </w:tc>
        <w:tc>
          <w:tcPr>
            <w:tcW w:w="7773" w:type="dxa"/>
          </w:tcPr>
          <w:p w14:paraId="341F6E7F" w14:textId="676E9E8F" w:rsidR="00190E8D" w:rsidRPr="00976B78" w:rsidRDefault="00190E8D" w:rsidP="00190E8D">
            <w:r>
              <w:t>T</w:t>
            </w:r>
            <w:r>
              <w:rPr>
                <w:rFonts w:hint="eastAsia"/>
              </w:rPr>
              <w:t xml:space="preserve">he </w:t>
            </w:r>
            <w:r>
              <w:t xml:space="preserve">direction accuracy requirement for ranging needs to be defined. </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a6"/>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9"/>
    </w:p>
    <w:p w14:paraId="371AF9B9" w14:textId="77777777" w:rsidR="003A769B" w:rsidRDefault="003A769B" w:rsidP="003A769B">
      <w:pPr>
        <w:pStyle w:val="a6"/>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a6"/>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a6"/>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r>
        <w:t>Spreadtrum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lastRenderedPageBreak/>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r>
        <w:t>xiaomi</w:t>
      </w:r>
      <w:bookmarkEnd w:id="20"/>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r>
        <w:t>CEWiT</w:t>
      </w:r>
      <w:bookmarkEnd w:id="29"/>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4347D" w14:textId="77777777" w:rsidR="0083228E" w:rsidRDefault="0083228E" w:rsidP="004C0876">
      <w:pPr>
        <w:spacing w:after="0"/>
      </w:pPr>
      <w:r>
        <w:separator/>
      </w:r>
    </w:p>
  </w:endnote>
  <w:endnote w:type="continuationSeparator" w:id="0">
    <w:p w14:paraId="238B3183" w14:textId="77777777" w:rsidR="0083228E" w:rsidRDefault="0083228E" w:rsidP="004C0876">
      <w:pPr>
        <w:spacing w:after="0"/>
      </w:pPr>
      <w:r>
        <w:continuationSeparator/>
      </w:r>
    </w:p>
  </w:endnote>
  <w:endnote w:type="continuationNotice" w:id="1">
    <w:p w14:paraId="7E21C97D" w14:textId="77777777" w:rsidR="0083228E" w:rsidRDefault="008322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0536E0E2" w:rsidR="00D34A87" w:rsidRDefault="00D34A87">
            <w:pPr>
              <w:pStyle w:val="ad"/>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E77B7">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E77B7">
              <w:rPr>
                <w:b/>
                <w:bCs/>
                <w:noProof/>
              </w:rPr>
              <w:t>31</w:t>
            </w:r>
            <w:r>
              <w:rPr>
                <w:b/>
                <w:bCs/>
                <w:sz w:val="24"/>
                <w:szCs w:val="24"/>
              </w:rPr>
              <w:fldChar w:fldCharType="end"/>
            </w:r>
          </w:p>
        </w:sdtContent>
      </w:sdt>
    </w:sdtContent>
  </w:sdt>
  <w:p w14:paraId="3FEE8916" w14:textId="77777777" w:rsidR="00D34A87" w:rsidRDefault="00D34A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FD89" w14:textId="77777777" w:rsidR="0083228E" w:rsidRDefault="0083228E" w:rsidP="004C0876">
      <w:pPr>
        <w:spacing w:after="0"/>
      </w:pPr>
      <w:r>
        <w:separator/>
      </w:r>
    </w:p>
  </w:footnote>
  <w:footnote w:type="continuationSeparator" w:id="0">
    <w:p w14:paraId="0619D30E" w14:textId="77777777" w:rsidR="0083228E" w:rsidRDefault="0083228E" w:rsidP="004C0876">
      <w:pPr>
        <w:spacing w:after="0"/>
      </w:pPr>
      <w:r>
        <w:continuationSeparator/>
      </w:r>
    </w:p>
  </w:footnote>
  <w:footnote w:type="continuationNotice" w:id="1">
    <w:p w14:paraId="6959B2AC" w14:textId="77777777" w:rsidR="0083228E" w:rsidRDefault="0083228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064DCA"/>
    <w:lvl w:ilvl="0">
      <w:start w:val="1"/>
      <w:numFmt w:val="bullet"/>
      <w:pStyle w:val="a"/>
      <w:lvlText w:val=""/>
      <w:lvlJc w:val="left"/>
      <w:pPr>
        <w:tabs>
          <w:tab w:val="num" w:pos="360"/>
        </w:tabs>
        <w:ind w:left="360" w:hanging="360"/>
      </w:pPr>
      <w:rPr>
        <w:rFonts w:ascii="Symbol" w:hAnsi="Symbol" w:hint="default"/>
      </w:rPr>
    </w:lvl>
  </w:abstractNum>
  <w:abstractNum w:abstractNumId="1">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1"/>
  </w:num>
  <w:num w:numId="2">
    <w:abstractNumId w:val="22"/>
  </w:num>
  <w:num w:numId="3">
    <w:abstractNumId w:val="7"/>
  </w:num>
  <w:num w:numId="4">
    <w:abstractNumId w:val="2"/>
  </w:num>
  <w:num w:numId="5">
    <w:abstractNumId w:val="16"/>
  </w:num>
  <w:num w:numId="6">
    <w:abstractNumId w:val="3"/>
  </w:num>
  <w:num w:numId="7">
    <w:abstractNumId w:val="15"/>
  </w:num>
  <w:num w:numId="8">
    <w:abstractNumId w:val="0"/>
  </w:num>
  <w:num w:numId="9">
    <w:abstractNumId w:val="21"/>
  </w:num>
  <w:num w:numId="10">
    <w:abstractNumId w:val="9"/>
  </w:num>
  <w:num w:numId="11">
    <w:abstractNumId w:val="9"/>
    <w:lvlOverride w:ilvl="0">
      <w:startOverride w:val="1"/>
    </w:lvlOverride>
  </w:num>
  <w:num w:numId="12">
    <w:abstractNumId w:val="14"/>
  </w:num>
  <w:num w:numId="13">
    <w:abstractNumId w:val="20"/>
  </w:num>
  <w:num w:numId="14">
    <w:abstractNumId w:val="8"/>
  </w:num>
  <w:num w:numId="15">
    <w:abstractNumId w:val="14"/>
  </w:num>
  <w:num w:numId="16">
    <w:abstractNumId w:val="17"/>
  </w:num>
  <w:num w:numId="17">
    <w:abstractNumId w:val="10"/>
  </w:num>
  <w:num w:numId="18">
    <w:abstractNumId w:val="4"/>
  </w:num>
  <w:num w:numId="19">
    <w:abstractNumId w:val="2"/>
  </w:num>
  <w:num w:numId="20">
    <w:abstractNumId w:val="2"/>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 w:numId="27">
    <w:abstractNumId w:val="14"/>
  </w:num>
  <w:num w:numId="2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105A"/>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006"/>
    <w:rsid w:val="000A60A7"/>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4BF"/>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3E66"/>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8C8"/>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7BB"/>
    <w:rsid w:val="00117834"/>
    <w:rsid w:val="001179B7"/>
    <w:rsid w:val="00120AC2"/>
    <w:rsid w:val="0012101D"/>
    <w:rsid w:val="001211A2"/>
    <w:rsid w:val="0012188D"/>
    <w:rsid w:val="00122031"/>
    <w:rsid w:val="00122885"/>
    <w:rsid w:val="00122E13"/>
    <w:rsid w:val="00124713"/>
    <w:rsid w:val="00125A40"/>
    <w:rsid w:val="00125CBC"/>
    <w:rsid w:val="001268BA"/>
    <w:rsid w:val="001269EF"/>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0C6B"/>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5FB"/>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0E8D"/>
    <w:rsid w:val="00191DD9"/>
    <w:rsid w:val="00191F21"/>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2B05"/>
    <w:rsid w:val="001B326E"/>
    <w:rsid w:val="001B3B61"/>
    <w:rsid w:val="001B439E"/>
    <w:rsid w:val="001B4F71"/>
    <w:rsid w:val="001B57BF"/>
    <w:rsid w:val="001B5E8A"/>
    <w:rsid w:val="001B6C6D"/>
    <w:rsid w:val="001B72FF"/>
    <w:rsid w:val="001B7A9D"/>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7B7"/>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A49"/>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0409"/>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3914"/>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231"/>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B50"/>
    <w:rsid w:val="00317C62"/>
    <w:rsid w:val="003205C5"/>
    <w:rsid w:val="003206E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067"/>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2C0"/>
    <w:rsid w:val="003F68D1"/>
    <w:rsid w:val="003F74EC"/>
    <w:rsid w:val="003F783D"/>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07427"/>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A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C5D23"/>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6F8"/>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5B2F"/>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0FBF"/>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B38"/>
    <w:rsid w:val="00570C00"/>
    <w:rsid w:val="00571085"/>
    <w:rsid w:val="0057128C"/>
    <w:rsid w:val="005713D9"/>
    <w:rsid w:val="005717BB"/>
    <w:rsid w:val="00571FBE"/>
    <w:rsid w:val="00572877"/>
    <w:rsid w:val="005731CB"/>
    <w:rsid w:val="00573B42"/>
    <w:rsid w:val="00573EB7"/>
    <w:rsid w:val="00573FC9"/>
    <w:rsid w:val="0057462D"/>
    <w:rsid w:val="00575BFC"/>
    <w:rsid w:val="00575D9B"/>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53CF"/>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5BB4"/>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40B"/>
    <w:rsid w:val="00662A87"/>
    <w:rsid w:val="00663A1D"/>
    <w:rsid w:val="006641A7"/>
    <w:rsid w:val="00664903"/>
    <w:rsid w:val="00665CE3"/>
    <w:rsid w:val="00665D26"/>
    <w:rsid w:val="00665F7A"/>
    <w:rsid w:val="00666723"/>
    <w:rsid w:val="00666AFD"/>
    <w:rsid w:val="00667886"/>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973"/>
    <w:rsid w:val="006A0E7E"/>
    <w:rsid w:val="006A187E"/>
    <w:rsid w:val="006A1C8D"/>
    <w:rsid w:val="006A1CF2"/>
    <w:rsid w:val="006A22AC"/>
    <w:rsid w:val="006A27AB"/>
    <w:rsid w:val="006A2902"/>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678F"/>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BF7"/>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637"/>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0D9"/>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39F"/>
    <w:rsid w:val="007B5B29"/>
    <w:rsid w:val="007B5BBF"/>
    <w:rsid w:val="007B5C91"/>
    <w:rsid w:val="007B6531"/>
    <w:rsid w:val="007B6946"/>
    <w:rsid w:val="007B6B30"/>
    <w:rsid w:val="007B6CEA"/>
    <w:rsid w:val="007B74A1"/>
    <w:rsid w:val="007C0283"/>
    <w:rsid w:val="007C0F8B"/>
    <w:rsid w:val="007C1391"/>
    <w:rsid w:val="007C2258"/>
    <w:rsid w:val="007C294B"/>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48DE"/>
    <w:rsid w:val="007D53CD"/>
    <w:rsid w:val="007D69DA"/>
    <w:rsid w:val="007D7046"/>
    <w:rsid w:val="007E1EDC"/>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6E04"/>
    <w:rsid w:val="00827197"/>
    <w:rsid w:val="008274DC"/>
    <w:rsid w:val="00827C8E"/>
    <w:rsid w:val="00827DC1"/>
    <w:rsid w:val="0083023A"/>
    <w:rsid w:val="0083105D"/>
    <w:rsid w:val="008311D8"/>
    <w:rsid w:val="00831241"/>
    <w:rsid w:val="00831B24"/>
    <w:rsid w:val="00831E70"/>
    <w:rsid w:val="00831EC0"/>
    <w:rsid w:val="008321FF"/>
    <w:rsid w:val="0083228E"/>
    <w:rsid w:val="008326D3"/>
    <w:rsid w:val="00832A90"/>
    <w:rsid w:val="00832AAA"/>
    <w:rsid w:val="00832D6A"/>
    <w:rsid w:val="00832E73"/>
    <w:rsid w:val="0083309A"/>
    <w:rsid w:val="00833945"/>
    <w:rsid w:val="0083399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68A1"/>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2FCE"/>
    <w:rsid w:val="008F3EE3"/>
    <w:rsid w:val="008F4C3C"/>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0733"/>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067"/>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558A"/>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CDF"/>
    <w:rsid w:val="00965FF4"/>
    <w:rsid w:val="0096724D"/>
    <w:rsid w:val="00967976"/>
    <w:rsid w:val="0097040B"/>
    <w:rsid w:val="009706C3"/>
    <w:rsid w:val="00970E61"/>
    <w:rsid w:val="0097171C"/>
    <w:rsid w:val="00971730"/>
    <w:rsid w:val="0097339C"/>
    <w:rsid w:val="0097529D"/>
    <w:rsid w:val="009752B6"/>
    <w:rsid w:val="0097584C"/>
    <w:rsid w:val="009766AA"/>
    <w:rsid w:val="00976B1B"/>
    <w:rsid w:val="00976B78"/>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0E7F"/>
    <w:rsid w:val="009D1558"/>
    <w:rsid w:val="009D1E63"/>
    <w:rsid w:val="009D1FD6"/>
    <w:rsid w:val="009D214F"/>
    <w:rsid w:val="009D254E"/>
    <w:rsid w:val="009D2DA8"/>
    <w:rsid w:val="009D2DF4"/>
    <w:rsid w:val="009D3264"/>
    <w:rsid w:val="009D4FAD"/>
    <w:rsid w:val="009D55B5"/>
    <w:rsid w:val="009D5A5B"/>
    <w:rsid w:val="009D5BCF"/>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082"/>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48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2F5A"/>
    <w:rsid w:val="00BD3588"/>
    <w:rsid w:val="00BD3922"/>
    <w:rsid w:val="00BD3D87"/>
    <w:rsid w:val="00BD495B"/>
    <w:rsid w:val="00BD561F"/>
    <w:rsid w:val="00BD57A6"/>
    <w:rsid w:val="00BD6587"/>
    <w:rsid w:val="00BD696F"/>
    <w:rsid w:val="00BD6E62"/>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2DE"/>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A6C39"/>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47A"/>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4A87"/>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0BD8"/>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11C"/>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4A9"/>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DF74A2"/>
    <w:rsid w:val="00E00082"/>
    <w:rsid w:val="00E0026B"/>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6D3B"/>
    <w:rsid w:val="00E47134"/>
    <w:rsid w:val="00E474E2"/>
    <w:rsid w:val="00E47AB9"/>
    <w:rsid w:val="00E50DF4"/>
    <w:rsid w:val="00E512A7"/>
    <w:rsid w:val="00E51470"/>
    <w:rsid w:val="00E516B2"/>
    <w:rsid w:val="00E51CD1"/>
    <w:rsid w:val="00E52121"/>
    <w:rsid w:val="00E52485"/>
    <w:rsid w:val="00E52677"/>
    <w:rsid w:val="00E5268F"/>
    <w:rsid w:val="00E52A44"/>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776AA"/>
    <w:rsid w:val="00E8036E"/>
    <w:rsid w:val="00E81D26"/>
    <w:rsid w:val="00E82016"/>
    <w:rsid w:val="00E821E4"/>
    <w:rsid w:val="00E827A3"/>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5B6"/>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010"/>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2536"/>
    <w:rsid w:val="00EC3812"/>
    <w:rsid w:val="00EC3BF9"/>
    <w:rsid w:val="00EC43BD"/>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226"/>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4B4"/>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65EC"/>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043A"/>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rsid w:val="00380B12"/>
    <w:pPr>
      <w:keepNext/>
      <w:spacing w:before="120"/>
      <w:outlineLvl w:val="0"/>
    </w:pPr>
    <w:rPr>
      <w:b/>
      <w:bCs/>
      <w:sz w:val="28"/>
      <w:szCs w:val="28"/>
    </w:rPr>
  </w:style>
  <w:style w:type="paragraph" w:styleId="2">
    <w:name w:val="heading 2"/>
    <w:basedOn w:val="a0"/>
    <w:next w:val="a0"/>
    <w:link w:val="2Char"/>
    <w:uiPriority w:val="9"/>
    <w:qFormat/>
    <w:rsid w:val="00380B12"/>
    <w:pPr>
      <w:keepNext/>
      <w:spacing w:before="120"/>
      <w:outlineLvl w:val="1"/>
    </w:pPr>
    <w:rPr>
      <w:b/>
      <w:bCs/>
      <w:sz w:val="24"/>
    </w:rPr>
  </w:style>
  <w:style w:type="paragraph" w:styleId="3">
    <w:name w:val="heading 3"/>
    <w:basedOn w:val="a0"/>
    <w:next w:val="a0"/>
    <w:link w:val="3Char"/>
    <w:qFormat/>
    <w:rsid w:val="00380B12"/>
    <w:pPr>
      <w:keepNext/>
      <w:numPr>
        <w:ilvl w:val="2"/>
        <w:numId w:val="1"/>
      </w:numPr>
      <w:spacing w:before="120"/>
      <w:outlineLvl w:val="2"/>
    </w:pPr>
    <w:rPr>
      <w:b/>
    </w:rPr>
  </w:style>
  <w:style w:type="paragraph" w:styleId="4">
    <w:name w:val="heading 4"/>
    <w:basedOn w:val="a0"/>
    <w:next w:val="a0"/>
    <w:link w:val="4Char"/>
    <w:qFormat/>
    <w:rsid w:val="00380B12"/>
    <w:pPr>
      <w:keepNext/>
      <w:numPr>
        <w:ilvl w:val="3"/>
        <w:numId w:val="1"/>
      </w:numPr>
      <w:spacing w:before="120"/>
      <w:outlineLvl w:val="3"/>
    </w:pPr>
    <w:rPr>
      <w:b/>
      <w:bCs/>
      <w:szCs w:val="28"/>
    </w:rPr>
  </w:style>
  <w:style w:type="paragraph" w:styleId="5">
    <w:name w:val="heading 5"/>
    <w:basedOn w:val="a0"/>
    <w:next w:val="a0"/>
    <w:link w:val="5Char"/>
    <w:qFormat/>
    <w:rsid w:val="00380B12"/>
    <w:pPr>
      <w:keepNext/>
      <w:numPr>
        <w:ilvl w:val="4"/>
        <w:numId w:val="1"/>
      </w:numPr>
      <w:spacing w:before="120"/>
      <w:outlineLvl w:val="4"/>
    </w:pPr>
    <w:rPr>
      <w:b/>
      <w:bCs/>
      <w:i/>
      <w:iCs/>
      <w:szCs w:val="26"/>
    </w:rPr>
  </w:style>
  <w:style w:type="paragraph" w:styleId="6">
    <w:name w:val="heading 6"/>
    <w:basedOn w:val="a0"/>
    <w:next w:val="a0"/>
    <w:link w:val="6Char"/>
    <w:qFormat/>
    <w:rsid w:val="00380B12"/>
    <w:pPr>
      <w:numPr>
        <w:ilvl w:val="5"/>
        <w:numId w:val="1"/>
      </w:numPr>
      <w:spacing w:before="240" w:after="60"/>
      <w:outlineLvl w:val="5"/>
    </w:pPr>
    <w:rPr>
      <w:b/>
      <w:bCs/>
    </w:rPr>
  </w:style>
  <w:style w:type="paragraph" w:styleId="7">
    <w:name w:val="heading 7"/>
    <w:basedOn w:val="a0"/>
    <w:next w:val="a0"/>
    <w:link w:val="7Char"/>
    <w:qFormat/>
    <w:rsid w:val="00380B12"/>
    <w:pPr>
      <w:numPr>
        <w:ilvl w:val="6"/>
        <w:numId w:val="1"/>
      </w:numPr>
      <w:spacing w:before="240" w:after="60"/>
      <w:outlineLvl w:val="6"/>
    </w:pPr>
    <w:rPr>
      <w:sz w:val="24"/>
      <w:szCs w:val="24"/>
    </w:rPr>
  </w:style>
  <w:style w:type="paragraph" w:styleId="8">
    <w:name w:val="heading 8"/>
    <w:basedOn w:val="a0"/>
    <w:next w:val="a0"/>
    <w:link w:val="8Char"/>
    <w:qFormat/>
    <w:rsid w:val="00380B12"/>
    <w:pPr>
      <w:numPr>
        <w:ilvl w:val="7"/>
        <w:numId w:val="1"/>
      </w:numPr>
      <w:spacing w:before="240" w:after="60"/>
      <w:outlineLvl w:val="7"/>
    </w:pPr>
    <w:rPr>
      <w:i/>
      <w:iCs/>
      <w:sz w:val="24"/>
      <w:szCs w:val="24"/>
    </w:rPr>
  </w:style>
  <w:style w:type="paragraph" w:styleId="9">
    <w:name w:val="heading 9"/>
    <w:basedOn w:val="a0"/>
    <w:next w:val="a0"/>
    <w:link w:val="9Char"/>
    <w:qFormat/>
    <w:rsid w:val="00380B12"/>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sid w:val="00380B12"/>
    <w:rPr>
      <w:sz w:val="20"/>
      <w:szCs w:val="20"/>
    </w:rPr>
  </w:style>
  <w:style w:type="character" w:customStyle="1" w:styleId="Char">
    <w:name w:val="본문 Char"/>
    <w:basedOn w:val="a1"/>
    <w:link w:val="a4"/>
    <w:rsid w:val="00380B12"/>
    <w:rPr>
      <w:rFonts w:ascii="Times New Roman" w:eastAsia="SimSun" w:hAnsi="Times New Roman" w:cs="Times New Roman"/>
      <w:sz w:val="20"/>
      <w:szCs w:val="20"/>
    </w:rPr>
  </w:style>
  <w:style w:type="table" w:styleId="a5">
    <w:name w:val="Table Grid"/>
    <w:basedOn w:val="a2"/>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列表段落"/>
    <w:basedOn w:val="a0"/>
    <w:link w:val="Char0"/>
    <w:uiPriority w:val="34"/>
    <w:qFormat/>
    <w:rsid w:val="00380B12"/>
    <w:pPr>
      <w:ind w:left="720"/>
      <w:contextualSpacing/>
    </w:p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380B12"/>
    <w:rPr>
      <w:rFonts w:ascii="Times New Roman" w:eastAsia="SimSun" w:hAnsi="Times New Roman" w:cs="Times New Roman"/>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1"/>
    <w:link w:val="1"/>
    <w:uiPriority w:val="99"/>
    <w:rsid w:val="00380B12"/>
    <w:rPr>
      <w:rFonts w:ascii="Times New Roman" w:eastAsia="SimSun" w:hAnsi="Times New Roman" w:cs="Times New Roman"/>
      <w:b/>
      <w:bCs/>
      <w:sz w:val="28"/>
      <w:szCs w:val="28"/>
    </w:rPr>
  </w:style>
  <w:style w:type="character" w:customStyle="1" w:styleId="2Char">
    <w:name w:val="제목 2 Char"/>
    <w:basedOn w:val="a1"/>
    <w:link w:val="2"/>
    <w:uiPriority w:val="9"/>
    <w:rsid w:val="00380B12"/>
    <w:rPr>
      <w:rFonts w:ascii="Times New Roman" w:eastAsia="SimSun" w:hAnsi="Times New Roman" w:cs="Times New Roman"/>
      <w:b/>
      <w:bCs/>
      <w:sz w:val="24"/>
    </w:rPr>
  </w:style>
  <w:style w:type="character" w:customStyle="1" w:styleId="3Char">
    <w:name w:val="제목 3 Char"/>
    <w:basedOn w:val="a1"/>
    <w:link w:val="3"/>
    <w:rsid w:val="00380B12"/>
    <w:rPr>
      <w:rFonts w:ascii="Times New Roman" w:hAnsi="Times New Roman" w:cs="Times New Roman"/>
      <w:b/>
    </w:rPr>
  </w:style>
  <w:style w:type="character" w:customStyle="1" w:styleId="4Char">
    <w:name w:val="제목 4 Char"/>
    <w:basedOn w:val="a1"/>
    <w:link w:val="4"/>
    <w:rsid w:val="00380B12"/>
    <w:rPr>
      <w:rFonts w:ascii="Times New Roman" w:hAnsi="Times New Roman" w:cs="Times New Roman"/>
      <w:b/>
      <w:bCs/>
      <w:szCs w:val="28"/>
    </w:rPr>
  </w:style>
  <w:style w:type="character" w:customStyle="1" w:styleId="5Char">
    <w:name w:val="제목 5 Char"/>
    <w:basedOn w:val="a1"/>
    <w:link w:val="5"/>
    <w:rsid w:val="00380B12"/>
    <w:rPr>
      <w:rFonts w:ascii="Times New Roman" w:hAnsi="Times New Roman" w:cs="Times New Roman"/>
      <w:b/>
      <w:bCs/>
      <w:i/>
      <w:iCs/>
      <w:szCs w:val="26"/>
    </w:rPr>
  </w:style>
  <w:style w:type="character" w:customStyle="1" w:styleId="6Char">
    <w:name w:val="제목 6 Char"/>
    <w:basedOn w:val="a1"/>
    <w:link w:val="6"/>
    <w:rsid w:val="00380B12"/>
    <w:rPr>
      <w:rFonts w:ascii="Times New Roman" w:hAnsi="Times New Roman" w:cs="Times New Roman"/>
      <w:b/>
      <w:bCs/>
    </w:rPr>
  </w:style>
  <w:style w:type="character" w:customStyle="1" w:styleId="7Char">
    <w:name w:val="제목 7 Char"/>
    <w:basedOn w:val="a1"/>
    <w:link w:val="7"/>
    <w:rsid w:val="00380B12"/>
    <w:rPr>
      <w:rFonts w:ascii="Times New Roman" w:hAnsi="Times New Roman" w:cs="Times New Roman"/>
      <w:sz w:val="24"/>
      <w:szCs w:val="24"/>
    </w:rPr>
  </w:style>
  <w:style w:type="character" w:customStyle="1" w:styleId="8Char">
    <w:name w:val="제목 8 Char"/>
    <w:basedOn w:val="a1"/>
    <w:link w:val="8"/>
    <w:rsid w:val="00380B12"/>
    <w:rPr>
      <w:rFonts w:ascii="Times New Roman" w:hAnsi="Times New Roman" w:cs="Times New Roman"/>
      <w:i/>
      <w:iCs/>
      <w:sz w:val="24"/>
      <w:szCs w:val="24"/>
    </w:rPr>
  </w:style>
  <w:style w:type="character" w:customStyle="1" w:styleId="9Char">
    <w:name w:val="제목 9 Char"/>
    <w:basedOn w:val="a1"/>
    <w:link w:val="9"/>
    <w:rsid w:val="00380B12"/>
    <w:rPr>
      <w:rFonts w:ascii="Arial" w:hAnsi="Arial" w:cs="Arial"/>
    </w:rPr>
  </w:style>
  <w:style w:type="paragraph" w:customStyle="1" w:styleId="N1">
    <w:name w:val="N1"/>
    <w:basedOn w:val="a0"/>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1"/>
    <w:link w:val="N1"/>
    <w:rsid w:val="00380B12"/>
    <w:rPr>
      <w:rFonts w:eastAsiaTheme="minorEastAsia" w:cstheme="minorHAnsi"/>
      <w:lang w:eastAsia="ko-KR" w:bidi="hi-IN"/>
    </w:rPr>
  </w:style>
  <w:style w:type="paragraph" w:styleId="a7">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0"/>
    <w:next w:val="a0"/>
    <w:link w:val="Char1"/>
    <w:uiPriority w:val="35"/>
    <w:qFormat/>
    <w:rsid w:val="001D4654"/>
    <w:pPr>
      <w:jc w:val="center"/>
    </w:pPr>
    <w:rPr>
      <w:b/>
      <w:bCs/>
      <w:kern w:val="2"/>
      <w:sz w:val="20"/>
      <w:szCs w:val="20"/>
      <w:lang w:val="en-GB" w:eastAsia="zh-CN"/>
    </w:rPr>
  </w:style>
  <w:style w:type="character" w:customStyle="1" w:styleId="Char1">
    <w:name w:val="캡션 Char"/>
    <w:aliases w:val="cap Char,cap Char Char Char Char Char Char Char Char,Caption Char1 Char1,Caption Char Char Char1,Caption Char1 Char Char,Caption Char2 Char,Caption Char Char Char Char,Caption Char Char1 Char,Caption Char Char2,fig and tbl Char,fighead2 Char"/>
    <w:link w:val="a7"/>
    <w:rsid w:val="001D4654"/>
    <w:rPr>
      <w:rFonts w:ascii="Times New Roman" w:eastAsia="SimSun" w:hAnsi="Times New Roman" w:cs="Times New Roman"/>
      <w:b/>
      <w:bCs/>
      <w:kern w:val="2"/>
      <w:sz w:val="20"/>
      <w:szCs w:val="20"/>
      <w:lang w:val="en-GB" w:eastAsia="zh-CN"/>
    </w:rPr>
  </w:style>
  <w:style w:type="table" w:customStyle="1" w:styleId="10">
    <w:name w:val="网格型1"/>
    <w:basedOn w:val="a2"/>
    <w:next w:val="a5"/>
    <w:uiPriority w:val="59"/>
    <w:rsid w:val="00A30E24"/>
    <w:pPr>
      <w:spacing w:after="0" w:line="240" w:lineRule="auto"/>
    </w:pPr>
    <w:rPr>
      <w:rFonts w:ascii="CG Times (WN)" w:eastAsiaTheme="minorEastAsia"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1"/>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8">
    <w:name w:val="Balloon Text"/>
    <w:basedOn w:val="a0"/>
    <w:link w:val="Char2"/>
    <w:uiPriority w:val="99"/>
    <w:semiHidden/>
    <w:unhideWhenUsed/>
    <w:rsid w:val="00ED79AD"/>
    <w:pPr>
      <w:spacing w:after="0"/>
    </w:pPr>
    <w:rPr>
      <w:rFonts w:ascii="Segoe UI" w:hAnsi="Segoe UI" w:cs="Segoe UI"/>
      <w:sz w:val="18"/>
      <w:szCs w:val="18"/>
    </w:rPr>
  </w:style>
  <w:style w:type="character" w:customStyle="1" w:styleId="Char2">
    <w:name w:val="풍선 도움말 텍스트 Char"/>
    <w:basedOn w:val="a1"/>
    <w:link w:val="a8"/>
    <w:uiPriority w:val="99"/>
    <w:semiHidden/>
    <w:rsid w:val="00ED79AD"/>
    <w:rPr>
      <w:rFonts w:ascii="Segoe UI" w:eastAsia="SimSun" w:hAnsi="Segoe UI" w:cs="Segoe UI"/>
      <w:sz w:val="18"/>
      <w:szCs w:val="18"/>
    </w:rPr>
  </w:style>
  <w:style w:type="paragraph" w:customStyle="1" w:styleId="3GPPNormalText">
    <w:name w:val="3GPP Normal Text"/>
    <w:basedOn w:val="a4"/>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9">
    <w:name w:val="annotation reference"/>
    <w:basedOn w:val="a1"/>
    <w:uiPriority w:val="99"/>
    <w:semiHidden/>
    <w:unhideWhenUsed/>
    <w:rsid w:val="00481CA9"/>
    <w:rPr>
      <w:sz w:val="16"/>
      <w:szCs w:val="16"/>
    </w:rPr>
  </w:style>
  <w:style w:type="paragraph" w:styleId="aa">
    <w:name w:val="annotation text"/>
    <w:basedOn w:val="a0"/>
    <w:link w:val="Char3"/>
    <w:uiPriority w:val="99"/>
    <w:unhideWhenUsed/>
    <w:rsid w:val="00481CA9"/>
    <w:rPr>
      <w:sz w:val="20"/>
      <w:szCs w:val="20"/>
    </w:rPr>
  </w:style>
  <w:style w:type="character" w:customStyle="1" w:styleId="Char3">
    <w:name w:val="메모 텍스트 Char"/>
    <w:basedOn w:val="a1"/>
    <w:link w:val="aa"/>
    <w:uiPriority w:val="99"/>
    <w:rsid w:val="00481CA9"/>
    <w:rPr>
      <w:rFonts w:ascii="Times New Roman" w:eastAsia="SimSun" w:hAnsi="Times New Roman" w:cs="Times New Roman"/>
      <w:sz w:val="20"/>
      <w:szCs w:val="20"/>
    </w:rPr>
  </w:style>
  <w:style w:type="paragraph" w:styleId="ab">
    <w:name w:val="annotation subject"/>
    <w:basedOn w:val="aa"/>
    <w:next w:val="aa"/>
    <w:link w:val="Char4"/>
    <w:uiPriority w:val="99"/>
    <w:semiHidden/>
    <w:unhideWhenUsed/>
    <w:rsid w:val="00481CA9"/>
    <w:rPr>
      <w:b/>
      <w:bCs/>
    </w:rPr>
  </w:style>
  <w:style w:type="character" w:customStyle="1" w:styleId="Char4">
    <w:name w:val="메모 주제 Char"/>
    <w:basedOn w:val="Char3"/>
    <w:link w:val="ab"/>
    <w:uiPriority w:val="99"/>
    <w:semiHidden/>
    <w:rsid w:val="00481CA9"/>
    <w:rPr>
      <w:rFonts w:ascii="Times New Roman" w:eastAsia="SimSun" w:hAnsi="Times New Roman" w:cs="Times New Roman"/>
      <w:b/>
      <w:bCs/>
      <w:sz w:val="20"/>
      <w:szCs w:val="20"/>
    </w:rPr>
  </w:style>
  <w:style w:type="paragraph" w:styleId="ac">
    <w:name w:val="header"/>
    <w:basedOn w:val="a0"/>
    <w:link w:val="Char5"/>
    <w:uiPriority w:val="99"/>
    <w:unhideWhenUsed/>
    <w:rsid w:val="004C0876"/>
    <w:pPr>
      <w:tabs>
        <w:tab w:val="center" w:pos="4680"/>
        <w:tab w:val="right" w:pos="9360"/>
      </w:tabs>
      <w:spacing w:after="0"/>
    </w:pPr>
  </w:style>
  <w:style w:type="character" w:customStyle="1" w:styleId="Char5">
    <w:name w:val="머리글 Char"/>
    <w:basedOn w:val="a1"/>
    <w:link w:val="ac"/>
    <w:uiPriority w:val="99"/>
    <w:rsid w:val="004C0876"/>
    <w:rPr>
      <w:rFonts w:ascii="Times New Roman" w:eastAsia="SimSun" w:hAnsi="Times New Roman" w:cs="Times New Roman"/>
    </w:rPr>
  </w:style>
  <w:style w:type="paragraph" w:styleId="ad">
    <w:name w:val="footer"/>
    <w:basedOn w:val="a0"/>
    <w:link w:val="Char6"/>
    <w:uiPriority w:val="99"/>
    <w:unhideWhenUsed/>
    <w:rsid w:val="004C0876"/>
    <w:pPr>
      <w:tabs>
        <w:tab w:val="center" w:pos="4680"/>
        <w:tab w:val="right" w:pos="9360"/>
      </w:tabs>
      <w:spacing w:after="0"/>
    </w:pPr>
  </w:style>
  <w:style w:type="character" w:customStyle="1" w:styleId="Char6">
    <w:name w:val="바닥글 Char"/>
    <w:basedOn w:val="a1"/>
    <w:link w:val="ad"/>
    <w:uiPriority w:val="99"/>
    <w:rsid w:val="004C0876"/>
    <w:rPr>
      <w:rFonts w:ascii="Times New Roman" w:eastAsia="SimSun" w:hAnsi="Times New Roman" w:cs="Times New Roman"/>
    </w:rPr>
  </w:style>
  <w:style w:type="character" w:styleId="ae">
    <w:name w:val="Hyperlink"/>
    <w:uiPriority w:val="99"/>
    <w:unhideWhenUsed/>
    <w:qFormat/>
    <w:rsid w:val="008A2A8E"/>
    <w:rPr>
      <w:color w:val="0000FF"/>
      <w:u w:val="single"/>
    </w:rPr>
  </w:style>
  <w:style w:type="paragraph" w:customStyle="1" w:styleId="B1">
    <w:name w:val="B1"/>
    <w:basedOn w:val="a0"/>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a1"/>
    <w:rsid w:val="002E6500"/>
  </w:style>
  <w:style w:type="character" w:customStyle="1" w:styleId="eop">
    <w:name w:val="eop"/>
    <w:basedOn w:val="a1"/>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0"/>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a0"/>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af">
    <w:name w:val="FollowedHyperlink"/>
    <w:basedOn w:val="a1"/>
    <w:uiPriority w:val="99"/>
    <w:semiHidden/>
    <w:unhideWhenUsed/>
    <w:rsid w:val="001F53E1"/>
    <w:rPr>
      <w:color w:val="954F72" w:themeColor="followedHyperlink"/>
      <w:u w:val="single"/>
    </w:rPr>
  </w:style>
  <w:style w:type="paragraph" w:customStyle="1" w:styleId="Observation">
    <w:name w:val="Observation"/>
    <w:basedOn w:val="a0"/>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0"/>
    <w:link w:val="1Char0"/>
    <w:qFormat/>
    <w:rsid w:val="006F0E96"/>
    <w:pPr>
      <w:autoSpaceDE/>
      <w:autoSpaceDN/>
      <w:adjustRightInd/>
      <w:snapToGrid/>
      <w:spacing w:before="120" w:after="180"/>
      <w:ind w:leftChars="106" w:left="212"/>
    </w:pPr>
    <w:rPr>
      <w:rFonts w:eastAsia="맑은 고딕"/>
      <w:b/>
      <w:i/>
      <w:kern w:val="2"/>
      <w:lang w:eastAsia="ko-KR"/>
    </w:rPr>
  </w:style>
  <w:style w:type="character" w:customStyle="1" w:styleId="1Char0">
    <w:name w:val="스타일1 Char"/>
    <w:basedOn w:val="a1"/>
    <w:link w:val="11"/>
    <w:rsid w:val="006F0E96"/>
    <w:rPr>
      <w:rFonts w:ascii="Times New Roman" w:eastAsia="맑은 고딕" w:hAnsi="Times New Roman" w:cs="Times New Roman"/>
      <w:b/>
      <w:i/>
      <w:kern w:val="2"/>
      <w:lang w:eastAsia="ko-KR"/>
    </w:rPr>
  </w:style>
  <w:style w:type="paragraph" w:customStyle="1" w:styleId="Obs-prop">
    <w:name w:val="Obs-prop"/>
    <w:basedOn w:val="a0"/>
    <w:next w:val="a0"/>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0">
    <w:name w:val="网格型3"/>
    <w:basedOn w:val="a2"/>
    <w:next w:val="a5"/>
    <w:qFormat/>
    <w:rsid w:val="009D2DF4"/>
    <w:rPr>
      <w:rFonts w:ascii="CG Times (WN)" w:hAnsi="CG Times (W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able of figures"/>
    <w:basedOn w:val="a4"/>
    <w:next w:val="a0"/>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2"/>
    <w:uiPriority w:val="46"/>
    <w:rsid w:val="00A244B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0"/>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a1"/>
    <w:uiPriority w:val="99"/>
    <w:semiHidden/>
    <w:unhideWhenUsed/>
    <w:rsid w:val="005C6D5E"/>
    <w:rPr>
      <w:color w:val="605E5C"/>
      <w:shd w:val="clear" w:color="auto" w:fill="E1DFDD"/>
    </w:rPr>
  </w:style>
  <w:style w:type="character" w:styleId="af1">
    <w:name w:val="Placeholder Text"/>
    <w:basedOn w:val="a1"/>
    <w:uiPriority w:val="99"/>
    <w:semiHidden/>
    <w:rsid w:val="00F85712"/>
    <w:rPr>
      <w:color w:val="808080"/>
    </w:rPr>
  </w:style>
  <w:style w:type="paragraph" w:styleId="a">
    <w:name w:val="List Bullet"/>
    <w:basedOn w:val="a0"/>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a0"/>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a0"/>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af2">
    <w:name w:val="Strong"/>
    <w:basedOn w:val="a1"/>
    <w:uiPriority w:val="22"/>
    <w:qFormat/>
    <w:rsid w:val="00296666"/>
    <w:rPr>
      <w:b/>
      <w:bCs/>
    </w:rPr>
  </w:style>
  <w:style w:type="paragraph" w:styleId="af3">
    <w:name w:val="Normal (Web)"/>
    <w:basedOn w:val="a0"/>
    <w:uiPriority w:val="99"/>
    <w:rsid w:val="00520BE5"/>
    <w:pPr>
      <w:overflowPunct w:val="0"/>
      <w:snapToGrid/>
      <w:spacing w:before="100" w:beforeAutospacing="1" w:after="100" w:afterAutospacing="1"/>
      <w:jc w:val="left"/>
      <w:textAlignment w:val="baseline"/>
    </w:pPr>
    <w:rPr>
      <w:rFonts w:ascii="맑은 고딕" w:eastAsia="맑은 고딕" w:hAnsi="맑은 고딕"/>
      <w:sz w:val="24"/>
      <w:szCs w:val="24"/>
      <w:lang w:eastAsia="zh-CN"/>
    </w:rPr>
  </w:style>
  <w:style w:type="table" w:customStyle="1" w:styleId="120">
    <w:name w:val="网格表 1 浅色2"/>
    <w:basedOn w:val="a2"/>
    <w:uiPriority w:val="46"/>
    <w:rsid w:val="00F476C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a2"/>
    <w:uiPriority w:val="49"/>
    <w:rsid w:val="00F476C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a"/>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af4">
    <w:name w:val="Document Map"/>
    <w:basedOn w:val="a0"/>
    <w:link w:val="Char7"/>
    <w:uiPriority w:val="99"/>
    <w:semiHidden/>
    <w:unhideWhenUsed/>
    <w:rsid w:val="00B461EB"/>
    <w:rPr>
      <w:rFonts w:ascii="SimSun"/>
      <w:sz w:val="18"/>
      <w:szCs w:val="18"/>
    </w:rPr>
  </w:style>
  <w:style w:type="character" w:customStyle="1" w:styleId="Char7">
    <w:name w:val="문서 구조 Char"/>
    <w:basedOn w:val="a1"/>
    <w:link w:val="af4"/>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E6JD2UEEJPRS-1285206665-5027</_dlc_DocId>
    <_dlc_DocIdUrl xmlns="6644bbd9-135b-4773-ad84-bc84a2f6263e">
      <Url>https://qualcomm.sharepoint.com/teams/LocationTechnology/ExternalFocus/_layouts/15/DocIdRedir.aspx?ID=E6JD2UEEJPRS-1285206665-5027</Url>
      <Description>E6JD2UEEJPRS-1285206665-5027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87D0-77F0-4BE0-B8FB-83A431FB9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85E74374-0312-4C5F-A71E-6734055AD465}">
  <ds:schemaRefs>
    <ds:schemaRef ds:uri="http://schemas.microsoft.com/sharepoint/events"/>
  </ds:schemaRefs>
</ds:datastoreItem>
</file>

<file path=customXml/itemProps5.xml><?xml version="1.0" encoding="utf-8"?>
<ds:datastoreItem xmlns:ds="http://schemas.openxmlformats.org/officeDocument/2006/customXml" ds:itemID="{3679A4FF-58B6-4F3C-B521-EFA8DFA2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10837</Words>
  <Characters>61775</Characters>
  <Application>Microsoft Office Word</Application>
  <DocSecurity>0</DocSecurity>
  <Lines>514</Lines>
  <Paragraphs>144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고우석/연구위원/ICT기술센터 C&amp;M표준(연)커넥티드카표준Task(woosuk.ko@lge.com)</cp:lastModifiedBy>
  <cp:revision>3</cp:revision>
  <dcterms:created xsi:type="dcterms:W3CDTF">2022-05-11T08:37:00Z</dcterms:created>
  <dcterms:modified xsi:type="dcterms:W3CDTF">2022-05-11T09:46:00Z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0x0101001607C58FD835CD4DBB2D243FBBB21DB7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y fmtid="{D5CDD505-2E9C-101B-9397-08002B2CF9AE}" pid="16" name="_dlc_DocIdItemGuid">
    <vt:lpwstr>9cfa95dd-9340-4bfd-825a-40e14c3d4fcf</vt:lpwstr>
  </property>
  <property fmtid="{D5CDD505-2E9C-101B-9397-08002B2CF9AE}" pid="17" name="Tags">
    <vt:lpwstr/>
  </property>
  <property fmtid="{D5CDD505-2E9C-101B-9397-08002B2CF9AE}" pid="18" name="CWM910c86cdced845379af05851759a058c">
    <vt:lpwstr>CWMKKEfBQ/tETACkgygapBrGSwUcXLSY06Qh65lkq88jDqQRekzkUe9W0NJ6FxvhXEKQBLkGf3a5/TGSH5PlOhSxg==</vt:lpwstr>
  </property>
</Properties>
</file>