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77777777"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R1-2203889</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7777777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on Rel-18 CSI enhancements</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Heading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77777777" w:rsidR="00FF14F6" w:rsidRDefault="00FF14F6"/>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7F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3B39597"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5C8DEB40"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00B52796"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0E"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t>N=4</w:t>
            </w:r>
          </w:p>
          <w:p w14:paraId="0247B815" w14:textId="61CF3009"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lastRenderedPageBreak/>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ListParagraph"/>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3EF6CC1E"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p>
          <w:p w14:paraId="0247B82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70F49C7A"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2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4E62E4">
            <w:pPr>
              <w:pStyle w:val="ListParagraph"/>
              <w:numPr>
                <w:ilvl w:val="0"/>
                <w:numId w:val="54"/>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22C54845" w:rsidR="00FF14F6" w:rsidRDefault="004B0726">
            <w:pPr>
              <w:pStyle w:val="ListParagraph"/>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ZTE(further study the bitmap is for each TRP or N TRPs, the maximal number of non-zero coefficients may be per TRP per layer)</w:t>
            </w:r>
            <w:r>
              <w:rPr>
                <w:sz w:val="18"/>
                <w:szCs w:val="18"/>
                <w:lang w:val="en-GB"/>
              </w:rPr>
              <w:t xml:space="preserve"> </w:t>
            </w:r>
            <w:r>
              <w:rPr>
                <w:sz w:val="18"/>
                <w:szCs w:val="18"/>
                <w:lang w:val="en-GB" w:eastAsia="zh-CN"/>
              </w:rPr>
              <w:t>, Spreadtrum</w:t>
            </w:r>
            <w:r w:rsidR="00FC4B61">
              <w:rPr>
                <w:sz w:val="18"/>
                <w:szCs w:val="18"/>
                <w:lang w:val="en-GB" w:eastAsia="zh-CN"/>
              </w:rPr>
              <w:t>, AT&amp;T</w:t>
            </w:r>
          </w:p>
          <w:p w14:paraId="0247B836" w14:textId="77777777" w:rsidR="00FF14F6" w:rsidRDefault="00FF14F6">
            <w:pPr>
              <w:pStyle w:val="ListParagraph"/>
              <w:widowControl w:val="0"/>
              <w:numPr>
                <w:ilvl w:val="0"/>
                <w:numId w:val="18"/>
              </w:numPr>
              <w:snapToGrid w:val="0"/>
              <w:spacing w:after="0" w:line="240" w:lineRule="auto"/>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489055AB"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ListParagraph"/>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73ED8B6F" w:rsidR="00FF14F6" w:rsidRDefault="004B0726">
            <w:pPr>
              <w:pStyle w:val="ListParagraph"/>
              <w:widowControl w:val="0"/>
              <w:numPr>
                <w:ilvl w:val="0"/>
                <w:numId w:val="44"/>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p>
          <w:p w14:paraId="0247B859" w14:textId="6B019A87" w:rsidR="00FF14F6" w:rsidRDefault="004B0726">
            <w:pPr>
              <w:pStyle w:val="ListParagraph"/>
              <w:widowControl w:val="0"/>
              <w:numPr>
                <w:ilvl w:val="0"/>
                <w:numId w:val="44"/>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0247B85A" w14:textId="77777777" w:rsidR="00FF14F6" w:rsidRDefault="00FF14F6">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Opt1. Per-TRP (port-group or resource)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5F" w14:textId="77777777" w:rsidR="00FF14F6" w:rsidRDefault="008010D9">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sSubSup>
                            <m:sSubSupPr>
                              <m:ctrlPr>
                                <w:rPr>
                                  <w:rFonts w:ascii="Cambria Math" w:hAnsi="Cambria Math"/>
                                </w:rPr>
                              </m:ctrlPr>
                            </m:sSubSupPr>
                            <m:e>
                              <m:r>
                                <w:rPr>
                                  <w:rFonts w:ascii="Cambria Math" w:hAnsi="Cambria Math"/>
                                </w:rPr>
                                <m:t>W</m:t>
                              </m:r>
                            </m:e>
                            <m:sub>
                              <m:r>
                                <w:rPr>
                                  <w:rFonts w:ascii="Cambria Math" w:hAnsi="Cambria Math"/>
                                </w:rPr>
                                <m:t>f,1</m:t>
                              </m:r>
                            </m:sub>
                            <m:sup>
                              <m:r>
                                <w:rPr>
                                  <w:rFonts w:ascii="Cambria Math" w:hAnsi="Cambria Math"/>
                                </w:rPr>
                                <m:t>H</m:t>
                              </m:r>
                            </m:sup>
                          </m:sSubSup>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sSubSup>
                            <m:sSubSupPr>
                              <m:ctrlPr>
                                <w:rPr>
                                  <w:rFonts w:ascii="Cambria Math" w:hAnsi="Cambria Math"/>
                                </w:rPr>
                              </m:ctrlPr>
                            </m:sSubSupPr>
                            <m:e>
                              <m:r>
                                <w:rPr>
                                  <w:rFonts w:ascii="Cambria Math" w:hAnsi="Cambria Math"/>
                                </w:rPr>
                                <m:t>W</m:t>
                              </m:r>
                            </m:e>
                            <m:sub>
                              <m:r>
                                <w:rPr>
                                  <w:rFonts w:ascii="Cambria Math" w:hAnsi="Cambria Math"/>
                                </w:rPr>
                                <m:t>f,</m:t>
                              </m:r>
                              <m:sSub>
                                <m:sSubPr>
                                  <m:ctrlPr>
                                    <w:rPr>
                                      <w:rFonts w:ascii="Cambria Math" w:hAnsi="Cambria Math"/>
                                    </w:rPr>
                                  </m:ctrlPr>
                                </m:sSubPr>
                                <m:e>
                                  <m:r>
                                    <w:rPr>
                                      <w:rFonts w:ascii="Cambria Math" w:hAnsi="Cambria Math"/>
                                    </w:rPr>
                                    <m:t>N</m:t>
                                  </m:r>
                                </m:e>
                                <m:sub>
                                  <m:r>
                                    <w:rPr>
                                      <w:rFonts w:ascii="Cambria Math" w:hAnsi="Cambria Math"/>
                                    </w:rPr>
                                    <m:t>TRP</m:t>
                                  </m:r>
                                </m:sub>
                              </m:sSub>
                            </m:sub>
                            <m:sup>
                              <m:r>
                                <w:rPr>
                                  <w:rFonts w:ascii="Cambria Math" w:hAnsi="Cambria Math"/>
                                </w:rPr>
                                <m:t>H</m:t>
                              </m:r>
                            </m:sup>
                          </m:sSubSup>
                        </m:e>
                      </m:mr>
                    </m:m>
                  </m:e>
                </m:d>
              </m:oMath>
            </m:oMathPara>
          </w:p>
          <w:p w14:paraId="0247B860" w14:textId="77777777" w:rsidR="00FF14F6" w:rsidRDefault="008010D9">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1" w14:textId="77777777" w:rsidR="00FF14F6" w:rsidRDefault="008010D9">
            <w:pPr>
              <w:pStyle w:val="ListParagraph"/>
              <w:widowControl w:val="0"/>
              <w:numPr>
                <w:ilvl w:val="1"/>
                <w:numId w:val="20"/>
              </w:numPr>
              <w:snapToGrid w:val="0"/>
              <w:spacing w:after="0" w:line="240" w:lineRule="auto"/>
              <w:rPr>
                <w:rFonts w:eastAsia="Batang"/>
                <w:sz w:val="16"/>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2"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0247B863" w14:textId="77777777" w:rsidR="00FF14F6" w:rsidRDefault="008010D9">
            <w:pPr>
              <w:pStyle w:val="ListParagraph"/>
              <w:widowControl w:val="0"/>
              <w:numPr>
                <w:ilvl w:val="1"/>
                <w:numId w:val="20"/>
              </w:numPr>
              <w:snapToGrid w:val="0"/>
              <w:spacing w:after="0" w:line="240" w:lineRule="auto"/>
              <w:rPr>
                <w:rFonts w:eastAsia="Batang"/>
                <w:sz w:val="18"/>
                <w:szCs w:val="18"/>
                <w:lang w:val="en-GB"/>
              </w:rPr>
            </w:pPr>
            <m:oMath>
              <m:d>
                <m:dPr>
                  <m:begChr m:val="["/>
                  <m:endChr m:val="]"/>
                  <m:ctrlPr>
                    <w:rPr>
                      <w:rFonts w:ascii="Cambria Math" w:hAnsi="Cambria Math"/>
                    </w:rPr>
                  </m:ctrlPr>
                </m:dPr>
                <m:e>
                  <m:m>
                    <m:mPr>
                      <m:mcs>
                        <m:mc>
                          <m:mcPr>
                            <m:count m:val="2"/>
                            <m:mcJc m:val="center"/>
                          </m:mcPr>
                        </m:mc>
                      </m:mcs>
                      <m:ctrlPr>
                        <w:rPr>
                          <w:rFonts w:ascii="Cambria Math" w:hAnsi="Cambria Math"/>
                        </w:rPr>
                      </m:ctrlPr>
                    </m:mPr>
                    <m:m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W</m:t>
                                  </m:r>
                                </m:e>
                                <m:sub>
                                  <m:r>
                                    <w:rPr>
                                      <w:rFonts w:ascii="Cambria Math" w:hAnsi="Cambria Math"/>
                                    </w:rPr>
                                    <m:t>1,1</m:t>
                                  </m:r>
                                </m:sub>
                              </m:sSub>
                            </m:e>
                            <m:e>
                              <m:r>
                                <w:rPr>
                                  <w:rFonts w:ascii="Cambria Math" w:hAnsi="Cambria Math"/>
                                </w:rPr>
                                <m:t>0</m:t>
                              </m:r>
                            </m:e>
                          </m:mr>
                          <m:mr>
                            <m:e>
                              <m:r>
                                <w:rPr>
                                  <w:rFonts w:ascii="Cambria Math" w:hAnsi="Cambria Math"/>
                                </w:rPr>
                                <m:t>0</m:t>
                              </m:r>
                            </m:e>
                            <m:e>
                              <m:r>
                                <w:rPr>
                                  <w:rFonts w:ascii="Cambria Math" w:hAnsi="Cambria Math"/>
                                </w:rPr>
                                <m:t>⋱</m:t>
                              </m:r>
                            </m:e>
                          </m:mr>
                        </m:m>
                      </m:e>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mr>
                    <m:mr>
                      <m:e>
                        <m:m>
                          <m:mPr>
                            <m:mcs>
                              <m:mc>
                                <m:mcPr>
                                  <m:count m:val="2"/>
                                  <m:mcJc m:val="center"/>
                                </m:mcPr>
                              </m:mc>
                            </m:mcs>
                            <m:ctrlPr>
                              <w:rPr>
                                <w:rFonts w:ascii="Cambria Math" w:hAnsi="Cambria Math"/>
                              </w:rPr>
                            </m:ctrlPr>
                          </m:mPr>
                          <m:mr>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m:t>
                              </m:r>
                            </m:e>
                          </m:mr>
                        </m:m>
                      </m:e>
                      <m:e>
                        <m:sSub>
                          <m:sSubPr>
                            <m:ctrlPr>
                              <w:rPr>
                                <w:rFonts w:ascii="Cambria Math" w:hAnsi="Cambria Math"/>
                              </w:rPr>
                            </m:ctrlPr>
                          </m:sSubPr>
                          <m:e>
                            <m:r>
                              <w:rPr>
                                <w:rFonts w:ascii="Cambria Math" w:hAnsi="Cambria Math"/>
                              </w:rPr>
                              <m:t>W</m:t>
                            </m:r>
                          </m:e>
                          <m:sub>
                            <m:r>
                              <w:rPr>
                                <w:rFonts w:ascii="Cambria Math" w:hAnsi="Cambria Math"/>
                              </w:rPr>
                              <m:t>1,</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f</m:t>
                  </m:r>
                </m:sub>
                <m:sup>
                  <m:r>
                    <w:rPr>
                      <w:rFonts w:ascii="Cambria Math" w:hAnsi="Cambria Math"/>
                    </w:rPr>
                    <m:t>H</m:t>
                  </m:r>
                </m:sup>
              </m:sSubSup>
            </m:oMath>
          </w:p>
          <w:p w14:paraId="0247B864" w14:textId="77777777" w:rsidR="00FF14F6" w:rsidRDefault="004B0726">
            <w:pPr>
              <w:pStyle w:val="ListParagraph"/>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Opt3. Per-TRP (port-group or resource) joint SD-FD basis selection + relative co-phasing/amplitude. </w:t>
            </w:r>
            <w:r>
              <w:rPr>
                <w:rFonts w:eastAsia="Batang"/>
                <w:sz w:val="18"/>
                <w:szCs w:val="18"/>
                <w:u w:val="single"/>
                <w:lang w:val="en-GB"/>
              </w:rPr>
              <w:t>Example</w:t>
            </w:r>
            <w:r>
              <w:rPr>
                <w:rFonts w:eastAsia="Batang"/>
                <w:sz w:val="18"/>
                <w:szCs w:val="18"/>
                <w:lang w:val="en-GB"/>
              </w:rPr>
              <w:t xml:space="preserve"> formulation: </w:t>
            </w:r>
          </w:p>
          <w:p w14:paraId="0247B865" w14:textId="77777777" w:rsidR="00FF14F6" w:rsidRDefault="008010D9">
            <w:pPr>
              <w:widowControl w:val="0"/>
              <w:snapToGrid w:val="0"/>
              <w:jc w:val="center"/>
              <w:rPr>
                <w:rFonts w:eastAsia="Batang"/>
                <w:sz w:val="18"/>
                <w:szCs w:val="18"/>
                <w:lang w:val="en-GB"/>
              </w:rPr>
            </w:pPr>
            <m:oMathPara>
              <m:oMathParaPr>
                <m:jc m:val="center"/>
              </m:oMathParaPr>
              <m:oMath>
                <m:d>
                  <m:dPr>
                    <m:begChr m:val="["/>
                    <m:endChr m:val="]"/>
                    <m:ctrlPr>
                      <w:rPr>
                        <w:rFonts w:ascii="Cambria Math" w:hAnsi="Cambria Math"/>
                      </w:rPr>
                    </m:ctrlPr>
                  </m:dPr>
                  <m:e>
                    <m:m>
                      <m:mPr>
                        <m:mcs>
                          <m:mc>
                            <m:mcPr>
                              <m:count m:val="1"/>
                              <m:mcJc m:val="center"/>
                            </m:mcPr>
                          </m:mc>
                        </m:mcs>
                        <m:ctrlPr>
                          <w:rPr>
                            <w:rFonts w:ascii="Cambria Math" w:hAnsi="Cambria Math"/>
                          </w:rPr>
                        </m:ctrlPr>
                      </m:mPr>
                      <m:mr>
                        <m:e>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r</m:t>
                                  </m:r>
                                </m:sub>
                              </m:sSub>
                              <m:sSub>
                                <m:sSubPr>
                                  <m:ctrlPr>
                                    <w:rPr>
                                      <w:rFonts w:ascii="Cambria Math" w:hAnsi="Cambria Math"/>
                                    </w:rPr>
                                  </m:ctrlPr>
                                </m:sSubPr>
                                <m:e>
                                  <m:r>
                                    <w:rPr>
                                      <w:rFonts w:ascii="Cambria Math" w:hAnsi="Cambria Math"/>
                                    </w:rPr>
                                    <m:t>p</m:t>
                                  </m:r>
                                </m:e>
                                <m:sub>
                                  <m:r>
                                    <w:rPr>
                                      <w:rFonts w:ascii="Cambria Math" w:hAnsi="Cambria Math"/>
                                    </w:rPr>
                                    <m:t>r</m:t>
                                  </m:r>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2,1</m:t>
                              </m:r>
                            </m:sub>
                          </m:sSub>
                        </m:e>
                      </m:mr>
                      <m:mr>
                        <m:e>
                          <m:r>
                            <w:rPr>
                              <w:rFonts w:ascii="Cambria Math" w:hAnsi="Cambria Math"/>
                            </w:rPr>
                            <m:t>⋮</m:t>
                          </m:r>
                        </m:e>
                      </m:mr>
                      <m:mr>
                        <m:e>
                          <m:d>
                            <m:dPr>
                              <m:ctrlPr>
                                <w:rPr>
                                  <w:rFonts w:ascii="Cambria Math" w:hAnsi="Cambria Math"/>
                                </w:rPr>
                              </m:ctrlPr>
                            </m:dPr>
                            <m:e>
                              <m:sSub>
                                <m:sSubPr>
                                  <m:ctrlPr>
                                    <w:rPr>
                                      <w:rFonts w:ascii="Cambria Math" w:hAnsi="Cambria Math"/>
                                    </w:rPr>
                                  </m:ctrlPr>
                                </m:sSubPr>
                                <m:e>
                                  <m:r>
                                    <w:rPr>
                                      <w:rFonts w:ascii="Cambria Math" w:hAnsi="Cambria Math"/>
                                    </w:rPr>
                                    <m:t>a</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r>
                                    <w:rPr>
                                      <w:rFonts w:ascii="Cambria Math" w:hAnsi="Cambria Math"/>
                                    </w:rPr>
                                    <m:t>p</m:t>
                                  </m:r>
                                </m:e>
                                <m:sub>
                                  <m:sSub>
                                    <m:sSubPr>
                                      <m:ctrlPr>
                                        <w:rPr>
                                          <w:rFonts w:ascii="Cambria Math" w:hAnsi="Cambria Math"/>
                                        </w:rPr>
                                      </m:ctrlPr>
                                    </m:sSubPr>
                                    <m:e>
                                      <m:r>
                                        <w:rPr>
                                          <w:rFonts w:ascii="Cambria Math" w:hAnsi="Cambria Math"/>
                                        </w:rPr>
                                        <m:t>N</m:t>
                                      </m:r>
                                    </m:e>
                                    <m:sub>
                                      <m:r>
                                        <w:rPr>
                                          <w:rFonts w:ascii="Cambria Math" w:hAnsi="Cambria Math"/>
                                        </w:rPr>
                                        <m:t>TRP</m:t>
                                      </m:r>
                                    </m:sub>
                                  </m:sSub>
                                </m:sub>
                              </m:sSub>
                            </m:e>
                          </m:d>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SF,</m:t>
                              </m:r>
                              <m:sSub>
                                <m:sSubPr>
                                  <m:ctrlPr>
                                    <w:rPr>
                                      <w:rFonts w:ascii="Cambria Math" w:hAnsi="Cambria Math"/>
                                    </w:rPr>
                                  </m:ctrlPr>
                                </m:sSubPr>
                                <m:e>
                                  <m:r>
                                    <w:rPr>
                                      <w:rFonts w:ascii="Cambria Math" w:hAnsi="Cambria Math"/>
                                    </w:rPr>
                                    <m:t>N</m:t>
                                  </m:r>
                                </m:e>
                                <m:sub>
                                  <m:r>
                                    <w:rPr>
                                      <w:rFonts w:ascii="Cambria Math" w:hAnsi="Cambria Math"/>
                                    </w:rPr>
                                    <m:t>TRP</m:t>
                                  </m:r>
                                </m:sub>
                              </m:sSub>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Sub>
                                <m:sSubPr>
                                  <m:ctrlPr>
                                    <w:rPr>
                                      <w:rFonts w:ascii="Cambria Math" w:hAnsi="Cambria Math"/>
                                    </w:rPr>
                                  </m:ctrlPr>
                                </m:sSubPr>
                                <m:e>
                                  <m:r>
                                    <w:rPr>
                                      <w:rFonts w:ascii="Cambria Math" w:hAnsi="Cambria Math"/>
                                    </w:rPr>
                                    <m:t>N</m:t>
                                  </m:r>
                                </m:e>
                                <m:sub>
                                  <m:r>
                                    <w:rPr>
                                      <w:rFonts w:ascii="Cambria Math" w:hAnsi="Cambria Math"/>
                                    </w:rPr>
                                    <m:t>TRP</m:t>
                                  </m:r>
                                </m:sub>
                              </m:sSub>
                            </m:sub>
                          </m:sSub>
                        </m:e>
                      </m:mr>
                    </m:m>
                  </m:e>
                </m:d>
              </m:oMath>
            </m:oMathPara>
          </w:p>
          <w:p w14:paraId="0247B866" w14:textId="77777777" w:rsidR="00FF14F6" w:rsidRDefault="008010D9">
            <w:pPr>
              <w:pStyle w:val="ListParagraph"/>
              <w:widowControl w:val="0"/>
              <w:numPr>
                <w:ilvl w:val="1"/>
                <w:numId w:val="20"/>
              </w:numPr>
              <w:spacing w:after="0" w:line="240" w:lineRule="auto"/>
              <w:rPr>
                <w:rFonts w:eastAsia="Calibri"/>
                <w:iCs/>
                <w:sz w:val="18"/>
                <w:szCs w:val="20"/>
              </w:rPr>
            </w:pPr>
            <m:oMath>
              <m:sSub>
                <m:sSubPr>
                  <m:ctrlPr>
                    <w:rPr>
                      <w:rFonts w:ascii="Cambria Math" w:hAnsi="Cambria Math"/>
                    </w:rPr>
                  </m:ctrlPr>
                </m:sSubPr>
                <m:e>
                  <m:r>
                    <w:rPr>
                      <w:rFonts w:ascii="Cambria Math" w:hAnsi="Cambria Math"/>
                    </w:rPr>
                    <m:t>a</m:t>
                  </m:r>
                </m:e>
                <m:sub>
                  <m:r>
                    <w:rPr>
                      <w:rFonts w:ascii="Cambria Math" w:hAnsi="Cambria Math"/>
                    </w:rPr>
                    <m:t>r</m:t>
                  </m:r>
                </m:sub>
              </m:sSub>
            </m:oMath>
            <w:r w:rsidR="004B0726">
              <w:rPr>
                <w:rFonts w:eastAsia="Calibri"/>
                <w:iCs/>
                <w:sz w:val="18"/>
                <w:szCs w:val="20"/>
              </w:rPr>
              <w:t xml:space="preserve"> = co-amplitude and</w:t>
            </w:r>
          </w:p>
          <w:p w14:paraId="0247B867" w14:textId="77777777" w:rsidR="00FF14F6" w:rsidRDefault="008010D9">
            <w:pPr>
              <w:pStyle w:val="ListParagraph"/>
              <w:widowControl w:val="0"/>
              <w:numPr>
                <w:ilvl w:val="1"/>
                <w:numId w:val="20"/>
              </w:numPr>
              <w:snapToGrid w:val="0"/>
              <w:spacing w:after="0" w:line="240" w:lineRule="auto"/>
              <w:rPr>
                <w:rFonts w:eastAsia="Batang"/>
                <w:sz w:val="18"/>
                <w:szCs w:val="18"/>
                <w:lang w:val="en-GB"/>
              </w:rPr>
            </w:pPr>
            <m:oMath>
              <m:sSub>
                <m:sSubPr>
                  <m:ctrlPr>
                    <w:rPr>
                      <w:rFonts w:ascii="Cambria Math" w:hAnsi="Cambria Math"/>
                    </w:rPr>
                  </m:ctrlPr>
                </m:sSubPr>
                <m:e>
                  <m:r>
                    <w:rPr>
                      <w:rFonts w:ascii="Cambria Math" w:hAnsi="Cambria Math"/>
                    </w:rPr>
                    <m:t>p</m:t>
                  </m:r>
                </m:e>
                <m:sub>
                  <m:r>
                    <w:rPr>
                      <w:rFonts w:ascii="Cambria Math" w:hAnsi="Cambria Math"/>
                    </w:rPr>
                    <m:t>r</m:t>
                  </m:r>
                </m:sub>
              </m:sSub>
            </m:oMath>
            <w:r w:rsidR="004B0726">
              <w:rPr>
                <w:rFonts w:eastAsia="Calibri"/>
                <w:iCs/>
                <w:sz w:val="18"/>
                <w:szCs w:val="20"/>
              </w:rPr>
              <w:t xml:space="preserve"> = co-phase</w:t>
            </w:r>
          </w:p>
          <w:p w14:paraId="0247B868" w14:textId="77777777"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0069742C"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p>
          <w:p w14:paraId="0247B871"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3F483FFD"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p>
          <w:p w14:paraId="0247B875" w14:textId="77777777" w:rsidR="00FF14F6" w:rsidRDefault="004B0726">
            <w:pPr>
              <w:pStyle w:val="ListParagraph"/>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pPr>
              <w:pStyle w:val="ListParagraph"/>
              <w:widowControl w:val="0"/>
              <w:numPr>
                <w:ilvl w:val="0"/>
                <w:numId w:val="45"/>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Caption"/>
        <w:spacing w:after="0" w:line="240" w:lineRule="auto"/>
        <w:jc w:val="center"/>
      </w:pPr>
      <w:r>
        <w:t>Table 1B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pPr>
              <w:pStyle w:val="ListParagraph"/>
              <w:numPr>
                <w:ilvl w:val="0"/>
                <w:numId w:val="34"/>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pPr>
              <w:pStyle w:val="ListParagraph"/>
              <w:numPr>
                <w:ilvl w:val="0"/>
                <w:numId w:val="34"/>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pPr>
              <w:pStyle w:val="ListParagraph"/>
              <w:numPr>
                <w:ilvl w:val="0"/>
                <w:numId w:val="34"/>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pPr>
              <w:pStyle w:val="ListParagraph"/>
              <w:numPr>
                <w:ilvl w:val="1"/>
                <w:numId w:val="34"/>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pPr>
              <w:pStyle w:val="ListParagraph"/>
              <w:numPr>
                <w:ilvl w:val="0"/>
                <w:numId w:val="34"/>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RU20: 1%/5%/0%/0% </w:t>
            </w:r>
          </w:p>
          <w:p w14:paraId="0247B88E" w14:textId="77777777" w:rsidR="00FF14F6" w:rsidRDefault="004B0726">
            <w:pPr>
              <w:pStyle w:val="ListParagraph"/>
              <w:numPr>
                <w:ilvl w:val="0"/>
                <w:numId w:val="34"/>
              </w:numPr>
              <w:spacing w:after="0" w:line="240" w:lineRule="auto"/>
              <w:rPr>
                <w:sz w:val="18"/>
                <w:szCs w:val="18"/>
              </w:rPr>
            </w:pPr>
            <w:r>
              <w:rPr>
                <w:rFonts w:cs="SimSun"/>
                <w:sz w:val="18"/>
                <w:szCs w:val="18"/>
              </w:rPr>
              <w:t xml:space="preserve">RU50: 11%/42%/13%/1% </w:t>
            </w:r>
          </w:p>
          <w:p w14:paraId="0247B88F" w14:textId="77777777" w:rsidR="00FF14F6" w:rsidRDefault="004B0726">
            <w:pPr>
              <w:pStyle w:val="ListParagraph"/>
              <w:numPr>
                <w:ilvl w:val="0"/>
                <w:numId w:val="34"/>
              </w:numPr>
              <w:spacing w:after="0" w:line="240" w:lineRule="auto"/>
              <w:rPr>
                <w:sz w:val="18"/>
                <w:szCs w:val="18"/>
              </w:rPr>
            </w:pPr>
            <w:r>
              <w:rPr>
                <w:rFonts w:cs="SimSun"/>
                <w:sz w:val="18"/>
                <w:szCs w:val="18"/>
              </w:rPr>
              <w:t>RU70: 28%/80%/35%/2%</w:t>
            </w:r>
          </w:p>
          <w:p w14:paraId="0247B890" w14:textId="77777777" w:rsidR="00FF14F6" w:rsidRDefault="004B0726">
            <w:pPr>
              <w:pStyle w:val="ListParagraph"/>
              <w:numPr>
                <w:ilvl w:val="0"/>
                <w:numId w:val="34"/>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pPr>
              <w:pStyle w:val="ListParagraph"/>
              <w:numPr>
                <w:ilvl w:val="0"/>
                <w:numId w:val="34"/>
              </w:numPr>
              <w:spacing w:after="0" w:line="240" w:lineRule="auto"/>
              <w:rPr>
                <w:sz w:val="18"/>
                <w:szCs w:val="18"/>
              </w:rPr>
            </w:pPr>
            <w:r>
              <w:rPr>
                <w:rFonts w:cs="SimSun"/>
                <w:sz w:val="18"/>
                <w:szCs w:val="18"/>
              </w:rPr>
              <w:t>Ideal CSI: up to 30% gain, compared to sTRP</w:t>
            </w:r>
          </w:p>
          <w:p w14:paraId="0247B895" w14:textId="77777777" w:rsidR="00FF14F6" w:rsidRDefault="004B0726">
            <w:pPr>
              <w:pStyle w:val="ListParagraph"/>
              <w:numPr>
                <w:ilvl w:val="0"/>
                <w:numId w:val="34"/>
              </w:numPr>
              <w:spacing w:after="0" w:line="240" w:lineRule="auto"/>
              <w:rPr>
                <w:sz w:val="18"/>
                <w:szCs w:val="18"/>
              </w:rPr>
            </w:pPr>
            <w:r>
              <w:rPr>
                <w:rFonts w:cs="SimSun"/>
                <w:sz w:val="18"/>
                <w:szCs w:val="18"/>
              </w:rPr>
              <w:t>mTRP codebook: up to 15% gain, compared to sTRP</w:t>
            </w:r>
          </w:p>
          <w:p w14:paraId="0247B896" w14:textId="77777777" w:rsidR="00FF14F6" w:rsidRDefault="004B0726">
            <w:pPr>
              <w:pStyle w:val="ListParagraph"/>
              <w:numPr>
                <w:ilvl w:val="0"/>
                <w:numId w:val="34"/>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pPr>
              <w:pStyle w:val="ListParagraph"/>
              <w:numPr>
                <w:ilvl w:val="1"/>
                <w:numId w:val="34"/>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pPr>
              <w:pStyle w:val="ListParagraph"/>
              <w:numPr>
                <w:ilvl w:val="0"/>
                <w:numId w:val="34"/>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pPr>
              <w:pStyle w:val="ListParagraph"/>
              <w:numPr>
                <w:ilvl w:val="0"/>
                <w:numId w:val="34"/>
              </w:numPr>
              <w:spacing w:after="0" w:line="240" w:lineRule="auto"/>
              <w:rPr>
                <w:sz w:val="18"/>
                <w:szCs w:val="18"/>
              </w:rPr>
            </w:pPr>
            <w:bookmarkStart w:id="4"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pPr>
              <w:pStyle w:val="ListParagraph"/>
              <w:numPr>
                <w:ilvl w:val="0"/>
                <w:numId w:val="34"/>
              </w:numPr>
              <w:spacing w:after="0" w:line="240" w:lineRule="auto"/>
              <w:rPr>
                <w:sz w:val="18"/>
                <w:szCs w:val="18"/>
                <w:lang w:eastAsia="zh-CN"/>
              </w:rPr>
            </w:pPr>
            <w:r>
              <w:rPr>
                <w:rFonts w:cs="SimSun"/>
                <w:sz w:val="18"/>
                <w:szCs w:val="18"/>
                <w:lang w:eastAsia="zh-CN"/>
              </w:rPr>
              <w:lastRenderedPageBreak/>
              <w:t xml:space="preserve">Observation 3: </w:t>
            </w:r>
          </w:p>
          <w:p w14:paraId="0247B8B1" w14:textId="77777777" w:rsidR="00FF14F6" w:rsidRDefault="004B0726">
            <w:pPr>
              <w:pStyle w:val="ListParagraph"/>
              <w:numPr>
                <w:ilvl w:val="1"/>
                <w:numId w:val="34"/>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pPr>
              <w:pStyle w:val="ListParagraph"/>
              <w:numPr>
                <w:ilvl w:val="0"/>
                <w:numId w:val="34"/>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pPr>
              <w:pStyle w:val="ListParagraph"/>
              <w:numPr>
                <w:ilvl w:val="0"/>
                <w:numId w:val="34"/>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pPr>
              <w:pStyle w:val="ListParagraph"/>
              <w:numPr>
                <w:ilvl w:val="0"/>
                <w:numId w:val="39"/>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pPr>
              <w:pStyle w:val="ListParagraph"/>
              <w:numPr>
                <w:ilvl w:val="1"/>
                <w:numId w:val="39"/>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pPr>
              <w:pStyle w:val="ListParagraph"/>
              <w:numPr>
                <w:ilvl w:val="1"/>
                <w:numId w:val="39"/>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ListParagraph"/>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pPr>
        <w:pStyle w:val="ListParagraph"/>
        <w:numPr>
          <w:ilvl w:val="0"/>
          <w:numId w:val="39"/>
        </w:numPr>
        <w:snapToGrid w:val="0"/>
        <w:spacing w:after="0" w:line="240" w:lineRule="auto"/>
        <w:rPr>
          <w:sz w:val="20"/>
        </w:rPr>
      </w:pPr>
      <w:r>
        <w:rPr>
          <w:sz w:val="20"/>
        </w:rPr>
        <w:t>Table 1.A:</w:t>
      </w:r>
    </w:p>
    <w:p w14:paraId="0247B8C6" w14:textId="77777777" w:rsidR="00FF14F6" w:rsidRDefault="004B0726">
      <w:pPr>
        <w:pStyle w:val="ListParagraph"/>
        <w:numPr>
          <w:ilvl w:val="1"/>
          <w:numId w:val="39"/>
        </w:numPr>
        <w:snapToGrid w:val="0"/>
        <w:spacing w:after="0" w:line="240" w:lineRule="auto"/>
        <w:rPr>
          <w:sz w:val="20"/>
        </w:rPr>
      </w:pPr>
      <w:r>
        <w:rPr>
          <w:sz w:val="20"/>
        </w:rPr>
        <w:t>[1.1]</w:t>
      </w:r>
    </w:p>
    <w:p w14:paraId="0247B8C7" w14:textId="77777777" w:rsidR="00FF14F6" w:rsidRDefault="004B0726">
      <w:pPr>
        <w:pStyle w:val="ListParagraph"/>
        <w:numPr>
          <w:ilvl w:val="0"/>
          <w:numId w:val="39"/>
        </w:numPr>
        <w:snapToGrid w:val="0"/>
        <w:spacing w:after="0" w:line="240" w:lineRule="auto"/>
        <w:rPr>
          <w:sz w:val="20"/>
        </w:rPr>
      </w:pPr>
      <w:r>
        <w:rPr>
          <w:sz w:val="20"/>
        </w:rPr>
        <w:t>Table 1.B:</w:t>
      </w:r>
    </w:p>
    <w:p w14:paraId="0247B8C8" w14:textId="77777777" w:rsidR="00FF14F6" w:rsidRDefault="00FF14F6">
      <w:pPr>
        <w:snapToGrid w:val="0"/>
        <w:rPr>
          <w:sz w:val="20"/>
        </w:rPr>
      </w:pPr>
    </w:p>
    <w:p w14:paraId="0247B8C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0247B8CB" w14:textId="77777777" w:rsidR="00FF14F6" w:rsidRDefault="004B0726">
      <w:pPr>
        <w:snapToGrid w:val="0"/>
        <w:rPr>
          <w:sz w:val="20"/>
        </w:rPr>
      </w:pPr>
      <w:r>
        <w:rPr>
          <w:sz w:val="20"/>
        </w:rPr>
        <w:t xml:space="preserve">Proposal 1.A: </w:t>
      </w:r>
    </w:p>
    <w:p w14:paraId="0247B8CC" w14:textId="77777777" w:rsidR="00FF14F6" w:rsidRDefault="00FF14F6">
      <w:pPr>
        <w:snapToGrid w:val="0"/>
        <w:rPr>
          <w:sz w:val="20"/>
        </w:rPr>
      </w:pPr>
    </w:p>
    <w:p w14:paraId="0247B8CD" w14:textId="77777777" w:rsidR="00FF14F6" w:rsidRDefault="004B0726">
      <w:pPr>
        <w:snapToGrid w:val="0"/>
        <w:rPr>
          <w:sz w:val="20"/>
        </w:rPr>
      </w:pPr>
      <w:r>
        <w:rPr>
          <w:sz w:val="20"/>
        </w:rPr>
        <w:t>Proposal 1.B:</w:t>
      </w:r>
    </w:p>
    <w:p w14:paraId="0247B8CE" w14:textId="77777777" w:rsidR="00FF14F6" w:rsidRDefault="00FF14F6">
      <w:pPr>
        <w:snapToGrid w:val="0"/>
        <w:rPr>
          <w:sz w:val="20"/>
        </w:rPr>
      </w:pPr>
    </w:p>
    <w:p w14:paraId="0247B8CF" w14:textId="77777777" w:rsidR="00FF14F6" w:rsidRDefault="004B0726">
      <w:pPr>
        <w:snapToGrid w:val="0"/>
        <w:rPr>
          <w:sz w:val="20"/>
        </w:rPr>
      </w:pPr>
      <w:r>
        <w:rPr>
          <w:sz w:val="20"/>
        </w:rPr>
        <w:t>Proposal 1.C:</w:t>
      </w:r>
    </w:p>
    <w:p w14:paraId="0247B8D0" w14:textId="77777777" w:rsidR="00FF14F6" w:rsidRDefault="00FF14F6">
      <w:pPr>
        <w:snapToGrid w:val="0"/>
        <w:rPr>
          <w:sz w:val="20"/>
        </w:rPr>
      </w:pPr>
    </w:p>
    <w:p w14:paraId="0247B8D1" w14:textId="77777777" w:rsidR="00FF14F6" w:rsidRDefault="00FF14F6">
      <w:pPr>
        <w:snapToGrid w:val="0"/>
        <w:rPr>
          <w:sz w:val="20"/>
        </w:rPr>
      </w:pPr>
    </w:p>
    <w:p w14:paraId="0247B8D2" w14:textId="77777777" w:rsidR="00FF14F6" w:rsidRDefault="00FF14F6">
      <w:pPr>
        <w:snapToGrid w:val="0"/>
        <w:rPr>
          <w:sz w:val="20"/>
        </w:rPr>
      </w:pPr>
    </w:p>
    <w:p w14:paraId="0247B8D3" w14:textId="77777777" w:rsidR="00FF14F6" w:rsidRDefault="00FF14F6">
      <w:pPr>
        <w:rPr>
          <w:sz w:val="20"/>
        </w:rPr>
      </w:pPr>
    </w:p>
    <w:p w14:paraId="0247B8D4" w14:textId="77777777" w:rsidR="00FF14F6" w:rsidRDefault="004B0726">
      <w:pPr>
        <w:pStyle w:val="Caption"/>
        <w:jc w:val="center"/>
      </w:pPr>
      <w:r>
        <w:t>Table 2 Additional inputs: issue 1</w:t>
      </w:r>
    </w:p>
    <w:tbl>
      <w:tblPr>
        <w:tblW w:w="10031" w:type="dxa"/>
        <w:tblLayout w:type="fixed"/>
        <w:tblLook w:val="04A0" w:firstRow="1" w:lastRow="0" w:firstColumn="1" w:lastColumn="0" w:noHBand="0" w:noVBand="1"/>
      </w:tblPr>
      <w:tblGrid>
        <w:gridCol w:w="1057"/>
        <w:gridCol w:w="8974"/>
      </w:tblGrid>
      <w:tr w:rsidR="00FF14F6" w14:paraId="0247B8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higher level discussion should be prioritized in this meeting. </w:t>
            </w:r>
          </w:p>
        </w:tc>
      </w:tr>
      <w:tr w:rsidR="00FF14F6" w14:paraId="0247B8E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Malgun Gothic"/>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tc>
      </w:tr>
      <w:tr w:rsidR="00FF14F6" w14:paraId="0247B9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7777777"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pPr>
              <w:pStyle w:val="ListParagraph"/>
              <w:widowControl w:val="0"/>
              <w:numPr>
                <w:ilvl w:val="0"/>
                <w:numId w:val="50"/>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77777777"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247B929"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0247B92A"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0247B92B"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0247B92C" w14:textId="77777777" w:rsidR="00FF14F6" w:rsidRDefault="004B0726">
            <w:pPr>
              <w:pStyle w:val="ListParagraph"/>
              <w:widowControl w:val="0"/>
              <w:numPr>
                <w:ilvl w:val="0"/>
                <w:numId w:val="50"/>
              </w:numPr>
              <w:snapToGrid w:val="0"/>
              <w:rPr>
                <w:sz w:val="18"/>
                <w:szCs w:val="18"/>
                <w:lang w:eastAsia="zh-CN"/>
              </w:rPr>
            </w:pPr>
            <w:r>
              <w:rPr>
                <w:rFonts w:eastAsia="Batang"/>
                <w:sz w:val="18"/>
                <w:szCs w:val="18"/>
                <w:lang w:val="en-GB"/>
              </w:rPr>
              <w:t>For per layer feedback, which parameters does it refer to?</w:t>
            </w:r>
          </w:p>
        </w:tc>
      </w:tr>
      <w:tr w:rsidR="00BC19F2" w14:paraId="67218E6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5D7DBFFD" w14:textId="77777777" w:rsidR="00BC19F2" w:rsidRDefault="00BC19F2" w:rsidP="00BC19F2">
            <w:pPr>
              <w:snapToGrid w:val="0"/>
              <w:rPr>
                <w:rFonts w:eastAsia="SimSun"/>
                <w:sz w:val="18"/>
                <w:szCs w:val="18"/>
                <w:lang w:eastAsia="zh-CN"/>
              </w:rPr>
            </w:pPr>
            <w:r>
              <w:rPr>
                <w:rFonts w:eastAsia="SimSun"/>
                <w:sz w:val="18"/>
                <w:szCs w:val="18"/>
                <w:lang w:eastAsia="zh-CN"/>
              </w:rPr>
              <w:t>Some comments below:</w:t>
            </w:r>
          </w:p>
          <w:p w14:paraId="3C3B2301" w14:textId="77777777" w:rsidR="00BC19F2" w:rsidRDefault="00BC19F2" w:rsidP="00BC19F2">
            <w:pPr>
              <w:snapToGrid w:val="0"/>
              <w:rPr>
                <w:rFonts w:eastAsia="SimSun"/>
                <w:sz w:val="18"/>
                <w:szCs w:val="18"/>
                <w:lang w:eastAsia="zh-CN"/>
              </w:rPr>
            </w:pPr>
          </w:p>
          <w:p w14:paraId="43BAABE3" w14:textId="77777777" w:rsidR="00BC19F2" w:rsidRPr="003C267B" w:rsidRDefault="00BC19F2" w:rsidP="00BC19F2">
            <w:pPr>
              <w:pStyle w:val="ListParagraph"/>
              <w:numPr>
                <w:ilvl w:val="0"/>
                <w:numId w:val="52"/>
              </w:numPr>
              <w:suppressAutoHyphens w:val="0"/>
              <w:snapToGrid w:val="0"/>
              <w:spacing w:line="256"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4F35337" w14:textId="77777777" w:rsidR="00BC19F2" w:rsidRDefault="00BC19F2" w:rsidP="00BC19F2">
            <w:pPr>
              <w:pStyle w:val="ListParagraph"/>
              <w:numPr>
                <w:ilvl w:val="0"/>
                <w:numId w:val="52"/>
              </w:numPr>
              <w:suppressAutoHyphens w:val="0"/>
              <w:snapToGrid w:val="0"/>
              <w:spacing w:line="256"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05CC2127" w14:textId="77777777" w:rsidR="00BC19F2" w:rsidRPr="003C267B" w:rsidRDefault="00BC19F2" w:rsidP="00BC19F2">
            <w:pPr>
              <w:pStyle w:val="ListParagraph"/>
              <w:snapToGrid w:val="0"/>
              <w:rPr>
                <w:sz w:val="18"/>
                <w:szCs w:val="18"/>
                <w:lang w:eastAsia="zh-CN"/>
              </w:rPr>
            </w:pPr>
          </w:p>
          <w:p w14:paraId="609249AE" w14:textId="77777777" w:rsidR="00BC19F2" w:rsidRDefault="00BC19F2" w:rsidP="00BC19F2">
            <w:pPr>
              <w:widowControl w:val="0"/>
              <w:snapToGrid w:val="0"/>
              <w:rPr>
                <w:rFonts w:eastAsia="SimSun"/>
                <w:sz w:val="18"/>
                <w:szCs w:val="18"/>
                <w:lang w:eastAsia="zh-CN"/>
              </w:rPr>
            </w:pPr>
          </w:p>
        </w:tc>
      </w:tr>
      <w:tr w:rsidR="007B3555" w14:paraId="66BABD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184C7514" w14:textId="77777777" w:rsidR="007B3555" w:rsidRDefault="007B3555" w:rsidP="007B3555">
            <w:pPr>
              <w:snapToGrid w:val="0"/>
              <w:rPr>
                <w:rFonts w:eastAsia="SimSun"/>
                <w:sz w:val="18"/>
                <w:szCs w:val="18"/>
                <w:lang w:eastAsia="zh-CN"/>
              </w:rPr>
            </w:pPr>
          </w:p>
          <w:p w14:paraId="44901677" w14:textId="4834341E" w:rsidR="007B3555" w:rsidRDefault="007B3555" w:rsidP="007B3555">
            <w:pPr>
              <w:snapToGrid w:val="0"/>
              <w:rPr>
                <w:rFonts w:eastAsia="SimSun"/>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tc>
      </w:tr>
      <w:tr w:rsidR="004E62E4" w14:paraId="729368C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hint="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bl>
    <w:p w14:paraId="0247B92E" w14:textId="77777777" w:rsidR="00FF14F6"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0247B939"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ListParagraph"/>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2E88F7B1"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7E9C50CE"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ListParagraph"/>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w:t>
            </w:r>
            <w:r>
              <w:rPr>
                <w:color w:val="3333FF"/>
                <w:sz w:val="18"/>
                <w:szCs w:val="18"/>
                <w:lang w:val="en-GB"/>
              </w:rPr>
              <w:lastRenderedPageBreak/>
              <w:t xml:space="preserve">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77D3ED4C" w:rsidR="00FF14F6" w:rsidRDefault="004B0726">
            <w:pPr>
              <w:widowControl w:val="0"/>
              <w:snapToGrid w:val="0"/>
              <w:rPr>
                <w:b/>
                <w:sz w:val="18"/>
                <w:szCs w:val="18"/>
                <w:lang w:val="en-GB"/>
              </w:rPr>
            </w:pPr>
            <w:r>
              <w:rPr>
                <w:b/>
                <w:sz w:val="18"/>
                <w:szCs w:val="18"/>
                <w:lang w:val="en-GB"/>
              </w:rPr>
              <w:lastRenderedPageBreak/>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Qualcomm</w:t>
            </w:r>
            <w:r w:rsidR="008E3199">
              <w:rPr>
                <w:sz w:val="18"/>
                <w:szCs w:val="18"/>
                <w:lang w:val="en-GB"/>
              </w:rPr>
              <w:t>, Xiaomi</w:t>
            </w:r>
          </w:p>
          <w:p w14:paraId="0247B951" w14:textId="77777777" w:rsidR="00FF14F6" w:rsidRDefault="00FF14F6">
            <w:pPr>
              <w:widowControl w:val="0"/>
              <w:snapToGrid w:val="0"/>
              <w:rPr>
                <w:b/>
                <w:sz w:val="18"/>
                <w:szCs w:val="18"/>
                <w:lang w:val="en-GB"/>
              </w:rPr>
            </w:pPr>
          </w:p>
          <w:p w14:paraId="0247B952" w14:textId="77777777"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p>
          <w:p w14:paraId="0247B953" w14:textId="77777777" w:rsidR="00FF14F6" w:rsidRDefault="004B0726">
            <w:pPr>
              <w:pStyle w:val="ListParagraph"/>
              <w:widowControl w:val="0"/>
              <w:snapToGrid w:val="0"/>
              <w:spacing w:after="0" w:line="256" w:lineRule="auto"/>
              <w:ind w:left="360"/>
              <w:rPr>
                <w:b/>
                <w:sz w:val="18"/>
                <w:szCs w:val="18"/>
                <w:lang w:val="en-GB"/>
              </w:rPr>
            </w:pPr>
            <w:r>
              <w:rPr>
                <w:sz w:val="18"/>
                <w:szCs w:val="18"/>
                <w:lang w:val="en-GB"/>
              </w:rPr>
              <w:lastRenderedPageBreak/>
              <w:t xml:space="preserve"> </w:t>
            </w:r>
          </w:p>
          <w:p w14:paraId="0247B954" w14:textId="31D2A1B6"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ListParagraph"/>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4DD4E200"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20BA9B3E"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ListParagraph"/>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7EB98CB5"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p>
          <w:p w14:paraId="0247B976"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ListParagraph"/>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47B980" w14:textId="77777777" w:rsidR="00FF14F6" w:rsidRDefault="004B0726">
            <w:pPr>
              <w:pStyle w:val="ListParagraph"/>
              <w:widowControl w:val="0"/>
              <w:numPr>
                <w:ilvl w:val="0"/>
                <w:numId w:val="32"/>
              </w:numPr>
              <w:snapToGrid w:val="0"/>
              <w:spacing w:after="0" w:line="240" w:lineRule="auto"/>
              <w:rPr>
                <w:sz w:val="18"/>
                <w:szCs w:val="18"/>
                <w:lang w:val="en-GB" w:eastAsia="zh-CN"/>
              </w:rPr>
            </w:pPr>
            <w:r>
              <w:rPr>
                <w:rFonts w:eastAsia="Batang"/>
                <w:iCs/>
                <w:sz w:val="18"/>
                <w:szCs w:val="18"/>
              </w:rPr>
              <w:t>Alt1. TD basis, e.g.</w:t>
            </w:r>
            <w:r>
              <w:rPr>
                <w:rFonts w:eastAsia="Batang"/>
                <w:b/>
                <w:iCs/>
                <w:sz w:val="18"/>
                <w:szCs w:val="18"/>
              </w:rPr>
              <w:t xml:space="preserve"> </w:t>
            </w:r>
            <m:oMath>
              <m:d>
                <m:dPr>
                  <m:ctrlPr>
                    <w:rPr>
                      <w:rFonts w:ascii="Cambria Math" w:hAnsi="Cambria Math"/>
                    </w:rPr>
                  </m:ctrlPr>
                </m:dPr>
                <m:e>
                  <m:sSub>
                    <m:sSubPr>
                      <m:ctrlPr>
                        <w:rPr>
                          <w:rFonts w:ascii="Cambria Math" w:hAnsi="Cambria Math"/>
                        </w:rPr>
                      </m:ctrlPr>
                    </m:sSubPr>
                    <m:e>
                      <m:sSubSup>
                        <m:sSubSupPr>
                          <m:ctrlPr>
                            <w:rPr>
                              <w:rFonts w:ascii="Cambria Math" w:hAnsi="Cambria Math"/>
                            </w:rPr>
                          </m:ctrlPr>
                        </m:sSubSupPr>
                        <m:e>
                          <m:r>
                            <w:rPr>
                              <w:rFonts w:ascii="Cambria Math" w:hAnsi="Cambria Math"/>
                            </w:rPr>
                            <m:t>W</m:t>
                          </m:r>
                        </m:e>
                        <m:sub>
                          <m:r>
                            <w:rPr>
                              <w:rFonts w:ascii="Cambria Math" w:hAnsi="Cambria Math"/>
                            </w:rPr>
                            <m:t>f</m:t>
                          </m:r>
                        </m:sub>
                        <m:sup/>
                      </m:sSubSup>
                      <m:r>
                        <w:rPr>
                          <w:rFonts w:ascii="Cambria Math" w:hAnsi="Cambria Math"/>
                        </w:rPr>
                        <m:t>⨂W</m:t>
                      </m:r>
                    </m:e>
                    <m:sub>
                      <m:r>
                        <w:rPr>
                          <w:rFonts w:ascii="Cambria Math" w:hAnsi="Cambria Math"/>
                        </w:rPr>
                        <m:t>1</m:t>
                      </m:r>
                    </m:sub>
                  </m:sSub>
                </m:e>
              </m:d>
              <m:sSub>
                <m:sSubPr>
                  <m:ctrlPr>
                    <w:rPr>
                      <w:rFonts w:ascii="Cambria Math" w:hAnsi="Cambria Math"/>
                    </w:rPr>
                  </m:ctrlPr>
                </m:sSubPr>
                <m:e>
                  <m:r>
                    <w:rPr>
                      <w:rFonts w:ascii="Cambria Math" w:hAnsi="Cambria Math"/>
                    </w:rPr>
                    <m:t>W</m:t>
                  </m:r>
                </m:e>
                <m:sub>
                  <m:r>
                    <w:rPr>
                      <w:rFonts w:ascii="Cambria Math" w:hAnsi="Cambria Math"/>
                    </w:rPr>
                    <m:t>2</m:t>
                  </m:r>
                </m:sub>
              </m:sSub>
              <m:sSubSup>
                <m:sSubSupPr>
                  <m:ctrlPr>
                    <w:rPr>
                      <w:rFonts w:ascii="Cambria Math" w:hAnsi="Cambria Math"/>
                    </w:rPr>
                  </m:ctrlPr>
                </m:sSubSupPr>
                <m:e>
                  <m:r>
                    <w:rPr>
                      <w:rFonts w:ascii="Cambria Math" w:hAnsi="Cambria Math"/>
                    </w:rPr>
                    <m:t>W</m:t>
                  </m:r>
                </m:e>
                <m:sub>
                  <m:r>
                    <w:rPr>
                      <w:rFonts w:ascii="Cambria Math" w:hAnsi="Cambria Math"/>
                    </w:rPr>
                    <m:t>t</m:t>
                  </m:r>
                </m:sub>
                <m:sup>
                  <m:r>
                    <w:rPr>
                      <w:rFonts w:ascii="Cambria Math" w:hAnsi="Cambria Math"/>
                    </w:rPr>
                    <m:t>H</m:t>
                  </m:r>
                </m:sup>
              </m:sSubSup>
            </m:oMath>
          </w:p>
          <w:p w14:paraId="0247B981" w14:textId="77777777" w:rsidR="00FF14F6" w:rsidRDefault="004B0726">
            <w:pPr>
              <w:pStyle w:val="ListParagraph"/>
              <w:widowControl w:val="0"/>
              <w:numPr>
                <w:ilvl w:val="0"/>
                <w:numId w:val="32"/>
              </w:numPr>
              <w:spacing w:after="0" w:line="240" w:lineRule="auto"/>
              <w:rPr>
                <w:rFonts w:eastAsiaTheme="minorEastAsia"/>
                <w:iCs/>
                <w:sz w:val="18"/>
                <w:szCs w:val="18"/>
                <w:lang w:val="de-DE"/>
              </w:rPr>
            </w:pPr>
            <w:r>
              <w:rPr>
                <w:iCs/>
                <w:sz w:val="18"/>
                <w:szCs w:val="18"/>
                <w:lang w:val="de-DE"/>
              </w:rPr>
              <w:t xml:space="preserve">Alt2. DD basis, e.g.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rPr>
                            <m:t>f</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d</m:t>
                          </m:r>
                        </m:sub>
                      </m:sSub>
                    </m:e>
                  </m:d>
                </m:e>
                <m:sup>
                  <m:r>
                    <w:rPr>
                      <w:rFonts w:ascii="Cambria Math" w:hAnsi="Cambria Math"/>
                    </w:rPr>
                    <m:t>H</m:t>
                  </m:r>
                </m:sup>
              </m:sSup>
            </m:oMath>
            <w:r>
              <w:rPr>
                <w:rFonts w:eastAsiaTheme="minorEastAsia"/>
                <w:iCs/>
                <w:sz w:val="18"/>
                <w:szCs w:val="18"/>
                <w:lang w:val="de-DE"/>
              </w:rPr>
              <w:t xml:space="preserve"> </w:t>
            </w:r>
          </w:p>
          <w:p w14:paraId="0247B982" w14:textId="77777777" w:rsidR="00FF14F6" w:rsidRDefault="004B0726">
            <w:pPr>
              <w:pStyle w:val="ListParagraph"/>
              <w:widowControl w:val="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rPr>
                  </m:ctrlPr>
                </m:sSubPr>
                <m:e>
                  <m:r>
                    <w:rPr>
                      <w:rFonts w:ascii="Cambria Math" w:hAnsi="Cambria Math"/>
                    </w:rPr>
                    <m:t>W</m:t>
                  </m:r>
                </m:e>
                <m:sub>
                  <m:r>
                    <w:rPr>
                      <w:rFonts w:ascii="Cambria Math" w:hAnsi="Cambria Math"/>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044C115B"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p>
        </w:tc>
      </w:tr>
      <w:tr w:rsidR="00FF14F6"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ListParagraph"/>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5F65CE93" w:rsidR="00FF14F6" w:rsidRDefault="004B0726">
            <w:pPr>
              <w:widowControl w:val="0"/>
              <w:snapToGrid w:val="0"/>
              <w:rPr>
                <w:b/>
                <w:sz w:val="18"/>
                <w:szCs w:val="18"/>
                <w:lang w:val="de-DE"/>
              </w:rPr>
            </w:pPr>
            <w:r>
              <w:rPr>
                <w:b/>
                <w:sz w:val="18"/>
                <w:szCs w:val="18"/>
                <w:lang w:val="de-DE"/>
              </w:rPr>
              <w:t>SP CSI-RS</w:t>
            </w:r>
            <w:r>
              <w:rPr>
                <w:sz w:val="18"/>
                <w:szCs w:val="18"/>
                <w:lang w:val="de-DE"/>
              </w:rPr>
              <w:t>: Samsung, LG, Lenovo, IDC, Fraunhofer IIS/Fraunhofer HHI, MTK</w:t>
            </w:r>
            <w:r w:rsidR="00361682">
              <w:rPr>
                <w:sz w:val="18"/>
                <w:szCs w:val="18"/>
                <w:lang w:val="en-GB"/>
              </w:rPr>
              <w:t>, Qualcomm</w:t>
            </w:r>
          </w:p>
          <w:p w14:paraId="0247B997" w14:textId="77777777" w:rsidR="00FF14F6" w:rsidRDefault="00FF14F6">
            <w:pPr>
              <w:widowControl w:val="0"/>
              <w:snapToGrid w:val="0"/>
              <w:rPr>
                <w:b/>
                <w:sz w:val="18"/>
                <w:szCs w:val="18"/>
                <w:lang w:val="de-DE"/>
              </w:rPr>
            </w:pPr>
          </w:p>
          <w:p w14:paraId="0247B998" w14:textId="77777777" w:rsidR="00FF14F6" w:rsidRDefault="004B0726">
            <w:pPr>
              <w:widowControl w:val="0"/>
              <w:snapToGrid w:val="0"/>
              <w:rPr>
                <w:sz w:val="18"/>
                <w:szCs w:val="18"/>
                <w:lang w:val="en-GB"/>
              </w:rPr>
            </w:pPr>
            <w:r>
              <w:rPr>
                <w:b/>
                <w:sz w:val="18"/>
                <w:szCs w:val="18"/>
                <w:lang w:val="en-GB"/>
              </w:rPr>
              <w:t>AP CSI-RS</w:t>
            </w:r>
            <w:r>
              <w:rPr>
                <w:sz w:val="18"/>
                <w:szCs w:val="18"/>
                <w:lang w:val="en-GB"/>
              </w:rPr>
              <w:t>: Samsung</w:t>
            </w:r>
          </w:p>
          <w:p w14:paraId="0247B999" w14:textId="77777777" w:rsidR="00FF14F6" w:rsidRDefault="00FF14F6">
            <w:pPr>
              <w:widowControl w:val="0"/>
              <w:snapToGrid w:val="0"/>
              <w:rPr>
                <w:sz w:val="18"/>
                <w:szCs w:val="18"/>
                <w:lang w:val="en-GB"/>
              </w:rPr>
            </w:pPr>
          </w:p>
          <w:p w14:paraId="0247B99A" w14:textId="32513F54" w:rsidR="00FF14F6" w:rsidRDefault="004B0726">
            <w:pPr>
              <w:widowControl w:val="0"/>
              <w:snapToGrid w:val="0"/>
              <w:rPr>
                <w:sz w:val="18"/>
                <w:szCs w:val="18"/>
                <w:lang w:val="en-GB"/>
              </w:rPr>
            </w:pPr>
            <w:r>
              <w:rPr>
                <w:b/>
                <w:sz w:val="18"/>
                <w:szCs w:val="18"/>
                <w:lang w:val="en-GB"/>
              </w:rPr>
              <w:t xml:space="preserve">CSI-RS burst for AP and SP (multiple CSI-RS resources/samples): </w:t>
            </w:r>
            <w:r>
              <w:rPr>
                <w:sz w:val="18"/>
                <w:szCs w:val="18"/>
                <w:lang w:val="en-GB"/>
              </w:rPr>
              <w:t>Huawei/HiSi, Ericsson, CATT, Samsung, Nokia/NSB, DOCOMO (study), CMCC, Futurewei, Fraunhofer IIS/Fraunhofer HHI, Intel, MTK, ZTE</w:t>
            </w:r>
            <w:r w:rsidR="00361682">
              <w:rPr>
                <w:sz w:val="18"/>
                <w:szCs w:val="18"/>
                <w:lang w:val="en-GB"/>
              </w:rPr>
              <w:t>, Qualcomm</w:t>
            </w:r>
            <w:r w:rsidR="008E3199">
              <w:rPr>
                <w:sz w:val="18"/>
                <w:szCs w:val="18"/>
                <w:lang w:val="en-GB"/>
              </w:rPr>
              <w:t>, Xiaomi</w:t>
            </w:r>
          </w:p>
          <w:p w14:paraId="0247B99B" w14:textId="77777777" w:rsidR="00FF14F6" w:rsidRDefault="00FF14F6">
            <w:pPr>
              <w:widowControl w:val="0"/>
              <w:snapToGrid w:val="0"/>
              <w:rPr>
                <w:sz w:val="18"/>
                <w:szCs w:val="18"/>
                <w:lang w:val="en-GB"/>
              </w:rPr>
            </w:pPr>
          </w:p>
          <w:p w14:paraId="0247B99C" w14:textId="71F739CD" w:rsidR="00FF14F6" w:rsidRDefault="004B0726">
            <w:pPr>
              <w:widowControl w:val="0"/>
              <w:snapToGrid w:val="0"/>
              <w:rPr>
                <w:sz w:val="18"/>
                <w:szCs w:val="18"/>
                <w:lang w:val="fr-FR"/>
              </w:rPr>
            </w:pPr>
            <w:r>
              <w:rPr>
                <w:b/>
                <w:sz w:val="18"/>
                <w:szCs w:val="18"/>
                <w:lang w:val="fr-FR"/>
              </w:rPr>
              <w:t>TRS</w:t>
            </w:r>
            <w:r>
              <w:rPr>
                <w:sz w:val="18"/>
                <w:szCs w:val="18"/>
                <w:lang w:val="fr-FR"/>
              </w:rPr>
              <w:t>: CATT, Nokia/NSB (CSI-RS+TRS), vivo (CSI-RS+TRS), IDC, ZTE(CSI-RS+TRS)</w:t>
            </w:r>
            <w:r>
              <w:rPr>
                <w:sz w:val="18"/>
                <w:szCs w:val="18"/>
                <w:lang w:val="en-GB"/>
              </w:rPr>
              <w:t xml:space="preserve"> , CEWiT</w:t>
            </w:r>
            <w:r w:rsidR="008E3199">
              <w:rPr>
                <w:sz w:val="18"/>
                <w:szCs w:val="18"/>
                <w:lang w:val="en-GB"/>
              </w:rPr>
              <w:t>, Xiaomi</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Caption"/>
        <w:spacing w:after="0" w:line="240" w:lineRule="auto"/>
        <w:jc w:val="center"/>
      </w:pPr>
      <w:r>
        <w:t>Table 3B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pPr>
              <w:pStyle w:val="ListParagraph"/>
              <w:numPr>
                <w:ilvl w:val="0"/>
                <w:numId w:val="35"/>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8010D9">
              <w:rPr>
                <w:rFonts w:cs="SimSun"/>
              </w:rPr>
              <w:pict w14:anchorId="0247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mso-position-horizontal-relative:text;mso-position-vertical-relative:text">
                  <o:lock v:ext="edit" selection="t"/>
                </v:shape>
              </w:pict>
            </w:r>
            <w:r>
              <w:rPr>
                <w:rFonts w:cs="SimSun"/>
              </w:rPr>
              <w:object w:dxaOrig="839" w:dyaOrig="238" w14:anchorId="0247BC7A">
                <v:shape id="ole_rId2" o:spid="_x0000_i1025" type="#_x0000_t75" style="width:42pt;height:12pt;visibility:visible;mso-wrap-distance-right:0" o:ole="">
                  <v:imagedata r:id="rId7" o:title=""/>
                </v:shape>
                <o:OLEObject Type="Embed" ProgID="Equation.DSMT4" ShapeID="ole_rId2" DrawAspect="Content" ObjectID="_1713776006"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pPr>
              <w:pStyle w:val="ListParagraph"/>
              <w:numPr>
                <w:ilvl w:val="0"/>
                <w:numId w:val="33"/>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pPr>
              <w:pStyle w:val="ListParagraph"/>
              <w:numPr>
                <w:ilvl w:val="0"/>
                <w:numId w:val="33"/>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pPr>
              <w:pStyle w:val="ListParagraph"/>
              <w:widowControl w:val="0"/>
              <w:numPr>
                <w:ilvl w:val="0"/>
                <w:numId w:val="36"/>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pPr>
              <w:pStyle w:val="00Text"/>
              <w:numPr>
                <w:ilvl w:val="0"/>
                <w:numId w:val="37"/>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pPr>
              <w:pStyle w:val="ListParagraph"/>
              <w:numPr>
                <w:ilvl w:val="0"/>
                <w:numId w:val="38"/>
              </w:numPr>
              <w:snapToGrid w:val="0"/>
              <w:spacing w:after="0" w:line="240" w:lineRule="auto"/>
              <w:ind w:left="1604" w:hanging="357"/>
              <w:rPr>
                <w:bCs/>
                <w:sz w:val="18"/>
                <w:szCs w:val="18"/>
              </w:rPr>
            </w:pPr>
            <w:bookmarkStart w:id="5"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measurements, which suggests that effective compression of PMI in time/Doppler domain is hard to achieve.</w:t>
            </w:r>
            <w:bookmarkEnd w:id="5"/>
          </w:p>
          <w:p w14:paraId="0247B9D8" w14:textId="77777777" w:rsidR="00FF14F6" w:rsidRDefault="004B0726">
            <w:pPr>
              <w:pStyle w:val="ListParagraph"/>
              <w:numPr>
                <w:ilvl w:val="0"/>
                <w:numId w:val="38"/>
              </w:numPr>
              <w:snapToGrid w:val="0"/>
              <w:spacing w:after="0" w:line="240" w:lineRule="auto"/>
              <w:ind w:left="1689" w:hanging="357"/>
              <w:rPr>
                <w:bCs/>
                <w:sz w:val="18"/>
                <w:szCs w:val="18"/>
              </w:rPr>
            </w:pPr>
            <w:bookmarkStart w:id="6"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w:t>
            </w:r>
            <w:r>
              <w:rPr>
                <w:rFonts w:cs="SimSun"/>
                <w:bCs/>
                <w:sz w:val="18"/>
                <w:szCs w:val="18"/>
              </w:rPr>
              <w:lastRenderedPageBreak/>
              <w:t xml:space="preserve">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6"/>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pPr>
              <w:pStyle w:val="ListParagraph"/>
              <w:numPr>
                <w:ilvl w:val="0"/>
                <w:numId w:val="40"/>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pPr>
              <w:pStyle w:val="ListParagraph"/>
              <w:numPr>
                <w:ilvl w:val="0"/>
                <w:numId w:val="40"/>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pPr>
        <w:pStyle w:val="ListParagraph"/>
        <w:numPr>
          <w:ilvl w:val="0"/>
          <w:numId w:val="39"/>
        </w:numPr>
        <w:snapToGrid w:val="0"/>
        <w:spacing w:after="0" w:line="240" w:lineRule="auto"/>
        <w:rPr>
          <w:sz w:val="20"/>
        </w:rPr>
      </w:pPr>
      <w:r>
        <w:rPr>
          <w:sz w:val="20"/>
        </w:rPr>
        <w:t>Table 3.A:</w:t>
      </w:r>
    </w:p>
    <w:p w14:paraId="0247B9F6" w14:textId="77777777" w:rsidR="00FF14F6" w:rsidRDefault="004B0726">
      <w:pPr>
        <w:pStyle w:val="ListParagraph"/>
        <w:numPr>
          <w:ilvl w:val="1"/>
          <w:numId w:val="39"/>
        </w:numPr>
        <w:snapToGrid w:val="0"/>
        <w:spacing w:after="0" w:line="240" w:lineRule="auto"/>
        <w:rPr>
          <w:sz w:val="20"/>
        </w:rPr>
      </w:pPr>
      <w:r>
        <w:rPr>
          <w:sz w:val="20"/>
        </w:rPr>
        <w:t>[2.1]</w:t>
      </w:r>
    </w:p>
    <w:p w14:paraId="0247B9F7" w14:textId="77777777" w:rsidR="00FF14F6" w:rsidRDefault="004B0726">
      <w:pPr>
        <w:pStyle w:val="ListParagraph"/>
        <w:numPr>
          <w:ilvl w:val="0"/>
          <w:numId w:val="39"/>
        </w:numPr>
        <w:snapToGrid w:val="0"/>
        <w:spacing w:after="0" w:line="240" w:lineRule="auto"/>
        <w:rPr>
          <w:sz w:val="20"/>
        </w:rPr>
      </w:pPr>
      <w:r>
        <w:rPr>
          <w:sz w:val="20"/>
        </w:rPr>
        <w:t>Table 3.B:</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247B9FB" w14:textId="77777777" w:rsidR="00FF14F6" w:rsidRDefault="004B0726">
      <w:pPr>
        <w:snapToGrid w:val="0"/>
        <w:rPr>
          <w:sz w:val="20"/>
        </w:rPr>
      </w:pPr>
      <w:r>
        <w:rPr>
          <w:sz w:val="20"/>
        </w:rPr>
        <w:t xml:space="preserve">Proposal 2.A: </w:t>
      </w:r>
    </w:p>
    <w:p w14:paraId="0247B9FC" w14:textId="77777777" w:rsidR="00FF14F6" w:rsidRDefault="00FF14F6">
      <w:pPr>
        <w:snapToGrid w:val="0"/>
        <w:rPr>
          <w:sz w:val="20"/>
        </w:rPr>
      </w:pPr>
    </w:p>
    <w:p w14:paraId="0247B9FD" w14:textId="77777777" w:rsidR="00FF14F6" w:rsidRDefault="004B0726">
      <w:pPr>
        <w:snapToGrid w:val="0"/>
        <w:rPr>
          <w:sz w:val="20"/>
        </w:rPr>
      </w:pPr>
      <w:r>
        <w:rPr>
          <w:sz w:val="20"/>
        </w:rPr>
        <w:t>Proposal 2.B:</w:t>
      </w:r>
    </w:p>
    <w:p w14:paraId="0247B9FE" w14:textId="77777777" w:rsidR="00FF14F6" w:rsidRDefault="00FF14F6">
      <w:pPr>
        <w:snapToGrid w:val="0"/>
        <w:rPr>
          <w:sz w:val="20"/>
        </w:rPr>
      </w:pPr>
    </w:p>
    <w:p w14:paraId="0247B9FF" w14:textId="77777777" w:rsidR="00FF14F6" w:rsidRDefault="004B0726">
      <w:pPr>
        <w:snapToGrid w:val="0"/>
        <w:rPr>
          <w:sz w:val="20"/>
        </w:rPr>
      </w:pPr>
      <w:r>
        <w:rPr>
          <w:sz w:val="20"/>
        </w:rPr>
        <w:t>Proposal 2.C:</w:t>
      </w:r>
    </w:p>
    <w:p w14:paraId="0247BA00" w14:textId="77777777" w:rsidR="00FF14F6" w:rsidRDefault="00FF14F6"/>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lastRenderedPageBreak/>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D" w14:textId="77777777" w:rsidR="00FF14F6" w:rsidRDefault="004B0726">
            <w:pPr>
              <w:widowControl w:val="0"/>
              <w:snapToGrid w:val="0"/>
              <w:rPr>
                <w:rFonts w:eastAsia="Malgun Gothic"/>
                <w:sz w:val="18"/>
                <w:szCs w:val="18"/>
              </w:rPr>
            </w:pPr>
            <w:r>
              <w:rPr>
                <w:rFonts w:eastAsia="SimSun"/>
                <w:sz w:val="18"/>
                <w:szCs w:val="18"/>
                <w:lang w:eastAsia="zh-CN"/>
              </w:rPr>
              <w:t xml:space="preserve">For issue 2.5 , from </w:t>
            </w:r>
            <w:r>
              <w:rPr>
                <w:sz w:val="18"/>
                <w:szCs w:val="18"/>
                <w:lang w:eastAsia="zh-CN"/>
              </w:rPr>
              <w:t>our perspective, the two Alts are same. 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008F955B" w14:textId="77777777" w:rsidR="00BC19F2" w:rsidRDefault="00BC19F2" w:rsidP="00BC19F2">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p>
          <w:p w14:paraId="1F6186D2" w14:textId="77777777" w:rsidR="00BC19F2" w:rsidRDefault="00BC19F2" w:rsidP="00BC19F2">
            <w:pPr>
              <w:snapToGrid w:val="0"/>
              <w:rPr>
                <w:rFonts w:eastAsia="MS Mincho"/>
                <w:sz w:val="18"/>
                <w:szCs w:val="18"/>
                <w:lang w:eastAsia="ja-JP"/>
              </w:rPr>
            </w:pPr>
          </w:p>
          <w:p w14:paraId="7B7DFA0F" w14:textId="77777777" w:rsidR="00BC19F2" w:rsidRDefault="00BC19F2" w:rsidP="00BC19F2">
            <w:pPr>
              <w:snapToGrid w:val="0"/>
              <w:rPr>
                <w:rFonts w:eastAsia="MS Mincho"/>
                <w:sz w:val="18"/>
                <w:szCs w:val="18"/>
                <w:lang w:eastAsia="ja-JP"/>
              </w:rPr>
            </w:pPr>
          </w:p>
          <w:p w14:paraId="484EAF8F" w14:textId="2AEEF9A3" w:rsidR="00BC19F2" w:rsidRDefault="00BC19F2" w:rsidP="00BC19F2">
            <w:pPr>
              <w:widowControl w:val="0"/>
              <w:snapToGrid w:val="0"/>
              <w:rPr>
                <w:rFonts w:eastAsia="MS Mincho"/>
                <w:sz w:val="18"/>
                <w:szCs w:val="18"/>
                <w:lang w:eastAsia="ja-JP"/>
              </w:rPr>
            </w:pPr>
            <w:r>
              <w:rPr>
                <w:rFonts w:eastAsia="MS Mincho"/>
                <w:sz w:val="18"/>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4B81507" w14:textId="68B1AB76" w:rsidR="00F265A5" w:rsidRPr="00E5685B" w:rsidRDefault="00B47220" w:rsidP="00E5685B">
            <w:pPr>
              <w:widowControl w:val="0"/>
              <w:snapToGrid w:val="0"/>
              <w:rPr>
                <w:rFonts w:eastAsiaTheme="minorEastAsia"/>
                <w:sz w:val="18"/>
                <w:szCs w:val="18"/>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gNB, in general </w:t>
            </w:r>
          </w:p>
          <w:p w14:paraId="0247BA73" w14:textId="77777777" w:rsidR="00FF14F6" w:rsidRDefault="004B0726">
            <w:pPr>
              <w:pStyle w:val="ListParagraph"/>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ListParagraph"/>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ListParagraph"/>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ListParagraph"/>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pPr>
              <w:pStyle w:val="ListParagraph"/>
              <w:widowControl w:val="0"/>
              <w:numPr>
                <w:ilvl w:val="0"/>
                <w:numId w:val="46"/>
              </w:numPr>
              <w:snapToGrid w:val="0"/>
              <w:spacing w:after="0" w:line="240" w:lineRule="auto"/>
              <w:rPr>
                <w:rFonts w:eastAsia="Malgun Gothic"/>
                <w:sz w:val="18"/>
                <w:szCs w:val="18"/>
                <w:lang w:val="de-DE"/>
              </w:rPr>
            </w:pPr>
            <w:r>
              <w:rPr>
                <w:rFonts w:eastAsia="Malgun Gothic"/>
                <w:b/>
                <w:sz w:val="18"/>
                <w:szCs w:val="18"/>
                <w:lang w:val="en-GB"/>
              </w:rPr>
              <w:t>Opt2.2</w:t>
            </w:r>
            <w:r>
              <w:rPr>
                <w:rFonts w:eastAsia="Malgun Gothic"/>
                <w:sz w:val="18"/>
                <w:szCs w:val="18"/>
                <w:lang w:val="en-GB"/>
              </w:rPr>
              <w:t xml:space="preserve">. </w:t>
            </w:r>
            <w:r>
              <w:rPr>
                <w:rFonts w:eastAsia="Malgun Gothic"/>
                <w:sz w:val="18"/>
                <w:szCs w:val="18"/>
                <w:lang w:val="de-DE"/>
              </w:rPr>
              <w:t>High v: Samsung, Fraunhofer IIS/Fraunhofer HHI, ZTE</w:t>
            </w:r>
          </w:p>
          <w:p w14:paraId="0247BA85" w14:textId="77777777" w:rsidR="00FF14F6" w:rsidRDefault="004B0726">
            <w:pPr>
              <w:pStyle w:val="ListParagraph"/>
              <w:widowControl w:val="0"/>
              <w:numPr>
                <w:ilvl w:val="0"/>
                <w:numId w:val="46"/>
              </w:numPr>
              <w:snapToGrid w:val="0"/>
              <w:spacing w:after="0" w:line="240" w:lineRule="auto"/>
              <w:rPr>
                <w:rFonts w:eastAsia="Malgun Gothic"/>
                <w:sz w:val="18"/>
                <w:szCs w:val="18"/>
                <w:lang w:val="en-GB"/>
              </w:rPr>
            </w:pPr>
            <w:r>
              <w:rPr>
                <w:rFonts w:eastAsia="Malgun Gothic"/>
                <w:b/>
                <w:sz w:val="18"/>
                <w:szCs w:val="18"/>
                <w:lang w:val="en-GB"/>
              </w:rPr>
              <w:t>Opt2.3</w:t>
            </w:r>
            <w:r>
              <w:rPr>
                <w:rFonts w:eastAsia="Malgun Gothic"/>
                <w:sz w:val="18"/>
                <w:szCs w:val="18"/>
                <w:lang w:val="en-GB"/>
              </w:rPr>
              <w:t>. Medium+high v: Ericsson, ZTE, vivo (need evaluation)</w:t>
            </w:r>
            <w:r>
              <w:rPr>
                <w:sz w:val="18"/>
                <w:szCs w:val="18"/>
              </w:rPr>
              <w:t>, Xiaomi, NTT Docomo, Lenovo, CMCC, Nokia/NSB, IDC, MTK, CATT</w:t>
            </w:r>
          </w:p>
          <w:p w14:paraId="0247BA86" w14:textId="77777777" w:rsidR="00FF14F6" w:rsidRDefault="00FF14F6">
            <w:pPr>
              <w:widowControl w:val="0"/>
              <w:snapToGrid w:val="0"/>
              <w:rPr>
                <w:sz w:val="18"/>
                <w:szCs w:val="18"/>
                <w:lang w:val="en-GB"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ListParagraph"/>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ListParagraph"/>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ListParagraph"/>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ListParagraph"/>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77777777"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r w:rsidR="00FF14F6" w14:paraId="0247BAB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AB" w14:textId="77777777" w:rsidR="00FF14F6" w:rsidRDefault="004B0726">
            <w:pPr>
              <w:widowControl w:val="0"/>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AC"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0247BAAD" w14:textId="77777777" w:rsidR="00FF14F6" w:rsidRDefault="00FF14F6">
            <w:pPr>
              <w:widowControl w:val="0"/>
              <w:snapToGrid w:val="0"/>
              <w:jc w:val="both"/>
              <w:rPr>
                <w:rFonts w:eastAsia="Batang"/>
                <w:sz w:val="18"/>
                <w:szCs w:val="18"/>
                <w:lang w:val="en-GB" w:eastAsia="en-US"/>
              </w:rPr>
            </w:pPr>
          </w:p>
          <w:p w14:paraId="0247BAA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LLS can include actual modulation/demodulation process but lacks the overall system perspective (scheduling, link adaptation, traffic model, HARQ). On the other hand, SLS relies on BLER prediction model of the actual modulation/demodulation process.</w:t>
            </w:r>
          </w:p>
          <w:p w14:paraId="0247BAAF"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B0" w14:textId="77777777" w:rsidR="00FF14F6" w:rsidRDefault="004B0726">
            <w:pPr>
              <w:widowControl w:val="0"/>
              <w:snapToGrid w:val="0"/>
              <w:rPr>
                <w:b/>
                <w:sz w:val="18"/>
                <w:szCs w:val="18"/>
                <w:lang w:val="en-GB"/>
              </w:rPr>
            </w:pPr>
            <w:r>
              <w:rPr>
                <w:b/>
                <w:sz w:val="18"/>
                <w:szCs w:val="18"/>
                <w:lang w:val="en-GB"/>
              </w:rPr>
              <w:t>SLS:</w:t>
            </w:r>
          </w:p>
          <w:p w14:paraId="0247BAB1"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 xml:space="preserve">Yes: </w:t>
            </w:r>
            <w:r>
              <w:rPr>
                <w:sz w:val="18"/>
                <w:szCs w:val="18"/>
                <w:lang w:val="en-GB"/>
              </w:rPr>
              <w:t>Samsung, Ericsson (2</w:t>
            </w:r>
            <w:r>
              <w:rPr>
                <w:sz w:val="18"/>
                <w:szCs w:val="18"/>
                <w:vertAlign w:val="superscript"/>
                <w:lang w:val="en-GB"/>
              </w:rPr>
              <w:t>nd</w:t>
            </w:r>
            <w:r>
              <w:rPr>
                <w:sz w:val="18"/>
                <w:szCs w:val="18"/>
                <w:lang w:val="en-GB"/>
              </w:rPr>
              <w:t xml:space="preserve"> priority), vivo, Nokia/NSB</w:t>
            </w:r>
          </w:p>
          <w:p w14:paraId="0247BAB2" w14:textId="77777777" w:rsidR="00FF14F6" w:rsidRDefault="004B0726">
            <w:pPr>
              <w:pStyle w:val="ListParagraph"/>
              <w:widowControl w:val="0"/>
              <w:numPr>
                <w:ilvl w:val="0"/>
                <w:numId w:val="42"/>
              </w:numPr>
              <w:snapToGrid w:val="0"/>
              <w:spacing w:after="0" w:line="240" w:lineRule="auto"/>
              <w:rPr>
                <w:b/>
                <w:sz w:val="18"/>
                <w:szCs w:val="18"/>
                <w:lang w:val="en-GB"/>
              </w:rPr>
            </w:pPr>
            <w:r>
              <w:rPr>
                <w:b/>
                <w:sz w:val="18"/>
                <w:szCs w:val="18"/>
                <w:lang w:val="en-GB"/>
              </w:rPr>
              <w:t>No:</w:t>
            </w:r>
          </w:p>
          <w:p w14:paraId="0247BAB3" w14:textId="77777777" w:rsidR="00FF14F6" w:rsidRDefault="00FF14F6">
            <w:pPr>
              <w:widowControl w:val="0"/>
              <w:snapToGrid w:val="0"/>
              <w:rPr>
                <w:b/>
                <w:sz w:val="18"/>
                <w:szCs w:val="18"/>
                <w:lang w:val="en-GB"/>
              </w:rPr>
            </w:pPr>
          </w:p>
          <w:p w14:paraId="0247BAB4" w14:textId="77777777" w:rsidR="00FF14F6" w:rsidRDefault="004B0726">
            <w:pPr>
              <w:widowControl w:val="0"/>
              <w:snapToGrid w:val="0"/>
              <w:rPr>
                <w:b/>
                <w:sz w:val="18"/>
                <w:szCs w:val="18"/>
                <w:lang w:val="en-GB"/>
              </w:rPr>
            </w:pPr>
            <w:r>
              <w:rPr>
                <w:b/>
                <w:sz w:val="18"/>
                <w:szCs w:val="18"/>
                <w:lang w:val="en-GB"/>
              </w:rPr>
              <w:t xml:space="preserve">LLS: </w:t>
            </w:r>
          </w:p>
          <w:p w14:paraId="0247BAB5" w14:textId="77777777" w:rsidR="00FF14F6" w:rsidRDefault="004B0726">
            <w:pPr>
              <w:pStyle w:val="ListParagraph"/>
              <w:widowControl w:val="0"/>
              <w:numPr>
                <w:ilvl w:val="0"/>
                <w:numId w:val="43"/>
              </w:numPr>
              <w:snapToGrid w:val="0"/>
              <w:spacing w:after="0" w:line="240" w:lineRule="auto"/>
              <w:rPr>
                <w:sz w:val="18"/>
                <w:szCs w:val="18"/>
                <w:lang w:val="en-GB"/>
              </w:rPr>
            </w:pPr>
            <w:r>
              <w:rPr>
                <w:b/>
                <w:sz w:val="18"/>
                <w:szCs w:val="18"/>
                <w:lang w:val="en-GB"/>
              </w:rPr>
              <w:t xml:space="preserve">Yes: </w:t>
            </w:r>
            <w:r>
              <w:rPr>
                <w:sz w:val="18"/>
                <w:szCs w:val="18"/>
                <w:lang w:val="en-GB"/>
              </w:rPr>
              <w:t>Ericsson, vivo, CEWiT</w:t>
            </w:r>
          </w:p>
          <w:p w14:paraId="0247BAB6" w14:textId="77777777" w:rsidR="00FF14F6" w:rsidRDefault="004B0726">
            <w:pPr>
              <w:pStyle w:val="ListParagraph"/>
              <w:widowControl w:val="0"/>
              <w:numPr>
                <w:ilvl w:val="0"/>
                <w:numId w:val="43"/>
              </w:numPr>
              <w:snapToGrid w:val="0"/>
              <w:spacing w:after="0" w:line="240" w:lineRule="auto"/>
              <w:rPr>
                <w:b/>
                <w:sz w:val="18"/>
                <w:szCs w:val="18"/>
                <w:lang w:val="en-GB"/>
              </w:rPr>
            </w:pPr>
            <w:r>
              <w:rPr>
                <w:b/>
                <w:sz w:val="18"/>
                <w:szCs w:val="18"/>
                <w:lang w:val="en-GB"/>
              </w:rPr>
              <w:t xml:space="preserve">No: </w:t>
            </w:r>
          </w:p>
          <w:p w14:paraId="0247BAB7" w14:textId="77777777" w:rsidR="00FF14F6" w:rsidRDefault="00FF14F6">
            <w:pPr>
              <w:pStyle w:val="ListParagraph"/>
              <w:widowControl w:val="0"/>
              <w:snapToGrid w:val="0"/>
              <w:spacing w:after="0" w:line="240" w:lineRule="auto"/>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77777777" w:rsidR="00FF14F6" w:rsidRDefault="004B0726">
      <w:pPr>
        <w:pStyle w:val="ListParagraph"/>
        <w:numPr>
          <w:ilvl w:val="0"/>
          <w:numId w:val="39"/>
        </w:numPr>
        <w:snapToGrid w:val="0"/>
        <w:spacing w:after="0" w:line="240" w:lineRule="auto"/>
        <w:rPr>
          <w:sz w:val="20"/>
        </w:rPr>
      </w:pPr>
      <w:r>
        <w:rPr>
          <w:sz w:val="20"/>
        </w:rPr>
        <w:lastRenderedPageBreak/>
        <w:t>[3.1]</w:t>
      </w:r>
    </w:p>
    <w:p w14:paraId="0247BABC" w14:textId="77777777" w:rsidR="00FF14F6" w:rsidRDefault="00FF14F6">
      <w:pPr>
        <w:pStyle w:val="ListParagraph"/>
        <w:numPr>
          <w:ilvl w:val="0"/>
          <w:numId w:val="39"/>
        </w:numPr>
        <w:snapToGrid w:val="0"/>
        <w:spacing w:after="0" w:line="240" w:lineRule="auto"/>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77777777" w:rsidR="00FF14F6" w:rsidRDefault="004B0726">
      <w:pPr>
        <w:snapToGrid w:val="0"/>
        <w:rPr>
          <w:sz w:val="20"/>
        </w:rPr>
      </w:pPr>
      <w:r>
        <w:rPr>
          <w:sz w:val="20"/>
        </w:rPr>
        <w:t xml:space="preserve">Proposal 3.A: </w:t>
      </w:r>
    </w:p>
    <w:p w14:paraId="0247BAC1" w14:textId="77777777" w:rsidR="00FF14F6" w:rsidRDefault="00FF14F6">
      <w:pPr>
        <w:snapToGrid w:val="0"/>
        <w:rPr>
          <w:sz w:val="20"/>
        </w:rPr>
      </w:pPr>
    </w:p>
    <w:p w14:paraId="0247BAC2" w14:textId="77777777" w:rsidR="00FF14F6" w:rsidRDefault="004B0726">
      <w:pPr>
        <w:snapToGrid w:val="0"/>
        <w:rPr>
          <w:sz w:val="20"/>
        </w:rPr>
      </w:pPr>
      <w:r>
        <w:rPr>
          <w:sz w:val="20"/>
        </w:rPr>
        <w:t>Proposal 3.B:</w:t>
      </w:r>
    </w:p>
    <w:p w14:paraId="0247BAC3" w14:textId="77777777" w:rsidR="00FF14F6" w:rsidRDefault="00FF14F6">
      <w:pPr>
        <w:snapToGrid w:val="0"/>
        <w:rPr>
          <w:sz w:val="20"/>
        </w:rPr>
      </w:pPr>
    </w:p>
    <w:p w14:paraId="0247BAC4" w14:textId="77777777" w:rsidR="00FF14F6" w:rsidRDefault="004B0726">
      <w:pPr>
        <w:snapToGrid w:val="0"/>
        <w:rPr>
          <w:sz w:val="20"/>
        </w:rPr>
      </w:pPr>
      <w:r>
        <w:rPr>
          <w:sz w:val="20"/>
        </w:rPr>
        <w:t>Proposal 3.C:</w:t>
      </w:r>
    </w:p>
    <w:p w14:paraId="0247BAC5" w14:textId="77777777" w:rsidR="00FF14F6" w:rsidRDefault="00FF14F6"/>
    <w:p w14:paraId="0247BAC6" w14:textId="77777777" w:rsidR="00FF14F6" w:rsidRDefault="004B0726">
      <w:pPr>
        <w:pStyle w:val="Caption"/>
        <w:jc w:val="center"/>
      </w:pPr>
      <w:r>
        <w:t>Table 6 Additional inputs: issue 3</w:t>
      </w:r>
    </w:p>
    <w:tbl>
      <w:tblPr>
        <w:tblW w:w="10031" w:type="dxa"/>
        <w:tblLayout w:type="fixed"/>
        <w:tblLook w:val="04A0" w:firstRow="1" w:lastRow="0" w:firstColumn="1" w:lastColumn="0" w:noHBand="0" w:noVBand="1"/>
      </w:tblPr>
      <w:tblGrid>
        <w:gridCol w:w="1057"/>
        <w:gridCol w:w="8974"/>
      </w:tblGrid>
      <w:tr w:rsidR="00FF14F6" w14:paraId="0247BAC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BC19F2">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ListParagraph"/>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pPr>
              <w:pStyle w:val="ListParagraph"/>
              <w:widowControl w:val="0"/>
              <w:numPr>
                <w:ilvl w:val="0"/>
                <w:numId w:val="39"/>
              </w:numPr>
              <w:rPr>
                <w:sz w:val="18"/>
                <w:szCs w:val="18"/>
              </w:rPr>
            </w:pPr>
            <w:r>
              <w:rPr>
                <w:sz w:val="18"/>
                <w:szCs w:val="18"/>
              </w:rPr>
              <w:t xml:space="preserve">Aid gNB to decide on CSI feedback periodicity and CSI RS configuration parameters, </w:t>
            </w:r>
          </w:p>
          <w:p w14:paraId="0247BAF3" w14:textId="77777777" w:rsidR="00FF14F6" w:rsidRDefault="004B0726">
            <w:pPr>
              <w:pStyle w:val="ListParagraph"/>
              <w:widowControl w:val="0"/>
              <w:numPr>
                <w:ilvl w:val="0"/>
                <w:numId w:val="48"/>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pPr>
              <w:pStyle w:val="ListParagraph"/>
              <w:widowControl w:val="0"/>
              <w:numPr>
                <w:ilvl w:val="0"/>
                <w:numId w:val="48"/>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pPr>
              <w:pStyle w:val="ListParagraph"/>
              <w:widowControl w:val="0"/>
              <w:numPr>
                <w:ilvl w:val="0"/>
                <w:numId w:val="48"/>
              </w:numPr>
              <w:rPr>
                <w:sz w:val="18"/>
                <w:szCs w:val="18"/>
              </w:rPr>
            </w:pPr>
            <w:r>
              <w:rPr>
                <w:sz w:val="18"/>
                <w:szCs w:val="18"/>
              </w:rPr>
              <w:t xml:space="preserve">Aid gNB to decide what information to use from the UE, E.g. When to switch between TypeI and TypeII CSI </w:t>
            </w:r>
            <w:r>
              <w:rPr>
                <w:sz w:val="18"/>
                <w:szCs w:val="18"/>
              </w:rPr>
              <w:lastRenderedPageBreak/>
              <w:t>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77777777" w:rsidR="00FF14F6" w:rsidRDefault="00FF14F6">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4" w14:textId="77777777" w:rsidR="00FF14F6" w:rsidRDefault="004B0726">
            <w:pPr>
              <w:widowControl w:val="0"/>
              <w:rPr>
                <w:sz w:val="18"/>
                <w:szCs w:val="18"/>
                <w:lang w:val="en-GB"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0247BB05" w14:textId="77777777" w:rsidR="00FF14F6" w:rsidRDefault="00FF14F6">
            <w:pPr>
              <w:widowControl w:val="0"/>
              <w:rPr>
                <w:sz w:val="18"/>
                <w:szCs w:val="18"/>
                <w:lang w:val="en-GB" w:eastAsia="en-US"/>
              </w:rPr>
            </w:pPr>
          </w:p>
          <w:p w14:paraId="0247BB06" w14:textId="77777777" w:rsidR="00FF14F6" w:rsidRDefault="00FF14F6">
            <w:pPr>
              <w:widowControl w:val="0"/>
              <w:snapToGrid w:val="0"/>
              <w:rPr>
                <w:rFonts w:eastAsia="MS Mincho"/>
                <w:sz w:val="18"/>
                <w:szCs w:val="18"/>
                <w:lang w:eastAsia="ja-JP"/>
              </w:rPr>
            </w:pPr>
          </w:p>
        </w:tc>
      </w:tr>
      <w:tr w:rsidR="00FF14F6" w14:paraId="0247BB0A"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5"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FF14F6" w14:paraId="0247BB19"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77777777" w:rsidR="00BC19F2" w:rsidRPr="00E45966" w:rsidRDefault="00BC19F2"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BC19F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6A5A3C">
            <w:pPr>
              <w:pStyle w:val="ListParagraph"/>
              <w:widowControl w:val="0"/>
              <w:numPr>
                <w:ilvl w:val="0"/>
                <w:numId w:val="55"/>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6A5A3C">
            <w:pPr>
              <w:pStyle w:val="ListParagraph"/>
              <w:widowControl w:val="0"/>
              <w:numPr>
                <w:ilvl w:val="0"/>
                <w:numId w:val="55"/>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07AB23C5" w14:textId="77777777"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lastRenderedPageBreak/>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bl>
    <w:p w14:paraId="0247BB1A" w14:textId="77777777" w:rsidR="00FF14F6" w:rsidRDefault="00FF14F6"/>
    <w:p w14:paraId="0247BB1B" w14:textId="77777777" w:rsidR="00FF14F6" w:rsidRDefault="00FF14F6"/>
    <w:p w14:paraId="0247BB1C" w14:textId="77777777" w:rsidR="00FF14F6" w:rsidRDefault="004B0726">
      <w:pPr>
        <w:pStyle w:val="Heading2"/>
        <w:numPr>
          <w:ilvl w:val="0"/>
          <w:numId w:val="7"/>
        </w:numPr>
      </w:pPr>
      <w:r>
        <w:t xml:space="preserve">Evaluation Methodology (EVM)  </w:t>
      </w:r>
    </w:p>
    <w:p w14:paraId="0247BB1D" w14:textId="77777777" w:rsidR="00FF14F6" w:rsidRDefault="00FF14F6">
      <w:pPr>
        <w:snapToGrid w:val="0"/>
        <w:rPr>
          <w:b/>
          <w:sz w:val="20"/>
          <w:szCs w:val="20"/>
        </w:rPr>
      </w:pPr>
    </w:p>
    <w:p w14:paraId="0247BB1E" w14:textId="77777777" w:rsidR="00FF14F6" w:rsidRDefault="004B0726">
      <w:pPr>
        <w:snapToGrid w:val="0"/>
        <w:rPr>
          <w:sz w:val="20"/>
          <w:szCs w:val="20"/>
        </w:rPr>
      </w:pPr>
      <w:r>
        <w:rPr>
          <w:sz w:val="20"/>
          <w:szCs w:val="20"/>
        </w:rPr>
        <w:t>Please refer to the companion excel spreadsheet is attached. The spreadsheet may be updated based on companies’ inputs.</w:t>
      </w:r>
    </w:p>
    <w:p w14:paraId="0247BB1F" w14:textId="77777777" w:rsidR="00FF14F6" w:rsidRDefault="00FF14F6">
      <w:pPr>
        <w:snapToGrid w:val="0"/>
        <w:rPr>
          <w:b/>
          <w:sz w:val="20"/>
          <w:szCs w:val="20"/>
        </w:rPr>
      </w:pPr>
    </w:p>
    <w:p w14:paraId="0247BB20" w14:textId="77777777" w:rsidR="00FF14F6" w:rsidRDefault="004B0726">
      <w:pPr>
        <w:snapToGrid w:val="0"/>
        <w:rPr>
          <w:sz w:val="20"/>
          <w:szCs w:val="20"/>
        </w:rPr>
      </w:pPr>
      <w:r>
        <w:rPr>
          <w:sz w:val="20"/>
          <w:szCs w:val="20"/>
        </w:rPr>
        <w:t>Given the inputs below, the following moderator proposals are made.</w:t>
      </w:r>
    </w:p>
    <w:p w14:paraId="0247BB21" w14:textId="77777777" w:rsidR="00FF14F6" w:rsidRDefault="00FF14F6">
      <w:pPr>
        <w:snapToGrid w:val="0"/>
        <w:rPr>
          <w:b/>
          <w:sz w:val="20"/>
          <w:szCs w:val="20"/>
        </w:rPr>
      </w:pPr>
    </w:p>
    <w:p w14:paraId="0247BB22" w14:textId="77777777" w:rsidR="00FF14F6" w:rsidRDefault="004B0726">
      <w:pPr>
        <w:snapToGrid w:val="0"/>
        <w:rPr>
          <w:sz w:val="20"/>
          <w:szCs w:val="20"/>
        </w:rPr>
      </w:pPr>
      <w:r>
        <w:rPr>
          <w:b/>
          <w:sz w:val="20"/>
          <w:szCs w:val="20"/>
        </w:rPr>
        <w:t xml:space="preserve">Proposal 4.A: </w:t>
      </w:r>
      <w:r>
        <w:rPr>
          <w:sz w:val="20"/>
          <w:szCs w:val="20"/>
        </w:rPr>
        <w:t xml:space="preserve">On Rel-18 CSI enhancement EVM for SLS, use the attached excel spreadsheet “EVM CSI V02” </w:t>
      </w:r>
    </w:p>
    <w:p w14:paraId="0247BB23" w14:textId="77777777" w:rsidR="00FF14F6" w:rsidRDefault="00FF14F6">
      <w:pPr>
        <w:snapToGrid w:val="0"/>
        <w:rPr>
          <w:sz w:val="20"/>
          <w:szCs w:val="20"/>
        </w:rPr>
      </w:pPr>
    </w:p>
    <w:p w14:paraId="0247BB24" w14:textId="77777777" w:rsidR="00FF14F6" w:rsidRDefault="00FF14F6">
      <w:pPr>
        <w:snapToGrid w:val="0"/>
        <w:rPr>
          <w:b/>
          <w:sz w:val="20"/>
          <w:szCs w:val="20"/>
        </w:rPr>
      </w:pPr>
    </w:p>
    <w:p w14:paraId="0247BB25" w14:textId="77777777" w:rsidR="00FF14F6" w:rsidRDefault="004B0726">
      <w:pPr>
        <w:snapToGrid w:val="0"/>
        <w:rPr>
          <w:sz w:val="20"/>
          <w:szCs w:val="20"/>
        </w:rPr>
      </w:pPr>
      <w:r>
        <w:rPr>
          <w:b/>
          <w:sz w:val="20"/>
          <w:szCs w:val="20"/>
        </w:rPr>
        <w:t xml:space="preserve">Proposal 4.B: </w:t>
      </w:r>
      <w:r>
        <w:rPr>
          <w:sz w:val="20"/>
          <w:szCs w:val="20"/>
        </w:rPr>
        <w:t>On Rel-18 CSI enhancement EVM for LLS (only for TRS-based TDCP), use the following simulation assumptions:</w:t>
      </w:r>
    </w:p>
    <w:p w14:paraId="0247BB26" w14:textId="77777777" w:rsidR="00FF14F6" w:rsidRDefault="00FF14F6">
      <w:pPr>
        <w:snapToGrid w:val="0"/>
        <w:rPr>
          <w:sz w:val="20"/>
          <w:szCs w:val="20"/>
        </w:rPr>
      </w:pPr>
    </w:p>
    <w:tbl>
      <w:tblPr>
        <w:tblW w:w="9170" w:type="dxa"/>
        <w:tblLayout w:type="fixed"/>
        <w:tblCellMar>
          <w:top w:w="15" w:type="dxa"/>
          <w:left w:w="81" w:type="dxa"/>
          <w:right w:w="81" w:type="dxa"/>
        </w:tblCellMar>
        <w:tblLook w:val="04A0" w:firstRow="1" w:lastRow="0" w:firstColumn="1" w:lastColumn="0" w:noHBand="0" w:noVBand="1"/>
      </w:tblPr>
      <w:tblGrid>
        <w:gridCol w:w="2332"/>
        <w:gridCol w:w="6838"/>
      </w:tblGrid>
      <w:tr w:rsidR="00FF14F6" w14:paraId="0247BB29" w14:textId="77777777">
        <w:trPr>
          <w:trHeight w:val="163"/>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7"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28"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2C"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A"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B"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2F" w14:textId="77777777">
        <w:trPr>
          <w:trHeight w:val="22"/>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2D"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2E"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1"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39"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3"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35"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36" w14:textId="77777777" w:rsidR="00FF14F6" w:rsidRDefault="00FF14F6">
            <w:pPr>
              <w:widowControl w:val="0"/>
              <w:snapToGrid w:val="0"/>
              <w:rPr>
                <w:rFonts w:eastAsia="SimSun"/>
                <w:sz w:val="18"/>
                <w:szCs w:val="18"/>
                <w:lang w:eastAsia="zh-CN"/>
              </w:rPr>
            </w:pPr>
          </w:p>
          <w:p w14:paraId="0247BB3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38"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3C"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A"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3B"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3F" w14:textId="77777777">
        <w:trPr>
          <w:trHeight w:val="82"/>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3D"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3E"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4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0"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1"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42"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43"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44"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B"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6"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47"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48"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49"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4A"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4F"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4C"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4D"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4E"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52"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0"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1"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55" w14:textId="77777777">
        <w:trPr>
          <w:trHeight w:val="23"/>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53"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54"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56" w14:textId="77777777" w:rsidR="00FF14F6" w:rsidRDefault="00FF14F6">
      <w:pPr>
        <w:snapToGrid w:val="0"/>
        <w:rPr>
          <w:b/>
          <w:sz w:val="20"/>
          <w:szCs w:val="20"/>
        </w:rPr>
      </w:pPr>
    </w:p>
    <w:p w14:paraId="0247BB57" w14:textId="77777777" w:rsidR="00FF14F6" w:rsidRDefault="00FF14F6">
      <w:pPr>
        <w:snapToGrid w:val="0"/>
        <w:rPr>
          <w:b/>
          <w:sz w:val="20"/>
          <w:szCs w:val="20"/>
        </w:rPr>
      </w:pPr>
    </w:p>
    <w:p w14:paraId="0247BB58" w14:textId="77777777" w:rsidR="00FF14F6" w:rsidRDefault="00FF14F6">
      <w:pPr>
        <w:snapToGrid w:val="0"/>
        <w:rPr>
          <w:b/>
          <w:sz w:val="20"/>
          <w:szCs w:val="20"/>
        </w:rPr>
      </w:pPr>
    </w:p>
    <w:p w14:paraId="0247BB59" w14:textId="77777777" w:rsidR="00FF14F6" w:rsidRDefault="004B0726">
      <w:pPr>
        <w:pStyle w:val="Caption"/>
        <w:jc w:val="center"/>
      </w:pPr>
      <w:r>
        <w:t>Table 7 Additional inputs: EVM</w:t>
      </w:r>
    </w:p>
    <w:tbl>
      <w:tblPr>
        <w:tblW w:w="10031" w:type="dxa"/>
        <w:tblLayout w:type="fixed"/>
        <w:tblLook w:val="04A0" w:firstRow="1" w:lastRow="0" w:firstColumn="1" w:lastColumn="0" w:noHBand="0" w:noVBand="1"/>
      </w:tblPr>
      <w:tblGrid>
        <w:gridCol w:w="1057"/>
        <w:gridCol w:w="8974"/>
      </w:tblGrid>
      <w:tr w:rsidR="00FF14F6" w14:paraId="0247BB5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B5A" w14:textId="77777777" w:rsidR="00FF14F6" w:rsidRDefault="004B0726">
            <w:pPr>
              <w:widowControl w:val="0"/>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Pr>
          <w:p w14:paraId="0247BB5B" w14:textId="77777777" w:rsidR="00FF14F6" w:rsidRDefault="004B0726">
            <w:pPr>
              <w:widowControl w:val="0"/>
              <w:snapToGrid w:val="0"/>
              <w:rPr>
                <w:b/>
                <w:sz w:val="18"/>
                <w:szCs w:val="18"/>
              </w:rPr>
            </w:pPr>
            <w:r>
              <w:rPr>
                <w:b/>
                <w:sz w:val="18"/>
                <w:szCs w:val="18"/>
              </w:rPr>
              <w:t>Input</w:t>
            </w:r>
          </w:p>
        </w:tc>
      </w:tr>
      <w:tr w:rsidR="00FF14F6" w14:paraId="0247BB60" w14:textId="77777777" w:rsidTr="00717F7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5D" w14:textId="77777777" w:rsidR="00FF14F6" w:rsidRDefault="004B0726">
            <w:pPr>
              <w:widowControl w:val="0"/>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5E" w14:textId="77777777" w:rsidR="00FF14F6" w:rsidRDefault="004B0726">
            <w:pPr>
              <w:pStyle w:val="ListParagraph"/>
              <w:widowControl w:val="0"/>
              <w:numPr>
                <w:ilvl w:val="0"/>
                <w:numId w:val="41"/>
              </w:numPr>
              <w:snapToGrid w:val="0"/>
              <w:spacing w:after="0" w:line="240" w:lineRule="auto"/>
              <w:rPr>
                <w:b/>
                <w:color w:val="3333FF"/>
                <w:sz w:val="20"/>
                <w:szCs w:val="22"/>
                <w:u w:val="single"/>
                <w:lang w:eastAsia="zh-CN"/>
              </w:rPr>
            </w:pPr>
            <w:r>
              <w:rPr>
                <w:b/>
                <w:color w:val="3333FF"/>
                <w:sz w:val="20"/>
                <w:szCs w:val="22"/>
                <w:u w:val="single"/>
                <w:lang w:eastAsia="zh-CN"/>
              </w:rPr>
              <w:t>Check the companion excel spreadsheet (</w:t>
            </w:r>
            <w:r>
              <w:rPr>
                <w:b/>
                <w:color w:val="FF0000"/>
                <w:sz w:val="28"/>
                <w:szCs w:val="22"/>
                <w:u w:val="single"/>
                <w:lang w:eastAsia="zh-CN"/>
              </w:rPr>
              <w:t>V01</w:t>
            </w:r>
            <w:r>
              <w:rPr>
                <w:b/>
                <w:color w:val="3333FF"/>
                <w:sz w:val="20"/>
                <w:szCs w:val="22"/>
                <w:u w:val="single"/>
                <w:lang w:eastAsia="zh-CN"/>
              </w:rPr>
              <w:t xml:space="preserve">) </w:t>
            </w:r>
            <w:r>
              <w:rPr>
                <w:b/>
                <w:color w:val="3333FF"/>
                <w:sz w:val="20"/>
                <w:szCs w:val="22"/>
                <w:lang w:eastAsia="zh-CN"/>
              </w:rPr>
              <w:t>and share more inputs here, if needed</w:t>
            </w:r>
          </w:p>
          <w:p w14:paraId="0247BB5F" w14:textId="77777777" w:rsidR="00FF14F6" w:rsidRDefault="00FF14F6">
            <w:pPr>
              <w:pStyle w:val="ListParagraph"/>
              <w:widowControl w:val="0"/>
              <w:snapToGrid w:val="0"/>
              <w:spacing w:after="0" w:line="240" w:lineRule="auto"/>
              <w:ind w:left="1080"/>
              <w:rPr>
                <w:b/>
                <w:color w:val="3333FF"/>
                <w:sz w:val="20"/>
                <w:szCs w:val="22"/>
                <w:u w:val="single"/>
                <w:lang w:eastAsia="zh-CN"/>
              </w:rPr>
            </w:pPr>
          </w:p>
        </w:tc>
      </w:tr>
      <w:tr w:rsidR="00FF14F6" w14:paraId="0247BB68"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1" w14:textId="77777777" w:rsidR="00FF14F6" w:rsidRDefault="004B0726">
            <w:pPr>
              <w:widowControl w:val="0"/>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2" w14:textId="77777777" w:rsidR="00FF14F6" w:rsidRDefault="004B0726">
            <w:pPr>
              <w:widowControl w:val="0"/>
              <w:snapToGrid w:val="0"/>
              <w:rPr>
                <w:sz w:val="18"/>
                <w:szCs w:val="18"/>
                <w:lang w:eastAsia="zh-CN"/>
              </w:rPr>
            </w:pPr>
            <w:r>
              <w:rPr>
                <w:sz w:val="18"/>
                <w:szCs w:val="18"/>
                <w:lang w:eastAsia="zh-CN"/>
              </w:rPr>
              <w:t>Few comments:</w:t>
            </w:r>
          </w:p>
          <w:p w14:paraId="0247BB63"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 xml:space="preserve">Re spatial consistency, at least for T2 Doppler CB, since the common understanding is that the targeted UE speed is not sufficiently high to cause a change in location, it’s unclear if spatial consistency is really needed. So, our preference is not to mandate it, at least for T2 Doppler CB. However, if the majority wants to, we can </w:t>
            </w:r>
            <w:r>
              <w:rPr>
                <w:sz w:val="18"/>
                <w:szCs w:val="18"/>
                <w:lang w:eastAsia="zh-CN"/>
              </w:rPr>
              <w:lastRenderedPageBreak/>
              <w:t>reluctantly accept it.</w:t>
            </w:r>
          </w:p>
          <w:p w14:paraId="0247BB64" w14:textId="77777777" w:rsidR="00FF14F6" w:rsidRDefault="004B0726">
            <w:pPr>
              <w:widowControl w:val="0"/>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247BB65" w14:textId="77777777" w:rsidR="00FF14F6" w:rsidRDefault="00FF14F6">
            <w:pPr>
              <w:widowControl w:val="0"/>
              <w:snapToGrid w:val="0"/>
              <w:rPr>
                <w:sz w:val="18"/>
                <w:szCs w:val="18"/>
                <w:lang w:eastAsia="zh-CN"/>
              </w:rPr>
            </w:pPr>
          </w:p>
          <w:p w14:paraId="0247BB66" w14:textId="77777777" w:rsidR="00FF14F6" w:rsidRDefault="004B0726">
            <w:pPr>
              <w:pStyle w:val="ListParagraph"/>
              <w:widowControl w:val="0"/>
              <w:numPr>
                <w:ilvl w:val="0"/>
                <w:numId w:val="47"/>
              </w:numPr>
              <w:snapToGrid w:val="0"/>
              <w:rPr>
                <w:sz w:val="18"/>
                <w:szCs w:val="18"/>
                <w:lang w:eastAsia="zh-CN"/>
              </w:rPr>
            </w:pPr>
            <w:r>
              <w:rPr>
                <w:sz w:val="18"/>
                <w:szCs w:val="18"/>
                <w:lang w:eastAsia="zh-CN"/>
              </w:rPr>
              <w:t>BS antenna height for CJT depends on scenarios (cf. 38.901): RMa, DU, Uma, Indoor</w:t>
            </w:r>
          </w:p>
          <w:p w14:paraId="0247BB67" w14:textId="77777777" w:rsidR="00FF14F6" w:rsidRDefault="004B0726">
            <w:pPr>
              <w:widowControl w:val="0"/>
              <w:snapToGrid w:val="0"/>
              <w:rPr>
                <w:sz w:val="18"/>
                <w:szCs w:val="18"/>
                <w:lang w:eastAsia="zh-CN"/>
              </w:rPr>
            </w:pPr>
            <w:r>
              <w:rPr>
                <w:color w:val="3333FF"/>
                <w:sz w:val="16"/>
                <w:szCs w:val="18"/>
                <w:lang w:eastAsia="zh-CN"/>
              </w:rPr>
              <w:t>[Mod] OK</w:t>
            </w:r>
          </w:p>
        </w:tc>
      </w:tr>
      <w:tr w:rsidR="00FF14F6" w14:paraId="0247BB6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9"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A" w14:textId="77777777" w:rsidR="00FF14F6" w:rsidRDefault="004B0726">
            <w:pPr>
              <w:widowControl w:val="0"/>
              <w:snapToGrid w:val="0"/>
              <w:rPr>
                <w:rFonts w:eastAsia="SimSun"/>
                <w:sz w:val="18"/>
                <w:szCs w:val="18"/>
                <w:lang w:eastAsia="zh-CN"/>
              </w:rPr>
            </w:pPr>
            <w:r>
              <w:rPr>
                <w:rFonts w:eastAsia="SimSun"/>
                <w:sz w:val="18"/>
                <w:szCs w:val="18"/>
                <w:lang w:eastAsia="zh-CN"/>
              </w:rPr>
              <w:t>For CJT CSI, we’d also like to see the performance gain of CJT over NCJT, in addition to the performance gain of CJT over S-TRP, to check the benefits of CJT vs. NCJT, from operator perspective.</w:t>
            </w:r>
            <w:r>
              <w:rPr>
                <w:color w:val="3333FF"/>
                <w:sz w:val="16"/>
                <w:szCs w:val="18"/>
                <w:lang w:eastAsia="zh-CN"/>
              </w:rPr>
              <w:t xml:space="preserve"> </w:t>
            </w:r>
          </w:p>
        </w:tc>
      </w:tr>
      <w:tr w:rsidR="00FF14F6" w14:paraId="0247BB6F"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6C"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6D" w14:textId="77777777" w:rsidR="00FF14F6" w:rsidRDefault="004B0726">
            <w:pPr>
              <w:widowControl w:val="0"/>
              <w:snapToGrid w:val="0"/>
              <w:rPr>
                <w:rFonts w:eastAsia="SimSun"/>
                <w:sz w:val="18"/>
                <w:szCs w:val="18"/>
                <w:lang w:eastAsia="zh-CN"/>
              </w:rPr>
            </w:pPr>
            <w:r>
              <w:rPr>
                <w:rFonts w:eastAsia="SimSun"/>
                <w:sz w:val="18"/>
                <w:szCs w:val="18"/>
                <w:lang w:eastAsia="zh-CN"/>
              </w:rPr>
              <w:t>At least for dense urban/urban macro, UE distribution of 20% outdoor 80% indoor should also be a scenario for evaluation, which may be a typical case for dense urban/urban macro.</w:t>
            </w:r>
          </w:p>
          <w:p w14:paraId="0247BB6E" w14:textId="77777777" w:rsidR="00FF14F6" w:rsidRDefault="004B0726">
            <w:pPr>
              <w:widowControl w:val="0"/>
              <w:snapToGrid w:val="0"/>
              <w:rPr>
                <w:color w:val="3333FF"/>
                <w:sz w:val="16"/>
                <w:szCs w:val="18"/>
                <w:lang w:eastAsia="zh-CN"/>
              </w:rPr>
            </w:pPr>
            <w:r>
              <w:rPr>
                <w:color w:val="3333FF"/>
                <w:sz w:val="16"/>
                <w:szCs w:val="18"/>
                <w:lang w:eastAsia="zh-CN"/>
              </w:rPr>
              <w:t>[Mod] OK, for CJT to follow TR 38.802. For Doppler, 100% outdoor with variable speed may make more sense as proposed by some companies, e.g. Nokia</w:t>
            </w:r>
          </w:p>
        </w:tc>
      </w:tr>
      <w:tr w:rsidR="00FF14F6" w14:paraId="0247BB7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0"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1" w14:textId="77777777" w:rsidR="00FF14F6" w:rsidRDefault="004B0726">
            <w:pPr>
              <w:widowControl w:val="0"/>
              <w:snapToGrid w:val="0"/>
              <w:rPr>
                <w:rFonts w:eastAsia="SimSun"/>
                <w:sz w:val="18"/>
                <w:szCs w:val="18"/>
                <w:lang w:eastAsia="zh-CN"/>
              </w:rPr>
            </w:pPr>
            <w:r>
              <w:rPr>
                <w:rFonts w:eastAsia="SimSun"/>
                <w:sz w:val="18"/>
                <w:szCs w:val="18"/>
                <w:lang w:eastAsia="zh-CN"/>
              </w:rPr>
              <w:t>- Regarding spatial consistency, we are also fine with Samsung’s proposal to make it optional</w:t>
            </w:r>
          </w:p>
          <w:p w14:paraId="0247BB72" w14:textId="77777777" w:rsidR="00FF14F6" w:rsidRDefault="004B0726">
            <w:pPr>
              <w:widowControl w:val="0"/>
              <w:snapToGrid w:val="0"/>
              <w:rPr>
                <w:rFonts w:eastAsia="SimSun"/>
                <w:sz w:val="18"/>
                <w:szCs w:val="18"/>
                <w:lang w:eastAsia="zh-CN"/>
              </w:rPr>
            </w:pPr>
            <w:r>
              <w:rPr>
                <w:color w:val="3333FF"/>
                <w:sz w:val="16"/>
                <w:szCs w:val="18"/>
                <w:lang w:eastAsia="zh-CN"/>
              </w:rPr>
              <w:t>[Mod] Given the majority companies support the use of spatial consistency A, it is included in the EVM</w:t>
            </w:r>
          </w:p>
          <w:p w14:paraId="0247BB7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 Regarding UE distribution, we think it makes sense to simulate 100% outdoors for medium/high speed CSI, to better evaluate the impact of velocity on CSI reporting without the bias of stationary users </w:t>
            </w:r>
          </w:p>
          <w:p w14:paraId="0247BB74" w14:textId="77777777" w:rsidR="00FF14F6" w:rsidRDefault="004B0726">
            <w:pPr>
              <w:widowControl w:val="0"/>
              <w:snapToGrid w:val="0"/>
              <w:rPr>
                <w:rFonts w:eastAsia="SimSun"/>
                <w:sz w:val="18"/>
                <w:szCs w:val="18"/>
                <w:lang w:eastAsia="zh-CN"/>
              </w:rPr>
            </w:pPr>
            <w:r>
              <w:rPr>
                <w:color w:val="3333FF"/>
                <w:sz w:val="16"/>
                <w:szCs w:val="18"/>
                <w:lang w:eastAsia="zh-CN"/>
              </w:rPr>
              <w:t>[Mod] OK</w:t>
            </w:r>
          </w:p>
        </w:tc>
      </w:tr>
      <w:tr w:rsidR="00FF14F6" w14:paraId="0247BBAC"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7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77" w14:textId="77777777" w:rsidR="00FF14F6" w:rsidRDefault="004B0726">
            <w:pPr>
              <w:widowControl w:val="0"/>
              <w:snapToGrid w:val="0"/>
              <w:rPr>
                <w:rFonts w:eastAsia="SimSun"/>
                <w:sz w:val="18"/>
                <w:szCs w:val="18"/>
                <w:lang w:val="en-GB" w:eastAsia="zh-CN"/>
              </w:rPr>
            </w:pPr>
            <w:r>
              <w:rPr>
                <w:rFonts w:eastAsia="SimSun"/>
                <w:sz w:val="18"/>
                <w:szCs w:val="18"/>
                <w:lang w:eastAsia="zh-CN"/>
              </w:rPr>
              <w:t>The use case for TRS based TDCP can typically be viewed as selecting one of the modes that optimize the overhead versus performance trade off.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78" w14:textId="77777777" w:rsidR="00FF14F6" w:rsidRDefault="004B0726">
            <w:pPr>
              <w:widowControl w:val="0"/>
              <w:snapToGrid w:val="0"/>
              <w:rPr>
                <w:color w:val="3333FF"/>
                <w:sz w:val="16"/>
                <w:szCs w:val="18"/>
                <w:lang w:eastAsia="zh-CN"/>
              </w:rPr>
            </w:pPr>
            <w:r>
              <w:rPr>
                <w:color w:val="3333FF"/>
                <w:sz w:val="16"/>
                <w:szCs w:val="18"/>
                <w:lang w:eastAsia="zh-CN"/>
              </w:rPr>
              <w:t>[Mod] Ok, now in proposal 4.2</w:t>
            </w:r>
          </w:p>
          <w:p w14:paraId="0247BB79" w14:textId="77777777" w:rsidR="00FF14F6" w:rsidRDefault="004B0726">
            <w:pPr>
              <w:widowControl w:val="0"/>
              <w:snapToGrid w:val="0"/>
              <w:rPr>
                <w:rFonts w:eastAsia="SimSun"/>
                <w:sz w:val="18"/>
                <w:szCs w:val="18"/>
                <w:lang w:eastAsia="zh-CN"/>
              </w:rPr>
            </w:pPr>
            <w:r>
              <w:rPr>
                <w:color w:val="3333FF"/>
                <w:sz w:val="16"/>
                <w:szCs w:val="18"/>
                <w:lang w:eastAsia="zh-CN"/>
              </w:rPr>
              <w:t xml:space="preserve"> </w:t>
            </w:r>
          </w:p>
          <w:p w14:paraId="0247BB7A" w14:textId="77777777" w:rsidR="00FF14F6" w:rsidRDefault="004B0726">
            <w:pPr>
              <w:widowControl w:val="0"/>
              <w:snapToGrid w:val="0"/>
              <w:rPr>
                <w:rFonts w:eastAsia="SimSun"/>
                <w:b/>
                <w:sz w:val="18"/>
                <w:szCs w:val="18"/>
                <w:lang w:eastAsia="zh-CN"/>
              </w:rPr>
            </w:pPr>
            <w:r>
              <w:rPr>
                <w:rFonts w:eastAsia="SimSun"/>
                <w:b/>
                <w:sz w:val="18"/>
                <w:szCs w:val="18"/>
                <w:lang w:eastAsia="zh-CN"/>
              </w:rPr>
              <w:t>Link level simulation assumptions</w:t>
            </w:r>
          </w:p>
          <w:p w14:paraId="0247BB7B" w14:textId="77777777" w:rsidR="00FF14F6" w:rsidRDefault="00FF14F6">
            <w:pPr>
              <w:widowControl w:val="0"/>
              <w:snapToGrid w:val="0"/>
              <w:rPr>
                <w:rFonts w:eastAsia="SimSun"/>
                <w:b/>
                <w:sz w:val="18"/>
                <w:szCs w:val="18"/>
                <w:lang w:eastAsia="zh-CN"/>
              </w:rPr>
            </w:pPr>
          </w:p>
          <w:tbl>
            <w:tblPr>
              <w:tblW w:w="10055" w:type="dxa"/>
              <w:tblLayout w:type="fixed"/>
              <w:tblCellMar>
                <w:top w:w="15" w:type="dxa"/>
                <w:left w:w="81" w:type="dxa"/>
                <w:right w:w="81" w:type="dxa"/>
              </w:tblCellMar>
              <w:tblLook w:val="04A0" w:firstRow="1" w:lastRow="0" w:firstColumn="1" w:lastColumn="0" w:noHBand="0" w:noVBand="1"/>
            </w:tblPr>
            <w:tblGrid>
              <w:gridCol w:w="2332"/>
              <w:gridCol w:w="7723"/>
            </w:tblGrid>
            <w:tr w:rsidR="00FF14F6" w14:paraId="0247BB7E" w14:textId="77777777">
              <w:trPr>
                <w:trHeight w:val="734"/>
              </w:trPr>
              <w:tc>
                <w:tcPr>
                  <w:tcW w:w="233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C" w14:textId="77777777" w:rsidR="00FF14F6" w:rsidRDefault="004B0726">
                  <w:pPr>
                    <w:widowControl w:val="0"/>
                    <w:snapToGrid w:val="0"/>
                    <w:rPr>
                      <w:rFonts w:eastAsia="SimSun"/>
                      <w:sz w:val="18"/>
                      <w:szCs w:val="18"/>
                      <w:lang w:eastAsia="zh-CN"/>
                    </w:rPr>
                  </w:pPr>
                  <w:r>
                    <w:rPr>
                      <w:rFonts w:eastAsia="SimSun"/>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vAlign w:val="center"/>
                </w:tcPr>
                <w:p w14:paraId="0247BB7D" w14:textId="77777777" w:rsidR="00FF14F6" w:rsidRDefault="004B0726">
                  <w:pPr>
                    <w:widowControl w:val="0"/>
                    <w:snapToGrid w:val="0"/>
                    <w:rPr>
                      <w:rFonts w:eastAsia="SimSun"/>
                      <w:sz w:val="18"/>
                      <w:szCs w:val="18"/>
                      <w:lang w:eastAsia="zh-CN"/>
                    </w:rPr>
                  </w:pPr>
                  <w:r>
                    <w:rPr>
                      <w:rFonts w:eastAsia="SimSun"/>
                      <w:b/>
                      <w:bCs/>
                      <w:sz w:val="18"/>
                      <w:szCs w:val="18"/>
                      <w:lang w:eastAsia="zh-CN"/>
                    </w:rPr>
                    <w:t>Value</w:t>
                  </w:r>
                </w:p>
              </w:tc>
            </w:tr>
            <w:tr w:rsidR="00FF14F6" w14:paraId="0247BB81"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7F" w14:textId="77777777" w:rsidR="00FF14F6" w:rsidRDefault="004B0726">
                  <w:pPr>
                    <w:widowControl w:val="0"/>
                    <w:snapToGrid w:val="0"/>
                    <w:rPr>
                      <w:rFonts w:eastAsia="SimSun"/>
                      <w:sz w:val="18"/>
                      <w:szCs w:val="18"/>
                      <w:lang w:eastAsia="zh-CN"/>
                    </w:rPr>
                  </w:pPr>
                  <w:r>
                    <w:rPr>
                      <w:rFonts w:eastAsia="SimSun"/>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0" w14:textId="77777777" w:rsidR="00FF14F6" w:rsidRDefault="004B0726">
                  <w:pPr>
                    <w:widowControl w:val="0"/>
                    <w:snapToGrid w:val="0"/>
                    <w:rPr>
                      <w:rFonts w:eastAsia="SimSun"/>
                      <w:sz w:val="18"/>
                      <w:szCs w:val="18"/>
                      <w:lang w:eastAsia="zh-CN"/>
                    </w:rPr>
                  </w:pPr>
                  <w:r>
                    <w:rPr>
                      <w:rFonts w:eastAsia="SimSun"/>
                      <w:sz w:val="18"/>
                      <w:szCs w:val="18"/>
                      <w:lang w:eastAsia="zh-CN"/>
                    </w:rPr>
                    <w:t>3.5 GHz with 30 kHz SCS</w:t>
                  </w:r>
                </w:p>
              </w:tc>
            </w:tr>
            <w:tr w:rsidR="00FF14F6" w14:paraId="0247BB84" w14:textId="77777777">
              <w:trPr>
                <w:trHeight w:val="734"/>
              </w:trPr>
              <w:tc>
                <w:tcPr>
                  <w:tcW w:w="2332" w:type="dxa"/>
                  <w:tcBorders>
                    <w:top w:val="single" w:sz="24" w:space="0" w:color="FFFFFF"/>
                    <w:left w:val="single" w:sz="8" w:space="0" w:color="FFFFFF"/>
                    <w:bottom w:val="single" w:sz="8" w:space="0" w:color="FFFFFF"/>
                    <w:right w:val="single" w:sz="8" w:space="0" w:color="FFFFFF"/>
                  </w:tcBorders>
                  <w:shd w:val="clear" w:color="auto" w:fill="0082F0"/>
                  <w:vAlign w:val="center"/>
                </w:tcPr>
                <w:p w14:paraId="0247BB82"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vAlign w:val="center"/>
                </w:tcPr>
                <w:p w14:paraId="0247BB83"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7" w14:textId="77777777">
              <w:trPr>
                <w:trHeight w:val="734"/>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86" w14:textId="77777777" w:rsidR="00FF14F6" w:rsidRDefault="004B0726">
                  <w:pPr>
                    <w:widowControl w:val="0"/>
                    <w:snapToGrid w:val="0"/>
                    <w:rPr>
                      <w:rFonts w:eastAsia="SimSun"/>
                      <w:sz w:val="18"/>
                      <w:szCs w:val="18"/>
                      <w:lang w:eastAsia="zh-CN"/>
                    </w:rPr>
                  </w:pPr>
                  <w:r>
                    <w:rPr>
                      <w:rFonts w:eastAsia="SimSun"/>
                      <w:sz w:val="18"/>
                      <w:szCs w:val="18"/>
                      <w:lang w:eastAsia="zh-CN"/>
                    </w:rPr>
                    <w:t>20MHz, 100MHz</w:t>
                  </w:r>
                </w:p>
              </w:tc>
            </w:tr>
            <w:tr w:rsidR="00FF14F6" w14:paraId="0247BB8E"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8"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8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1: TDL channels with uncorrelated antenna elements with first priority on TDL-A </w:t>
                  </w:r>
                </w:p>
                <w:p w14:paraId="0247BB8A"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TDL channels isn’t precluded</w:t>
                  </w:r>
                </w:p>
                <w:p w14:paraId="0247BB8B" w14:textId="77777777" w:rsidR="00FF14F6" w:rsidRDefault="00FF14F6">
                  <w:pPr>
                    <w:widowControl w:val="0"/>
                    <w:snapToGrid w:val="0"/>
                    <w:rPr>
                      <w:rFonts w:eastAsia="SimSun"/>
                      <w:sz w:val="18"/>
                      <w:szCs w:val="18"/>
                      <w:lang w:eastAsia="zh-CN"/>
                    </w:rPr>
                  </w:pPr>
                </w:p>
                <w:p w14:paraId="0247BB8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Alt. 2: CDL channels with first priority on CDL-A </w:t>
                  </w:r>
                </w:p>
                <w:p w14:paraId="0247BB8D" w14:textId="77777777" w:rsidR="00FF14F6" w:rsidRDefault="004B0726">
                  <w:pPr>
                    <w:widowControl w:val="0"/>
                    <w:snapToGrid w:val="0"/>
                    <w:rPr>
                      <w:rFonts w:eastAsia="SimSun"/>
                      <w:sz w:val="18"/>
                      <w:szCs w:val="18"/>
                      <w:lang w:eastAsia="zh-CN"/>
                    </w:rPr>
                  </w:pPr>
                  <w:r>
                    <w:rPr>
                      <w:rFonts w:eastAsia="SimSun"/>
                      <w:sz w:val="18"/>
                      <w:szCs w:val="18"/>
                      <w:lang w:eastAsia="zh-CN"/>
                    </w:rPr>
                    <w:t>while the use of other CDL channels isn’t precluded</w:t>
                  </w:r>
                </w:p>
              </w:tc>
            </w:tr>
            <w:tr w:rsidR="00FF14F6" w14:paraId="0247BB91"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8F"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0" w14:textId="77777777" w:rsidR="00FF14F6" w:rsidRDefault="004B0726">
                  <w:pPr>
                    <w:widowControl w:val="0"/>
                    <w:snapToGrid w:val="0"/>
                    <w:rPr>
                      <w:rFonts w:eastAsia="SimSun"/>
                      <w:sz w:val="18"/>
                      <w:szCs w:val="18"/>
                      <w:lang w:eastAsia="zh-CN"/>
                    </w:rPr>
                  </w:pPr>
                  <w:r>
                    <w:rPr>
                      <w:rFonts w:eastAsia="SimSun"/>
                      <w:sz w:val="18"/>
                      <w:szCs w:val="18"/>
                      <w:lang w:val="en-GB" w:eastAsia="zh-CN"/>
                    </w:rPr>
                    <w:t>10ns, 30ns, 100ns, 300ns, and 1000ns</w:t>
                  </w:r>
                </w:p>
              </w:tc>
            </w:tr>
            <w:tr w:rsidR="00FF14F6" w14:paraId="0247BB94"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2"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3"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3km/h, 10km/h, 20km/h, 30km/h, 60km/h, 120km/h</w:t>
                  </w:r>
                </w:p>
              </w:tc>
            </w:tr>
            <w:tr w:rsidR="00FF14F6" w14:paraId="0247BB9A"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5"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96" w14:textId="77777777" w:rsidR="00FF14F6" w:rsidRDefault="004B0726">
                  <w:pPr>
                    <w:widowControl w:val="0"/>
                    <w:snapToGrid w:val="0"/>
                    <w:rPr>
                      <w:rFonts w:eastAsia="SimSun"/>
                      <w:sz w:val="18"/>
                      <w:szCs w:val="18"/>
                      <w:lang w:eastAsia="zh-CN"/>
                    </w:rPr>
                  </w:pPr>
                  <w:r>
                    <w:rPr>
                      <w:rFonts w:eastAsia="SimSun"/>
                      <w:sz w:val="18"/>
                      <w:szCs w:val="18"/>
                      <w:lang w:eastAsia="zh-CN"/>
                    </w:rPr>
                    <w:t>4RX: (1,2,2,1,1,1,2), (dH,dV) = (0.5, 0.5)λ for rank &gt; 2</w:t>
                  </w:r>
                </w:p>
                <w:p w14:paraId="0247BB97" w14:textId="77777777" w:rsidR="00FF14F6" w:rsidRDefault="004B0726">
                  <w:pPr>
                    <w:widowControl w:val="0"/>
                    <w:snapToGrid w:val="0"/>
                    <w:rPr>
                      <w:rFonts w:eastAsia="SimSun"/>
                      <w:sz w:val="18"/>
                      <w:szCs w:val="18"/>
                      <w:lang w:eastAsia="zh-CN"/>
                    </w:rPr>
                  </w:pPr>
                  <w:r>
                    <w:rPr>
                      <w:rFonts w:eastAsia="SimSun"/>
                      <w:sz w:val="18"/>
                      <w:szCs w:val="18"/>
                      <w:lang w:eastAsia="zh-CN"/>
                    </w:rPr>
                    <w:t>2RX: (1,1,2,1,1,1,1), (dH,dV) = (0.5, 0.5)λ for (rank 1,2)</w:t>
                  </w:r>
                </w:p>
                <w:p w14:paraId="0247BB98"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UE antenna may also be used</w:t>
                  </w:r>
                </w:p>
                <w:p w14:paraId="0247BB99"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0" w14:textId="77777777">
              <w:trPr>
                <w:trHeight w:val="367"/>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9B"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vAlign w:val="center"/>
                </w:tcPr>
                <w:p w14:paraId="0247BB9C"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32 ports: (8,8,2,1,1,2,8), (dH,dV) = (0.5, 0.8)</w:t>
                  </w:r>
                  <w:r>
                    <w:rPr>
                      <w:rFonts w:eastAsia="SimSun"/>
                      <w:sz w:val="18"/>
                      <w:szCs w:val="18"/>
                      <w:lang w:eastAsia="zh-CN"/>
                    </w:rPr>
                    <w:t>λ</w:t>
                  </w:r>
                  <w:r>
                    <w:rPr>
                      <w:rFonts w:eastAsia="SimSun"/>
                      <w:sz w:val="18"/>
                      <w:szCs w:val="18"/>
                      <w:lang w:val="sv-SE" w:eastAsia="zh-CN"/>
                    </w:rPr>
                    <w:t xml:space="preserve"> </w:t>
                  </w:r>
                </w:p>
                <w:p w14:paraId="0247BB9D" w14:textId="77777777" w:rsidR="00FF14F6" w:rsidRDefault="004B0726">
                  <w:pPr>
                    <w:widowControl w:val="0"/>
                    <w:snapToGrid w:val="0"/>
                    <w:rPr>
                      <w:rFonts w:eastAsia="SimSun"/>
                      <w:sz w:val="18"/>
                      <w:szCs w:val="18"/>
                      <w:lang w:val="sv-SE" w:eastAsia="zh-CN"/>
                    </w:rPr>
                  </w:pPr>
                  <w:r>
                    <w:rPr>
                      <w:rFonts w:eastAsia="SimSun"/>
                      <w:sz w:val="18"/>
                      <w:szCs w:val="18"/>
                      <w:lang w:val="sv-SE" w:eastAsia="zh-CN"/>
                    </w:rPr>
                    <w:t>16 ports: (8,4,2,1,1,2,4), (dH,dV) = (0.5, 0.8)</w:t>
                  </w:r>
                  <w:r>
                    <w:rPr>
                      <w:rFonts w:eastAsia="SimSun"/>
                      <w:sz w:val="18"/>
                      <w:szCs w:val="18"/>
                      <w:lang w:eastAsia="zh-CN"/>
                    </w:rPr>
                    <w:t>λ</w:t>
                  </w:r>
                </w:p>
                <w:p w14:paraId="0247BB9E"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evaluations a single gNB port may also be used.</w:t>
                  </w:r>
                </w:p>
                <w:p w14:paraId="0247BB9F" w14:textId="77777777" w:rsidR="00FF14F6" w:rsidRDefault="004B0726">
                  <w:pPr>
                    <w:widowControl w:val="0"/>
                    <w:snapToGrid w:val="0"/>
                    <w:rPr>
                      <w:rFonts w:eastAsia="SimSun"/>
                      <w:sz w:val="18"/>
                      <w:szCs w:val="18"/>
                      <w:lang w:eastAsia="zh-CN"/>
                    </w:rPr>
                  </w:pPr>
                  <w:r>
                    <w:rPr>
                      <w:rFonts w:eastAsia="SimSun"/>
                      <w:sz w:val="18"/>
                      <w:szCs w:val="18"/>
                      <w:lang w:eastAsia="zh-CN"/>
                    </w:rPr>
                    <w:t>Other configurations are not precluded.</w:t>
                  </w:r>
                </w:p>
              </w:tc>
            </w:tr>
            <w:tr w:rsidR="00FF14F6" w14:paraId="0247BBA4"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1" w14:textId="77777777" w:rsidR="00FF14F6" w:rsidRDefault="004B0726">
                  <w:pPr>
                    <w:widowControl w:val="0"/>
                    <w:snapToGrid w:val="0"/>
                    <w:rPr>
                      <w:rFonts w:eastAsia="SimSun"/>
                      <w:sz w:val="18"/>
                      <w:szCs w:val="18"/>
                      <w:lang w:val="sv-SE" w:eastAsia="zh-CN"/>
                    </w:rPr>
                  </w:pPr>
                  <w:r>
                    <w:rPr>
                      <w:rFonts w:eastAsia="SimSun"/>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2" w14:textId="77777777" w:rsidR="00FF14F6" w:rsidRDefault="004B0726">
                  <w:pPr>
                    <w:widowControl w:val="0"/>
                    <w:snapToGrid w:val="0"/>
                    <w:rPr>
                      <w:rFonts w:eastAsia="SimSun"/>
                      <w:sz w:val="18"/>
                      <w:szCs w:val="18"/>
                      <w:lang w:eastAsia="zh-CN"/>
                    </w:rPr>
                  </w:pPr>
                  <w:r>
                    <w:rPr>
                      <w:rFonts w:eastAsia="SimSun"/>
                      <w:sz w:val="18"/>
                      <w:szCs w:val="18"/>
                      <w:lang w:eastAsia="zh-CN"/>
                    </w:rPr>
                    <w:t>For TRS based Doppler accuracy: Not applicable</w:t>
                  </w:r>
                </w:p>
                <w:p w14:paraId="0247BBA3"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mode selection performance: Adaptation of both MCS and rank. </w:t>
                  </w:r>
                </w:p>
              </w:tc>
            </w:tr>
            <w:tr w:rsidR="00FF14F6" w14:paraId="0247BBA7"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5"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lastRenderedPageBreak/>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6" w14:textId="77777777" w:rsidR="00FF14F6" w:rsidRDefault="004B0726">
                  <w:pPr>
                    <w:widowControl w:val="0"/>
                    <w:snapToGrid w:val="0"/>
                    <w:rPr>
                      <w:rFonts w:eastAsia="SimSun"/>
                      <w:sz w:val="18"/>
                      <w:szCs w:val="18"/>
                      <w:lang w:eastAsia="zh-CN"/>
                    </w:rPr>
                  </w:pPr>
                  <w:r>
                    <w:rPr>
                      <w:rFonts w:eastAsia="SimSun"/>
                      <w:sz w:val="18"/>
                      <w:szCs w:val="18"/>
                      <w:lang w:eastAsia="zh-CN"/>
                    </w:rPr>
                    <w:t>RMS error, Standard deviation, Bias</w:t>
                  </w:r>
                </w:p>
              </w:tc>
            </w:tr>
            <w:tr w:rsidR="00FF14F6" w14:paraId="0247BBAA" w14:textId="77777777">
              <w:trPr>
                <w:trHeight w:val="1101"/>
              </w:trPr>
              <w:tc>
                <w:tcPr>
                  <w:tcW w:w="2332" w:type="dxa"/>
                  <w:tcBorders>
                    <w:top w:val="single" w:sz="8" w:space="0" w:color="FFFFFF"/>
                    <w:left w:val="single" w:sz="8" w:space="0" w:color="FFFFFF"/>
                    <w:bottom w:val="single" w:sz="8" w:space="0" w:color="FFFFFF"/>
                    <w:right w:val="single" w:sz="8" w:space="0" w:color="FFFFFF"/>
                  </w:tcBorders>
                  <w:shd w:val="clear" w:color="auto" w:fill="0082F0"/>
                  <w:vAlign w:val="center"/>
                </w:tcPr>
                <w:p w14:paraId="0247BBA8" w14:textId="77777777" w:rsidR="00FF14F6" w:rsidRDefault="004B0726">
                  <w:pPr>
                    <w:widowControl w:val="0"/>
                    <w:snapToGrid w:val="0"/>
                    <w:rPr>
                      <w:rFonts w:eastAsia="SimSun"/>
                      <w:b/>
                      <w:bCs/>
                      <w:sz w:val="18"/>
                      <w:szCs w:val="18"/>
                      <w:lang w:eastAsia="zh-CN"/>
                    </w:rPr>
                  </w:pPr>
                  <w:r>
                    <w:rPr>
                      <w:rFonts w:eastAsia="SimSun"/>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vAlign w:val="center"/>
                </w:tcPr>
                <w:p w14:paraId="0247BBA9" w14:textId="77777777" w:rsidR="00FF14F6" w:rsidRDefault="004B0726">
                  <w:pPr>
                    <w:widowControl w:val="0"/>
                    <w:snapToGrid w:val="0"/>
                    <w:rPr>
                      <w:rFonts w:eastAsia="SimSun"/>
                      <w:sz w:val="18"/>
                      <w:szCs w:val="18"/>
                      <w:lang w:eastAsia="zh-CN"/>
                    </w:rPr>
                  </w:pPr>
                  <w:r>
                    <w:rPr>
                      <w:rFonts w:eastAsia="SimSun"/>
                      <w:sz w:val="18"/>
                      <w:szCs w:val="18"/>
                      <w:lang w:eastAsia="zh-CN"/>
                    </w:rPr>
                    <w:t>User throughput</w:t>
                  </w:r>
                </w:p>
              </w:tc>
            </w:tr>
          </w:tbl>
          <w:p w14:paraId="0247BBAB" w14:textId="77777777" w:rsidR="00FF14F6" w:rsidRDefault="00FF14F6">
            <w:pPr>
              <w:widowControl w:val="0"/>
              <w:snapToGrid w:val="0"/>
              <w:rPr>
                <w:rFonts w:eastAsia="SimSun"/>
                <w:sz w:val="18"/>
                <w:szCs w:val="18"/>
                <w:lang w:eastAsia="zh-CN"/>
              </w:rPr>
            </w:pPr>
          </w:p>
        </w:tc>
      </w:tr>
      <w:tr w:rsidR="00FF14F6" w14:paraId="0247BBB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AD"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AE" w14:textId="77777777" w:rsidR="00FF14F6" w:rsidRDefault="004B0726">
            <w:pPr>
              <w:widowControl w:val="0"/>
              <w:snapToGrid w:val="0"/>
              <w:rPr>
                <w:rFonts w:eastAsia="SimSun"/>
                <w:sz w:val="18"/>
                <w:szCs w:val="18"/>
                <w:lang w:eastAsia="zh-CN"/>
              </w:rPr>
            </w:pPr>
            <w:r>
              <w:rPr>
                <w:rFonts w:eastAsia="SimSun"/>
                <w:sz w:val="18"/>
                <w:szCs w:val="18"/>
                <w:lang w:eastAsia="zh-CN"/>
              </w:rPr>
              <w:t>We don’t think spatial consistency needs to be modeled for this study considering the velocity and the range of CSI prediction/feedback periodicity. Our understanding is that these evaluation assumptions can be also used for TDD evaluation when needed and applicable for R18 MIMO WI.</w:t>
            </w:r>
          </w:p>
          <w:p w14:paraId="0247BBAF" w14:textId="77777777" w:rsidR="00FF14F6" w:rsidRDefault="004B0726">
            <w:pPr>
              <w:widowControl w:val="0"/>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0247BBB0" w14:textId="77777777" w:rsidR="00FF14F6" w:rsidRDefault="00FF14F6">
            <w:pPr>
              <w:widowControl w:val="0"/>
              <w:snapToGrid w:val="0"/>
              <w:rPr>
                <w:rFonts w:eastAsia="SimSun"/>
                <w:sz w:val="18"/>
                <w:szCs w:val="18"/>
                <w:lang w:eastAsia="zh-CN"/>
              </w:rPr>
            </w:pPr>
          </w:p>
        </w:tc>
      </w:tr>
      <w:tr w:rsidR="00FF14F6" w14:paraId="0247BBBD"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2"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3" w14:textId="77777777" w:rsidR="00FF14F6" w:rsidRDefault="004B0726">
            <w:pPr>
              <w:widowControl w:val="0"/>
              <w:snapToGrid w:val="0"/>
              <w:rPr>
                <w:sz w:val="18"/>
                <w:szCs w:val="18"/>
                <w:lang w:eastAsia="zh-CN"/>
              </w:rPr>
            </w:pPr>
            <w:r>
              <w:rPr>
                <w:sz w:val="18"/>
                <w:szCs w:val="18"/>
                <w:lang w:eastAsia="zh-CN"/>
              </w:rPr>
              <w:t>For CJT EVM, we have the following comments</w:t>
            </w:r>
          </w:p>
          <w:p w14:paraId="0247BBB4"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0247BBB5" w14:textId="77777777" w:rsidR="00FF14F6" w:rsidRDefault="004B0726">
            <w:pPr>
              <w:widowControl w:val="0"/>
              <w:snapToGrid w:val="0"/>
              <w:rPr>
                <w:color w:val="3333FF"/>
                <w:sz w:val="16"/>
                <w:szCs w:val="18"/>
                <w:lang w:eastAsia="zh-CN"/>
              </w:rPr>
            </w:pPr>
            <w:r>
              <w:rPr>
                <w:color w:val="3333FF"/>
                <w:sz w:val="16"/>
                <w:szCs w:val="18"/>
                <w:lang w:eastAsia="zh-CN"/>
              </w:rPr>
              <w:t>[Mod: Fixed for CJT, for Doppler please see my comment to Huawei]</w:t>
            </w:r>
          </w:p>
          <w:p w14:paraId="0247BBB6" w14:textId="77777777" w:rsidR="00FF14F6" w:rsidRDefault="00FF14F6">
            <w:pPr>
              <w:widowControl w:val="0"/>
              <w:snapToGrid w:val="0"/>
              <w:rPr>
                <w:sz w:val="18"/>
                <w:szCs w:val="18"/>
                <w:lang w:eastAsia="zh-CN"/>
              </w:rPr>
            </w:pPr>
          </w:p>
          <w:p w14:paraId="0247BBB7" w14:textId="77777777" w:rsidR="00FF14F6" w:rsidRDefault="004B0726">
            <w:pPr>
              <w:pStyle w:val="ListParagraph"/>
              <w:widowControl w:val="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0247BBB8" w14:textId="77777777" w:rsidR="00FF14F6" w:rsidRDefault="004B0726">
            <w:pPr>
              <w:pStyle w:val="ListParagraph"/>
              <w:widowControl w:val="0"/>
              <w:snapToGrid w:val="0"/>
              <w:jc w:val="center"/>
              <w:rPr>
                <w:sz w:val="18"/>
                <w:szCs w:val="18"/>
                <w:lang w:eastAsia="zh-CN"/>
              </w:rPr>
            </w:pPr>
            <w:r>
              <w:rPr>
                <w:noProof/>
              </w:rPr>
              <w:drawing>
                <wp:inline distT="0" distB="0" distL="0" distR="0" wp14:anchorId="0247BC7B" wp14:editId="0247BC7C">
                  <wp:extent cx="2965450" cy="149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965450" cy="1496695"/>
                          </a:xfrm>
                          <a:prstGeom prst="rect">
                            <a:avLst/>
                          </a:prstGeom>
                        </pic:spPr>
                      </pic:pic>
                    </a:graphicData>
                  </a:graphic>
                </wp:inline>
              </w:drawing>
            </w:r>
          </w:p>
          <w:p w14:paraId="0247BBB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example, if the synchronization window of UE1 is aligned with TRP1, the relative delay of TRP2 can be calculated according to the 3D distance difference TRP1 and TRP2, i.e., </w:t>
            </w:r>
            <m:oMath>
              <m:r>
                <w:rPr>
                  <w:rFonts w:ascii="Cambria Math" w:hAnsi="Cambria Math"/>
                </w:rPr>
                <m:t>∆</m:t>
              </m:r>
              <m:sSub>
                <m:sSubPr>
                  <m:ctrlPr>
                    <w:rPr>
                      <w:rFonts w:ascii="Cambria Math" w:hAnsi="Cambria Math"/>
                    </w:rPr>
                  </m:ctrlPr>
                </m:sSubPr>
                <m:e>
                  <m:r>
                    <w:rPr>
                      <w:rFonts w:ascii="Cambria Math" w:hAnsi="Cambria Math"/>
                    </w:rPr>
                    <m:t>τ</m:t>
                  </m:r>
                </m:e>
                <m:sub>
                  <m:r>
                    <w:rPr>
                      <w:rFonts w:ascii="Cambria Math" w:hAnsi="Cambria Math"/>
                    </w:rPr>
                    <m:t>2</m:t>
                  </m:r>
                </m:sub>
              </m:sSub>
              <m: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UE1→TRP1</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UE1→TRP2</m:t>
                          </m:r>
                        </m:sub>
                      </m:sSub>
                    </m:e>
                  </m:d>
                </m:num>
                <m:den>
                  <m:r>
                    <w:rPr>
                      <w:rFonts w:ascii="Cambria Math" w:hAnsi="Cambria Math"/>
                    </w:rPr>
                    <m:t>c</m:t>
                  </m:r>
                </m:den>
              </m:f>
            </m:oMath>
            <w:r>
              <w:rPr>
                <w:rFonts w:eastAsia="SimSun"/>
                <w:sz w:val="18"/>
                <w:szCs w:val="18"/>
                <w:lang w:eastAsia="zh-CN"/>
              </w:rPr>
              <w:t xml:space="preserve">, where </w:t>
            </w:r>
            <m:oMath>
              <m:sSub>
                <m:sSubPr>
                  <m:ctrlPr>
                    <w:rPr>
                      <w:rFonts w:ascii="Cambria Math" w:hAnsi="Cambria Math"/>
                    </w:rPr>
                  </m:ctrlPr>
                </m:sSubPr>
                <m:e>
                  <m:r>
                    <w:rPr>
                      <w:rFonts w:ascii="Cambria Math" w:hAnsi="Cambria Math"/>
                    </w:rPr>
                    <m:t>d</m:t>
                  </m:r>
                </m:e>
                <m:sub>
                  <m:r>
                    <w:rPr>
                      <w:rFonts w:ascii="Cambria Math" w:hAnsi="Cambria Math"/>
                    </w:rPr>
                    <m:t>UE1→TRPn</m:t>
                  </m:r>
                </m:sub>
              </m:sSub>
            </m:oMath>
            <w:r>
              <w:rPr>
                <w:rFonts w:eastAsia="SimSun"/>
                <w:sz w:val="18"/>
                <w:szCs w:val="18"/>
                <w:lang w:eastAsia="zh-CN"/>
              </w:rPr>
              <w:t>is the 3D distance for UE1-TRP</w:t>
            </w:r>
            <m:oMath>
              <m:r>
                <w:rPr>
                  <w:rFonts w:ascii="Cambria Math" w:hAnsi="Cambria Math"/>
                </w:rPr>
                <m:t>n</m:t>
              </m:r>
            </m:oMath>
            <w:r>
              <w:rPr>
                <w:rFonts w:eastAsia="SimSun"/>
                <w:sz w:val="18"/>
                <w:szCs w:val="18"/>
                <w:lang w:eastAsia="zh-CN"/>
              </w:rPr>
              <w:t xml:space="preserve"> link and c is the speed of light.</w:t>
            </w:r>
          </w:p>
          <w:p w14:paraId="0247BBBA" w14:textId="77777777" w:rsidR="00FF14F6" w:rsidRDefault="00FF14F6">
            <w:pPr>
              <w:widowControl w:val="0"/>
              <w:snapToGrid w:val="0"/>
              <w:rPr>
                <w:rFonts w:eastAsia="SimSun"/>
                <w:sz w:val="18"/>
                <w:szCs w:val="18"/>
                <w:lang w:eastAsia="zh-CN"/>
              </w:rPr>
            </w:pPr>
          </w:p>
          <w:p w14:paraId="0247BBBB"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t>[Mod: I believe this is a given – if a company uses per-TRP delay offset to 0, this needs to be mentioned. Else it is understood that CJT CIR is what you described above (resembling the SFN composite CIR across TRPs). Added in EVM]</w:t>
            </w:r>
          </w:p>
          <w:p w14:paraId="0247BBBC" w14:textId="77777777" w:rsidR="00FF14F6" w:rsidRDefault="00FF14F6">
            <w:pPr>
              <w:widowControl w:val="0"/>
              <w:snapToGrid w:val="0"/>
              <w:rPr>
                <w:rFonts w:eastAsia="SimSun"/>
                <w:sz w:val="18"/>
                <w:szCs w:val="18"/>
                <w:lang w:eastAsia="zh-CN"/>
              </w:rPr>
            </w:pPr>
          </w:p>
        </w:tc>
      </w:tr>
      <w:tr w:rsidR="00FF14F6" w14:paraId="0247BBC1"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BE" w14:textId="77777777" w:rsidR="00FF14F6" w:rsidRDefault="004B0726">
            <w:pPr>
              <w:widowControl w:val="0"/>
              <w:snapToGrid w:val="0"/>
              <w:rPr>
                <w:rFonts w:eastAsia="Malgun Gothic"/>
                <w:sz w:val="18"/>
                <w:szCs w:val="18"/>
              </w:rPr>
            </w:pPr>
            <w:r>
              <w:rPr>
                <w:rFonts w:eastAsia="Malgun Gothic"/>
                <w:sz w:val="18"/>
                <w:szCs w:val="18"/>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BF" w14:textId="77777777" w:rsidR="00FF14F6" w:rsidRDefault="004B0726">
            <w:pPr>
              <w:widowControl w:val="0"/>
              <w:snapToGrid w:val="0"/>
              <w:rPr>
                <w:sz w:val="18"/>
                <w:szCs w:val="18"/>
                <w:lang w:eastAsia="zh-CN"/>
              </w:rPr>
            </w:pPr>
            <w:r>
              <w:rPr>
                <w:sz w:val="18"/>
                <w:szCs w:val="18"/>
                <w:lang w:eastAsia="zh-CN"/>
              </w:rPr>
              <w:t>Since the performance of Dense urban scenario is highly limited by the interference, obvious gain of DU scenario was achieved by distributed RRH or TRPs within each cell (intra-cell) from our initial results. Therefore, we think the performance of 2,3,4 TRPs coherent transmission in one cell for DU scenario can be also evaluated in the evaluation phase.</w:t>
            </w:r>
          </w:p>
          <w:p w14:paraId="0247BBC0" w14:textId="77777777" w:rsidR="00FF14F6" w:rsidRDefault="004B0726">
            <w:pPr>
              <w:widowControl w:val="0"/>
              <w:snapToGrid w:val="0"/>
              <w:rPr>
                <w:sz w:val="18"/>
                <w:szCs w:val="18"/>
                <w:lang w:eastAsia="zh-CN"/>
              </w:rPr>
            </w:pPr>
            <w:r>
              <w:rPr>
                <w:rFonts w:eastAsia="SimSun"/>
                <w:color w:val="3333FF"/>
                <w:sz w:val="16"/>
                <w:szCs w:val="18"/>
                <w:lang w:eastAsia="zh-CN"/>
              </w:rPr>
              <w:t>[Mod: OK]</w:t>
            </w:r>
          </w:p>
        </w:tc>
      </w:tr>
      <w:tr w:rsidR="00FF14F6" w14:paraId="0247BBC5"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2" w14:textId="77777777" w:rsidR="00FF14F6" w:rsidRDefault="004B0726">
            <w:pPr>
              <w:widowControl w:val="0"/>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3" w14:textId="77777777" w:rsidR="00FF14F6" w:rsidRDefault="004B0726">
            <w:pPr>
              <w:widowControl w:val="0"/>
              <w:snapToGrid w:val="0"/>
              <w:rPr>
                <w:b/>
                <w:color w:val="3333FF"/>
                <w:sz w:val="20"/>
                <w:szCs w:val="22"/>
                <w:u w:val="single"/>
                <w:lang w:eastAsia="zh-CN"/>
              </w:rPr>
            </w:pPr>
            <w:r>
              <w:rPr>
                <w:b/>
                <w:color w:val="3333FF"/>
                <w:sz w:val="20"/>
                <w:szCs w:val="22"/>
                <w:u w:val="single"/>
                <w:lang w:eastAsia="zh-CN"/>
              </w:rPr>
              <w:t xml:space="preserve">Check the </w:t>
            </w:r>
            <w:r>
              <w:rPr>
                <w:b/>
                <w:color w:val="FF0000"/>
                <w:sz w:val="20"/>
                <w:szCs w:val="22"/>
                <w:u w:val="single"/>
                <w:lang w:eastAsia="zh-CN"/>
              </w:rPr>
              <w:t xml:space="preserve">latest/revised </w:t>
            </w:r>
            <w:r>
              <w:rPr>
                <w:b/>
                <w:color w:val="3333FF"/>
                <w:sz w:val="20"/>
                <w:szCs w:val="22"/>
                <w:u w:val="single"/>
                <w:lang w:eastAsia="zh-CN"/>
              </w:rPr>
              <w:t>companion excel spreadsheet (</w:t>
            </w:r>
            <w:r>
              <w:rPr>
                <w:b/>
                <w:color w:val="FF0000"/>
                <w:sz w:val="28"/>
                <w:szCs w:val="22"/>
                <w:u w:val="single"/>
                <w:lang w:eastAsia="zh-CN"/>
              </w:rPr>
              <w:t>V02</w:t>
            </w:r>
            <w:r>
              <w:rPr>
                <w:b/>
                <w:color w:val="3333FF"/>
                <w:sz w:val="20"/>
                <w:szCs w:val="22"/>
                <w:u w:val="single"/>
                <w:lang w:eastAsia="zh-CN"/>
              </w:rPr>
              <w:t xml:space="preserve">) </w:t>
            </w:r>
            <w:r>
              <w:rPr>
                <w:b/>
                <w:color w:val="3333FF"/>
                <w:sz w:val="20"/>
                <w:szCs w:val="22"/>
                <w:lang w:eastAsia="zh-CN"/>
              </w:rPr>
              <w:t>and share more inputs here, if needed</w:t>
            </w:r>
          </w:p>
          <w:p w14:paraId="0247BBC4" w14:textId="77777777" w:rsidR="00FF14F6" w:rsidRDefault="00FF14F6">
            <w:pPr>
              <w:widowControl w:val="0"/>
              <w:snapToGrid w:val="0"/>
              <w:rPr>
                <w:sz w:val="18"/>
                <w:szCs w:val="18"/>
                <w:lang w:eastAsia="zh-CN"/>
              </w:rPr>
            </w:pPr>
          </w:p>
        </w:tc>
      </w:tr>
      <w:tr w:rsidR="00FF14F6" w14:paraId="0247BBD2"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C6" w14:textId="77777777" w:rsidR="00FF14F6" w:rsidRDefault="004B0726">
            <w:pPr>
              <w:widowControl w:val="0"/>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C7" w14:textId="77777777" w:rsidR="00FF14F6" w:rsidRDefault="004B0726">
            <w:pPr>
              <w:widowControl w:val="0"/>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0247BBC8" w14:textId="77777777" w:rsidR="00FF14F6" w:rsidRDefault="004B0726">
            <w:pPr>
              <w:widowControl w:val="0"/>
              <w:snapToGrid w:val="0"/>
              <w:rPr>
                <w:color w:val="3333FF"/>
                <w:sz w:val="16"/>
                <w:szCs w:val="18"/>
                <w:lang w:eastAsia="zh-CN"/>
              </w:rPr>
            </w:pPr>
            <w:r>
              <w:rPr>
                <w:color w:val="3333FF"/>
                <w:sz w:val="16"/>
                <w:szCs w:val="18"/>
                <w:lang w:eastAsia="zh-CN"/>
              </w:rPr>
              <w:t xml:space="preserve">[Mod: Please see “Mod V23” comment below </w:t>
            </w:r>
            <w:r>
              <w:rPr>
                <w:rFonts w:ascii="Wingdings" w:eastAsia="Wingdings" w:hAnsi="Wingdings" w:cs="Wingdings"/>
                <w:color w:val="3333FF"/>
                <w:sz w:val="16"/>
                <w:szCs w:val="18"/>
                <w:lang w:eastAsia="zh-CN"/>
              </w:rPr>
              <w:t></w:t>
            </w:r>
            <w:r>
              <w:rPr>
                <w:color w:val="3333FF"/>
                <w:sz w:val="16"/>
                <w:szCs w:val="18"/>
                <w:lang w:eastAsia="zh-CN"/>
              </w:rPr>
              <w:t>]</w:t>
            </w:r>
          </w:p>
          <w:p w14:paraId="0247BBC9" w14:textId="77777777" w:rsidR="00FF14F6" w:rsidRDefault="00FF14F6">
            <w:pPr>
              <w:widowControl w:val="0"/>
              <w:snapToGrid w:val="0"/>
              <w:rPr>
                <w:sz w:val="18"/>
                <w:szCs w:val="18"/>
                <w:lang w:eastAsia="zh-CN"/>
              </w:rPr>
            </w:pPr>
          </w:p>
          <w:p w14:paraId="0247BBCA" w14:textId="77777777" w:rsidR="00FF14F6" w:rsidRDefault="004B0726">
            <w:pPr>
              <w:widowControl w:val="0"/>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extrapolation for phase/delay is assumed herein. The autocorrelation function should be much better. So we prefer to use model-B. At least, both of them should be treated equally.  </w:t>
            </w:r>
          </w:p>
          <w:p w14:paraId="0247BBCB" w14:textId="77777777" w:rsidR="00FF14F6" w:rsidRDefault="00FF14F6">
            <w:pPr>
              <w:widowControl w:val="0"/>
              <w:snapToGrid w:val="0"/>
              <w:rPr>
                <w:sz w:val="18"/>
                <w:szCs w:val="18"/>
                <w:lang w:eastAsia="zh-CN"/>
              </w:rPr>
            </w:pPr>
          </w:p>
          <w:p w14:paraId="0247BBCC" w14:textId="77777777" w:rsidR="00FF14F6" w:rsidRDefault="004B0726">
            <w:pPr>
              <w:widowControl w:val="0"/>
              <w:snapToGrid w:val="0"/>
              <w:rPr>
                <w:sz w:val="18"/>
                <w:szCs w:val="18"/>
                <w:lang w:eastAsia="zh-CN"/>
              </w:rPr>
            </w:pPr>
            <w:r>
              <w:rPr>
                <w:sz w:val="18"/>
                <w:szCs w:val="18"/>
                <w:lang w:eastAsia="zh-CN"/>
              </w:rPr>
              <w:t>- Spatial consistency procedure A</w:t>
            </w:r>
            <w:r>
              <w:rPr>
                <w:color w:val="FF0000"/>
                <w:sz w:val="18"/>
                <w:szCs w:val="18"/>
                <w:lang w:eastAsia="zh-CN"/>
              </w:rPr>
              <w:t xml:space="preserve">/B </w:t>
            </w:r>
            <w:r>
              <w:rPr>
                <w:sz w:val="18"/>
                <w:szCs w:val="18"/>
                <w:lang w:eastAsia="zh-CN"/>
              </w:rPr>
              <w:t>with 50m decorrelation distance from TS 38.901.</w:t>
            </w:r>
          </w:p>
          <w:p w14:paraId="0247BBCD" w14:textId="77777777" w:rsidR="00FF14F6" w:rsidRDefault="004B0726">
            <w:pPr>
              <w:widowControl w:val="0"/>
              <w:snapToGrid w:val="0"/>
              <w:rPr>
                <w:rFonts w:eastAsia="SimSun"/>
                <w:color w:val="3333FF"/>
                <w:sz w:val="16"/>
                <w:szCs w:val="18"/>
                <w:lang w:eastAsia="zh-CN"/>
              </w:rPr>
            </w:pPr>
            <w:r>
              <w:rPr>
                <w:rFonts w:eastAsia="SimSun"/>
                <w:color w:val="3333FF"/>
                <w:sz w:val="16"/>
                <w:szCs w:val="18"/>
                <w:lang w:eastAsia="zh-CN"/>
              </w:rPr>
              <w:lastRenderedPageBreak/>
              <w:t>[Mod: OK]</w:t>
            </w:r>
          </w:p>
          <w:p w14:paraId="0247BBCE" w14:textId="77777777" w:rsidR="00FF14F6" w:rsidRDefault="00FF14F6">
            <w:pPr>
              <w:widowControl w:val="0"/>
              <w:snapToGrid w:val="0"/>
              <w:rPr>
                <w:sz w:val="18"/>
                <w:szCs w:val="18"/>
                <w:lang w:eastAsia="zh-CN"/>
              </w:rPr>
            </w:pPr>
          </w:p>
          <w:p w14:paraId="0247BBCF" w14:textId="77777777" w:rsidR="00FF14F6" w:rsidRDefault="004B0726">
            <w:pPr>
              <w:widowControl w:val="0"/>
              <w:snapToGrid w:val="0"/>
              <w:rPr>
                <w:sz w:val="18"/>
                <w:szCs w:val="18"/>
                <w:lang w:eastAsia="zh-CN"/>
              </w:rPr>
            </w:pPr>
            <w:r>
              <w:rPr>
                <w:sz w:val="18"/>
                <w:szCs w:val="18"/>
                <w:lang w:eastAsia="zh-CN"/>
              </w:rPr>
              <w:t>Then, for LLS, we think that the recent LLS evaluation assumption for Rel-17 HST should be considered as another candidate, firstly. As we mentioned before, for a pure Doppler estimation for a TRS from a single TRP, the motivation is unclear for us.</w:t>
            </w:r>
          </w:p>
          <w:p w14:paraId="0247BBD0" w14:textId="77777777" w:rsidR="00FF14F6" w:rsidRDefault="004B0726">
            <w:pPr>
              <w:widowControl w:val="0"/>
              <w:snapToGrid w:val="0"/>
              <w:rPr>
                <w:color w:val="3333FF"/>
                <w:sz w:val="16"/>
                <w:szCs w:val="18"/>
                <w:lang w:eastAsia="zh-CN"/>
              </w:rPr>
            </w:pPr>
            <w:r>
              <w:rPr>
                <w:color w:val="3333FF"/>
                <w:sz w:val="16"/>
                <w:szCs w:val="18"/>
                <w:lang w:eastAsia="zh-CN"/>
              </w:rPr>
              <w:t>[Mod: Need to discuss with Ericsson]</w:t>
            </w:r>
          </w:p>
          <w:p w14:paraId="0247BBD1" w14:textId="77777777" w:rsidR="00FF14F6" w:rsidRDefault="00FF14F6">
            <w:pPr>
              <w:widowControl w:val="0"/>
              <w:snapToGrid w:val="0"/>
              <w:rPr>
                <w:b/>
                <w:color w:val="3333FF"/>
                <w:sz w:val="20"/>
                <w:szCs w:val="22"/>
                <w:u w:val="single"/>
                <w:lang w:eastAsia="zh-CN"/>
              </w:rPr>
            </w:pPr>
          </w:p>
        </w:tc>
      </w:tr>
      <w:tr w:rsidR="00FF14F6" w14:paraId="0247BBDB"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D3" w14:textId="77777777" w:rsidR="00FF14F6" w:rsidRDefault="004B0726">
            <w:pPr>
              <w:widowControl w:val="0"/>
              <w:snapToGrid w:val="0"/>
              <w:rPr>
                <w:rFonts w:eastAsia="Malgun Gothic"/>
                <w:sz w:val="18"/>
                <w:szCs w:val="18"/>
              </w:rPr>
            </w:pPr>
            <w:r>
              <w:rPr>
                <w:rFonts w:eastAsia="Malgun Gothic"/>
                <w:sz w:val="18"/>
                <w:szCs w:val="18"/>
              </w:rPr>
              <w:lastRenderedPageBreak/>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0247BBD4" w14:textId="77777777" w:rsidR="00FF14F6" w:rsidRDefault="004B0726">
            <w:pPr>
              <w:widowControl w:val="0"/>
              <w:snapToGrid w:val="0"/>
              <w:rPr>
                <w:sz w:val="18"/>
                <w:szCs w:val="18"/>
                <w:lang w:eastAsia="zh-CN"/>
              </w:rPr>
            </w:pPr>
            <w:r>
              <w:rPr>
                <w:sz w:val="18"/>
                <w:szCs w:val="18"/>
                <w:lang w:eastAsia="zh-CN"/>
              </w:rPr>
              <w:t>@Ericsson: please check ZTE’s input on LLS, proposing Rel-17 HST assumptions (R1-2007201)</w:t>
            </w:r>
          </w:p>
          <w:p w14:paraId="0247BBD5" w14:textId="77777777" w:rsidR="00FF14F6" w:rsidRDefault="00FF14F6">
            <w:pPr>
              <w:widowControl w:val="0"/>
              <w:snapToGrid w:val="0"/>
              <w:rPr>
                <w:sz w:val="18"/>
                <w:szCs w:val="18"/>
                <w:lang w:eastAsia="zh-CN"/>
              </w:rPr>
            </w:pPr>
          </w:p>
          <w:p w14:paraId="0247BBD6" w14:textId="77777777" w:rsidR="00FF14F6" w:rsidRDefault="004B0726">
            <w:pPr>
              <w:widowControl w:val="0"/>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Pr>
                <w:rFonts w:ascii="Wingdings" w:eastAsia="Wingdings" w:hAnsi="Wingdings" w:cs="Wingdings"/>
                <w:sz w:val="18"/>
                <w:szCs w:val="18"/>
                <w:lang w:eastAsia="zh-CN"/>
              </w:rPr>
              <w:t></w:t>
            </w:r>
            <w:r>
              <w:rPr>
                <w:sz w:val="18"/>
                <w:szCs w:val="18"/>
                <w:lang w:eastAsia="zh-CN"/>
              </w:rPr>
              <w:t xml:space="preserve"> </w:t>
            </w:r>
          </w:p>
          <w:p w14:paraId="0247BBD7" w14:textId="77777777" w:rsidR="00FF14F6" w:rsidRDefault="00FF14F6">
            <w:pPr>
              <w:widowControl w:val="0"/>
              <w:snapToGrid w:val="0"/>
              <w:rPr>
                <w:sz w:val="18"/>
                <w:szCs w:val="18"/>
                <w:lang w:eastAsia="zh-CN"/>
              </w:rPr>
            </w:pPr>
          </w:p>
          <w:p w14:paraId="0247BBD8" w14:textId="77777777" w:rsidR="00FF14F6" w:rsidRDefault="004B0726">
            <w:pPr>
              <w:widowControl w:val="0"/>
              <w:rPr>
                <w:b/>
                <w:bCs/>
                <w:color w:val="1F497D"/>
                <w:sz w:val="18"/>
                <w:szCs w:val="18"/>
              </w:rPr>
            </w:pPr>
            <w:r>
              <w:rPr>
                <w:sz w:val="18"/>
                <w:szCs w:val="18"/>
                <w:lang w:eastAsia="zh-CN"/>
              </w:rPr>
              <w:t>“</w:t>
            </w:r>
            <w:r>
              <w:rPr>
                <w:color w:val="1F497D"/>
                <w:sz w:val="18"/>
                <w:szCs w:val="18"/>
              </w:rPr>
              <w:t xml:space="preserve">Since I have accommodated all the inputs from companies on the EVM, </w:t>
            </w:r>
            <w:r>
              <w:rPr>
                <w:b/>
                <w:bCs/>
                <w:color w:val="1F497D"/>
                <w:sz w:val="18"/>
                <w:szCs w:val="18"/>
                <w:highlight w:val="yellow"/>
              </w:rPr>
              <w:t>proposals 4.1 and 4.2 on EVM are targeted for endorsement on Thursday May 12</w:t>
            </w:r>
            <w:r>
              <w:rPr>
                <w:b/>
                <w:bCs/>
                <w:color w:val="1F497D"/>
                <w:sz w:val="18"/>
                <w:szCs w:val="18"/>
                <w:highlight w:val="yellow"/>
                <w:vertAlign w:val="superscript"/>
              </w:rPr>
              <w:t>th</w:t>
            </w:r>
            <w:r>
              <w:rPr>
                <w:b/>
                <w:bCs/>
                <w:color w:val="1F497D"/>
                <w:sz w:val="18"/>
                <w:szCs w:val="18"/>
                <w:highlight w:val="yellow"/>
              </w:rPr>
              <w:t>.</w:t>
            </w:r>
          </w:p>
          <w:p w14:paraId="0247BBD9" w14:textId="77777777" w:rsidR="00FF14F6" w:rsidRDefault="004B0726">
            <w:pPr>
              <w:pStyle w:val="ListParagraph"/>
              <w:widowControl w:val="0"/>
              <w:numPr>
                <w:ilvl w:val="0"/>
                <w:numId w:val="51"/>
              </w:numPr>
              <w:spacing w:after="0" w:line="240" w:lineRule="auto"/>
              <w:rPr>
                <w:color w:val="1F497D"/>
                <w:sz w:val="18"/>
                <w:szCs w:val="18"/>
              </w:rPr>
            </w:pPr>
            <w:r>
              <w:rPr>
                <w:color w:val="1F497D"/>
                <w:sz w:val="18"/>
                <w:szCs w:val="18"/>
              </w:rPr>
              <w:t>To avoid misunderstanding of what the EVM entails, it is understood that companies may not be (are most likely not) able to simulate all the combination cases in the EVM. Therefore, the EVM is by nature “inclusive”, but within reason (else it would beat the whole purpose of minimizing divergence on analysis/observation among companies)</w:t>
            </w:r>
            <w:r>
              <w:rPr>
                <w:sz w:val="18"/>
                <w:szCs w:val="18"/>
                <w:lang w:eastAsia="zh-CN"/>
              </w:rPr>
              <w:t>”</w:t>
            </w:r>
          </w:p>
          <w:p w14:paraId="0247BBDA" w14:textId="77777777" w:rsidR="00FF14F6" w:rsidRDefault="004B0726">
            <w:pPr>
              <w:widowControl w:val="0"/>
              <w:snapToGrid w:val="0"/>
              <w:rPr>
                <w:sz w:val="18"/>
                <w:szCs w:val="18"/>
                <w:lang w:eastAsia="zh-CN"/>
              </w:rPr>
            </w:pPr>
            <w:r>
              <w:rPr>
                <w:sz w:val="18"/>
                <w:szCs w:val="18"/>
                <w:lang w:eastAsia="zh-CN"/>
              </w:rPr>
              <w:t xml:space="preserve"> </w:t>
            </w:r>
          </w:p>
        </w:tc>
      </w:tr>
      <w:tr w:rsidR="00717F78" w14:paraId="5086FD00"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8DCF7" w14:textId="09B4A544" w:rsidR="00717F78" w:rsidRDefault="00717F78" w:rsidP="00717F78">
            <w:pPr>
              <w:widowControl w:val="0"/>
              <w:snapToGrid w:val="0"/>
              <w:rPr>
                <w:rFonts w:eastAsia="Malgun Gothic"/>
                <w:sz w:val="18"/>
                <w:szCs w:val="18"/>
              </w:rPr>
            </w:pPr>
            <w:r>
              <w:rPr>
                <w:rFonts w:eastAsiaTheme="minorEastAsia" w:hint="eastAsia"/>
                <w:sz w:val="18"/>
                <w:szCs w:val="18"/>
                <w:lang w:eastAsia="zh-CN"/>
              </w:rPr>
              <w:t>Q</w:t>
            </w:r>
            <w:r>
              <w:rPr>
                <w:rFonts w:eastAsiaTheme="minorEastAsia"/>
                <w:sz w:val="18"/>
                <w:szCs w:val="18"/>
                <w:lang w:eastAsia="zh-CN"/>
              </w:rPr>
              <w:t>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7234E210" w14:textId="77777777" w:rsidR="00717F78" w:rsidRDefault="00717F78" w:rsidP="00717F78">
            <w:pPr>
              <w:snapToGrid w:val="0"/>
              <w:rPr>
                <w:sz w:val="18"/>
                <w:szCs w:val="18"/>
                <w:lang w:eastAsia="zh-CN"/>
              </w:rPr>
            </w:pPr>
            <w:r>
              <w:rPr>
                <w:sz w:val="18"/>
                <w:szCs w:val="18"/>
                <w:lang w:eastAsia="zh-CN"/>
              </w:rPr>
              <w:t>We have the following views regarding the three aspects respectively</w:t>
            </w:r>
          </w:p>
          <w:p w14:paraId="71D18123" w14:textId="77777777" w:rsidR="00717F78" w:rsidRDefault="00717F78" w:rsidP="00717F78">
            <w:pPr>
              <w:snapToGrid w:val="0"/>
              <w:rPr>
                <w:sz w:val="18"/>
                <w:szCs w:val="18"/>
                <w:lang w:eastAsia="zh-CN"/>
              </w:rPr>
            </w:pPr>
          </w:p>
          <w:p w14:paraId="0D540957"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 xml:space="preserve">or T2-Doppler, </w:t>
            </w:r>
          </w:p>
          <w:p w14:paraId="6BF6F830"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 xml:space="preserve">For spatial consistency, we share a similar view that </w:t>
            </w:r>
            <w:r w:rsidRPr="000A2C13">
              <w:rPr>
                <w:sz w:val="18"/>
                <w:szCs w:val="18"/>
                <w:lang w:eastAsia="zh-CN"/>
              </w:rPr>
              <w:t>spatial consistency</w:t>
            </w:r>
            <w:r>
              <w:rPr>
                <w:sz w:val="18"/>
                <w:szCs w:val="18"/>
                <w:lang w:eastAsia="zh-CN"/>
              </w:rPr>
              <w:t xml:space="preserve"> don’t need to be mandatory for the targeted velocities. </w:t>
            </w:r>
          </w:p>
          <w:p w14:paraId="7C9C425E" w14:textId="77777777" w:rsidR="00717F78" w:rsidRPr="001661CB"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or the CSI-RS observations (burst) across slots, shall we model the non-coherent phase?</w:t>
            </w:r>
          </w:p>
          <w:p w14:paraId="11AB16F3" w14:textId="77777777" w:rsidR="00717F78" w:rsidRDefault="00717F78" w:rsidP="00717F78">
            <w:pPr>
              <w:snapToGrid w:val="0"/>
              <w:rPr>
                <w:sz w:val="18"/>
                <w:szCs w:val="18"/>
                <w:lang w:eastAsia="zh-CN"/>
              </w:rPr>
            </w:pPr>
          </w:p>
          <w:p w14:paraId="6B9C130F" w14:textId="77777777" w:rsidR="00717F78" w:rsidRDefault="00717F78" w:rsidP="00717F78">
            <w:pPr>
              <w:snapToGrid w:val="0"/>
              <w:rPr>
                <w:sz w:val="18"/>
                <w:szCs w:val="18"/>
                <w:lang w:eastAsia="zh-CN"/>
              </w:rPr>
            </w:pPr>
            <w:r>
              <w:rPr>
                <w:rFonts w:hint="eastAsia"/>
                <w:sz w:val="18"/>
                <w:szCs w:val="18"/>
                <w:lang w:eastAsia="zh-CN"/>
              </w:rPr>
              <w:t>F</w:t>
            </w:r>
            <w:r>
              <w:rPr>
                <w:sz w:val="18"/>
                <w:szCs w:val="18"/>
                <w:lang w:eastAsia="zh-CN"/>
              </w:rPr>
              <w:t>or TRS-based TDCP report, since SRS can provide similar reported value as TRS, it would be more reasonable to use SRS-based scheme as a baseline.</w:t>
            </w:r>
          </w:p>
          <w:p w14:paraId="5D941BC9" w14:textId="77777777" w:rsidR="00717F78" w:rsidRDefault="00717F78" w:rsidP="00717F78">
            <w:pPr>
              <w:snapToGrid w:val="0"/>
              <w:rPr>
                <w:sz w:val="18"/>
                <w:szCs w:val="18"/>
                <w:lang w:eastAsia="zh-CN"/>
              </w:rPr>
            </w:pPr>
          </w:p>
          <w:p w14:paraId="15FAD93F" w14:textId="77777777" w:rsidR="00717F78" w:rsidRDefault="00717F78" w:rsidP="00717F78">
            <w:pPr>
              <w:snapToGrid w:val="0"/>
              <w:rPr>
                <w:sz w:val="18"/>
                <w:szCs w:val="18"/>
                <w:lang w:eastAsia="zh-CN"/>
              </w:rPr>
            </w:pPr>
            <w:r>
              <w:rPr>
                <w:sz w:val="18"/>
                <w:szCs w:val="18"/>
                <w:lang w:eastAsia="zh-CN"/>
              </w:rPr>
              <w:t xml:space="preserve">For </w:t>
            </w:r>
            <w:r>
              <w:rPr>
                <w:rFonts w:hint="eastAsia"/>
                <w:sz w:val="18"/>
                <w:szCs w:val="18"/>
                <w:lang w:eastAsia="zh-CN"/>
              </w:rPr>
              <w:t>T</w:t>
            </w:r>
            <w:r>
              <w:rPr>
                <w:sz w:val="18"/>
                <w:szCs w:val="18"/>
                <w:lang w:eastAsia="zh-CN"/>
              </w:rPr>
              <w:t>2-CJT, the scenario with co-located TRPs can be more practical than distributed TRPs regarding XO synchronization issue amongst the distributed TRPs.</w:t>
            </w:r>
          </w:p>
          <w:p w14:paraId="536CF697"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rFonts w:hint="eastAsia"/>
                <w:sz w:val="18"/>
                <w:szCs w:val="18"/>
                <w:lang w:eastAsia="zh-CN"/>
              </w:rPr>
              <w:t>F</w:t>
            </w:r>
            <w:r>
              <w:rPr>
                <w:sz w:val="18"/>
                <w:szCs w:val="18"/>
                <w:lang w:eastAsia="zh-CN"/>
              </w:rPr>
              <w:t xml:space="preserve">or the scenario of co-located TRPs, it can be further divided into same boresight orientation (i.e. multi-panel – </w:t>
            </w:r>
            <w:r>
              <w:rPr>
                <w:rFonts w:hint="eastAsia"/>
                <w:sz w:val="18"/>
                <w:szCs w:val="18"/>
                <w:lang w:eastAsia="zh-CN"/>
              </w:rPr>
              <w:t>l</w:t>
            </w:r>
            <w:r>
              <w:rPr>
                <w:sz w:val="18"/>
                <w:szCs w:val="18"/>
                <w:lang w:eastAsia="zh-CN"/>
              </w:rPr>
              <w:t>et’s call it Scenario A) and different boresight orientations (e.g. inter-sector, Scenario B). While Scenario B is also included in current V02 EVM (Outdoor2 layout), we’d like to have</w:t>
            </w:r>
          </w:p>
          <w:p w14:paraId="163CDB3F" w14:textId="77777777" w:rsidR="00717F78" w:rsidRPr="005E5040" w:rsidRDefault="00717F78" w:rsidP="00717F78">
            <w:pPr>
              <w:pStyle w:val="ListParagraph"/>
              <w:numPr>
                <w:ilvl w:val="1"/>
                <w:numId w:val="53"/>
              </w:numPr>
              <w:suppressAutoHyphens w:val="0"/>
              <w:snapToGrid w:val="0"/>
              <w:spacing w:line="256" w:lineRule="auto"/>
              <w:rPr>
                <w:sz w:val="18"/>
                <w:szCs w:val="18"/>
                <w:lang w:eastAsia="zh-CN"/>
              </w:rPr>
            </w:pPr>
            <w:r>
              <w:rPr>
                <w:sz w:val="18"/>
                <w:szCs w:val="18"/>
                <w:lang w:eastAsia="zh-CN"/>
              </w:rPr>
              <w:t>Scenario A (multi-panel) supported under Outdoor2 layout too. – The baseline of Scenario A can be Rel-15 Type-I MP</w:t>
            </w:r>
          </w:p>
          <w:p w14:paraId="245976AB" w14:textId="77777777" w:rsidR="00717F78" w:rsidRDefault="00717F78" w:rsidP="00717F78">
            <w:pPr>
              <w:pStyle w:val="ListParagraph"/>
              <w:numPr>
                <w:ilvl w:val="0"/>
                <w:numId w:val="53"/>
              </w:numPr>
              <w:suppressAutoHyphens w:val="0"/>
              <w:snapToGrid w:val="0"/>
              <w:spacing w:line="256" w:lineRule="auto"/>
              <w:rPr>
                <w:sz w:val="18"/>
                <w:szCs w:val="18"/>
                <w:lang w:eastAsia="zh-CN"/>
              </w:rPr>
            </w:pPr>
            <w:r>
              <w:rPr>
                <w:sz w:val="18"/>
                <w:szCs w:val="18"/>
                <w:lang w:eastAsia="zh-CN"/>
              </w:rPr>
              <w:t>For distributed TRP scenario, w</w:t>
            </w:r>
            <w:r w:rsidRPr="005E5040">
              <w:rPr>
                <w:sz w:val="18"/>
                <w:szCs w:val="18"/>
                <w:lang w:eastAsia="zh-CN"/>
              </w:rPr>
              <w:t xml:space="preserve">e </w:t>
            </w:r>
            <w:r>
              <w:rPr>
                <w:sz w:val="18"/>
                <w:szCs w:val="18"/>
                <w:lang w:eastAsia="zh-CN"/>
              </w:rPr>
              <w:t xml:space="preserve">fully </w:t>
            </w:r>
            <w:r w:rsidRPr="005E5040">
              <w:rPr>
                <w:sz w:val="18"/>
                <w:szCs w:val="18"/>
                <w:lang w:eastAsia="zh-CN"/>
              </w:rPr>
              <w:t>understand the objective assumption of “</w:t>
            </w:r>
            <w:r w:rsidRPr="005E5040">
              <w:rPr>
                <w:bCs/>
                <w:sz w:val="18"/>
              </w:rPr>
              <w:t>ideal synchronization</w:t>
            </w:r>
            <w:r>
              <w:rPr>
                <w:bCs/>
                <w:sz w:val="18"/>
              </w:rPr>
              <w:t>,</w:t>
            </w:r>
            <w:r w:rsidRPr="005E5040">
              <w:rPr>
                <w:sz w:val="18"/>
                <w:szCs w:val="18"/>
                <w:lang w:eastAsia="zh-CN"/>
              </w:rPr>
              <w:t>”</w:t>
            </w:r>
            <w:r>
              <w:rPr>
                <w:sz w:val="18"/>
                <w:szCs w:val="18"/>
                <w:lang w:eastAsia="zh-CN"/>
              </w:rPr>
              <w:t xml:space="preserve"> as well as the limited of work time and efforts. Therefore, we would only propose the following “optional” phase error and drift assumptions to be considered for EVM, and possibly captured in the EVM spreadsheet (if more companies are interested?):</w:t>
            </w:r>
          </w:p>
          <w:p w14:paraId="34919828" w14:textId="74E5862E" w:rsidR="00717F78" w:rsidRPr="00717F78" w:rsidRDefault="00717F78" w:rsidP="00717F78">
            <w:pPr>
              <w:pStyle w:val="ListParagraph"/>
              <w:numPr>
                <w:ilvl w:val="1"/>
                <w:numId w:val="53"/>
              </w:numPr>
              <w:suppressAutoHyphens w:val="0"/>
              <w:snapToGrid w:val="0"/>
              <w:spacing w:line="256" w:lineRule="auto"/>
              <w:rPr>
                <w:sz w:val="18"/>
                <w:szCs w:val="18"/>
                <w:lang w:eastAsia="zh-CN"/>
              </w:rPr>
            </w:pPr>
            <w:r w:rsidRPr="00717F78">
              <w:rPr>
                <w:sz w:val="18"/>
                <w:szCs w:val="18"/>
                <w:lang w:eastAsia="zh-CN"/>
              </w:rPr>
              <w:t>Model this phase error into the evaluation as: (1) Assuming a XO drift e (e.g. e=0 for ideal synchronization; e=0.05ppm according to 38.104 minimum requirement; Besides, it is also OK if companies want to use and report a value with better performance than 38.104); (2) Assuming TRP-sync periodicity T, a random phase shift can have uniform distribution within [0, 2π×f_c×e×T]</w:t>
            </w:r>
          </w:p>
        </w:tc>
      </w:tr>
      <w:tr w:rsidR="00FC4B61" w14:paraId="079916C4" w14:textId="77777777" w:rsidTr="00717F7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F3F6EA" w14:textId="17FE4F44" w:rsidR="00FC4B61" w:rsidRDefault="00FC4B61" w:rsidP="00FC4B61">
            <w:pPr>
              <w:widowControl w:val="0"/>
              <w:snapToGrid w:val="0"/>
              <w:rPr>
                <w:rFonts w:eastAsiaTheme="minorEastAsia" w:hint="eastAsia"/>
                <w:sz w:val="18"/>
                <w:szCs w:val="18"/>
                <w:lang w:eastAsia="zh-CN"/>
              </w:rPr>
            </w:pPr>
            <w:r>
              <w:rPr>
                <w:rFonts w:eastAsiaTheme="minorEastAsia"/>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Pr>
          <w:p w14:paraId="1233B4DB" w14:textId="77777777" w:rsidR="00FC4B61" w:rsidRPr="00916E5E" w:rsidRDefault="00FC4B61" w:rsidP="00FC4B61">
            <w:pPr>
              <w:snapToGrid w:val="0"/>
              <w:rPr>
                <w:sz w:val="18"/>
                <w:szCs w:val="18"/>
                <w:lang w:eastAsia="zh-CN"/>
              </w:rPr>
            </w:pPr>
            <w:r w:rsidRPr="00916E5E">
              <w:rPr>
                <w:sz w:val="18"/>
                <w:szCs w:val="18"/>
                <w:lang w:eastAsia="zh-CN"/>
              </w:rPr>
              <w:t>Comments for CJT</w:t>
            </w:r>
            <w:r>
              <w:rPr>
                <w:sz w:val="18"/>
                <w:szCs w:val="18"/>
                <w:lang w:eastAsia="zh-CN"/>
              </w:rPr>
              <w:t>, we would like to add the followings:</w:t>
            </w:r>
          </w:p>
          <w:p w14:paraId="150AA524" w14:textId="77777777" w:rsidR="00FC4B61" w:rsidRDefault="00FC4B61" w:rsidP="00FC4B61">
            <w:pPr>
              <w:pStyle w:val="ListParagraph"/>
              <w:numPr>
                <w:ilvl w:val="0"/>
                <w:numId w:val="56"/>
              </w:numPr>
              <w:snapToGrid w:val="0"/>
              <w:rPr>
                <w:sz w:val="18"/>
                <w:szCs w:val="18"/>
                <w:lang w:eastAsia="zh-CN"/>
              </w:rPr>
            </w:pPr>
            <w:r w:rsidRPr="00916E5E">
              <w:rPr>
                <w:sz w:val="18"/>
                <w:szCs w:val="18"/>
                <w:lang w:eastAsia="zh-CN"/>
              </w:rPr>
              <w:t>Dense Urban @ 700 MHz with 500 ISD</w:t>
            </w:r>
          </w:p>
          <w:p w14:paraId="10542842" w14:textId="40B4D143" w:rsidR="00FC4B61" w:rsidRPr="00FC4B61" w:rsidRDefault="00FC4B61" w:rsidP="00FC4B61">
            <w:pPr>
              <w:pStyle w:val="ListParagraph"/>
              <w:numPr>
                <w:ilvl w:val="0"/>
                <w:numId w:val="56"/>
              </w:numPr>
              <w:snapToGrid w:val="0"/>
              <w:rPr>
                <w:sz w:val="18"/>
                <w:szCs w:val="18"/>
                <w:lang w:eastAsia="zh-CN"/>
              </w:rPr>
            </w:pPr>
            <w:r w:rsidRPr="00FC4B61">
              <w:rPr>
                <w:sz w:val="18"/>
                <w:szCs w:val="18"/>
                <w:lang w:eastAsia="zh-CN"/>
              </w:rPr>
              <w:t>A scenario for co-located mTRPs with different pointing directions</w:t>
            </w:r>
            <w:r>
              <w:rPr>
                <w:sz w:val="18"/>
                <w:szCs w:val="18"/>
                <w:lang w:eastAsia="zh-CN"/>
              </w:rPr>
              <w:t xml:space="preserve"> (Azimuth)</w:t>
            </w:r>
            <w:r w:rsidRPr="00FC4B61">
              <w:rPr>
                <w:sz w:val="18"/>
                <w:szCs w:val="18"/>
                <w:lang w:eastAsia="zh-CN"/>
              </w:rPr>
              <w:t>.</w:t>
            </w:r>
          </w:p>
        </w:tc>
      </w:tr>
    </w:tbl>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lastRenderedPageBreak/>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F87D" w14:textId="77777777" w:rsidR="008010D9" w:rsidRDefault="008010D9" w:rsidP="00BC19F2">
      <w:r>
        <w:separator/>
      </w:r>
    </w:p>
  </w:endnote>
  <w:endnote w:type="continuationSeparator" w:id="0">
    <w:p w14:paraId="229555C0" w14:textId="77777777" w:rsidR="008010D9" w:rsidRDefault="008010D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8B88" w14:textId="77777777" w:rsidR="008010D9" w:rsidRDefault="008010D9" w:rsidP="00BC19F2">
      <w:r>
        <w:separator/>
      </w:r>
    </w:p>
  </w:footnote>
  <w:footnote w:type="continuationSeparator" w:id="0">
    <w:p w14:paraId="17E8B8D5" w14:textId="77777777" w:rsidR="008010D9" w:rsidRDefault="008010D9"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AB534E"/>
    <w:multiLevelType w:val="multilevel"/>
    <w:tmpl w:val="3708B7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9F0527"/>
    <w:multiLevelType w:val="multilevel"/>
    <w:tmpl w:val="8F60BEC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3E272FC"/>
    <w:multiLevelType w:val="multilevel"/>
    <w:tmpl w:val="DA0C7D6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4"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7"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DC467CD"/>
    <w:multiLevelType w:val="hybridMultilevel"/>
    <w:tmpl w:val="81D8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8DB6A93"/>
    <w:multiLevelType w:val="hybridMultilevel"/>
    <w:tmpl w:val="A240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2" w15:restartNumberingAfterBreak="0">
    <w:nsid w:val="3A5D3931"/>
    <w:multiLevelType w:val="multilevel"/>
    <w:tmpl w:val="AFA01614"/>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0"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1"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5" w15:restartNumberingAfterBreak="0">
    <w:nsid w:val="5A942A40"/>
    <w:multiLevelType w:val="multilevel"/>
    <w:tmpl w:val="43348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9"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0"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1" w15:restartNumberingAfterBreak="0">
    <w:nsid w:val="6AA8711E"/>
    <w:multiLevelType w:val="multilevel"/>
    <w:tmpl w:val="D00E60B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 w15:restartNumberingAfterBreak="0">
    <w:nsid w:val="6AD2363E"/>
    <w:multiLevelType w:val="hybridMultilevel"/>
    <w:tmpl w:val="D148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7"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53D719A"/>
    <w:multiLevelType w:val="multilevel"/>
    <w:tmpl w:val="D1A098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2"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4"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7"/>
  </w:num>
  <w:num w:numId="2">
    <w:abstractNumId w:val="40"/>
  </w:num>
  <w:num w:numId="3">
    <w:abstractNumId w:val="26"/>
  </w:num>
  <w:num w:numId="4">
    <w:abstractNumId w:val="37"/>
  </w:num>
  <w:num w:numId="5">
    <w:abstractNumId w:val="49"/>
  </w:num>
  <w:num w:numId="6">
    <w:abstractNumId w:val="9"/>
  </w:num>
  <w:num w:numId="7">
    <w:abstractNumId w:val="43"/>
  </w:num>
  <w:num w:numId="8">
    <w:abstractNumId w:val="53"/>
  </w:num>
  <w:num w:numId="9">
    <w:abstractNumId w:val="11"/>
  </w:num>
  <w:num w:numId="10">
    <w:abstractNumId w:val="23"/>
  </w:num>
  <w:num w:numId="11">
    <w:abstractNumId w:val="46"/>
  </w:num>
  <w:num w:numId="12">
    <w:abstractNumId w:val="39"/>
  </w:num>
  <w:num w:numId="13">
    <w:abstractNumId w:val="45"/>
  </w:num>
  <w:num w:numId="14">
    <w:abstractNumId w:val="17"/>
  </w:num>
  <w:num w:numId="15">
    <w:abstractNumId w:val="38"/>
  </w:num>
  <w:num w:numId="16">
    <w:abstractNumId w:val="31"/>
  </w:num>
  <w:num w:numId="17">
    <w:abstractNumId w:val="32"/>
  </w:num>
  <w:num w:numId="18">
    <w:abstractNumId w:val="51"/>
  </w:num>
  <w:num w:numId="19">
    <w:abstractNumId w:val="19"/>
  </w:num>
  <w:num w:numId="20">
    <w:abstractNumId w:val="52"/>
  </w:num>
  <w:num w:numId="21">
    <w:abstractNumId w:val="3"/>
  </w:num>
  <w:num w:numId="22">
    <w:abstractNumId w:val="28"/>
  </w:num>
  <w:num w:numId="23">
    <w:abstractNumId w:val="4"/>
  </w:num>
  <w:num w:numId="24">
    <w:abstractNumId w:val="27"/>
  </w:num>
  <w:num w:numId="25">
    <w:abstractNumId w:val="33"/>
  </w:num>
  <w:num w:numId="26">
    <w:abstractNumId w:val="12"/>
  </w:num>
  <w:num w:numId="27">
    <w:abstractNumId w:val="54"/>
  </w:num>
  <w:num w:numId="28">
    <w:abstractNumId w:val="44"/>
  </w:num>
  <w:num w:numId="29">
    <w:abstractNumId w:val="21"/>
  </w:num>
  <w:num w:numId="30">
    <w:abstractNumId w:val="0"/>
  </w:num>
  <w:num w:numId="31">
    <w:abstractNumId w:val="55"/>
  </w:num>
  <w:num w:numId="32">
    <w:abstractNumId w:val="2"/>
  </w:num>
  <w:num w:numId="33">
    <w:abstractNumId w:val="47"/>
  </w:num>
  <w:num w:numId="34">
    <w:abstractNumId w:val="8"/>
  </w:num>
  <w:num w:numId="35">
    <w:abstractNumId w:val="34"/>
  </w:num>
  <w:num w:numId="36">
    <w:abstractNumId w:val="13"/>
  </w:num>
  <w:num w:numId="37">
    <w:abstractNumId w:val="24"/>
  </w:num>
  <w:num w:numId="38">
    <w:abstractNumId w:val="10"/>
  </w:num>
  <w:num w:numId="39">
    <w:abstractNumId w:val="48"/>
  </w:num>
  <w:num w:numId="40">
    <w:abstractNumId w:val="36"/>
  </w:num>
  <w:num w:numId="41">
    <w:abstractNumId w:val="5"/>
  </w:num>
  <w:num w:numId="42">
    <w:abstractNumId w:val="41"/>
  </w:num>
  <w:num w:numId="43">
    <w:abstractNumId w:val="6"/>
  </w:num>
  <w:num w:numId="44">
    <w:abstractNumId w:val="16"/>
  </w:num>
  <w:num w:numId="45">
    <w:abstractNumId w:val="29"/>
  </w:num>
  <w:num w:numId="46">
    <w:abstractNumId w:val="30"/>
  </w:num>
  <w:num w:numId="47">
    <w:abstractNumId w:val="35"/>
  </w:num>
  <w:num w:numId="48">
    <w:abstractNumId w:val="14"/>
  </w:num>
  <w:num w:numId="49">
    <w:abstractNumId w:val="50"/>
  </w:num>
  <w:num w:numId="50">
    <w:abstractNumId w:val="25"/>
  </w:num>
  <w:num w:numId="51">
    <w:abstractNumId w:val="22"/>
  </w:num>
  <w:num w:numId="52">
    <w:abstractNumId w:val="18"/>
  </w:num>
  <w:num w:numId="53">
    <w:abstractNumId w:val="42"/>
  </w:num>
  <w:num w:numId="54">
    <w:abstractNumId w:val="1"/>
  </w:num>
  <w:num w:numId="55">
    <w:abstractNumId w:val="15"/>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125318"/>
    <w:rsid w:val="00182AC0"/>
    <w:rsid w:val="002B440E"/>
    <w:rsid w:val="002F7ECF"/>
    <w:rsid w:val="00340B84"/>
    <w:rsid w:val="00361682"/>
    <w:rsid w:val="00387BDC"/>
    <w:rsid w:val="003D0FE4"/>
    <w:rsid w:val="004815B2"/>
    <w:rsid w:val="004A025E"/>
    <w:rsid w:val="004B0726"/>
    <w:rsid w:val="004D18BE"/>
    <w:rsid w:val="004E43D5"/>
    <w:rsid w:val="004E62E4"/>
    <w:rsid w:val="00545FB8"/>
    <w:rsid w:val="005D04B2"/>
    <w:rsid w:val="00662151"/>
    <w:rsid w:val="006A5A3C"/>
    <w:rsid w:val="00717F78"/>
    <w:rsid w:val="0077023C"/>
    <w:rsid w:val="007B3555"/>
    <w:rsid w:val="008010D9"/>
    <w:rsid w:val="00820B1B"/>
    <w:rsid w:val="008731A9"/>
    <w:rsid w:val="008D0DE1"/>
    <w:rsid w:val="008E3199"/>
    <w:rsid w:val="00952FCF"/>
    <w:rsid w:val="00977B85"/>
    <w:rsid w:val="009B702F"/>
    <w:rsid w:val="009C3FFA"/>
    <w:rsid w:val="009E4FBA"/>
    <w:rsid w:val="00A00E53"/>
    <w:rsid w:val="00B47220"/>
    <w:rsid w:val="00BA2D6F"/>
    <w:rsid w:val="00BC19F2"/>
    <w:rsid w:val="00BE5E7D"/>
    <w:rsid w:val="00C52946"/>
    <w:rsid w:val="00CD0C44"/>
    <w:rsid w:val="00E0629B"/>
    <w:rsid w:val="00E5685B"/>
    <w:rsid w:val="00EB39F9"/>
    <w:rsid w:val="00F0298F"/>
    <w:rsid w:val="00F030D2"/>
    <w:rsid w:val="00F265A5"/>
    <w:rsid w:val="00FC4B61"/>
    <w:rsid w:val="00FF14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3DAB75EA-4B6B-43C0-A588-8DD4D3F4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20</Pages>
  <Words>10309</Words>
  <Characters>58767</Characters>
  <Application>Microsoft Office Word</Application>
  <DocSecurity>0</DocSecurity>
  <Lines>489</Lines>
  <Paragraphs>137</Paragraphs>
  <ScaleCrop>false</ScaleCrop>
  <Company/>
  <LinksUpToDate>false</LinksUpToDate>
  <CharactersWithSpaces>68939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ALFALUJAH, IYAD</cp:lastModifiedBy>
  <cp:revision>15</cp:revision>
  <cp:lastPrinted>2021-10-06T09:28:00Z</cp:lastPrinted>
  <dcterms:created xsi:type="dcterms:W3CDTF">2022-05-11T15:20:00Z</dcterms:created>
  <dcterms:modified xsi:type="dcterms:W3CDTF">2022-05-11T16:07:00Z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