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2827" w14:textId="77777777" w:rsidR="00910B22" w:rsidRDefault="00233D11">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af8"/>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aff"/>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aff"/>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aff"/>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aff"/>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268EF528"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547B23">
        <w:rPr>
          <w:color w:val="FF0000"/>
          <w:lang w:val="en-US"/>
        </w:rPr>
        <w:t>5</w:t>
      </w:r>
      <w:r>
        <w:rPr>
          <w:lang w:val="en-US"/>
        </w:rPr>
        <w:t>.</w:t>
      </w:r>
    </w:p>
    <w:p w14:paraId="1452283E" w14:textId="1512CBCA" w:rsidR="00910B22" w:rsidRDefault="00233D11">
      <w:pPr>
        <w:rPr>
          <w:rFonts w:ascii="Times" w:hAnsi="Times"/>
          <w:b/>
          <w:szCs w:val="24"/>
          <w:lang w:val="en-US"/>
        </w:rPr>
      </w:pPr>
      <w:r>
        <w:rPr>
          <w:rFonts w:ascii="Times" w:hAnsi="Times"/>
          <w:b/>
          <w:szCs w:val="24"/>
          <w:lang w:val="en-US"/>
        </w:rPr>
        <w:t>FL</w:t>
      </w:r>
      <w:r w:rsidR="00C32E20">
        <w:rPr>
          <w:rFonts w:ascii="Times" w:hAnsi="Times"/>
          <w:b/>
          <w:szCs w:val="24"/>
          <w:lang w:val="en-US"/>
        </w:rPr>
        <w:t>5</w:t>
      </w:r>
      <w:r>
        <w:rPr>
          <w:rFonts w:ascii="Times" w:hAnsi="Times"/>
          <w:b/>
          <w:szCs w:val="24"/>
          <w:lang w:val="en-US"/>
        </w:rPr>
        <w:t xml:space="preserve">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宋体"/>
                <w:lang w:val="en-US" w:eastAsia="zh-CN"/>
              </w:rPr>
            </w:pPr>
            <w:r>
              <w:rPr>
                <w:rFonts w:eastAsia="宋体"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r w:rsidR="007C33A3" w14:paraId="04BDB561" w14:textId="77777777">
        <w:tc>
          <w:tcPr>
            <w:tcW w:w="2263" w:type="dxa"/>
          </w:tcPr>
          <w:p w14:paraId="3BC6ECEB" w14:textId="25C81F07" w:rsidR="007C33A3" w:rsidRDefault="007C33A3">
            <w:pPr>
              <w:spacing w:after="0"/>
              <w:jc w:val="center"/>
              <w:rPr>
                <w:rFonts w:eastAsia="Yu Mincho"/>
                <w:lang w:val="en-US" w:eastAsia="ja-JP"/>
              </w:rPr>
            </w:pPr>
            <w:r>
              <w:rPr>
                <w:rFonts w:eastAsia="Yu Mincho"/>
                <w:lang w:val="en-US" w:eastAsia="ja-JP"/>
              </w:rPr>
              <w:t>Samsung</w:t>
            </w:r>
          </w:p>
        </w:tc>
        <w:tc>
          <w:tcPr>
            <w:tcW w:w="2977" w:type="dxa"/>
          </w:tcPr>
          <w:p w14:paraId="597BBEBF" w14:textId="7BDE52AA" w:rsidR="007C33A3" w:rsidRDefault="007C33A3">
            <w:pPr>
              <w:spacing w:after="0"/>
              <w:jc w:val="center"/>
              <w:rPr>
                <w:rFonts w:eastAsia="Yu Mincho"/>
                <w:lang w:val="en-US" w:eastAsia="ja-JP"/>
              </w:rPr>
            </w:pPr>
            <w:r>
              <w:rPr>
                <w:rFonts w:eastAsia="Yu Mincho"/>
                <w:lang w:val="en-US" w:eastAsia="ja-JP"/>
              </w:rPr>
              <w:t>Feifei Sun</w:t>
            </w:r>
          </w:p>
        </w:tc>
        <w:tc>
          <w:tcPr>
            <w:tcW w:w="4394" w:type="dxa"/>
          </w:tcPr>
          <w:p w14:paraId="7B519B3F" w14:textId="5426197D" w:rsidR="007C33A3" w:rsidRDefault="007C33A3">
            <w:pPr>
              <w:spacing w:after="0"/>
              <w:jc w:val="center"/>
              <w:rPr>
                <w:rFonts w:eastAsiaTheme="minorEastAsia"/>
                <w:lang w:val="en-US" w:eastAsia="zh-CN"/>
              </w:rPr>
            </w:pPr>
            <w:r>
              <w:rPr>
                <w:rFonts w:eastAsiaTheme="minorEastAsia"/>
                <w:lang w:val="en-US" w:eastAsia="zh-CN"/>
              </w:rPr>
              <w:t>Feifei.sun@samsung.com</w:t>
            </w:r>
          </w:p>
        </w:tc>
      </w:tr>
    </w:tbl>
    <w:p w14:paraId="14522887" w14:textId="77777777" w:rsidR="00910B22" w:rsidRDefault="00910B22"/>
    <w:p w14:paraId="14522888" w14:textId="77777777" w:rsidR="00910B22" w:rsidRDefault="00233D11">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aff"/>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宋体"/>
                <w:lang w:val="en-US" w:eastAsia="ja-JP"/>
              </w:rPr>
            </w:pPr>
            <w:r>
              <w:rPr>
                <w:rFonts w:eastAsia="宋体"/>
                <w:lang w:val="en-US" w:eastAsia="zh-CN"/>
              </w:rPr>
              <w:t>ZTE, Sanechips</w:t>
            </w:r>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宋体"/>
                <w:lang w:val="en-US" w:eastAsia="ja-JP"/>
              </w:rPr>
            </w:pPr>
            <w:r>
              <w:rPr>
                <w:rFonts w:eastAsia="宋体"/>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aff"/>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aff"/>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宋体"/>
                <w:lang w:val="en-US" w:eastAsia="zh-CN"/>
              </w:rPr>
            </w:pPr>
            <w:r>
              <w:rPr>
                <w:rFonts w:eastAsia="宋体"/>
                <w:lang w:val="en-US" w:eastAsia="zh-CN"/>
              </w:rPr>
              <w:lastRenderedPageBreak/>
              <w:t>ZTE, Sanechips</w:t>
            </w:r>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14522964" w14:textId="77777777" w:rsidR="00910B22" w:rsidRDefault="00233D11">
            <w:pPr>
              <w:pStyle w:val="aff"/>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aff"/>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8"/>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8"/>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Pr="00351F5A" w:rsidRDefault="00233D11">
            <w:pPr>
              <w:jc w:val="left"/>
              <w:rPr>
                <w:rFonts w:eastAsiaTheme="minorEastAsia"/>
                <w:lang w:val="en-US" w:eastAsia="zh-CN"/>
              </w:rPr>
            </w:pPr>
            <w:r w:rsidRPr="00351F5A">
              <w:rPr>
                <w:rFonts w:eastAsiaTheme="minorEastAsia"/>
                <w:lang w:val="en-US" w:eastAsia="zh-CN"/>
              </w:rPr>
              <w:lastRenderedPageBreak/>
              <w:t>vivo</w:t>
            </w:r>
          </w:p>
        </w:tc>
        <w:tc>
          <w:tcPr>
            <w:tcW w:w="1372" w:type="dxa"/>
          </w:tcPr>
          <w:p w14:paraId="1452297B" w14:textId="77777777" w:rsidR="00910B22" w:rsidRPr="00351F5A" w:rsidRDefault="00233D11">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7C" w14:textId="77777777" w:rsidR="00910B22" w:rsidRPr="00351F5A" w:rsidRDefault="00910B22">
            <w:pPr>
              <w:jc w:val="left"/>
              <w:rPr>
                <w:rFonts w:eastAsia="Malgun Gothic"/>
                <w:lang w:val="en-US" w:eastAsia="ko-KR"/>
              </w:rPr>
            </w:pPr>
          </w:p>
        </w:tc>
      </w:tr>
      <w:tr w:rsidR="00910B22" w14:paraId="14522982" w14:textId="77777777">
        <w:tc>
          <w:tcPr>
            <w:tcW w:w="1479" w:type="dxa"/>
          </w:tcPr>
          <w:p w14:paraId="1452297E" w14:textId="77777777" w:rsidR="00910B22" w:rsidRPr="00351F5A" w:rsidRDefault="00233D11">
            <w:pPr>
              <w:jc w:val="left"/>
              <w:rPr>
                <w:rFonts w:eastAsiaTheme="minorEastAsia"/>
                <w:lang w:val="en-US" w:eastAsia="zh-CN"/>
              </w:rPr>
            </w:pPr>
            <w:r w:rsidRPr="00351F5A">
              <w:rPr>
                <w:rFonts w:eastAsiaTheme="minorEastAsia"/>
                <w:lang w:val="en-US" w:eastAsia="zh-CN"/>
              </w:rPr>
              <w:t>CATT</w:t>
            </w:r>
          </w:p>
        </w:tc>
        <w:tc>
          <w:tcPr>
            <w:tcW w:w="1372" w:type="dxa"/>
          </w:tcPr>
          <w:p w14:paraId="1452297F" w14:textId="77777777" w:rsidR="00910B22" w:rsidRPr="00351F5A" w:rsidRDefault="00910B22">
            <w:pPr>
              <w:tabs>
                <w:tab w:val="left" w:pos="551"/>
              </w:tabs>
              <w:jc w:val="left"/>
              <w:rPr>
                <w:rFonts w:eastAsiaTheme="minorEastAsia"/>
                <w:lang w:val="en-US" w:eastAsia="zh-CN"/>
              </w:rPr>
            </w:pPr>
          </w:p>
        </w:tc>
        <w:tc>
          <w:tcPr>
            <w:tcW w:w="6780" w:type="dxa"/>
          </w:tcPr>
          <w:p w14:paraId="14522980" w14:textId="77777777" w:rsidR="00910B22" w:rsidRPr="00351F5A" w:rsidRDefault="00233D11">
            <w:pPr>
              <w:jc w:val="left"/>
              <w:rPr>
                <w:rFonts w:eastAsiaTheme="minorEastAsia"/>
                <w:lang w:val="en-US" w:eastAsia="zh-CN"/>
              </w:rPr>
            </w:pPr>
            <w:r w:rsidRPr="00351F5A">
              <w:rPr>
                <w:rFonts w:eastAsiaTheme="minorEastAsia"/>
                <w:lang w:val="en-US" w:eastAsia="zh-CN"/>
              </w:rPr>
              <w:t>We might compromise to no spec, but would like to clarify:</w:t>
            </w:r>
          </w:p>
          <w:p w14:paraId="14522981"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Does it mean </w:t>
            </w:r>
            <w:r w:rsidRPr="00351F5A">
              <w:rPr>
                <w:rFonts w:eastAsiaTheme="minorEastAsia"/>
                <w:b/>
                <w:color w:val="FF0000"/>
                <w:lang w:val="en-US" w:eastAsia="zh-CN"/>
              </w:rPr>
              <w:t>‘</w:t>
            </w:r>
            <w:r w:rsidRPr="00351F5A">
              <w:rPr>
                <w:rFonts w:eastAsiaTheme="minorEastAsia"/>
                <w:b/>
                <w:lang w:val="en-US" w:eastAsia="zh-CN"/>
              </w:rPr>
              <w:t xml:space="preserve">legacy </w:t>
            </w:r>
            <w:proofErr w:type="spellStart"/>
            <w:r w:rsidRPr="00351F5A">
              <w:rPr>
                <w:rFonts w:eastAsia="Times New Roman"/>
                <w:b/>
                <w:iCs/>
                <w:lang w:eastAsia="sv-SE"/>
              </w:rPr>
              <w:t>initialDownlinkBWP</w:t>
            </w:r>
            <w:proofErr w:type="spellEnd"/>
            <w:r w:rsidRPr="00351F5A">
              <w:rPr>
                <w:rFonts w:eastAsiaTheme="minorEastAsia"/>
                <w:b/>
                <w:iCs/>
                <w:lang w:eastAsia="zh-CN"/>
              </w:rPr>
              <w:t xml:space="preserve"> </w:t>
            </w:r>
            <w:r w:rsidRPr="00351F5A">
              <w:rPr>
                <w:rFonts w:eastAsiaTheme="minorEastAsia"/>
                <w:b/>
                <w:i/>
                <w:iCs/>
                <w:lang w:eastAsia="zh-CN"/>
              </w:rPr>
              <w:t xml:space="preserve">&gt; max </w:t>
            </w:r>
            <w:proofErr w:type="spellStart"/>
            <w:r w:rsidRPr="00351F5A">
              <w:rPr>
                <w:rFonts w:eastAsiaTheme="minorEastAsia"/>
                <w:b/>
                <w:i/>
                <w:iCs/>
                <w:lang w:eastAsia="zh-CN"/>
              </w:rPr>
              <w:t>RedCap</w:t>
            </w:r>
            <w:proofErr w:type="spellEnd"/>
            <w:r w:rsidRPr="00351F5A">
              <w:rPr>
                <w:rFonts w:eastAsiaTheme="minorEastAsia"/>
                <w:b/>
                <w:i/>
                <w:iCs/>
                <w:lang w:eastAsia="zh-CN"/>
              </w:rPr>
              <w:t xml:space="preserve"> BW </w:t>
            </w:r>
            <w:r w:rsidRPr="00351F5A">
              <w:rPr>
                <w:rFonts w:eastAsiaTheme="minorEastAsia"/>
                <w:b/>
                <w:iCs/>
                <w:color w:val="FF0000"/>
                <w:lang w:eastAsia="zh-CN"/>
              </w:rPr>
              <w:t>and</w:t>
            </w:r>
            <w:r w:rsidRPr="00351F5A">
              <w:rPr>
                <w:rFonts w:eastAsiaTheme="minorEastAsia"/>
                <w:b/>
                <w:i/>
                <w:iCs/>
                <w:lang w:eastAsia="zh-CN"/>
              </w:rPr>
              <w:t xml:space="preserve"> </w:t>
            </w:r>
            <w:r w:rsidRPr="00351F5A">
              <w:rPr>
                <w:rFonts w:eastAsiaTheme="minorEastAsia"/>
                <w:b/>
                <w:iCs/>
                <w:lang w:eastAsia="zh-CN"/>
              </w:rPr>
              <w:t>not configuring separate initial DL BWP</w:t>
            </w:r>
            <w:r w:rsidRPr="00351F5A">
              <w:rPr>
                <w:rFonts w:eastAsiaTheme="minorEastAsia"/>
                <w:b/>
                <w:iCs/>
                <w:color w:val="FF0000"/>
                <w:lang w:eastAsia="zh-CN"/>
              </w:rPr>
              <w:t>’</w:t>
            </w:r>
            <w:r w:rsidRPr="00351F5A">
              <w:rPr>
                <w:rFonts w:eastAsiaTheme="minorEastAsia"/>
                <w:i/>
                <w:iCs/>
                <w:lang w:eastAsia="zh-CN"/>
              </w:rPr>
              <w:t xml:space="preserve"> </w:t>
            </w:r>
            <w:r w:rsidRPr="00351F5A">
              <w:rPr>
                <w:rFonts w:eastAsiaTheme="minorEastAsia"/>
                <w:iCs/>
                <w:lang w:eastAsia="zh-CN"/>
              </w:rPr>
              <w:t xml:space="preserve">is an error case (or </w:t>
            </w:r>
            <w:r w:rsidRPr="00351F5A">
              <w:rPr>
                <w:highlight w:val="yellow"/>
              </w:rPr>
              <w:t>consider the cell as barred</w:t>
            </w:r>
            <w:r w:rsidRPr="00351F5A">
              <w:rPr>
                <w:rFonts w:eastAsiaTheme="minorEastAsia"/>
                <w:iCs/>
                <w:lang w:eastAsia="zh-CN"/>
              </w:rPr>
              <w:t xml:space="preserve"> as in RAN2 spec</w:t>
            </w:r>
            <w:proofErr w:type="gramStart"/>
            <w:r w:rsidRPr="00351F5A">
              <w:rPr>
                <w:rFonts w:eastAsiaTheme="minorEastAsia"/>
                <w:iCs/>
                <w:lang w:eastAsia="zh-CN"/>
              </w:rPr>
              <w:t>)?.</w:t>
            </w:r>
            <w:proofErr w:type="gramEnd"/>
          </w:p>
        </w:tc>
      </w:tr>
      <w:tr w:rsidR="00910B22" w14:paraId="14522986" w14:textId="77777777">
        <w:tc>
          <w:tcPr>
            <w:tcW w:w="1479" w:type="dxa"/>
          </w:tcPr>
          <w:p w14:paraId="14522983" w14:textId="77777777" w:rsidR="00910B22" w:rsidRPr="00351F5A" w:rsidRDefault="00233D11">
            <w:pPr>
              <w:jc w:val="left"/>
              <w:rPr>
                <w:rFonts w:eastAsia="Yu Mincho"/>
                <w:lang w:val="en-US" w:eastAsia="ja-JP"/>
              </w:rPr>
            </w:pPr>
            <w:r w:rsidRPr="00351F5A">
              <w:rPr>
                <w:rFonts w:eastAsia="Yu Mincho"/>
                <w:lang w:val="en-US" w:eastAsia="ja-JP"/>
              </w:rPr>
              <w:t>NEC</w:t>
            </w:r>
          </w:p>
        </w:tc>
        <w:tc>
          <w:tcPr>
            <w:tcW w:w="1372" w:type="dxa"/>
          </w:tcPr>
          <w:p w14:paraId="14522984" w14:textId="77777777" w:rsidR="00910B22" w:rsidRPr="00351F5A" w:rsidRDefault="00233D11">
            <w:pPr>
              <w:tabs>
                <w:tab w:val="left" w:pos="551"/>
              </w:tabs>
              <w:jc w:val="left"/>
              <w:rPr>
                <w:rFonts w:eastAsia="Yu Mincho"/>
                <w:lang w:val="en-US" w:eastAsia="ja-JP"/>
              </w:rPr>
            </w:pPr>
            <w:r w:rsidRPr="00351F5A">
              <w:rPr>
                <w:rFonts w:eastAsia="Yu Mincho"/>
                <w:lang w:val="en-US" w:eastAsia="ja-JP"/>
              </w:rPr>
              <w:t>Y</w:t>
            </w:r>
          </w:p>
        </w:tc>
        <w:tc>
          <w:tcPr>
            <w:tcW w:w="6780" w:type="dxa"/>
          </w:tcPr>
          <w:p w14:paraId="14522985" w14:textId="77777777" w:rsidR="00910B22" w:rsidRPr="00351F5A"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Pr="00351F5A" w:rsidRDefault="00233D11">
            <w:pPr>
              <w:jc w:val="left"/>
              <w:rPr>
                <w:rFonts w:eastAsia="宋体"/>
                <w:lang w:val="en-US" w:eastAsia="zh-CN"/>
              </w:rPr>
            </w:pPr>
            <w:r w:rsidRPr="00351F5A">
              <w:rPr>
                <w:rFonts w:eastAsia="宋体"/>
                <w:lang w:val="en-US" w:eastAsia="zh-CN"/>
              </w:rPr>
              <w:t>ZTE, Sanechips</w:t>
            </w:r>
          </w:p>
        </w:tc>
        <w:tc>
          <w:tcPr>
            <w:tcW w:w="1372" w:type="dxa"/>
          </w:tcPr>
          <w:p w14:paraId="14522988" w14:textId="77777777" w:rsidR="00910B22" w:rsidRPr="00351F5A" w:rsidRDefault="00910B22">
            <w:pPr>
              <w:tabs>
                <w:tab w:val="left" w:pos="551"/>
              </w:tabs>
              <w:jc w:val="left"/>
              <w:rPr>
                <w:rFonts w:eastAsia="宋体"/>
                <w:lang w:val="en-US" w:eastAsia="zh-CN"/>
              </w:rPr>
            </w:pPr>
          </w:p>
        </w:tc>
        <w:tc>
          <w:tcPr>
            <w:tcW w:w="6780" w:type="dxa"/>
          </w:tcPr>
          <w:p w14:paraId="14522989"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@CATT, we think the cell is barred from the UE perspective and this is also the error case from the gNB perspective in your mentioned case according to the spec. </w:t>
            </w:r>
          </w:p>
          <w:p w14:paraId="1452298A" w14:textId="77777777" w:rsidR="00910B22" w:rsidRPr="00351F5A" w:rsidRDefault="00233D11">
            <w:pPr>
              <w:jc w:val="left"/>
              <w:rPr>
                <w:rFonts w:eastAsiaTheme="minorEastAsia"/>
                <w:lang w:val="en-US" w:eastAsia="zh-CN"/>
              </w:rPr>
            </w:pPr>
            <w:r w:rsidRPr="00351F5A">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Pr="00351F5A" w:rsidRDefault="00233D11" w:rsidP="00233D11">
            <w:pPr>
              <w:jc w:val="left"/>
              <w:rPr>
                <w:rFonts w:eastAsia="宋体"/>
                <w:lang w:val="en-US" w:eastAsia="zh-CN"/>
              </w:rPr>
            </w:pPr>
            <w:r w:rsidRPr="00351F5A">
              <w:rPr>
                <w:rFonts w:eastAsia="Yu Mincho"/>
                <w:lang w:val="en-US" w:eastAsia="ja-JP"/>
              </w:rPr>
              <w:t>DOCOMO</w:t>
            </w:r>
          </w:p>
        </w:tc>
        <w:tc>
          <w:tcPr>
            <w:tcW w:w="1372" w:type="dxa"/>
          </w:tcPr>
          <w:p w14:paraId="1452298D" w14:textId="77777777" w:rsidR="00233D11" w:rsidRPr="00351F5A" w:rsidRDefault="00233D11" w:rsidP="00233D11">
            <w:pPr>
              <w:tabs>
                <w:tab w:val="left" w:pos="551"/>
              </w:tabs>
              <w:jc w:val="left"/>
              <w:rPr>
                <w:rFonts w:eastAsia="宋体"/>
                <w:lang w:val="en-US" w:eastAsia="zh-CN"/>
              </w:rPr>
            </w:pPr>
          </w:p>
        </w:tc>
        <w:tc>
          <w:tcPr>
            <w:tcW w:w="6780" w:type="dxa"/>
          </w:tcPr>
          <w:p w14:paraId="1452298E" w14:textId="77777777" w:rsidR="00233D11" w:rsidRPr="00351F5A" w:rsidRDefault="00233D11" w:rsidP="00233D11">
            <w:pPr>
              <w:jc w:val="left"/>
              <w:rPr>
                <w:rFonts w:eastAsia="Yu Mincho"/>
                <w:lang w:val="en-US" w:eastAsia="ja-JP"/>
              </w:rPr>
            </w:pPr>
            <w:r w:rsidRPr="00351F5A">
              <w:rPr>
                <w:rFonts w:eastAsia="Yu Mincho"/>
                <w:lang w:val="en-US" w:eastAsia="ja-JP"/>
              </w:rPr>
              <w:t>We still prefer to agree on Proposal 1-1a/1-1b but can compromise if majority of companies support that no spec change is necessary.</w:t>
            </w:r>
          </w:p>
          <w:p w14:paraId="1452298F" w14:textId="77777777" w:rsidR="00233D11" w:rsidRPr="00351F5A" w:rsidRDefault="00233D11" w:rsidP="00233D11">
            <w:pPr>
              <w:jc w:val="left"/>
              <w:rPr>
                <w:rFonts w:eastAsiaTheme="minorEastAsia"/>
                <w:lang w:val="en-US" w:eastAsia="zh-CN"/>
              </w:rPr>
            </w:pPr>
            <w:r w:rsidRPr="00351F5A">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351F5A" w:rsidRDefault="0061599D" w:rsidP="0061599D">
            <w:pPr>
              <w:jc w:val="left"/>
              <w:rPr>
                <w:rFonts w:eastAsia="Yu Mincho"/>
                <w:lang w:eastAsia="ja-JP"/>
              </w:rPr>
            </w:pPr>
            <w:r w:rsidRPr="00351F5A">
              <w:rPr>
                <w:rFonts w:eastAsia="Yu Mincho"/>
                <w:lang w:val="en-US" w:eastAsia="ja-JP"/>
              </w:rPr>
              <w:t>Nordic</w:t>
            </w:r>
          </w:p>
        </w:tc>
        <w:tc>
          <w:tcPr>
            <w:tcW w:w="1372" w:type="dxa"/>
          </w:tcPr>
          <w:p w14:paraId="14522992" w14:textId="77777777" w:rsidR="0061599D" w:rsidRPr="00351F5A" w:rsidRDefault="0061599D" w:rsidP="0061599D">
            <w:pPr>
              <w:tabs>
                <w:tab w:val="left" w:pos="551"/>
              </w:tabs>
              <w:jc w:val="left"/>
              <w:rPr>
                <w:rFonts w:eastAsia="宋体"/>
                <w:lang w:val="en-US" w:eastAsia="zh-CN"/>
              </w:rPr>
            </w:pPr>
            <w:r w:rsidRPr="00351F5A">
              <w:rPr>
                <w:rFonts w:eastAsia="Yu Mincho"/>
                <w:lang w:val="en-US" w:eastAsia="ja-JP"/>
              </w:rPr>
              <w:t>Y</w:t>
            </w:r>
          </w:p>
        </w:tc>
        <w:tc>
          <w:tcPr>
            <w:tcW w:w="6780" w:type="dxa"/>
          </w:tcPr>
          <w:p w14:paraId="14522994" w14:textId="77777777" w:rsidR="0061599D" w:rsidRPr="00351F5A" w:rsidRDefault="0061599D" w:rsidP="0061599D">
            <w:pPr>
              <w:jc w:val="left"/>
              <w:rPr>
                <w:rFonts w:eastAsiaTheme="minorEastAsia"/>
                <w:bCs/>
                <w:lang w:eastAsia="zh-CN"/>
              </w:rPr>
            </w:pPr>
            <w:r w:rsidRPr="00351F5A">
              <w:rPr>
                <w:rFonts w:eastAsiaTheme="minorEastAsia"/>
                <w:bCs/>
                <w:lang w:eastAsia="zh-CN"/>
              </w:rPr>
              <w:t>We agree that no spec change is needed in RAN1</w:t>
            </w:r>
          </w:p>
          <w:p w14:paraId="14522995" w14:textId="77777777" w:rsidR="0061599D" w:rsidRPr="00351F5A" w:rsidRDefault="0061599D" w:rsidP="0061599D">
            <w:pPr>
              <w:jc w:val="left"/>
              <w:rPr>
                <w:rFonts w:eastAsia="Yu Mincho"/>
                <w:lang w:val="en-US" w:eastAsia="ja-JP"/>
              </w:rPr>
            </w:pPr>
            <w:r w:rsidRPr="00351F5A">
              <w:rPr>
                <w:rFonts w:eastAsiaTheme="minorEastAsia"/>
                <w:bCs/>
                <w:lang w:eastAsia="zh-CN"/>
              </w:rPr>
              <w:t xml:space="preserve">We thought originally that UE ends up in RLF due to </w:t>
            </w:r>
            <w:proofErr w:type="spellStart"/>
            <w:r w:rsidRPr="00351F5A">
              <w:rPr>
                <w:rFonts w:eastAsiaTheme="minorEastAsia"/>
                <w:bCs/>
                <w:lang w:eastAsia="zh-CN"/>
              </w:rPr>
              <w:t>misconfiguarion</w:t>
            </w:r>
            <w:proofErr w:type="spellEnd"/>
            <w:r w:rsidRPr="00351F5A">
              <w:rPr>
                <w:rFonts w:eastAsiaTheme="minorEastAsia"/>
                <w:bCs/>
                <w:lang w:eastAsia="zh-CN"/>
              </w:rPr>
              <w:t xml:space="preserve">, but it seems that </w:t>
            </w:r>
            <w:r w:rsidRPr="00351F5A">
              <w:rPr>
                <w:rFonts w:eastAsiaTheme="minorEastAsia"/>
                <w:b/>
                <w:lang w:eastAsia="zh-CN"/>
              </w:rPr>
              <w:t>cell is in fact barred from RedCap</w:t>
            </w:r>
            <w:r w:rsidRPr="00351F5A">
              <w:rPr>
                <w:rFonts w:eastAsiaTheme="minorEastAsia"/>
                <w:bCs/>
                <w:lang w:eastAsia="zh-CN"/>
              </w:rPr>
              <w:t xml:space="preserve"> based on </w:t>
            </w:r>
            <w:r w:rsidRPr="00351F5A">
              <w:rPr>
                <w:lang w:val="en-US"/>
              </w:rPr>
              <w:t xml:space="preserve">TS 38.331 [34] clause </w:t>
            </w:r>
            <w:r w:rsidRPr="00351F5A">
              <w:rPr>
                <w:rFonts w:eastAsiaTheme="minorEastAsia"/>
                <w:lang w:val="en-US" w:eastAsia="zh-CN"/>
              </w:rPr>
              <w:t>5.2.2.4.2</w:t>
            </w:r>
            <w:r w:rsidRPr="00351F5A">
              <w:rPr>
                <w:rFonts w:eastAsiaTheme="minorEastAsia"/>
                <w:bCs/>
                <w:lang w:eastAsia="zh-CN"/>
              </w:rPr>
              <w:t xml:space="preserve">. </w:t>
            </w:r>
          </w:p>
        </w:tc>
      </w:tr>
      <w:tr w:rsidR="004B2B84" w14:paraId="1452299A" w14:textId="77777777">
        <w:tc>
          <w:tcPr>
            <w:tcW w:w="1479" w:type="dxa"/>
          </w:tcPr>
          <w:p w14:paraId="14522997" w14:textId="77777777" w:rsidR="004B2B84" w:rsidRPr="00351F5A" w:rsidRDefault="004B2B84" w:rsidP="004B2B84">
            <w:pPr>
              <w:jc w:val="left"/>
              <w:rPr>
                <w:rFonts w:eastAsia="Yu Mincho"/>
                <w:lang w:val="en-US" w:eastAsia="ja-JP"/>
              </w:rPr>
            </w:pPr>
            <w:r w:rsidRPr="00351F5A">
              <w:rPr>
                <w:rFonts w:eastAsia="Yu Mincho"/>
                <w:lang w:val="en-US" w:eastAsia="ja-JP"/>
              </w:rPr>
              <w:t>Spreadtrum</w:t>
            </w:r>
          </w:p>
        </w:tc>
        <w:tc>
          <w:tcPr>
            <w:tcW w:w="1372" w:type="dxa"/>
          </w:tcPr>
          <w:p w14:paraId="14522998" w14:textId="77777777" w:rsidR="004B2B84" w:rsidRPr="00351F5A" w:rsidRDefault="004B2B84" w:rsidP="004B2B84">
            <w:pPr>
              <w:tabs>
                <w:tab w:val="left" w:pos="551"/>
              </w:tabs>
              <w:jc w:val="left"/>
              <w:rPr>
                <w:rFonts w:eastAsia="Yu Mincho"/>
                <w:lang w:val="en-US" w:eastAsia="ja-JP"/>
              </w:rPr>
            </w:pPr>
            <w:r w:rsidRPr="00351F5A">
              <w:rPr>
                <w:rFonts w:eastAsiaTheme="minorEastAsia"/>
                <w:lang w:val="en-US" w:eastAsia="zh-CN"/>
              </w:rPr>
              <w:t>Y</w:t>
            </w:r>
          </w:p>
        </w:tc>
        <w:tc>
          <w:tcPr>
            <w:tcW w:w="6780" w:type="dxa"/>
          </w:tcPr>
          <w:p w14:paraId="14522999" w14:textId="77777777" w:rsidR="004B2B84" w:rsidRPr="00351F5A" w:rsidRDefault="004B2B84" w:rsidP="004B2B84">
            <w:pPr>
              <w:jc w:val="left"/>
              <w:rPr>
                <w:rFonts w:eastAsiaTheme="minorEastAsia"/>
                <w:bCs/>
                <w:lang w:eastAsia="zh-CN"/>
              </w:rPr>
            </w:pPr>
            <w:r w:rsidRPr="00351F5A">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351F5A" w:rsidRDefault="00275175" w:rsidP="004B2B84">
            <w:pPr>
              <w:jc w:val="left"/>
              <w:rPr>
                <w:rFonts w:eastAsia="Yu Mincho"/>
                <w:lang w:eastAsia="ja-JP"/>
              </w:rPr>
            </w:pPr>
            <w:r w:rsidRPr="00351F5A">
              <w:rPr>
                <w:rFonts w:eastAsia="Yu Mincho"/>
                <w:lang w:eastAsia="ja-JP"/>
              </w:rPr>
              <w:t>CMCC</w:t>
            </w:r>
          </w:p>
        </w:tc>
        <w:tc>
          <w:tcPr>
            <w:tcW w:w="1372" w:type="dxa"/>
          </w:tcPr>
          <w:p w14:paraId="1452299C" w14:textId="77777777" w:rsidR="00275175" w:rsidRPr="00351F5A" w:rsidRDefault="00275175" w:rsidP="004B2B84">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9D" w14:textId="77777777" w:rsidR="00275175" w:rsidRPr="00351F5A"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351F5A" w:rsidRDefault="008C6BED" w:rsidP="004B2B84">
            <w:pPr>
              <w:jc w:val="left"/>
              <w:rPr>
                <w:rFonts w:eastAsia="Malgun Gothic"/>
                <w:lang w:eastAsia="ko-KR"/>
              </w:rPr>
            </w:pPr>
            <w:r w:rsidRPr="00351F5A">
              <w:rPr>
                <w:rFonts w:eastAsia="Malgun Gothic"/>
                <w:lang w:eastAsia="ko-KR"/>
              </w:rPr>
              <w:t>LGE</w:t>
            </w:r>
          </w:p>
        </w:tc>
        <w:tc>
          <w:tcPr>
            <w:tcW w:w="1372" w:type="dxa"/>
          </w:tcPr>
          <w:p w14:paraId="145229A0" w14:textId="77777777" w:rsidR="008C6BED" w:rsidRPr="00351F5A" w:rsidRDefault="008C6BED" w:rsidP="004B2B8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145229A1" w14:textId="77777777" w:rsidR="008C6BED" w:rsidRPr="00351F5A" w:rsidRDefault="008C6BED" w:rsidP="004B2B84">
            <w:pPr>
              <w:jc w:val="left"/>
              <w:rPr>
                <w:rFonts w:eastAsia="Malgun Gothic"/>
                <w:lang w:val="en-US" w:eastAsia="ko-KR"/>
              </w:rPr>
            </w:pPr>
            <w:r w:rsidRPr="00351F5A">
              <w:rPr>
                <w:rFonts w:eastAsia="Malgun Gothic"/>
                <w:lang w:val="en-US" w:eastAsia="ko-KR"/>
              </w:rPr>
              <w:t>We can live with this proposal.</w:t>
            </w:r>
          </w:p>
        </w:tc>
      </w:tr>
      <w:tr w:rsidR="00B50875" w14:paraId="5CB253D2" w14:textId="77777777">
        <w:tc>
          <w:tcPr>
            <w:tcW w:w="1479" w:type="dxa"/>
          </w:tcPr>
          <w:p w14:paraId="60F9258C" w14:textId="266945C8" w:rsidR="00B50875" w:rsidRPr="00351F5A" w:rsidRDefault="00B50875" w:rsidP="004B2B84">
            <w:pPr>
              <w:jc w:val="left"/>
              <w:rPr>
                <w:rFonts w:eastAsia="Malgun Gothic"/>
                <w:lang w:eastAsia="ko-KR"/>
              </w:rPr>
            </w:pPr>
            <w:r w:rsidRPr="00351F5A">
              <w:rPr>
                <w:rFonts w:eastAsia="Malgun Gothic"/>
                <w:lang w:eastAsia="ko-KR"/>
              </w:rPr>
              <w:t>Intel</w:t>
            </w:r>
          </w:p>
        </w:tc>
        <w:tc>
          <w:tcPr>
            <w:tcW w:w="1372" w:type="dxa"/>
          </w:tcPr>
          <w:p w14:paraId="5122440D" w14:textId="77777777" w:rsidR="00B50875" w:rsidRPr="00351F5A" w:rsidRDefault="00B50875" w:rsidP="004B2B84">
            <w:pPr>
              <w:tabs>
                <w:tab w:val="left" w:pos="551"/>
              </w:tabs>
              <w:jc w:val="left"/>
              <w:rPr>
                <w:rFonts w:eastAsia="Malgun Gothic"/>
                <w:lang w:val="en-US" w:eastAsia="ko-KR"/>
              </w:rPr>
            </w:pPr>
          </w:p>
        </w:tc>
        <w:tc>
          <w:tcPr>
            <w:tcW w:w="6780" w:type="dxa"/>
          </w:tcPr>
          <w:p w14:paraId="14892C1E" w14:textId="2E69320C" w:rsidR="00516287" w:rsidRPr="00351F5A" w:rsidRDefault="00B50875" w:rsidP="004B2B84">
            <w:pPr>
              <w:jc w:val="left"/>
              <w:rPr>
                <w:rFonts w:eastAsia="Malgun Gothic"/>
                <w:lang w:val="en-US" w:eastAsia="ko-KR"/>
              </w:rPr>
            </w:pPr>
            <w:r w:rsidRPr="00351F5A">
              <w:rPr>
                <w:rFonts w:eastAsia="Malgun Gothic"/>
                <w:lang w:val="en-US" w:eastAsia="ko-KR"/>
              </w:rPr>
              <w:t xml:space="preserve">It’s rather unfortunate that we </w:t>
            </w:r>
            <w:r w:rsidR="00A2782B" w:rsidRPr="00351F5A">
              <w:rPr>
                <w:rFonts w:eastAsia="Malgun Gothic"/>
                <w:lang w:val="en-US" w:eastAsia="ko-KR"/>
              </w:rPr>
              <w:t xml:space="preserve">are taking this route </w:t>
            </w:r>
            <w:r w:rsidR="00196A25" w:rsidRPr="00351F5A">
              <w:rPr>
                <w:rFonts w:eastAsia="Malgun Gothic"/>
                <w:lang w:val="en-US" w:eastAsia="ko-KR"/>
              </w:rPr>
              <w:t xml:space="preserve">for this issue after all the discussions, especially when there </w:t>
            </w:r>
            <w:r w:rsidR="00854DFC" w:rsidRPr="00351F5A">
              <w:rPr>
                <w:rFonts w:eastAsia="Malgun Gothic"/>
                <w:lang w:val="en-US" w:eastAsia="ko-KR"/>
              </w:rPr>
              <w:t>is</w:t>
            </w:r>
            <w:r w:rsidR="00196A25" w:rsidRPr="00351F5A">
              <w:rPr>
                <w:rFonts w:eastAsia="Malgun Gothic"/>
                <w:lang w:val="en-US" w:eastAsia="ko-KR"/>
              </w:rPr>
              <w:t xml:space="preserve"> no </w:t>
            </w:r>
            <w:r w:rsidR="00854DFC" w:rsidRPr="00351F5A">
              <w:rPr>
                <w:rFonts w:eastAsia="Malgun Gothic"/>
                <w:lang w:val="en-US" w:eastAsia="ko-KR"/>
              </w:rPr>
              <w:t>issue with Option 2b</w:t>
            </w:r>
            <w:r w:rsidR="00AB2E93" w:rsidRPr="00351F5A">
              <w:rPr>
                <w:rFonts w:eastAsia="Malgun Gothic"/>
                <w:lang w:val="en-US" w:eastAsia="ko-KR"/>
              </w:rPr>
              <w:t>, and could have led to a better solution.</w:t>
            </w:r>
          </w:p>
          <w:p w14:paraId="2A99788C" w14:textId="50F07888" w:rsidR="00196A25" w:rsidRPr="00351F5A" w:rsidRDefault="00CB06B8" w:rsidP="004B2B84">
            <w:pPr>
              <w:jc w:val="left"/>
              <w:rPr>
                <w:rFonts w:eastAsia="Malgun Gothic"/>
                <w:lang w:val="en-US" w:eastAsia="ko-KR"/>
              </w:rPr>
            </w:pPr>
            <w:r w:rsidRPr="00351F5A">
              <w:rPr>
                <w:rFonts w:eastAsia="Malgun Gothic"/>
                <w:lang w:val="en-US" w:eastAsia="ko-KR"/>
              </w:rPr>
              <w:t xml:space="preserve">However, </w:t>
            </w:r>
            <w:r w:rsidR="00AB2E93" w:rsidRPr="00351F5A">
              <w:rPr>
                <w:rFonts w:eastAsia="Malgun Gothic"/>
                <w:lang w:val="en-US" w:eastAsia="ko-KR"/>
              </w:rPr>
              <w:t>it</w:t>
            </w:r>
            <w:r w:rsidR="00516287" w:rsidRPr="00351F5A">
              <w:rPr>
                <w:rFonts w:eastAsia="Malgun Gothic"/>
                <w:lang w:val="en-US" w:eastAsia="ko-KR"/>
              </w:rPr>
              <w:t xml:space="preserve">’s </w:t>
            </w:r>
            <w:r w:rsidRPr="00351F5A">
              <w:rPr>
                <w:rFonts w:eastAsia="Malgun Gothic"/>
                <w:lang w:val="en-US" w:eastAsia="ko-KR"/>
              </w:rPr>
              <w:t>fine to not drag this further</w:t>
            </w:r>
            <w:r w:rsidR="00AB2E93" w:rsidRPr="00351F5A">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351F5A" w:rsidRDefault="004B79F1" w:rsidP="004B2B84">
            <w:pPr>
              <w:jc w:val="left"/>
              <w:rPr>
                <w:rFonts w:eastAsiaTheme="minorEastAsia"/>
                <w:lang w:eastAsia="zh-CN"/>
              </w:rPr>
            </w:pPr>
            <w:r w:rsidRPr="00351F5A">
              <w:rPr>
                <w:rFonts w:eastAsiaTheme="minorEastAsia"/>
                <w:lang w:eastAsia="zh-CN"/>
              </w:rPr>
              <w:lastRenderedPageBreak/>
              <w:t>Huawei, HiSilicon</w:t>
            </w:r>
          </w:p>
        </w:tc>
        <w:tc>
          <w:tcPr>
            <w:tcW w:w="1372" w:type="dxa"/>
          </w:tcPr>
          <w:p w14:paraId="6F567631" w14:textId="4C1EEC07" w:rsidR="004B79F1" w:rsidRPr="00351F5A" w:rsidRDefault="004B79F1" w:rsidP="004B2B84">
            <w:pPr>
              <w:tabs>
                <w:tab w:val="left" w:pos="551"/>
              </w:tabs>
              <w:jc w:val="left"/>
              <w:rPr>
                <w:rFonts w:eastAsiaTheme="minorEastAsia"/>
                <w:lang w:val="en-US" w:eastAsia="zh-CN"/>
              </w:rPr>
            </w:pPr>
            <w:r w:rsidRPr="00351F5A">
              <w:rPr>
                <w:rFonts w:eastAsiaTheme="minorEastAsia"/>
                <w:lang w:val="en-US" w:eastAsia="zh-CN"/>
              </w:rPr>
              <w:t>N</w:t>
            </w:r>
          </w:p>
        </w:tc>
        <w:tc>
          <w:tcPr>
            <w:tcW w:w="6780" w:type="dxa"/>
          </w:tcPr>
          <w:p w14:paraId="6301339B" w14:textId="277FAC28" w:rsidR="004B79F1" w:rsidRPr="00351F5A" w:rsidRDefault="004B79F1" w:rsidP="004B2B84">
            <w:pPr>
              <w:jc w:val="left"/>
              <w:rPr>
                <w:rFonts w:eastAsiaTheme="minorEastAsia"/>
                <w:lang w:val="en-US" w:eastAsia="zh-CN"/>
              </w:rPr>
            </w:pPr>
            <w:r w:rsidRPr="00351F5A">
              <w:rPr>
                <w:rFonts w:eastAsiaTheme="minorEastAsia"/>
                <w:lang w:val="en-US" w:eastAsia="zh-CN"/>
              </w:rPr>
              <w:t xml:space="preserve">The RAN2 </w:t>
            </w:r>
            <w:proofErr w:type="spellStart"/>
            <w:r w:rsidRPr="00351F5A">
              <w:rPr>
                <w:rFonts w:eastAsiaTheme="minorEastAsia"/>
                <w:lang w:val="en-US" w:eastAsia="zh-CN"/>
              </w:rPr>
              <w:t>specificaion</w:t>
            </w:r>
            <w:proofErr w:type="spellEnd"/>
            <w:r w:rsidRPr="00351F5A">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351F5A" w:rsidRDefault="004A5441" w:rsidP="007E0DA4">
            <w:pPr>
              <w:jc w:val="left"/>
              <w:rPr>
                <w:rFonts w:eastAsia="Malgun Gothic"/>
                <w:lang w:eastAsia="ko-KR"/>
              </w:rPr>
            </w:pPr>
            <w:r w:rsidRPr="00351F5A">
              <w:rPr>
                <w:rFonts w:eastAsia="Malgun Gothic"/>
                <w:lang w:eastAsia="ko-KR"/>
              </w:rPr>
              <w:t>Ericsson</w:t>
            </w:r>
          </w:p>
        </w:tc>
        <w:tc>
          <w:tcPr>
            <w:tcW w:w="1372" w:type="dxa"/>
          </w:tcPr>
          <w:p w14:paraId="7D7B1702" w14:textId="77777777" w:rsidR="004A5441" w:rsidRPr="00351F5A" w:rsidRDefault="004A5441"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762EAA40" w14:textId="77777777" w:rsidR="004A5441" w:rsidRPr="00351F5A" w:rsidRDefault="004A5441" w:rsidP="007E0DA4">
            <w:pPr>
              <w:jc w:val="left"/>
              <w:rPr>
                <w:rFonts w:eastAsia="Malgun Gothic"/>
                <w:lang w:val="en-US" w:eastAsia="ko-KR"/>
              </w:rPr>
            </w:pPr>
          </w:p>
        </w:tc>
      </w:tr>
      <w:tr w:rsidR="009A1F6E" w:rsidRPr="008C6BED" w14:paraId="78CD54DD" w14:textId="77777777" w:rsidTr="004A5441">
        <w:tc>
          <w:tcPr>
            <w:tcW w:w="1479" w:type="dxa"/>
          </w:tcPr>
          <w:p w14:paraId="2AF7EE2E" w14:textId="1F397796" w:rsidR="009A1F6E" w:rsidRPr="00351F5A" w:rsidRDefault="009A1F6E" w:rsidP="007E0DA4">
            <w:pPr>
              <w:jc w:val="left"/>
              <w:rPr>
                <w:rFonts w:eastAsia="Malgun Gothic"/>
                <w:lang w:eastAsia="ko-KR"/>
              </w:rPr>
            </w:pPr>
            <w:r w:rsidRPr="00351F5A">
              <w:rPr>
                <w:rFonts w:eastAsia="Malgun Gothic"/>
                <w:lang w:eastAsia="ko-KR"/>
              </w:rPr>
              <w:t>MediaTek</w:t>
            </w:r>
          </w:p>
        </w:tc>
        <w:tc>
          <w:tcPr>
            <w:tcW w:w="1372" w:type="dxa"/>
          </w:tcPr>
          <w:p w14:paraId="04791FCC" w14:textId="7C35D0B2" w:rsidR="009A1F6E" w:rsidRPr="00351F5A" w:rsidRDefault="004F21AF"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0F373DE8" w14:textId="27ECE81C" w:rsidR="000009B7" w:rsidRPr="00351F5A" w:rsidRDefault="009A1F6E" w:rsidP="007E0DA4">
            <w:pPr>
              <w:jc w:val="left"/>
              <w:rPr>
                <w:rFonts w:eastAsia="Malgun Gothic"/>
                <w:lang w:val="en-US" w:eastAsia="ko-KR"/>
              </w:rPr>
            </w:pPr>
            <w:r w:rsidRPr="00351F5A">
              <w:rPr>
                <w:rFonts w:eastAsia="Malgun Gothic"/>
                <w:lang w:val="en-US" w:eastAsia="ko-KR"/>
              </w:rPr>
              <w:t xml:space="preserve">@Intel, </w:t>
            </w:r>
            <w:r w:rsidR="00AB5E26" w:rsidRPr="00351F5A">
              <w:rPr>
                <w:rFonts w:eastAsia="Malgun Gothic"/>
                <w:lang w:val="en-US" w:eastAsia="ko-KR"/>
              </w:rPr>
              <w:t xml:space="preserve">we don’t agree with your argument that anyway RedCap UEs have to read initial DL BWP for non-RedCap UEs. </w:t>
            </w:r>
            <w:r w:rsidR="00027DF3" w:rsidRPr="00351F5A">
              <w:rPr>
                <w:rFonts w:eastAsia="Malgun Gothic"/>
                <w:lang w:val="en-US" w:eastAsia="ko-KR"/>
              </w:rPr>
              <w:t xml:space="preserve">It is our understanding that if a RedCap-specific initial DL BWP is configured, then RedCap UEs read it and use it. Otherwise, RedCap UEs read the initial DL BWP for non-RedCap UEs and determine whether it is larger than its maximum BW. </w:t>
            </w:r>
          </w:p>
          <w:p w14:paraId="262F54B0" w14:textId="63D8CCD7" w:rsidR="009A1F6E" w:rsidRPr="00351F5A" w:rsidRDefault="0020433A" w:rsidP="007E0DA4">
            <w:pPr>
              <w:jc w:val="left"/>
              <w:rPr>
                <w:rFonts w:eastAsia="Malgun Gothic"/>
                <w:lang w:val="en-US" w:eastAsia="ko-KR"/>
              </w:rPr>
            </w:pPr>
            <w:r w:rsidRPr="00351F5A">
              <w:rPr>
                <w:rFonts w:eastAsia="Malgun Gothic"/>
                <w:lang w:val="en-US" w:eastAsia="ko-KR"/>
              </w:rPr>
              <w:t xml:space="preserve">RAN2 has agreed that </w:t>
            </w:r>
            <w:r w:rsidR="002C75F8" w:rsidRPr="00351F5A">
              <w:rPr>
                <w:rFonts w:eastAsia="Malgun Gothic"/>
                <w:lang w:val="en-US" w:eastAsia="ko-KR"/>
              </w:rPr>
              <w:t>w</w:t>
            </w:r>
            <w:r w:rsidR="00AE4F1F" w:rsidRPr="00351F5A">
              <w:rPr>
                <w:rFonts w:eastAsia="Malgun Gothic"/>
                <w:lang w:val="en-US" w:eastAsia="ko-KR"/>
              </w:rPr>
              <w:t>hen RedCap-specific initial DL BWP is provided</w:t>
            </w:r>
            <w:r w:rsidRPr="00351F5A">
              <w:rPr>
                <w:rFonts w:eastAsia="Malgun Gothic"/>
                <w:lang w:val="en-US" w:eastAsia="ko-KR"/>
              </w:rPr>
              <w:t xml:space="preserve"> and it includes CD-SSB and CORESET#0</w:t>
            </w:r>
            <w:r w:rsidR="002C75F8" w:rsidRPr="00351F5A">
              <w:rPr>
                <w:rFonts w:eastAsia="Malgun Gothic"/>
                <w:lang w:val="en-US" w:eastAsia="ko-KR"/>
              </w:rPr>
              <w:t xml:space="preserve">, RedCap UE does not need to read initial DL BWP configured for non-RedCap </w:t>
            </w:r>
            <w:r w:rsidRPr="00351F5A">
              <w:rPr>
                <w:rFonts w:eastAsia="Malgun Gothic"/>
                <w:lang w:val="en-US" w:eastAsia="ko-KR"/>
              </w:rPr>
              <w:t xml:space="preserve">UEs. </w:t>
            </w:r>
            <w:r w:rsidR="00FA07FE" w:rsidRPr="00351F5A">
              <w:rPr>
                <w:rFonts w:eastAsia="Malgun Gothic"/>
                <w:lang w:val="en-US" w:eastAsia="ko-KR"/>
              </w:rPr>
              <w:t xml:space="preserve">It is our understanding that RedCap UEs do NOT need to read initial DL BWP configured for non-RedCap UEs when an initial DL BWP </w:t>
            </w:r>
            <w:r w:rsidR="00512BC8" w:rsidRPr="00351F5A">
              <w:rPr>
                <w:rFonts w:eastAsia="Malgun Gothic"/>
                <w:lang w:val="en-US" w:eastAsia="ko-KR"/>
              </w:rPr>
              <w:t>for</w:t>
            </w:r>
            <w:r w:rsidR="00FA07FE" w:rsidRPr="00351F5A">
              <w:rPr>
                <w:rFonts w:eastAsia="Malgun Gothic"/>
                <w:lang w:val="en-US" w:eastAsia="ko-KR"/>
              </w:rPr>
              <w:t xml:space="preserve"> RedCap UEs</w:t>
            </w:r>
            <w:r w:rsidR="00512BC8" w:rsidRPr="00351F5A">
              <w:rPr>
                <w:rFonts w:eastAsia="Malgun Gothic"/>
                <w:lang w:val="en-US" w:eastAsia="ko-KR"/>
              </w:rPr>
              <w:t xml:space="preserve"> is provided</w:t>
            </w:r>
            <w:r w:rsidR="00FA07FE" w:rsidRPr="00351F5A">
              <w:rPr>
                <w:rFonts w:eastAsia="Malgun Gothic"/>
                <w:lang w:val="en-US" w:eastAsia="ko-KR"/>
              </w:rPr>
              <w:t xml:space="preserve">. </w:t>
            </w:r>
          </w:p>
          <w:tbl>
            <w:tblPr>
              <w:tblStyle w:val="af8"/>
              <w:tblW w:w="0" w:type="auto"/>
              <w:tblLook w:val="04A0" w:firstRow="1" w:lastRow="0" w:firstColumn="1" w:lastColumn="0" w:noHBand="0" w:noVBand="1"/>
            </w:tblPr>
            <w:tblGrid>
              <w:gridCol w:w="6554"/>
            </w:tblGrid>
            <w:tr w:rsidR="0096021C" w:rsidRPr="00351F5A" w14:paraId="6F101F0E" w14:textId="77777777" w:rsidTr="0096021C">
              <w:tc>
                <w:tcPr>
                  <w:tcW w:w="6554" w:type="dxa"/>
                </w:tcPr>
                <w:p w14:paraId="34EA6D3B" w14:textId="77777777" w:rsidR="0096021C" w:rsidRPr="00351F5A" w:rsidRDefault="0096021C" w:rsidP="0096021C">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sidRPr="00351F5A">
                    <w:rPr>
                      <w:rFonts w:eastAsia="Times New Roman"/>
                      <w:b/>
                      <w:i/>
                      <w:lang w:eastAsia="sv-SE"/>
                    </w:rPr>
                    <w:t>initialDownlinkBWP-RedCap</w:t>
                  </w:r>
                  <w:proofErr w:type="spellEnd"/>
                </w:p>
                <w:p w14:paraId="2BA188F6" w14:textId="206D3F43" w:rsidR="0096021C" w:rsidRPr="00351F5A" w:rsidRDefault="0096021C" w:rsidP="0096021C">
                  <w:pPr>
                    <w:jc w:val="left"/>
                    <w:rPr>
                      <w:rFonts w:eastAsia="Malgun Gothic"/>
                      <w:lang w:val="en-US" w:eastAsia="ko-KR"/>
                    </w:rPr>
                  </w:pPr>
                  <w:r w:rsidRPr="00351F5A">
                    <w:rPr>
                      <w:rFonts w:eastAsia="Times New Roman"/>
                      <w:highlight w:val="yellow"/>
                      <w:lang w:eastAsia="sv-SE"/>
                    </w:rPr>
                    <w:t xml:space="preserve">If present, RedCap UEs use this DL BWP instead of </w:t>
                  </w:r>
                  <w:r w:rsidRPr="00351F5A">
                    <w:rPr>
                      <w:rFonts w:eastAsia="Times New Roman"/>
                      <w:i/>
                      <w:iCs/>
                      <w:highlight w:val="yellow"/>
                      <w:lang w:eastAsia="sv-SE"/>
                    </w:rPr>
                    <w:t>initialDownlinkBWP</w:t>
                  </w:r>
                  <w:r w:rsidRPr="00351F5A">
                    <w:rPr>
                      <w:rFonts w:eastAsia="Times New Roman"/>
                      <w:highlight w:val="yellow"/>
                      <w:lang w:eastAsia="sv-SE"/>
                    </w:rPr>
                    <w:t>.</w:t>
                  </w:r>
                </w:p>
              </w:tc>
            </w:tr>
          </w:tbl>
          <w:p w14:paraId="281575FE" w14:textId="6EE4C303" w:rsidR="00902B2D" w:rsidRPr="00351F5A" w:rsidRDefault="00E036E9" w:rsidP="00902B2D">
            <w:pPr>
              <w:jc w:val="left"/>
              <w:rPr>
                <w:rFonts w:eastAsia="Malgun Gothic"/>
                <w:lang w:val="en-US" w:eastAsia="ko-KR"/>
              </w:rPr>
            </w:pPr>
            <w:r>
              <w:rPr>
                <w:rFonts w:eastAsia="Malgun Gothic"/>
                <w:lang w:val="en-US" w:eastAsia="ko-KR"/>
              </w:rPr>
              <w:br/>
            </w:r>
            <w:r w:rsidR="003A1535" w:rsidRPr="00351F5A">
              <w:rPr>
                <w:rFonts w:eastAsia="Malgun Gothic"/>
                <w:lang w:val="en-US" w:eastAsia="ko-KR"/>
              </w:rPr>
              <w:t>Furthermore</w:t>
            </w:r>
            <w:r w:rsidR="003B2FD0" w:rsidRPr="00351F5A">
              <w:rPr>
                <w:rFonts w:eastAsia="Malgun Gothic"/>
                <w:lang w:val="en-US" w:eastAsia="ko-KR"/>
              </w:rPr>
              <w:t>, i</w:t>
            </w:r>
            <w:r w:rsidR="00902B2D" w:rsidRPr="00351F5A">
              <w:rPr>
                <w:rFonts w:eastAsia="Malgun Gothic"/>
                <w:lang w:val="en-US" w:eastAsia="ko-KR"/>
              </w:rPr>
              <w:t xml:space="preserve">n our view, </w:t>
            </w:r>
            <w:r w:rsidR="00902B2D" w:rsidRPr="00351F5A">
              <w:rPr>
                <w:rFonts w:eastAsia="Malgun Gothic"/>
                <w:u w:val="single"/>
                <w:lang w:val="en-US" w:eastAsia="ko-KR"/>
              </w:rPr>
              <w:t>the condition</w:t>
            </w:r>
            <w:r w:rsidR="00902B2D" w:rsidRPr="00351F5A">
              <w:rPr>
                <w:rFonts w:eastAsia="Malgun Gothic"/>
                <w:lang w:val="en-US" w:eastAsia="ko-KR"/>
              </w:rPr>
              <w:t xml:space="preserve"> </w:t>
            </w:r>
            <w:r w:rsidR="003B2FD0" w:rsidRPr="00351F5A">
              <w:rPr>
                <w:rFonts w:eastAsia="Malgun Gothic"/>
                <w:lang w:val="en-US" w:eastAsia="ko-KR"/>
              </w:rPr>
              <w:t xml:space="preserve">(underlined) </w:t>
            </w:r>
            <w:r w:rsidR="00902B2D" w:rsidRPr="00351F5A">
              <w:rPr>
                <w:rFonts w:eastAsia="Malgun Gothic"/>
                <w:lang w:val="en-US" w:eastAsia="ko-KR"/>
              </w:rPr>
              <w:t>in your statement “</w:t>
            </w:r>
            <w:r w:rsidR="00902B2D" w:rsidRPr="00351F5A">
              <w:rPr>
                <w:rFonts w:eastAsiaTheme="minorEastAsia"/>
                <w:i/>
                <w:iCs/>
                <w:lang w:val="en-US" w:eastAsia="zh-CN"/>
              </w:rPr>
              <w:t xml:space="preserve">In fact, a RedCap UE needs to read this IE anyway to know </w:t>
            </w:r>
            <w:r w:rsidR="00902B2D" w:rsidRPr="00351F5A">
              <w:rPr>
                <w:rFonts w:eastAsiaTheme="minorEastAsia"/>
                <w:i/>
                <w:iCs/>
                <w:u w:val="single"/>
                <w:lang w:val="en-US" w:eastAsia="zh-CN"/>
              </w:rPr>
              <w:t>whether the BW of the SIB1-indicated initial DL BWP is larger than max RedCap UE BW</w:t>
            </w:r>
            <w:r w:rsidR="00902B2D" w:rsidRPr="00351F5A">
              <w:rPr>
                <w:rFonts w:eastAsiaTheme="minorEastAsia"/>
                <w:i/>
                <w:iCs/>
                <w:lang w:val="en-US" w:eastAsia="zh-CN"/>
              </w:rPr>
              <w:t>.</w:t>
            </w:r>
            <w:r w:rsidR="00902B2D" w:rsidRPr="00351F5A">
              <w:rPr>
                <w:rFonts w:eastAsia="Malgun Gothic"/>
                <w:lang w:val="en-US" w:eastAsia="ko-KR"/>
              </w:rPr>
              <w:t xml:space="preserve">” is to mandate gNB to </w:t>
            </w:r>
            <w:r w:rsidR="003B2FD0" w:rsidRPr="00351F5A">
              <w:rPr>
                <w:rFonts w:eastAsia="Malgun Gothic"/>
                <w:lang w:val="en-US" w:eastAsia="ko-KR"/>
              </w:rPr>
              <w:t xml:space="preserve">always </w:t>
            </w:r>
            <w:r w:rsidR="00902B2D" w:rsidRPr="00351F5A">
              <w:rPr>
                <w:rFonts w:eastAsia="Malgun Gothic"/>
                <w:lang w:val="en-US" w:eastAsia="ko-KR"/>
              </w:rPr>
              <w:t xml:space="preserve">configure a RedCap-specific initial DL BWP under this condition rather than to mandate RedCap UEs to read initial DL BWP for non-RedCap UEs first. </w:t>
            </w:r>
          </w:p>
          <w:p w14:paraId="35C59AB8" w14:textId="3C035C59" w:rsidR="00902B2D" w:rsidRPr="00351F5A" w:rsidRDefault="003A1535" w:rsidP="00060C07">
            <w:pPr>
              <w:jc w:val="left"/>
              <w:rPr>
                <w:rFonts w:eastAsia="Malgun Gothic"/>
                <w:lang w:val="en-US" w:eastAsia="ko-KR"/>
              </w:rPr>
            </w:pPr>
            <w:r w:rsidRPr="00351F5A">
              <w:rPr>
                <w:rFonts w:eastAsia="Malgun Gothic"/>
                <w:lang w:val="en-US" w:eastAsia="ko-KR"/>
              </w:rPr>
              <w:t xml:space="preserve">Finally, </w:t>
            </w:r>
            <w:r w:rsidR="00A25D97" w:rsidRPr="00351F5A">
              <w:rPr>
                <w:rFonts w:eastAsia="Malgun Gothic"/>
                <w:lang w:val="en-US" w:eastAsia="ko-KR"/>
              </w:rPr>
              <w:t>regarding Question 1-1c, yes, a conclusion should be fine.</w:t>
            </w:r>
          </w:p>
        </w:tc>
      </w:tr>
      <w:tr w:rsidR="00295512" w:rsidRPr="008C6BED" w14:paraId="64BD19ED" w14:textId="77777777" w:rsidTr="00CD1F96">
        <w:tc>
          <w:tcPr>
            <w:tcW w:w="1479" w:type="dxa"/>
          </w:tcPr>
          <w:p w14:paraId="0DA9ADC5" w14:textId="3AFFB2F7" w:rsidR="00295512" w:rsidRPr="00351F5A" w:rsidRDefault="00295512" w:rsidP="00295512">
            <w:pPr>
              <w:jc w:val="left"/>
              <w:rPr>
                <w:rFonts w:eastAsia="Malgun Gothic"/>
                <w:lang w:eastAsia="ko-KR"/>
              </w:rPr>
            </w:pPr>
            <w:r w:rsidRPr="00351F5A">
              <w:rPr>
                <w:rFonts w:eastAsiaTheme="minorEastAsia"/>
                <w:lang w:eastAsia="zh-CN"/>
              </w:rPr>
              <w:t>FL5</w:t>
            </w:r>
          </w:p>
        </w:tc>
        <w:tc>
          <w:tcPr>
            <w:tcW w:w="8152" w:type="dxa"/>
            <w:gridSpan w:val="2"/>
          </w:tcPr>
          <w:p w14:paraId="4BC949FA" w14:textId="4BBC0F83" w:rsidR="007468C0" w:rsidRPr="00351F5A" w:rsidRDefault="002A1B50" w:rsidP="00295512">
            <w:pPr>
              <w:rPr>
                <w:rFonts w:eastAsiaTheme="minorEastAsia"/>
                <w:lang w:val="en-US" w:eastAsia="zh-CN"/>
              </w:rPr>
            </w:pPr>
            <w:r>
              <w:rPr>
                <w:rFonts w:eastAsiaTheme="minorEastAsia"/>
                <w:lang w:val="en-US" w:eastAsia="zh-CN"/>
              </w:rPr>
              <w:t>Based on received responses, the following proposal can be considered.</w:t>
            </w:r>
          </w:p>
          <w:p w14:paraId="53259B21" w14:textId="4E16DD11" w:rsidR="00295512" w:rsidRPr="00351F5A" w:rsidRDefault="00295512" w:rsidP="00295512">
            <w:pPr>
              <w:jc w:val="left"/>
              <w:rPr>
                <w:rFonts w:eastAsia="Malgun Gothic"/>
                <w:lang w:val="en-US" w:eastAsia="ko-KR"/>
              </w:rPr>
            </w:pPr>
            <w:r w:rsidRPr="00351F5A">
              <w:rPr>
                <w:b/>
                <w:highlight w:val="yellow"/>
                <w:lang w:val="en-US"/>
              </w:rPr>
              <w:t xml:space="preserve">High Priority </w:t>
            </w:r>
            <w:r w:rsidR="002A1B50">
              <w:rPr>
                <w:b/>
                <w:highlight w:val="yellow"/>
                <w:lang w:val="en-US"/>
              </w:rPr>
              <w:t>Proposal</w:t>
            </w:r>
            <w:r w:rsidRPr="00351F5A">
              <w:rPr>
                <w:b/>
                <w:highlight w:val="yellow"/>
                <w:lang w:val="en-US"/>
              </w:rPr>
              <w:t xml:space="preserve"> 1-1d</w:t>
            </w:r>
            <w:r w:rsidRPr="00351F5A">
              <w:rPr>
                <w:b/>
                <w:lang w:val="en-US"/>
              </w:rPr>
              <w:t xml:space="preserve">: </w:t>
            </w:r>
            <w:r w:rsidR="002A1B50">
              <w:rPr>
                <w:b/>
                <w:lang w:val="en-US"/>
              </w:rPr>
              <w:t>The UE behavior for</w:t>
            </w:r>
            <w:r w:rsidRPr="00351F5A">
              <w:rPr>
                <w:b/>
                <w:lang w:val="en-US"/>
              </w:rPr>
              <w:t xml:space="preserve"> issue #1</w:t>
            </w:r>
            <w:r w:rsidR="002A1B50">
              <w:rPr>
                <w:b/>
                <w:lang w:val="en-US"/>
              </w:rPr>
              <w:t xml:space="preserve"> is up to RAN2.</w:t>
            </w:r>
          </w:p>
        </w:tc>
      </w:tr>
      <w:tr w:rsidR="00295512" w:rsidRPr="008C6BED" w14:paraId="40451B9C" w14:textId="77777777" w:rsidTr="004A5441">
        <w:tc>
          <w:tcPr>
            <w:tcW w:w="1479" w:type="dxa"/>
          </w:tcPr>
          <w:p w14:paraId="49786959" w14:textId="5B46F9E0" w:rsidR="00295512" w:rsidRDefault="00F8710A" w:rsidP="007E0DA4">
            <w:pPr>
              <w:jc w:val="left"/>
              <w:rPr>
                <w:rFonts w:eastAsia="Malgun Gothic"/>
                <w:lang w:eastAsia="ko-KR"/>
              </w:rPr>
            </w:pPr>
            <w:r>
              <w:rPr>
                <w:rFonts w:eastAsia="Malgun Gothic"/>
                <w:lang w:eastAsia="ko-KR"/>
              </w:rPr>
              <w:t>Samsung</w:t>
            </w:r>
          </w:p>
        </w:tc>
        <w:tc>
          <w:tcPr>
            <w:tcW w:w="1372" w:type="dxa"/>
          </w:tcPr>
          <w:p w14:paraId="2B6E5878" w14:textId="4CECE276" w:rsidR="00295512"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344C4F7" w14:textId="067639D6" w:rsidR="00295512" w:rsidRDefault="00F8710A" w:rsidP="007E0DA4">
            <w:pPr>
              <w:jc w:val="left"/>
              <w:rPr>
                <w:rFonts w:eastAsia="Malgun Gothic"/>
                <w:lang w:val="en-US" w:eastAsia="ko-KR"/>
              </w:rPr>
            </w:pPr>
            <w:r>
              <w:rPr>
                <w:rFonts w:eastAsia="Malgun Gothic"/>
                <w:lang w:val="en-US" w:eastAsia="ko-KR"/>
              </w:rPr>
              <w:t xml:space="preserve">We agree that no spec change is needed in RAN 1. </w:t>
            </w:r>
          </w:p>
        </w:tc>
      </w:tr>
    </w:tbl>
    <w:p w14:paraId="145229A3" w14:textId="77777777" w:rsidR="00910B22" w:rsidRDefault="00910B22" w:rsidP="004A5441">
      <w:pPr>
        <w:rPr>
          <w:lang w:val="en-US"/>
        </w:rPr>
      </w:pPr>
    </w:p>
    <w:p w14:paraId="145229A4" w14:textId="77777777" w:rsidR="00910B22" w:rsidRDefault="00233D11">
      <w:pPr>
        <w:pStyle w:val="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w:t>
            </w:r>
            <w:r>
              <w:rPr>
                <w:rFonts w:eastAsiaTheme="minorEastAsia"/>
                <w:lang w:val="en-US" w:eastAsia="zh-CN"/>
              </w:rPr>
              <w:lastRenderedPageBreak/>
              <w:t xml:space="preserve">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 xml:space="preserve">@Nordic, we do not quite see any implications on NCD-SSB that seems to be alluded to for Option 1. It is simply saying that for BWP #0 configuration Option </w:t>
            </w:r>
            <w:r>
              <w:rPr>
                <w:rFonts w:eastAsiaTheme="minorEastAsia"/>
                <w:lang w:val="en-US" w:eastAsia="zh-CN"/>
              </w:rPr>
              <w:lastRenderedPageBreak/>
              <w:t>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lastRenderedPageBreak/>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Pr="00A845D3" w:rsidRDefault="00233D11">
            <w:pPr>
              <w:jc w:val="left"/>
              <w:rPr>
                <w:rFonts w:eastAsia="Yu Mincho"/>
                <w:lang w:val="en-US" w:eastAsia="ja-JP"/>
              </w:rPr>
            </w:pPr>
            <w:r w:rsidRPr="00A845D3">
              <w:rPr>
                <w:rFonts w:eastAsia="Yu Mincho"/>
                <w:lang w:val="en-US" w:eastAsia="ja-JP"/>
              </w:rPr>
              <w:t>DOCOMO</w:t>
            </w:r>
          </w:p>
        </w:tc>
        <w:tc>
          <w:tcPr>
            <w:tcW w:w="1372" w:type="dxa"/>
          </w:tcPr>
          <w:p w14:paraId="145229F5" w14:textId="77777777" w:rsidR="00910B22" w:rsidRPr="00A845D3"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Pr="00A845D3" w:rsidRDefault="00233D11">
            <w:pPr>
              <w:jc w:val="left"/>
              <w:rPr>
                <w:rFonts w:eastAsiaTheme="minorEastAsia"/>
                <w:lang w:val="en-US" w:eastAsia="zh-CN"/>
              </w:rPr>
            </w:pPr>
            <w:r w:rsidRPr="00A845D3">
              <w:rPr>
                <w:rFonts w:eastAsiaTheme="minorEastAsia"/>
                <w:lang w:val="en-US" w:eastAsia="zh-CN"/>
              </w:rPr>
              <w:t>Huawei, HiSilicon</w:t>
            </w:r>
          </w:p>
        </w:tc>
        <w:tc>
          <w:tcPr>
            <w:tcW w:w="1372" w:type="dxa"/>
          </w:tcPr>
          <w:p w14:paraId="145229F9"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1372" w:type="dxa"/>
          </w:tcPr>
          <w:p w14:paraId="145229FD" w14:textId="77777777" w:rsidR="00910B22" w:rsidRPr="00A845D3"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1372" w:type="dxa"/>
          </w:tcPr>
          <w:p w14:paraId="14522A01"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Pr="00A845D3" w:rsidRDefault="00233D11">
            <w:pPr>
              <w:jc w:val="left"/>
              <w:rPr>
                <w:rFonts w:eastAsiaTheme="minorEastAsia"/>
                <w:lang w:val="en-US" w:eastAsia="zh-CN"/>
              </w:rPr>
            </w:pPr>
            <w:r w:rsidRPr="00A845D3">
              <w:rPr>
                <w:rFonts w:eastAsia="Malgun Gothic"/>
                <w:lang w:val="en-US" w:eastAsia="ko-KR"/>
              </w:rPr>
              <w:t>LGE</w:t>
            </w:r>
          </w:p>
        </w:tc>
        <w:tc>
          <w:tcPr>
            <w:tcW w:w="1372" w:type="dxa"/>
          </w:tcPr>
          <w:p w14:paraId="14522A06" w14:textId="77777777" w:rsidR="00910B22" w:rsidRPr="00A845D3" w:rsidRDefault="00233D11">
            <w:pPr>
              <w:tabs>
                <w:tab w:val="left" w:pos="551"/>
              </w:tabs>
              <w:jc w:val="left"/>
              <w:rPr>
                <w:rFonts w:eastAsiaTheme="minorEastAsia"/>
                <w:lang w:val="en-US" w:eastAsia="zh-CN"/>
              </w:rPr>
            </w:pPr>
            <w:r w:rsidRPr="00A845D3">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Pr="00A845D3" w:rsidRDefault="00233D11">
            <w:pPr>
              <w:jc w:val="left"/>
              <w:rPr>
                <w:rFonts w:eastAsia="Malgun Gothic"/>
                <w:lang w:val="en-US" w:eastAsia="ko-KR"/>
              </w:rPr>
            </w:pPr>
            <w:r w:rsidRPr="00A845D3">
              <w:rPr>
                <w:rFonts w:eastAsia="Yu Mincho"/>
                <w:lang w:val="en-US" w:eastAsia="ja-JP"/>
              </w:rPr>
              <w:t>Panasonic</w:t>
            </w:r>
          </w:p>
        </w:tc>
        <w:tc>
          <w:tcPr>
            <w:tcW w:w="1372" w:type="dxa"/>
          </w:tcPr>
          <w:p w14:paraId="14522A0A" w14:textId="77777777" w:rsidR="00910B22" w:rsidRPr="00A845D3"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Pr="00A845D3" w:rsidRDefault="00233D11">
            <w:pPr>
              <w:jc w:val="left"/>
              <w:rPr>
                <w:rFonts w:eastAsia="Yu Mincho"/>
                <w:lang w:val="en-US" w:eastAsia="ja-JP"/>
              </w:rPr>
            </w:pPr>
            <w:r w:rsidRPr="00A845D3">
              <w:rPr>
                <w:rFonts w:eastAsia="Yu Mincho"/>
                <w:lang w:val="en-US" w:eastAsia="ja-JP"/>
              </w:rPr>
              <w:lastRenderedPageBreak/>
              <w:t>Sharp</w:t>
            </w:r>
          </w:p>
        </w:tc>
        <w:tc>
          <w:tcPr>
            <w:tcW w:w="1372" w:type="dxa"/>
          </w:tcPr>
          <w:p w14:paraId="14522A0E"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Pr="00A845D3" w:rsidRDefault="00233D11">
            <w:pPr>
              <w:jc w:val="left"/>
              <w:rPr>
                <w:rFonts w:eastAsia="宋体"/>
                <w:lang w:val="en-US" w:eastAsia="ja-JP"/>
              </w:rPr>
            </w:pPr>
            <w:r w:rsidRPr="00A845D3">
              <w:rPr>
                <w:rFonts w:eastAsia="宋体"/>
                <w:lang w:val="en-US" w:eastAsia="zh-CN"/>
              </w:rPr>
              <w:t>ZTE, Sanechips</w:t>
            </w:r>
          </w:p>
        </w:tc>
        <w:tc>
          <w:tcPr>
            <w:tcW w:w="1372" w:type="dxa"/>
          </w:tcPr>
          <w:p w14:paraId="14522A12" w14:textId="77777777" w:rsidR="00910B22" w:rsidRPr="00A845D3" w:rsidRDefault="00233D11">
            <w:pPr>
              <w:tabs>
                <w:tab w:val="left" w:pos="551"/>
              </w:tabs>
              <w:jc w:val="left"/>
              <w:rPr>
                <w:rFonts w:eastAsia="宋体"/>
                <w:lang w:val="en-US" w:eastAsia="ja-JP"/>
              </w:rPr>
            </w:pPr>
            <w:r w:rsidRPr="00A845D3">
              <w:rPr>
                <w:rFonts w:eastAsia="宋体"/>
                <w:lang w:val="en-US" w:eastAsia="zh-CN"/>
              </w:rPr>
              <w:t>Compromise for option1 and option2</w:t>
            </w:r>
          </w:p>
        </w:tc>
        <w:tc>
          <w:tcPr>
            <w:tcW w:w="6780" w:type="dxa"/>
          </w:tcPr>
          <w:p w14:paraId="14522A13" w14:textId="77777777" w:rsidR="00910B22" w:rsidRDefault="00233D11">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bCs/>
                <w:lang w:val="en-US" w:eastAsia="zh-CN"/>
              </w:rPr>
              <w:t>can not</w:t>
            </w:r>
            <w:proofErr w:type="spellEnd"/>
            <w:r>
              <w:rPr>
                <w:rFonts w:eastAsia="宋体"/>
                <w:bCs/>
                <w:lang w:val="en-US" w:eastAsia="zh-CN"/>
              </w:rPr>
              <w:t xml:space="preserve"> use the separate initial DL BWP without SSB. </w:t>
            </w:r>
          </w:p>
          <w:p w14:paraId="14522A14" w14:textId="77777777" w:rsidR="00910B22" w:rsidRDefault="00233D11">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6-1a in connected mode can </w:t>
            </w:r>
            <w:r>
              <w:rPr>
                <w:rFonts w:eastAsia="Microsoft YaHei UI"/>
                <w:bCs/>
                <w:color w:val="FF0000"/>
                <w:lang w:val="en-US" w:eastAsia="zh-CN"/>
              </w:rPr>
              <w:lastRenderedPageBreak/>
              <w:t>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Pr="00A845D3" w:rsidRDefault="00233D11">
            <w:pPr>
              <w:jc w:val="left"/>
              <w:rPr>
                <w:rFonts w:eastAsia="Yu Mincho"/>
                <w:lang w:val="en-US" w:eastAsia="ja-JP"/>
              </w:rPr>
            </w:pPr>
            <w:r w:rsidRPr="00A845D3">
              <w:rPr>
                <w:rFonts w:eastAsia="Yu Mincho"/>
                <w:lang w:val="en-US" w:eastAsia="ja-JP"/>
              </w:rPr>
              <w:lastRenderedPageBreak/>
              <w:t>Nokia, NSB</w:t>
            </w:r>
          </w:p>
        </w:tc>
        <w:tc>
          <w:tcPr>
            <w:tcW w:w="1372" w:type="dxa"/>
          </w:tcPr>
          <w:p w14:paraId="14522A28"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Pr="00A845D3" w:rsidRDefault="00233D11">
            <w:pPr>
              <w:jc w:val="left"/>
              <w:rPr>
                <w:rFonts w:eastAsiaTheme="minorEastAsia"/>
                <w:lang w:val="en-US" w:eastAsia="zh-CN"/>
              </w:rPr>
            </w:pPr>
            <w:r w:rsidRPr="00A845D3">
              <w:rPr>
                <w:rFonts w:eastAsiaTheme="minorEastAsia"/>
                <w:lang w:val="en-US" w:eastAsia="zh-CN"/>
              </w:rPr>
              <w:t>CMCC</w:t>
            </w:r>
          </w:p>
        </w:tc>
        <w:tc>
          <w:tcPr>
            <w:tcW w:w="1372" w:type="dxa"/>
          </w:tcPr>
          <w:p w14:paraId="14522A2C"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Pr="00A845D3" w:rsidRDefault="00233D11">
            <w:pPr>
              <w:jc w:val="left"/>
              <w:rPr>
                <w:rFonts w:eastAsiaTheme="minorEastAsia"/>
                <w:lang w:eastAsia="zh-CN"/>
              </w:rPr>
            </w:pPr>
            <w:r w:rsidRPr="00A845D3">
              <w:rPr>
                <w:rFonts w:eastAsiaTheme="minorEastAsia"/>
                <w:lang w:val="en-US" w:eastAsia="zh-CN"/>
              </w:rPr>
              <w:t>Spreadtrum2</w:t>
            </w:r>
          </w:p>
        </w:tc>
        <w:tc>
          <w:tcPr>
            <w:tcW w:w="1372" w:type="dxa"/>
          </w:tcPr>
          <w:p w14:paraId="14522A30"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Pr="00A845D3" w:rsidRDefault="00233D11">
            <w:pPr>
              <w:jc w:val="left"/>
              <w:rPr>
                <w:rFonts w:eastAsiaTheme="minorEastAsia"/>
                <w:lang w:val="en-US" w:eastAsia="zh-CN"/>
              </w:rPr>
            </w:pPr>
            <w:r w:rsidRPr="00A845D3">
              <w:rPr>
                <w:rFonts w:eastAsiaTheme="minorEastAsia"/>
                <w:lang w:eastAsia="zh-CN"/>
              </w:rPr>
              <w:t>FL3</w:t>
            </w:r>
          </w:p>
        </w:tc>
        <w:tc>
          <w:tcPr>
            <w:tcW w:w="8152" w:type="dxa"/>
            <w:gridSpan w:val="2"/>
          </w:tcPr>
          <w:p w14:paraId="14522A3A" w14:textId="77777777" w:rsidR="00910B22" w:rsidRPr="00A845D3" w:rsidRDefault="00233D11">
            <w:pPr>
              <w:jc w:val="left"/>
              <w:rPr>
                <w:rFonts w:eastAsiaTheme="minorEastAsia"/>
                <w:lang w:val="en-US" w:eastAsia="zh-CN"/>
              </w:rPr>
            </w:pPr>
            <w:r w:rsidRPr="00A845D3">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Pr="00A845D3" w:rsidRDefault="00233D11">
            <w:pPr>
              <w:pStyle w:val="aff"/>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A:</w:t>
            </w:r>
            <w:r w:rsidRPr="00A845D3">
              <w:rPr>
                <w:rFonts w:ascii="Times New Roman" w:eastAsiaTheme="minorEastAsia" w:hAnsi="Times New Roman" w:cs="Times New Roman"/>
                <w:sz w:val="20"/>
                <w:szCs w:val="20"/>
                <w:lang w:val="en-US" w:eastAsia="zh-CN"/>
              </w:rPr>
              <w:t xml:space="preserve"> </w:t>
            </w:r>
          </w:p>
          <w:p w14:paraId="14522A3C"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4522A3D"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Pr="00A845D3" w:rsidRDefault="00233D11">
            <w:pPr>
              <w:pStyle w:val="aff"/>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B:</w:t>
            </w:r>
            <w:r w:rsidRPr="00A845D3">
              <w:rPr>
                <w:rFonts w:ascii="Times New Roman" w:eastAsiaTheme="minorEastAsia" w:hAnsi="Times New Roman" w:cs="Times New Roman"/>
                <w:sz w:val="20"/>
                <w:szCs w:val="20"/>
                <w:lang w:val="en-US" w:eastAsia="zh-CN"/>
              </w:rPr>
              <w:t xml:space="preserve"> </w:t>
            </w:r>
          </w:p>
          <w:p w14:paraId="14522A3F"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A845D3">
              <w:rPr>
                <w:rFonts w:ascii="Times New Roman" w:eastAsiaTheme="minorEastAsia" w:hAnsi="Times New Roman" w:cs="Times New Roman"/>
                <w:sz w:val="20"/>
                <w:szCs w:val="20"/>
                <w:lang w:val="en-US" w:eastAsia="zh-CN"/>
              </w:rPr>
              <w:t>concensus</w:t>
            </w:r>
            <w:proofErr w:type="spellEnd"/>
            <w:r w:rsidRPr="00A845D3">
              <w:rPr>
                <w:rFonts w:ascii="Times New Roman" w:eastAsiaTheme="minorEastAsia" w:hAnsi="Times New Roman" w:cs="Times New Roman"/>
                <w:sz w:val="20"/>
                <w:szCs w:val="20"/>
                <w:lang w:val="en-US" w:eastAsia="zh-CN"/>
              </w:rPr>
              <w:t xml:space="preserve"> to support using the</w:t>
            </w:r>
            <w:r w:rsidRPr="00A845D3">
              <w:rPr>
                <w:rFonts w:ascii="Times New Roman" w:hAnsi="Times New Roman" w:cs="Times New Roman"/>
                <w:bCs/>
                <w:sz w:val="20"/>
                <w:szCs w:val="20"/>
                <w:lang w:val="en-US"/>
              </w:rPr>
              <w:t xml:space="preserve"> BWP#0 configuration option 1 to configure</w:t>
            </w:r>
            <w:r w:rsidRPr="00A845D3">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A845D3">
              <w:rPr>
                <w:rFonts w:ascii="Times New Roman" w:hAnsi="Times New Roman" w:cs="Times New Roman"/>
                <w:bCs/>
                <w:sz w:val="20"/>
                <w:szCs w:val="20"/>
                <w:lang w:val="en-US"/>
              </w:rPr>
              <w:t>BWP#0 configuration option 1 is quite limited.</w:t>
            </w:r>
          </w:p>
          <w:p w14:paraId="14522A41" w14:textId="77777777" w:rsidR="00910B22" w:rsidRPr="00A845D3" w:rsidRDefault="00233D11">
            <w:pPr>
              <w:pStyle w:val="aff"/>
              <w:numPr>
                <w:ilvl w:val="1"/>
                <w:numId w:val="18"/>
              </w:numPr>
              <w:jc w:val="left"/>
              <w:rPr>
                <w:rFonts w:ascii="Times New Roman" w:eastAsiaTheme="minorEastAsia" w:hAnsi="Times New Roman" w:cs="Times New Roman"/>
                <w:sz w:val="20"/>
                <w:szCs w:val="20"/>
                <w:lang w:val="en-US" w:eastAsia="zh-CN"/>
              </w:rPr>
            </w:pPr>
            <w:r w:rsidRPr="00A845D3">
              <w:rPr>
                <w:rFonts w:ascii="Times New Roman" w:hAnsi="Times New Roman" w:cs="Times New Roman"/>
                <w:bCs/>
                <w:sz w:val="20"/>
                <w:szCs w:val="20"/>
                <w:lang w:val="en-US"/>
              </w:rPr>
              <w:t xml:space="preserve">However, the FL’s understanding is that while the </w:t>
            </w:r>
            <w:r w:rsidRPr="00A845D3">
              <w:rPr>
                <w:rFonts w:ascii="Times New Roman" w:eastAsiaTheme="minorEastAsia" w:hAnsi="Times New Roman" w:cs="Times New Roman"/>
                <w:sz w:val="20"/>
                <w:szCs w:val="20"/>
                <w:lang w:val="en-US" w:eastAsia="zh-CN"/>
              </w:rPr>
              <w:t xml:space="preserve">separate initial DL BWP might be of little to no use for power saving purpose, the separate initial DL </w:t>
            </w:r>
            <w:r w:rsidRPr="00A845D3">
              <w:rPr>
                <w:rFonts w:ascii="Times New Roman" w:eastAsiaTheme="minorEastAsia" w:hAnsi="Times New Roman" w:cs="Times New Roman"/>
                <w:sz w:val="20"/>
                <w:szCs w:val="20"/>
                <w:lang w:val="en-US" w:eastAsia="zh-CN"/>
              </w:rPr>
              <w:lastRenderedPageBreak/>
              <w:t>BWP may still be needed in some cases, e.g., for random access in connected mode.</w:t>
            </w:r>
          </w:p>
          <w:p w14:paraId="14522A42" w14:textId="77777777" w:rsidR="00910B22" w:rsidRPr="00A845D3" w:rsidRDefault="00233D11">
            <w:pPr>
              <w:jc w:val="left"/>
              <w:rPr>
                <w:rFonts w:eastAsiaTheme="minorEastAsia"/>
                <w:lang w:val="en-US" w:eastAsia="zh-CN"/>
              </w:rPr>
            </w:pPr>
            <w:r w:rsidRPr="00A845D3">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Pr="00A845D3" w:rsidRDefault="00233D11">
            <w:pPr>
              <w:rPr>
                <w:b/>
                <w:bCs/>
                <w:lang w:val="en-US"/>
              </w:rPr>
            </w:pPr>
            <w:r w:rsidRPr="00A845D3">
              <w:rPr>
                <w:b/>
                <w:highlight w:val="yellow"/>
                <w:lang w:val="en-US"/>
              </w:rPr>
              <w:t>High Priority Question 2-1b</w:t>
            </w:r>
            <w:r w:rsidRPr="00A845D3">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Qualcomm</w:t>
            </w:r>
          </w:p>
        </w:tc>
        <w:tc>
          <w:tcPr>
            <w:tcW w:w="8152" w:type="dxa"/>
            <w:gridSpan w:val="2"/>
          </w:tcPr>
          <w:p w14:paraId="14522A4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If A is supported, it suggests RedCap UE’s optional capability </w:t>
            </w:r>
            <w:proofErr w:type="spellStart"/>
            <w:r w:rsidRPr="00A845D3">
              <w:rPr>
                <w:rFonts w:eastAsiaTheme="minorEastAsia"/>
                <w:lang w:val="en-US" w:eastAsia="zh-CN"/>
              </w:rPr>
              <w:t>w.r.t.</w:t>
            </w:r>
            <w:proofErr w:type="spellEnd"/>
            <w:r w:rsidRPr="00A845D3">
              <w:rPr>
                <w:rFonts w:eastAsiaTheme="minorEastAsia"/>
                <w:lang w:val="en-US" w:eastAsia="zh-CN"/>
              </w:rPr>
              <w:t xml:space="preserve"> “not need NCD-SSB” shall be signaled to NW no later than “</w:t>
            </w:r>
            <w:proofErr w:type="spellStart"/>
            <w:r w:rsidRPr="00A845D3">
              <w:rPr>
                <w:rFonts w:eastAsiaTheme="minorEastAsia"/>
                <w:i/>
                <w:iCs/>
                <w:lang w:val="en-US" w:eastAsia="zh-CN"/>
              </w:rPr>
              <w:t>RRCSetupComplete</w:t>
            </w:r>
            <w:proofErr w:type="spellEnd"/>
            <w:r w:rsidRPr="00A845D3">
              <w:rPr>
                <w:rFonts w:eastAsiaTheme="minorEastAsia"/>
                <w:lang w:val="en-US" w:eastAsia="zh-CN"/>
              </w:rPr>
              <w:t>.” It is unclear to us if such signaling support is available in current spec.</w:t>
            </w:r>
          </w:p>
          <w:p w14:paraId="14522A47"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4A"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A845D3">
              <w:rPr>
                <w:rFonts w:eastAsiaTheme="minorEastAsia"/>
                <w:lang w:val="en-US" w:eastAsia="zh-CN"/>
              </w:rPr>
              <w:t>suddently</w:t>
            </w:r>
            <w:proofErr w:type="spellEnd"/>
            <w:r w:rsidRPr="00A845D3">
              <w:rPr>
                <w:rFonts w:eastAsiaTheme="minorEastAsia"/>
                <w:lang w:val="en-US" w:eastAsia="zh-CN"/>
              </w:rPr>
              <w:t xml:space="preserve"> it CANNOT support RACH in the same separate initial DL BWP in CONNECTED.</w:t>
            </w:r>
          </w:p>
          <w:p w14:paraId="14522A4B"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Concern on Option 2 is mainly about ‘unclear duration to stay in </w:t>
            </w:r>
            <w:proofErr w:type="gramStart"/>
            <w:r w:rsidRPr="00A845D3">
              <w:rPr>
                <w:rFonts w:eastAsiaTheme="minorEastAsia"/>
                <w:lang w:val="en-US" w:eastAsia="zh-CN"/>
              </w:rPr>
              <w:t>a</w:t>
            </w:r>
            <w:proofErr w:type="gramEnd"/>
            <w:r w:rsidRPr="00A845D3">
              <w:rPr>
                <w:rFonts w:eastAsiaTheme="minorEastAsia"/>
                <w:lang w:val="en-US" w:eastAsia="zh-CN"/>
              </w:rPr>
              <w:t xml:space="preserve"> SSB-less BWP’, as explained by MTK: ‘</w:t>
            </w:r>
            <w:r w:rsidRPr="00A845D3">
              <w:rPr>
                <w:rFonts w:eastAsiaTheme="minorEastAsia"/>
                <w:i/>
                <w:lang w:val="en-US" w:eastAsia="zh-CN"/>
              </w:rPr>
              <w:t xml:space="preserve">Moreover, there is no guarantee from the NW that NW will switch the UE to a BWP with SSB </w:t>
            </w:r>
            <w:r w:rsidRPr="00A845D3">
              <w:rPr>
                <w:rFonts w:eastAsiaTheme="minorEastAsia"/>
                <w:b/>
                <w:bCs/>
                <w:i/>
                <w:iCs/>
                <w:lang w:val="en-US" w:eastAsia="zh-CN"/>
              </w:rPr>
              <w:t>immediately</w:t>
            </w:r>
            <w:r w:rsidRPr="00A845D3">
              <w:rPr>
                <w:rFonts w:eastAsiaTheme="minorEastAsia"/>
                <w:i/>
                <w:lang w:val="en-US" w:eastAsia="zh-CN"/>
              </w:rPr>
              <w:t xml:space="preserve"> when the UE finishes RACH</w:t>
            </w:r>
            <w:r w:rsidRPr="00A845D3">
              <w:rPr>
                <w:rFonts w:eastAsiaTheme="minorEastAsia"/>
                <w:lang w:val="en-US" w:eastAsia="zh-CN"/>
              </w:rPr>
              <w:t xml:space="preserve">.’ But if this is </w:t>
            </w:r>
            <w:proofErr w:type="spellStart"/>
            <w:r w:rsidRPr="00A845D3">
              <w:rPr>
                <w:rFonts w:eastAsiaTheme="minorEastAsia"/>
                <w:lang w:val="en-US" w:eastAsia="zh-CN"/>
              </w:rPr>
              <w:t>realy</w:t>
            </w:r>
            <w:proofErr w:type="spellEnd"/>
            <w:r w:rsidRPr="00A845D3">
              <w:rPr>
                <w:rFonts w:eastAsiaTheme="minorEastAsia"/>
                <w:lang w:val="en-US" w:eastAsia="zh-CN"/>
              </w:rPr>
              <w:t xml:space="preserve"> the case——</w:t>
            </w:r>
          </w:p>
          <w:p w14:paraId="14522A4C"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How can every </w:t>
            </w:r>
            <w:proofErr w:type="spellStart"/>
            <w:r w:rsidRPr="00A845D3">
              <w:rPr>
                <w:rFonts w:ascii="Times New Roman" w:eastAsiaTheme="minorEastAsia" w:hAnsi="Times New Roman" w:cs="Times New Roman"/>
                <w:sz w:val="20"/>
                <w:szCs w:val="20"/>
                <w:lang w:val="en-US" w:eastAsia="zh-CN"/>
              </w:rPr>
              <w:t>RedCap</w:t>
            </w:r>
            <w:proofErr w:type="spellEnd"/>
            <w:r w:rsidRPr="00A845D3">
              <w:rPr>
                <w:rFonts w:ascii="Times New Roman" w:eastAsiaTheme="minorEastAsia" w:hAnsi="Times New Roman" w:cs="Times New Roman"/>
                <w:sz w:val="20"/>
                <w:szCs w:val="20"/>
                <w:lang w:val="en-US" w:eastAsia="zh-CN"/>
              </w:rPr>
              <w:t xml:space="preserve"> UE get </w:t>
            </w:r>
            <w:proofErr w:type="spellStart"/>
            <w:r w:rsidRPr="00A845D3">
              <w:rPr>
                <w:rFonts w:ascii="Times New Roman" w:eastAsiaTheme="minorEastAsia" w:hAnsi="Times New Roman" w:cs="Times New Roman"/>
                <w:sz w:val="20"/>
                <w:szCs w:val="20"/>
                <w:lang w:val="en-US" w:eastAsia="zh-CN"/>
              </w:rPr>
              <w:t>guaranett</w:t>
            </w:r>
            <w:proofErr w:type="spellEnd"/>
            <w:r w:rsidRPr="00A845D3">
              <w:rPr>
                <w:rFonts w:ascii="Times New Roman" w:eastAsiaTheme="minorEastAsia" w:hAnsi="Times New Roman" w:cs="Times New Roman"/>
                <w:sz w:val="20"/>
                <w:szCs w:val="20"/>
                <w:lang w:val="en-US" w:eastAsia="zh-CN"/>
              </w:rPr>
              <w:t xml:space="preserve"> from the NW to switch to a BWP with SSB </w:t>
            </w:r>
            <w:r w:rsidRPr="00A845D3">
              <w:rPr>
                <w:rFonts w:ascii="Times New Roman" w:eastAsiaTheme="minorEastAsia" w:hAnsi="Times New Roman" w:cs="Times New Roman"/>
                <w:sz w:val="20"/>
                <w:szCs w:val="20"/>
                <w:u w:val="single"/>
                <w:lang w:val="en-US" w:eastAsia="zh-CN"/>
              </w:rPr>
              <w:t xml:space="preserve">just after IDLE mode RACH in </w:t>
            </w:r>
            <w:proofErr w:type="gramStart"/>
            <w:r w:rsidRPr="00A845D3">
              <w:rPr>
                <w:rFonts w:ascii="Times New Roman" w:eastAsiaTheme="minorEastAsia" w:hAnsi="Times New Roman" w:cs="Times New Roman"/>
                <w:sz w:val="20"/>
                <w:szCs w:val="20"/>
                <w:u w:val="single"/>
                <w:lang w:val="en-US" w:eastAsia="zh-CN"/>
              </w:rPr>
              <w:t>a</w:t>
            </w:r>
            <w:proofErr w:type="gramEnd"/>
            <w:r w:rsidRPr="00A845D3">
              <w:rPr>
                <w:rFonts w:ascii="Times New Roman" w:eastAsiaTheme="minorEastAsia" w:hAnsi="Times New Roman" w:cs="Times New Roman"/>
                <w:sz w:val="20"/>
                <w:szCs w:val="20"/>
                <w:u w:val="single"/>
                <w:lang w:val="en-US" w:eastAsia="zh-CN"/>
              </w:rPr>
              <w:t xml:space="preserve"> SSB-less separate initial DL BWP</w:t>
            </w:r>
            <w:r w:rsidRPr="00A845D3">
              <w:rPr>
                <w:rFonts w:ascii="Times New Roman" w:eastAsiaTheme="minorEastAsia" w:hAnsi="Times New Roman" w:cs="Times New Roman"/>
                <w:sz w:val="20"/>
                <w:szCs w:val="20"/>
                <w:lang w:val="en-US" w:eastAsia="zh-CN"/>
              </w:rPr>
              <w:t xml:space="preserve">? </w:t>
            </w:r>
          </w:p>
          <w:p w14:paraId="14522A4D"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Pr="00A845D3" w:rsidRDefault="00233D11">
            <w:pPr>
              <w:pStyle w:val="aff"/>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Pr="00A845D3" w:rsidRDefault="00233D11">
            <w:pPr>
              <w:jc w:val="left"/>
              <w:rPr>
                <w:rFonts w:eastAsiaTheme="minorEastAsia"/>
                <w:lang w:val="en-US" w:eastAsia="zh-CN"/>
              </w:rPr>
            </w:pPr>
            <w:proofErr w:type="gramStart"/>
            <w:r w:rsidRPr="00A845D3">
              <w:rPr>
                <w:rFonts w:eastAsiaTheme="minorEastAsia"/>
                <w:lang w:val="en-US" w:eastAsia="zh-CN"/>
              </w:rPr>
              <w:t>Clearly</w:t>
            </w:r>
            <w:proofErr w:type="gramEnd"/>
            <w:r w:rsidRPr="00A845D3">
              <w:rPr>
                <w:rFonts w:eastAsiaTheme="minorEastAsia"/>
                <w:lang w:val="en-US" w:eastAsia="zh-CN"/>
              </w:rPr>
              <w:t xml:space="preserve"> we believe Option 2 is the one with reasonable engineering logic. It is aligned with all agreed principles.</w:t>
            </w:r>
          </w:p>
        </w:tc>
      </w:tr>
      <w:tr w:rsidR="00910B22" w14:paraId="14522A6E" w14:textId="77777777">
        <w:tc>
          <w:tcPr>
            <w:tcW w:w="1479" w:type="dxa"/>
          </w:tcPr>
          <w:p w14:paraId="14522A52" w14:textId="77777777" w:rsidR="00910B22" w:rsidRPr="00A845D3" w:rsidRDefault="00233D11">
            <w:pPr>
              <w:jc w:val="left"/>
              <w:rPr>
                <w:rFonts w:eastAsiaTheme="minorEastAsia"/>
                <w:lang w:val="en-US" w:eastAsia="zh-CN"/>
              </w:rPr>
            </w:pPr>
            <w:r w:rsidRPr="00A845D3">
              <w:rPr>
                <w:rFonts w:eastAsiaTheme="minorEastAsia"/>
                <w:lang w:val="en-US" w:eastAsia="zh-CN"/>
              </w:rPr>
              <w:t>Spreadtrum</w:t>
            </w:r>
          </w:p>
        </w:tc>
        <w:tc>
          <w:tcPr>
            <w:tcW w:w="8152" w:type="dxa"/>
            <w:gridSpan w:val="2"/>
          </w:tcPr>
          <w:p w14:paraId="14522A53"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Seems </w:t>
            </w: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A will complicate the situation.</w:t>
            </w:r>
          </w:p>
          <w:p w14:paraId="14522A54" w14:textId="77777777" w:rsidR="00910B22" w:rsidRPr="00A845D3" w:rsidRDefault="00233D11">
            <w:pPr>
              <w:jc w:val="left"/>
              <w:rPr>
                <w:rFonts w:eastAsiaTheme="minorEastAsia"/>
                <w:lang w:val="en-US" w:eastAsia="zh-CN"/>
              </w:rPr>
            </w:pP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B may be a compromise, but missing BWP#0 </w:t>
            </w:r>
            <w:proofErr w:type="spellStart"/>
            <w:r w:rsidRPr="00A845D3">
              <w:rPr>
                <w:rFonts w:eastAsiaTheme="minorEastAsia"/>
                <w:lang w:val="en-US" w:eastAsia="zh-CN"/>
              </w:rPr>
              <w:t>configuraiton</w:t>
            </w:r>
            <w:proofErr w:type="spellEnd"/>
            <w:r w:rsidRPr="00A845D3">
              <w:rPr>
                <w:rFonts w:eastAsiaTheme="minorEastAsia"/>
                <w:lang w:val="en-US" w:eastAsia="zh-CN"/>
              </w:rPr>
              <w:t xml:space="preserve"> option 1 for RACH seems a little incomplete at least for specification.</w:t>
            </w:r>
          </w:p>
          <w:p w14:paraId="14522A55"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As mentioned before, we can compromise to Option 1 if </w:t>
            </w:r>
            <w:proofErr w:type="spellStart"/>
            <w:r w:rsidRPr="00A845D3">
              <w:rPr>
                <w:rFonts w:eastAsiaTheme="minorEastAsia"/>
                <w:lang w:val="en-US" w:eastAsia="zh-CN"/>
              </w:rPr>
              <w:t>aligment</w:t>
            </w:r>
            <w:proofErr w:type="spellEnd"/>
            <w:r w:rsidRPr="00A845D3">
              <w:rPr>
                <w:rFonts w:eastAsiaTheme="minorEastAsia"/>
                <w:lang w:val="en-US" w:eastAsia="zh-CN"/>
              </w:rPr>
              <w:t xml:space="preserve"> of center frequencies for CORESET#0 and the initial UL BWP is confirmed in Issue #1. Option 1 seems fine as follows.</w:t>
            </w:r>
          </w:p>
          <w:p w14:paraId="14522A56" w14:textId="77777777" w:rsidR="00910B22" w:rsidRPr="00A845D3" w:rsidRDefault="00233D11">
            <w:pPr>
              <w:pStyle w:val="aff"/>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1</w:t>
            </w:r>
          </w:p>
          <w:p w14:paraId="14522A57"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9"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5B"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and option 2</w:t>
            </w:r>
          </w:p>
          <w:p w14:paraId="14522A5C"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5D"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E"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5F"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lastRenderedPageBreak/>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w:t>
            </w:r>
            <w:r w:rsidRPr="00A845D3">
              <w:rPr>
                <w:rFonts w:ascii="Times New Roman" w:eastAsiaTheme="minorEastAsia" w:hAnsi="Times New Roman" w:cs="Times New Roman"/>
                <w:color w:val="FF0000"/>
                <w:sz w:val="20"/>
                <w:szCs w:val="20"/>
                <w:lang w:val="en-US" w:eastAsia="zh-CN"/>
              </w:rPr>
              <w:t>only for BWP#0 configuration option 2</w:t>
            </w:r>
            <w:r w:rsidRPr="00A845D3">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Pr="00A845D3" w:rsidRDefault="00233D11">
            <w:pPr>
              <w:pStyle w:val="aff"/>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2/3 (FR2 only)</w:t>
            </w:r>
          </w:p>
          <w:p w14:paraId="14522A62"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4"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66"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Pr="00A845D3" w:rsidRDefault="00233D11">
            <w:pPr>
              <w:pStyle w:val="aff"/>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Case 2: The separate initial DL BWP does not </w:t>
            </w:r>
            <w:proofErr w:type="gramStart"/>
            <w:r w:rsidRPr="00A845D3">
              <w:rPr>
                <w:rFonts w:ascii="Times New Roman" w:eastAsiaTheme="minorEastAsia" w:hAnsi="Times New Roman" w:cs="Times New Roman"/>
                <w:sz w:val="20"/>
                <w:szCs w:val="20"/>
                <w:lang w:val="en-US" w:eastAsia="zh-CN"/>
              </w:rPr>
              <w:t>contains</w:t>
            </w:r>
            <w:proofErr w:type="gramEnd"/>
            <w:r w:rsidRPr="00A845D3">
              <w:rPr>
                <w:rFonts w:ascii="Times New Roman" w:eastAsiaTheme="minorEastAsia" w:hAnsi="Times New Roman" w:cs="Times New Roman"/>
                <w:sz w:val="20"/>
                <w:szCs w:val="20"/>
                <w:lang w:val="en-US" w:eastAsia="zh-CN"/>
              </w:rPr>
              <w:t xml:space="preserve"> CORESET#0 (may or may not contain CD-SSB)</w:t>
            </w:r>
          </w:p>
          <w:p w14:paraId="14522A68"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9"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6A"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Pr="00A845D3" w:rsidRDefault="00233D11">
            <w:pPr>
              <w:pStyle w:val="aff"/>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w:t>
            </w:r>
            <w:r w:rsidRPr="00A845D3">
              <w:rPr>
                <w:rFonts w:ascii="Times New Roman" w:eastAsiaTheme="minorEastAsia" w:hAnsi="Times New Roman" w:cs="Times New Roman"/>
                <w:color w:val="FF0000"/>
                <w:sz w:val="20"/>
                <w:szCs w:val="20"/>
                <w:lang w:val="en-US" w:eastAsia="zh-CN"/>
              </w:rPr>
              <w:t xml:space="preserve"> </w:t>
            </w:r>
            <w:r w:rsidR="004B2B84" w:rsidRPr="00A845D3">
              <w:rPr>
                <w:rFonts w:ascii="Times New Roman" w:eastAsiaTheme="minorEastAsia" w:hAnsi="Times New Roman" w:cs="Times New Roman"/>
                <w:strike/>
                <w:color w:val="0070C0"/>
                <w:sz w:val="20"/>
                <w:szCs w:val="20"/>
                <w:lang w:val="en-US" w:eastAsia="zh-CN"/>
              </w:rPr>
              <w:t>only</w:t>
            </w:r>
            <w:r w:rsidR="004B2B84" w:rsidRPr="00A845D3">
              <w:rPr>
                <w:rFonts w:ascii="Times New Roman" w:eastAsiaTheme="minorEastAsia" w:hAnsi="Times New Roman" w:cs="Times New Roman"/>
                <w:color w:val="FF0000"/>
                <w:sz w:val="20"/>
                <w:szCs w:val="20"/>
                <w:lang w:val="en-US" w:eastAsia="zh-CN"/>
              </w:rPr>
              <w:t xml:space="preserve"> for </w:t>
            </w:r>
            <w:r w:rsidR="004B2B84" w:rsidRPr="00A845D3">
              <w:rPr>
                <w:rFonts w:ascii="Times New Roman" w:eastAsiaTheme="minorEastAsia" w:hAnsi="Times New Roman" w:cs="Times New Roman"/>
                <w:color w:val="0070C0"/>
                <w:sz w:val="20"/>
                <w:szCs w:val="20"/>
                <w:lang w:val="en-US" w:eastAsia="zh-CN"/>
              </w:rPr>
              <w:t xml:space="preserve">both </w:t>
            </w:r>
            <w:r w:rsidR="004B2B84" w:rsidRPr="00A845D3">
              <w:rPr>
                <w:rFonts w:ascii="Times New Roman" w:eastAsiaTheme="minorEastAsia" w:hAnsi="Times New Roman" w:cs="Times New Roman"/>
                <w:color w:val="FF0000"/>
                <w:sz w:val="20"/>
                <w:szCs w:val="20"/>
                <w:lang w:val="en-US" w:eastAsia="zh-CN"/>
              </w:rPr>
              <w:t xml:space="preserve">BWP#0 configuration </w:t>
            </w:r>
            <w:r w:rsidR="004B2B84" w:rsidRPr="00A845D3">
              <w:rPr>
                <w:rFonts w:ascii="Times New Roman" w:eastAsiaTheme="minorEastAsia" w:hAnsi="Times New Roman" w:cs="Times New Roman"/>
                <w:color w:val="0070C0"/>
                <w:sz w:val="20"/>
                <w:szCs w:val="20"/>
                <w:lang w:val="en-US" w:eastAsia="zh-CN"/>
              </w:rPr>
              <w:t>option 1 (only if CD-SSB is present) and</w:t>
            </w:r>
            <w:r w:rsidR="004B2B84" w:rsidRPr="00A845D3">
              <w:rPr>
                <w:rFonts w:ascii="Times New Roman" w:eastAsiaTheme="minorEastAsia" w:hAnsi="Times New Roman" w:cs="Times New Roman"/>
                <w:color w:val="FF0000"/>
                <w:sz w:val="20"/>
                <w:szCs w:val="20"/>
                <w:lang w:val="en-US" w:eastAsia="zh-CN"/>
              </w:rPr>
              <w:t xml:space="preserve"> option 2</w:t>
            </w:r>
            <w:r w:rsidR="004B2B84" w:rsidRPr="00A845D3">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but Network should be responsible for the </w:t>
            </w:r>
            <w:proofErr w:type="spellStart"/>
            <w:r w:rsidRPr="00A845D3">
              <w:rPr>
                <w:rFonts w:eastAsiaTheme="minorEastAsia"/>
                <w:lang w:val="en-US" w:eastAsia="zh-CN"/>
              </w:rPr>
              <w:t>unstability</w:t>
            </w:r>
            <w:proofErr w:type="spellEnd"/>
            <w:r w:rsidRPr="00A845D3">
              <w:rPr>
                <w:rFonts w:eastAsiaTheme="minorEastAsia"/>
                <w:lang w:val="en-US" w:eastAsia="zh-CN"/>
              </w:rPr>
              <w:t xml:space="preserve"> of </w:t>
            </w:r>
            <w:proofErr w:type="spellStart"/>
            <w:r w:rsidRPr="00A845D3">
              <w:rPr>
                <w:rFonts w:eastAsiaTheme="minorEastAsia"/>
                <w:lang w:val="en-US" w:eastAsia="zh-CN"/>
              </w:rPr>
              <w:t>linke</w:t>
            </w:r>
            <w:proofErr w:type="spellEnd"/>
            <w:r w:rsidRPr="00A845D3">
              <w:rPr>
                <w:rFonts w:eastAsiaTheme="minorEastAsia"/>
                <w:lang w:val="en-US" w:eastAsia="zh-CN"/>
              </w:rPr>
              <w:t xml:space="preserve">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for RACH in connected mode.</w:t>
            </w:r>
          </w:p>
          <w:p w14:paraId="14522A6D" w14:textId="77777777" w:rsidR="00910B22" w:rsidRPr="00A845D3" w:rsidRDefault="00233D11">
            <w:pPr>
              <w:jc w:val="left"/>
              <w:rPr>
                <w:rFonts w:eastAsiaTheme="minorEastAsia"/>
                <w:lang w:val="en-US" w:eastAsia="zh-CN"/>
              </w:rPr>
            </w:pPr>
            <w:r w:rsidRPr="00A845D3">
              <w:rPr>
                <w:rFonts w:eastAsiaTheme="minorEastAsia"/>
                <w:lang w:val="en-US" w:eastAsia="zh-CN"/>
              </w:rPr>
              <w:t>Correct me if I’m wrong.</w:t>
            </w:r>
          </w:p>
        </w:tc>
      </w:tr>
      <w:tr w:rsidR="00910B22" w14:paraId="14522A73" w14:textId="77777777">
        <w:tc>
          <w:tcPr>
            <w:tcW w:w="1479" w:type="dxa"/>
          </w:tcPr>
          <w:p w14:paraId="14522A6F"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vivo</w:t>
            </w:r>
          </w:p>
        </w:tc>
        <w:tc>
          <w:tcPr>
            <w:tcW w:w="8152" w:type="dxa"/>
            <w:gridSpan w:val="2"/>
          </w:tcPr>
          <w:p w14:paraId="14522A70"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Our preference is still Option 1. </w:t>
            </w:r>
          </w:p>
          <w:p w14:paraId="14522A71" w14:textId="77777777" w:rsidR="00910B22" w:rsidRPr="00A845D3" w:rsidRDefault="00233D11">
            <w:pPr>
              <w:jc w:val="left"/>
              <w:rPr>
                <w:bCs/>
                <w:lang w:val="en-US"/>
              </w:rPr>
            </w:pPr>
            <w:r w:rsidRPr="00A845D3">
              <w:rPr>
                <w:rFonts w:eastAsiaTheme="minorEastAsia"/>
                <w:lang w:val="en-US" w:eastAsia="zh-CN"/>
              </w:rPr>
              <w:t xml:space="preserve">We are fine with Potential way forward B. We do not see the issue for way </w:t>
            </w:r>
            <w:proofErr w:type="spellStart"/>
            <w:r w:rsidRPr="00A845D3">
              <w:rPr>
                <w:rFonts w:eastAsiaTheme="minorEastAsia"/>
                <w:lang w:val="en-US" w:eastAsia="zh-CN"/>
              </w:rPr>
              <w:t>forwad</w:t>
            </w:r>
            <w:proofErr w:type="spellEnd"/>
            <w:r w:rsidRPr="00A845D3">
              <w:rPr>
                <w:rFonts w:eastAsiaTheme="minorEastAsia"/>
                <w:lang w:val="en-US" w:eastAsia="zh-CN"/>
              </w:rPr>
              <w:t xml:space="preserve"> B, the separate initial DL BWP sued for RACH can be configured by</w:t>
            </w:r>
            <w:r w:rsidRPr="00A845D3">
              <w:rPr>
                <w:bCs/>
                <w:lang w:val="en-US"/>
              </w:rPr>
              <w:t xml:space="preserve"> BWP#0 configuration option 2. Some companies may consider way forward B has configuration restriction, but </w:t>
            </w:r>
            <w:r w:rsidRPr="00A845D3">
              <w:rPr>
                <w:rFonts w:eastAsiaTheme="minorEastAsia"/>
                <w:lang w:val="en-US" w:eastAsia="zh-CN"/>
              </w:rPr>
              <w:t xml:space="preserve">the use of separate initial DL BWP configured by </w:t>
            </w:r>
            <w:r w:rsidRPr="00A845D3">
              <w:rPr>
                <w:bCs/>
                <w:lang w:val="en-US"/>
              </w:rPr>
              <w:t xml:space="preserve">BWP#0 configuration option 1 is quite limited, we do not see this is a big restriction. </w:t>
            </w:r>
          </w:p>
          <w:p w14:paraId="14522A72"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CATT’s question on the difference between the IDLE and CONNECCTED mode, we share the views with MTK, </w:t>
            </w:r>
            <w:proofErr w:type="spellStart"/>
            <w:r w:rsidRPr="00A845D3">
              <w:rPr>
                <w:rFonts w:eastAsiaTheme="minorEastAsia"/>
                <w:lang w:val="en-US" w:eastAsia="zh-CN"/>
              </w:rPr>
              <w:t>spreadtrum</w:t>
            </w:r>
            <w:proofErr w:type="spellEnd"/>
            <w:r w:rsidRPr="00A845D3">
              <w:rPr>
                <w:rFonts w:eastAsiaTheme="minorEastAsia"/>
                <w:lang w:val="en-US" w:eastAsia="zh-CN"/>
              </w:rPr>
              <w:t xml:space="preserve"> that the link adaptation, timing requirement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Pr="00A845D3" w:rsidRDefault="00233D11">
            <w:pPr>
              <w:jc w:val="left"/>
              <w:rPr>
                <w:rFonts w:eastAsiaTheme="minorEastAsia"/>
                <w:lang w:val="en-US" w:eastAsia="zh-CN"/>
              </w:rPr>
            </w:pPr>
            <w:r w:rsidRPr="00A845D3">
              <w:rPr>
                <w:rFonts w:eastAsia="Yu Mincho"/>
                <w:lang w:val="en-US" w:eastAsia="ja-JP"/>
              </w:rPr>
              <w:t>DOCOMO</w:t>
            </w:r>
          </w:p>
        </w:tc>
        <w:tc>
          <w:tcPr>
            <w:tcW w:w="8152" w:type="dxa"/>
            <w:gridSpan w:val="2"/>
          </w:tcPr>
          <w:p w14:paraId="14522A75" w14:textId="77777777" w:rsidR="00910B22" w:rsidRPr="00A845D3" w:rsidRDefault="00233D11">
            <w:pPr>
              <w:jc w:val="left"/>
              <w:rPr>
                <w:rFonts w:eastAsia="Yu Mincho"/>
                <w:lang w:val="en-US" w:eastAsia="ja-JP"/>
              </w:rPr>
            </w:pPr>
            <w:r w:rsidRPr="00A845D3">
              <w:rPr>
                <w:rFonts w:eastAsia="Yu Mincho"/>
                <w:lang w:val="en-US" w:eastAsia="ja-JP"/>
              </w:rPr>
              <w:t xml:space="preserve">We still prefer Option 2. </w:t>
            </w:r>
          </w:p>
          <w:p w14:paraId="14522A76" w14:textId="77777777" w:rsidR="00910B22" w:rsidRPr="00A845D3" w:rsidRDefault="00233D11">
            <w:pPr>
              <w:jc w:val="left"/>
              <w:rPr>
                <w:rFonts w:eastAsiaTheme="minorEastAsia"/>
                <w:lang w:val="en-US" w:eastAsia="zh-CN"/>
              </w:rPr>
            </w:pPr>
            <w:r w:rsidRPr="00A845D3">
              <w:rPr>
                <w:rFonts w:eastAsia="Yu Mincho"/>
                <w:lang w:val="en-US" w:eastAsia="ja-JP"/>
              </w:rPr>
              <w:t xml:space="preserve">Regarding way forward A, it is </w:t>
            </w:r>
            <w:proofErr w:type="spellStart"/>
            <w:r w:rsidRPr="00A845D3">
              <w:rPr>
                <w:rFonts w:eastAsia="Yu Mincho"/>
                <w:lang w:val="en-US" w:eastAsia="ja-JP"/>
              </w:rPr>
              <w:t>uclear</w:t>
            </w:r>
            <w:proofErr w:type="spellEnd"/>
            <w:r w:rsidRPr="00A845D3">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sidRPr="00A845D3">
              <w:rPr>
                <w:rFonts w:eastAsiaTheme="minorEastAsia"/>
                <w:lang w:val="en-US" w:eastAsia="zh-CN"/>
              </w:rPr>
              <w:t xml:space="preserve">while it is not preferable since it may complicate UE feature </w:t>
            </w:r>
            <w:proofErr w:type="spellStart"/>
            <w:r w:rsidRPr="00A845D3">
              <w:rPr>
                <w:rFonts w:eastAsiaTheme="minorEastAsia"/>
                <w:lang w:val="en-US" w:eastAsia="zh-CN"/>
              </w:rPr>
              <w:t>deiscussion</w:t>
            </w:r>
            <w:proofErr w:type="spellEnd"/>
            <w:r w:rsidRPr="00A845D3">
              <w:rPr>
                <w:rFonts w:eastAsiaTheme="minorEastAsia"/>
                <w:lang w:val="en-US" w:eastAsia="zh-CN"/>
              </w:rPr>
              <w:t>.</w:t>
            </w:r>
          </w:p>
        </w:tc>
      </w:tr>
      <w:tr w:rsidR="00910B22" w14:paraId="14522A85" w14:textId="77777777">
        <w:tc>
          <w:tcPr>
            <w:tcW w:w="1479" w:type="dxa"/>
          </w:tcPr>
          <w:p w14:paraId="14522A78" w14:textId="77777777" w:rsidR="00910B22" w:rsidRPr="00A845D3" w:rsidRDefault="00233D11">
            <w:pPr>
              <w:jc w:val="left"/>
              <w:rPr>
                <w:rFonts w:eastAsiaTheme="minorEastAsia"/>
                <w:lang w:val="en-US" w:eastAsia="ja-JP"/>
              </w:rPr>
            </w:pPr>
            <w:r w:rsidRPr="00A845D3">
              <w:rPr>
                <w:rFonts w:eastAsiaTheme="minorEastAsia"/>
                <w:lang w:val="en-US" w:eastAsia="zh-CN"/>
              </w:rPr>
              <w:t xml:space="preserve">ZTE, </w:t>
            </w:r>
            <w:proofErr w:type="spellStart"/>
            <w:r w:rsidRPr="00A845D3">
              <w:rPr>
                <w:rFonts w:eastAsiaTheme="minorEastAsia"/>
                <w:lang w:val="en-US" w:eastAsia="zh-CN"/>
              </w:rPr>
              <w:t>Sanechisp</w:t>
            </w:r>
            <w:proofErr w:type="spellEnd"/>
          </w:p>
        </w:tc>
        <w:tc>
          <w:tcPr>
            <w:tcW w:w="8152" w:type="dxa"/>
            <w:gridSpan w:val="2"/>
          </w:tcPr>
          <w:p w14:paraId="14522A79" w14:textId="77777777" w:rsidR="00910B22" w:rsidRPr="00A845D3" w:rsidRDefault="00233D11">
            <w:pPr>
              <w:jc w:val="left"/>
              <w:rPr>
                <w:rFonts w:eastAsiaTheme="minorEastAsia"/>
                <w:lang w:val="en-US" w:eastAsia="zh-CN"/>
              </w:rPr>
            </w:pPr>
            <w:r w:rsidRPr="00A845D3">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4522A7A"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7B"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7C"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lastRenderedPageBreak/>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7F" w14:textId="77777777" w:rsidR="00910B22" w:rsidRPr="00A845D3" w:rsidRDefault="00910B22">
            <w:pPr>
              <w:spacing w:after="0" w:line="231" w:lineRule="atLeast"/>
              <w:ind w:left="1800"/>
              <w:textAlignment w:val="baseline"/>
              <w:rPr>
                <w:rFonts w:eastAsia="Microsoft YaHei UI"/>
                <w:bCs/>
                <w:lang w:val="en-US" w:eastAsia="zh-CN"/>
              </w:rPr>
            </w:pPr>
          </w:p>
          <w:p w14:paraId="14522A80"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81"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83"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w:t>
            </w:r>
          </w:p>
          <w:p w14:paraId="14522A84" w14:textId="77777777" w:rsidR="00910B22" w:rsidRPr="00A845D3" w:rsidRDefault="00233D11">
            <w:pPr>
              <w:jc w:val="left"/>
              <w:rPr>
                <w:rFonts w:eastAsiaTheme="minorEastAsia"/>
                <w:lang w:val="en-US" w:eastAsia="ja-JP"/>
              </w:rPr>
            </w:pPr>
            <w:r w:rsidRPr="00A845D3">
              <w:rPr>
                <w:rFonts w:eastAsiaTheme="minorEastAsia"/>
                <w:lang w:val="en-US" w:eastAsia="zh-CN"/>
              </w:rPr>
              <w:t>As for potential WF B, at least the</w:t>
            </w:r>
            <w:r w:rsidRPr="00A845D3">
              <w:rPr>
                <w:bCs/>
                <w:lang w:val="en-US"/>
              </w:rPr>
              <w:t xml:space="preserve"> BWP#0 configuration option 1</w:t>
            </w:r>
            <w:r w:rsidRPr="00A845D3">
              <w:rPr>
                <w:rFonts w:eastAsia="宋体"/>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Pr="00A845D3" w:rsidRDefault="00233D11">
            <w:pPr>
              <w:jc w:val="left"/>
              <w:rPr>
                <w:rFonts w:eastAsia="Yu Mincho"/>
                <w:lang w:val="en-US" w:eastAsia="ja-JP"/>
              </w:rPr>
            </w:pPr>
            <w:r w:rsidRPr="00A845D3">
              <w:rPr>
                <w:rFonts w:eastAsia="Yu Mincho"/>
                <w:lang w:val="en-US" w:eastAsia="ja-JP"/>
              </w:rPr>
              <w:lastRenderedPageBreak/>
              <w:t>NEC</w:t>
            </w:r>
          </w:p>
        </w:tc>
        <w:tc>
          <w:tcPr>
            <w:tcW w:w="8152" w:type="dxa"/>
            <w:gridSpan w:val="2"/>
          </w:tcPr>
          <w:p w14:paraId="14522A87" w14:textId="77777777" w:rsidR="00910B22" w:rsidRPr="00A845D3" w:rsidRDefault="00233D11">
            <w:pPr>
              <w:jc w:val="left"/>
              <w:rPr>
                <w:bCs/>
                <w:lang w:val="en-US"/>
              </w:rPr>
            </w:pPr>
            <w:r w:rsidRPr="00A845D3">
              <w:rPr>
                <w:rFonts w:eastAsia="Yu Mincho"/>
                <w:lang w:val="en-US" w:eastAsia="ja-JP"/>
              </w:rPr>
              <w:t xml:space="preserve">We don’t see any issue in potential way forward B. In connected, </w:t>
            </w:r>
            <w:r w:rsidRPr="00A845D3">
              <w:rPr>
                <w:bCs/>
                <w:lang w:val="en-US"/>
              </w:rPr>
              <w:t xml:space="preserve">active BWP would be a separate initial BWP if configured </w:t>
            </w:r>
            <w:r w:rsidRPr="00A845D3">
              <w:rPr>
                <w:rFonts w:eastAsia="Yu Mincho"/>
                <w:lang w:val="en-US" w:eastAsia="ja-JP"/>
              </w:rPr>
              <w:t xml:space="preserve">with </w:t>
            </w:r>
            <w:r w:rsidRPr="00A845D3">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Pr="00A845D3" w:rsidRDefault="00233D11">
            <w:pPr>
              <w:jc w:val="left"/>
              <w:rPr>
                <w:rFonts w:eastAsiaTheme="minorEastAsia"/>
                <w:lang w:val="en-US" w:eastAsia="zh-CN"/>
              </w:rPr>
            </w:pPr>
            <w:r w:rsidRPr="00A845D3">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8152" w:type="dxa"/>
            <w:gridSpan w:val="2"/>
          </w:tcPr>
          <w:p w14:paraId="14522A8B" w14:textId="77777777" w:rsidR="00910B22" w:rsidRPr="00A845D3" w:rsidRDefault="00233D11">
            <w:pPr>
              <w:jc w:val="left"/>
              <w:rPr>
                <w:rFonts w:eastAsia="Yu Mincho"/>
                <w:lang w:val="en-US" w:eastAsia="ja-JP"/>
              </w:rPr>
            </w:pPr>
            <w:r w:rsidRPr="00A845D3">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Pr="00A845D3" w:rsidRDefault="00233D11">
            <w:pPr>
              <w:jc w:val="left"/>
              <w:rPr>
                <w:rFonts w:eastAsia="Yu Mincho"/>
                <w:lang w:val="en-US" w:eastAsia="ja-JP"/>
              </w:rPr>
            </w:pPr>
            <w:r w:rsidRPr="00A845D3">
              <w:rPr>
                <w:rFonts w:eastAsia="Yu Mincho"/>
                <w:lang w:val="en-US" w:eastAsia="ja-JP"/>
              </w:rPr>
              <w:t>Intel</w:t>
            </w:r>
          </w:p>
        </w:tc>
        <w:tc>
          <w:tcPr>
            <w:tcW w:w="8152" w:type="dxa"/>
            <w:gridSpan w:val="2"/>
          </w:tcPr>
          <w:p w14:paraId="14522A8E" w14:textId="77777777" w:rsidR="00910B22" w:rsidRPr="00A845D3" w:rsidRDefault="00233D11">
            <w:pPr>
              <w:jc w:val="left"/>
              <w:rPr>
                <w:rFonts w:eastAsia="Yu Mincho"/>
                <w:lang w:val="en-US" w:eastAsia="ja-JP"/>
              </w:rPr>
            </w:pPr>
            <w:r w:rsidRPr="00A845D3">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14522A8F" w14:textId="77777777" w:rsidR="00910B22" w:rsidRPr="00A845D3" w:rsidRDefault="00233D11">
            <w:pPr>
              <w:jc w:val="left"/>
              <w:rPr>
                <w:rFonts w:eastAsia="Yu Mincho"/>
                <w:lang w:val="en-US" w:eastAsia="ja-JP"/>
              </w:rPr>
            </w:pPr>
            <w:r w:rsidRPr="00A845D3">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Pr="00A845D3" w:rsidRDefault="00233D11">
            <w:pPr>
              <w:jc w:val="left"/>
              <w:rPr>
                <w:rFonts w:eastAsia="Yu Mincho"/>
                <w:lang w:val="en-US" w:eastAsia="ja-JP"/>
              </w:rPr>
            </w:pPr>
            <w:r w:rsidRPr="00A845D3">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Pr="00A845D3" w:rsidRDefault="00233D11">
            <w:pPr>
              <w:jc w:val="left"/>
              <w:rPr>
                <w:rFonts w:eastAsia="Yu Mincho"/>
                <w:lang w:val="en-US" w:eastAsia="ja-JP"/>
              </w:rPr>
            </w:pPr>
            <w:r w:rsidRPr="00A845D3">
              <w:rPr>
                <w:rFonts w:eastAsia="Malgun Gothic"/>
                <w:lang w:val="en-US" w:eastAsia="ko-KR"/>
              </w:rPr>
              <w:t>LGE</w:t>
            </w:r>
          </w:p>
        </w:tc>
        <w:tc>
          <w:tcPr>
            <w:tcW w:w="8152" w:type="dxa"/>
            <w:gridSpan w:val="2"/>
          </w:tcPr>
          <w:p w14:paraId="14522A93" w14:textId="77777777" w:rsidR="00910B22" w:rsidRPr="00A845D3" w:rsidRDefault="00233D11">
            <w:pPr>
              <w:jc w:val="left"/>
              <w:rPr>
                <w:rFonts w:eastAsia="Yu Mincho"/>
                <w:lang w:val="en-US" w:eastAsia="ja-JP"/>
              </w:rPr>
            </w:pPr>
            <w:r w:rsidRPr="00A845D3">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8152" w:type="dxa"/>
            <w:gridSpan w:val="2"/>
          </w:tcPr>
          <w:p w14:paraId="14522A9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Pr="00A845D3" w:rsidRDefault="00233D11">
            <w:pPr>
              <w:jc w:val="left"/>
              <w:rPr>
                <w:rFonts w:eastAsiaTheme="minorEastAsia"/>
                <w:lang w:val="en-US" w:eastAsia="zh-CN"/>
              </w:rPr>
            </w:pPr>
            <w:r w:rsidRPr="00A845D3">
              <w:rPr>
                <w:rFonts w:eastAsiaTheme="minorEastAsia"/>
                <w:lang w:val="en-US" w:eastAsia="zh-CN"/>
              </w:rPr>
              <w:t>Potential way forward A seems complicated as indicated by a few other companies above.</w:t>
            </w:r>
          </w:p>
          <w:p w14:paraId="14522A98" w14:textId="77777777" w:rsidR="00910B22" w:rsidRPr="00A845D3" w:rsidRDefault="00233D11">
            <w:pPr>
              <w:jc w:val="left"/>
              <w:rPr>
                <w:rFonts w:eastAsiaTheme="minorEastAsia"/>
                <w:lang w:val="en-US" w:eastAsia="zh-CN"/>
              </w:rPr>
            </w:pPr>
            <w:r w:rsidRPr="00A845D3">
              <w:rPr>
                <w:rFonts w:eastAsiaTheme="minorEastAsia"/>
                <w:lang w:val="en-US" w:eastAsia="zh-CN"/>
              </w:rPr>
              <w:t>Note that RAN2 has already agreed “</w:t>
            </w:r>
            <w:r w:rsidRPr="00A845D3">
              <w:rPr>
                <w:lang w:val="en-US"/>
              </w:rPr>
              <w:t xml:space="preserve">In connected mode if RA occasions are not configured on the active BWP, RedCap UEs should use the RedCap-specific initial UL BWP, if configured, or else legacy BWP#0”. </w:t>
            </w:r>
          </w:p>
          <w:p w14:paraId="14522A99"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Pr="00A845D3" w:rsidRDefault="00233D11">
            <w:pPr>
              <w:jc w:val="left"/>
              <w:rPr>
                <w:rFonts w:eastAsiaTheme="minorEastAsia"/>
                <w:lang w:val="en-US" w:eastAsia="zh-CN"/>
              </w:rPr>
            </w:pPr>
            <w:r w:rsidRPr="00A845D3">
              <w:rPr>
                <w:rFonts w:eastAsia="Malgun Gothic"/>
                <w:lang w:val="en-US" w:eastAsia="ko-KR"/>
              </w:rPr>
              <w:lastRenderedPageBreak/>
              <w:t>N</w:t>
            </w:r>
            <w:r w:rsidRPr="00A845D3">
              <w:rPr>
                <w:rFonts w:eastAsia="Microsoft YaHei UI"/>
                <w:bCs/>
                <w:lang w:val="en-US" w:eastAsia="zh-CN"/>
              </w:rPr>
              <w:t>ordic</w:t>
            </w:r>
          </w:p>
        </w:tc>
        <w:tc>
          <w:tcPr>
            <w:tcW w:w="8152" w:type="dxa"/>
            <w:gridSpan w:val="2"/>
          </w:tcPr>
          <w:p w14:paraId="14522A9C" w14:textId="77777777" w:rsidR="00910B22" w:rsidRPr="00A845D3" w:rsidRDefault="00233D11">
            <w:pPr>
              <w:jc w:val="left"/>
              <w:rPr>
                <w:rFonts w:eastAsiaTheme="minorEastAsia"/>
                <w:lang w:val="en-US" w:eastAsia="zh-CN"/>
              </w:rPr>
            </w:pPr>
            <w:r w:rsidRPr="00A845D3">
              <w:rPr>
                <w:bCs/>
                <w:lang w:val="en-US" w:eastAsia="ko-KR"/>
              </w:rPr>
              <w:t xml:space="preserve">We believe that one simple solution at hand is to </w:t>
            </w:r>
            <w:r w:rsidRPr="00A845D3">
              <w:rPr>
                <w:b/>
                <w:lang w:val="en-US" w:eastAsia="ko-KR"/>
              </w:rPr>
              <w:t>mandate configuration of PRACH for dedicated BWP in Option 1 for RedCap</w:t>
            </w:r>
            <w:r w:rsidRPr="00A845D3">
              <w:rPr>
                <w:bCs/>
                <w:lang w:val="en-US" w:eastAsia="ko-KR"/>
              </w:rPr>
              <w:t>.  … if RAN2 is OK with it.</w:t>
            </w:r>
          </w:p>
        </w:tc>
      </w:tr>
      <w:tr w:rsidR="00910B22" w14:paraId="14522AA3" w14:textId="77777777">
        <w:tc>
          <w:tcPr>
            <w:tcW w:w="1479" w:type="dxa"/>
          </w:tcPr>
          <w:p w14:paraId="14522A9E" w14:textId="77777777" w:rsidR="00910B22" w:rsidRPr="00A845D3" w:rsidRDefault="00233D11">
            <w:pPr>
              <w:jc w:val="left"/>
              <w:rPr>
                <w:rFonts w:eastAsia="Malgun Gothic"/>
                <w:lang w:val="en-US" w:eastAsia="ko-KR"/>
              </w:rPr>
            </w:pPr>
            <w:r w:rsidRPr="00A845D3">
              <w:rPr>
                <w:rFonts w:eastAsiaTheme="minorEastAsia"/>
                <w:lang w:eastAsia="zh-CN"/>
              </w:rPr>
              <w:t>FL4</w:t>
            </w:r>
          </w:p>
        </w:tc>
        <w:tc>
          <w:tcPr>
            <w:tcW w:w="8152" w:type="dxa"/>
            <w:gridSpan w:val="2"/>
          </w:tcPr>
          <w:p w14:paraId="14522A9F" w14:textId="77777777" w:rsidR="00910B22" w:rsidRPr="00A845D3" w:rsidRDefault="00233D11">
            <w:pPr>
              <w:rPr>
                <w:rFonts w:eastAsiaTheme="minorEastAsia"/>
                <w:lang w:val="en-US" w:eastAsia="zh-CN"/>
              </w:rPr>
            </w:pPr>
            <w:r w:rsidRPr="00A845D3">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Pr="00A845D3" w:rsidRDefault="00233D11">
            <w:pPr>
              <w:jc w:val="left"/>
              <w:rPr>
                <w:b/>
                <w:lang w:val="en-US"/>
              </w:rPr>
            </w:pPr>
            <w:r w:rsidRPr="00A845D3">
              <w:rPr>
                <w:b/>
                <w:highlight w:val="yellow"/>
                <w:lang w:val="en-US"/>
              </w:rPr>
              <w:t>High Priority Question 2-1c</w:t>
            </w:r>
            <w:r w:rsidRPr="00A845D3">
              <w:rPr>
                <w:b/>
                <w:lang w:val="en-US"/>
              </w:rPr>
              <w:t>: Companies are invited to comment further on the following questions:</w:t>
            </w:r>
          </w:p>
          <w:p w14:paraId="14522AA1" w14:textId="77777777" w:rsidR="00910B22" w:rsidRPr="00A845D3" w:rsidRDefault="00233D11">
            <w:pPr>
              <w:pStyle w:val="aff"/>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Pr="00A845D3" w:rsidRDefault="00233D11">
            <w:pPr>
              <w:pStyle w:val="aff"/>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Pr="00A845D3" w:rsidRDefault="00233D11">
            <w:pPr>
              <w:jc w:val="left"/>
              <w:rPr>
                <w:rFonts w:eastAsiaTheme="minorEastAsia"/>
                <w:lang w:val="en-US" w:eastAsia="zh-CN"/>
              </w:rPr>
            </w:pPr>
            <w:r w:rsidRPr="00A845D3">
              <w:rPr>
                <w:rFonts w:eastAsiaTheme="minorEastAsia"/>
                <w:lang w:val="en-US" w:eastAsia="zh-CN"/>
              </w:rPr>
              <w:t>vivo</w:t>
            </w:r>
          </w:p>
        </w:tc>
        <w:tc>
          <w:tcPr>
            <w:tcW w:w="8152" w:type="dxa"/>
            <w:gridSpan w:val="2"/>
          </w:tcPr>
          <w:p w14:paraId="14522AA5" w14:textId="77777777" w:rsidR="00910B22" w:rsidRPr="00A845D3" w:rsidRDefault="00233D11">
            <w:pPr>
              <w:jc w:val="left"/>
              <w:rPr>
                <w:bCs/>
                <w:lang w:val="en-US"/>
              </w:rPr>
            </w:pPr>
            <w:r w:rsidRPr="00A845D3">
              <w:rPr>
                <w:rFonts w:eastAsiaTheme="minorEastAsia"/>
                <w:bCs/>
                <w:lang w:val="en-US" w:eastAsia="zh-CN"/>
              </w:rPr>
              <w:t xml:space="preserve">For Q1, our understanding of the consequence is </w:t>
            </w:r>
            <w:r w:rsidRPr="00A845D3">
              <w:rPr>
                <w:rFonts w:eastAsiaTheme="minorEastAsia"/>
                <w:lang w:val="en-US" w:eastAsia="zh-CN"/>
              </w:rPr>
              <w:t xml:space="preserve">there is no </w:t>
            </w:r>
            <w:proofErr w:type="spellStart"/>
            <w:r w:rsidRPr="00A845D3">
              <w:rPr>
                <w:rFonts w:eastAsiaTheme="minorEastAsia"/>
                <w:lang w:val="en-US" w:eastAsia="zh-CN"/>
              </w:rPr>
              <w:t>concensus</w:t>
            </w:r>
            <w:proofErr w:type="spellEnd"/>
            <w:r w:rsidRPr="00A845D3">
              <w:rPr>
                <w:rFonts w:eastAsiaTheme="minorEastAsia"/>
                <w:lang w:val="en-US" w:eastAsia="zh-CN"/>
              </w:rPr>
              <w:t xml:space="preserve"> to 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 If NW configures separate initial DL BWP by </w:t>
            </w:r>
            <w:r w:rsidRPr="00A845D3">
              <w:rPr>
                <w:bCs/>
                <w:lang w:val="en-US"/>
              </w:rPr>
              <w:t xml:space="preserve">BWP#0 configuration option 1 for </w:t>
            </w:r>
            <w:proofErr w:type="spellStart"/>
            <w:r w:rsidRPr="00A845D3">
              <w:rPr>
                <w:bCs/>
                <w:lang w:val="en-US"/>
              </w:rPr>
              <w:t>RedCAp</w:t>
            </w:r>
            <w:proofErr w:type="spellEnd"/>
            <w:r w:rsidRPr="00A845D3">
              <w:rPr>
                <w:bCs/>
                <w:lang w:val="en-US"/>
              </w:rPr>
              <w:t xml:space="preserve">, UE </w:t>
            </w:r>
            <w:proofErr w:type="spellStart"/>
            <w:r w:rsidRPr="00A845D3">
              <w:rPr>
                <w:bCs/>
                <w:lang w:val="en-US"/>
              </w:rPr>
              <w:t>behabior</w:t>
            </w:r>
            <w:proofErr w:type="spellEnd"/>
            <w:r w:rsidRPr="00A845D3">
              <w:rPr>
                <w:bCs/>
                <w:lang w:val="en-US"/>
              </w:rPr>
              <w:t xml:space="preserve"> is undefined. </w:t>
            </w:r>
          </w:p>
          <w:p w14:paraId="14522AA6" w14:textId="77777777" w:rsidR="00910B22" w:rsidRPr="00A845D3" w:rsidRDefault="00233D11">
            <w:pPr>
              <w:jc w:val="left"/>
              <w:rPr>
                <w:rFonts w:eastAsiaTheme="minorEastAsia"/>
                <w:bCs/>
                <w:lang w:val="en-US" w:eastAsia="zh-CN"/>
              </w:rPr>
            </w:pPr>
            <w:r w:rsidRPr="00A845D3">
              <w:rPr>
                <w:rFonts w:eastAsiaTheme="minorEastAsia"/>
                <w:lang w:val="en-US" w:eastAsia="zh-CN"/>
              </w:rPr>
              <w:t xml:space="preserve">For Q2, NO. We do not think the issues on using </w:t>
            </w:r>
            <w:r w:rsidRPr="00A845D3">
              <w:rPr>
                <w:bCs/>
                <w:lang w:val="en-US"/>
              </w:rPr>
              <w:t xml:space="preserve">BWP#0 configuration option 1 </w:t>
            </w:r>
            <w:r w:rsidRPr="00A845D3">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A9"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Q1. From network’s view, it is of course a </w:t>
            </w:r>
            <w:r w:rsidRPr="00A845D3">
              <w:rPr>
                <w:rFonts w:eastAsiaTheme="minorEastAsia"/>
                <w:bCs/>
                <w:highlight w:val="green"/>
                <w:lang w:val="en-US" w:eastAsia="zh-CN"/>
              </w:rPr>
              <w:t>RedCap UE supporting FG 6-1a</w:t>
            </w:r>
            <w:r w:rsidRPr="00A845D3">
              <w:rPr>
                <w:rFonts w:eastAsiaTheme="minorEastAsia"/>
                <w:bCs/>
                <w:lang w:val="en-US" w:eastAsia="zh-CN"/>
              </w:rPr>
              <w:t xml:space="preserve"> can </w:t>
            </w:r>
            <w:r w:rsidRPr="00A845D3">
              <w:rPr>
                <w:rFonts w:eastAsiaTheme="minorEastAsia"/>
                <w:bCs/>
                <w:highlight w:val="green"/>
                <w:lang w:val="en-US" w:eastAsia="zh-CN"/>
              </w:rPr>
              <w:t>operate</w:t>
            </w:r>
            <w:r w:rsidRPr="00A845D3">
              <w:rPr>
                <w:rFonts w:eastAsiaTheme="minorEastAsia"/>
                <w:bCs/>
                <w:lang w:val="en-US" w:eastAsia="zh-CN"/>
              </w:rPr>
              <w:t xml:space="preserve"> in separate initial DL BWP with BWP#0 configuration option 1 without SSB. </w:t>
            </w:r>
            <w:r w:rsidRPr="00A845D3">
              <w:rPr>
                <w:rFonts w:eastAsiaTheme="minorEastAsia"/>
                <w:bCs/>
                <w:lang w:val="en-US" w:eastAsia="zh-CN"/>
              </w:rPr>
              <w:sym w:font="Wingdings" w:char="F0E7"/>
            </w:r>
            <w:r w:rsidRPr="00A845D3">
              <w:rPr>
                <w:rFonts w:eastAsiaTheme="minorEastAsia"/>
                <w:bCs/>
                <w:lang w:val="en-US" w:eastAsia="zh-CN"/>
              </w:rPr>
              <w:t xml:space="preserve"> This in fact is exactly the definition of FG 6-1a. </w:t>
            </w:r>
          </w:p>
          <w:p w14:paraId="14522AAA"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Also from network’s view, sure,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will not support SSB-less BWP </w:t>
            </w:r>
            <w:r w:rsidRPr="00A845D3">
              <w:rPr>
                <w:rFonts w:eastAsiaTheme="minorEastAsia"/>
                <w:bCs/>
                <w:highlight w:val="yellow"/>
                <w:lang w:val="en-US" w:eastAsia="zh-CN"/>
              </w:rPr>
              <w:t xml:space="preserve">other than </w:t>
            </w:r>
            <w:proofErr w:type="spellStart"/>
            <w:r w:rsidRPr="00A845D3">
              <w:rPr>
                <w:rFonts w:eastAsiaTheme="minorEastAsia"/>
                <w:bCs/>
                <w:highlight w:val="yellow"/>
                <w:lang w:val="en-US" w:eastAsia="zh-CN"/>
              </w:rPr>
              <w:t>RACH</w:t>
            </w:r>
            <w:r w:rsidRPr="00A845D3">
              <w:rPr>
                <w:rFonts w:eastAsiaTheme="minorEastAsia"/>
                <w:bCs/>
                <w:lang w:val="en-US" w:eastAsia="zh-CN"/>
              </w:rPr>
              <w:t>.What</w:t>
            </w:r>
            <w:proofErr w:type="spellEnd"/>
            <w:r w:rsidRPr="00A845D3">
              <w:rPr>
                <w:rFonts w:eastAsiaTheme="minorEastAsia"/>
                <w:bCs/>
                <w:lang w:val="en-US" w:eastAsia="zh-CN"/>
              </w:rPr>
              <w:t xml:space="preserve"> the network does not know, is whether a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can perform </w:t>
            </w:r>
            <w:r w:rsidRPr="00A845D3">
              <w:rPr>
                <w:rFonts w:eastAsiaTheme="minorEastAsia"/>
                <w:bCs/>
                <w:highlight w:val="yellow"/>
                <w:lang w:val="en-US" w:eastAsia="zh-CN"/>
              </w:rPr>
              <w:t>RACH</w:t>
            </w:r>
            <w:r w:rsidRPr="00A845D3">
              <w:rPr>
                <w:rFonts w:eastAsiaTheme="minorEastAsia"/>
                <w:bCs/>
                <w:lang w:val="en-US" w:eastAsia="zh-CN"/>
              </w:rPr>
              <w:t xml:space="preserve"> in separate initial DL BWP with BWP#0 configuration option 1 without SSB or not. </w:t>
            </w:r>
            <w:r w:rsidRPr="00A845D3">
              <w:rPr>
                <w:rFonts w:eastAsiaTheme="minorEastAsia"/>
                <w:bCs/>
                <w:u w:val="single"/>
                <w:lang w:val="en-US" w:eastAsia="zh-CN"/>
              </w:rPr>
              <w:t>This is because SSB is not needed for RACH in IDLE.</w:t>
            </w:r>
          </w:p>
          <w:p w14:paraId="14522AAB"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That’s why we propose the following compromise in the first round, just to make it clear, RAN1 conclude that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does NOT support any operation (including RACH) without SSB in CONNECTED mode, including in separate initial DL BWP with BWP#0 configuration option 1:</w:t>
            </w:r>
          </w:p>
          <w:p w14:paraId="14522AAC"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14522AAD"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 and the entire CORESET#0.</w:t>
            </w:r>
          </w:p>
          <w:p w14:paraId="14522AAE"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14522AAF"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w:t>
            </w:r>
          </w:p>
          <w:p w14:paraId="14522AB0" w14:textId="77777777" w:rsidR="00910B22" w:rsidRPr="00A845D3" w:rsidRDefault="00233D11">
            <w:pPr>
              <w:jc w:val="left"/>
              <w:rPr>
                <w:rFonts w:eastAsiaTheme="minorEastAsia"/>
                <w:bCs/>
                <w:lang w:eastAsia="zh-CN"/>
              </w:rPr>
            </w:pPr>
            <w:r w:rsidRPr="00A845D3">
              <w:rPr>
                <w:rFonts w:eastAsiaTheme="minorEastAsia"/>
                <w:bCs/>
                <w:lang w:eastAsia="zh-CN"/>
              </w:rPr>
              <w:t xml:space="preserve">This should be a fair one. A basic FG 6-1 RedCap UE will no longer worry about the so-call ‘uncertain time camping in </w:t>
            </w:r>
            <w:proofErr w:type="gramStart"/>
            <w:r w:rsidRPr="00A845D3">
              <w:rPr>
                <w:rFonts w:eastAsiaTheme="minorEastAsia"/>
                <w:bCs/>
                <w:lang w:eastAsia="zh-CN"/>
              </w:rPr>
              <w:t>a</w:t>
            </w:r>
            <w:proofErr w:type="gramEnd"/>
            <w:r w:rsidRPr="00A845D3">
              <w:rPr>
                <w:rFonts w:eastAsiaTheme="minorEastAsia"/>
                <w:bCs/>
                <w:lang w:eastAsia="zh-CN"/>
              </w:rPr>
              <w:t xml:space="preserve"> SSB-less BWP in CONNECTED mode’.</w:t>
            </w:r>
          </w:p>
          <w:p w14:paraId="14522AB1" w14:textId="77777777" w:rsidR="00910B22" w:rsidRPr="00A845D3" w:rsidRDefault="00233D11">
            <w:pPr>
              <w:jc w:val="left"/>
              <w:rPr>
                <w:rFonts w:eastAsiaTheme="minorEastAsia"/>
                <w:bCs/>
                <w:lang w:eastAsia="zh-CN"/>
              </w:rPr>
            </w:pPr>
            <w:r w:rsidRPr="00A845D3">
              <w:rPr>
                <w:rFonts w:eastAsiaTheme="minorEastAsia"/>
                <w:bCs/>
                <w:lang w:eastAsia="zh-CN"/>
              </w:rPr>
              <w:t xml:space="preserve">Q2. We are OK to leave it to RAN2. But we are not sure what RAN2 can conclude other than the compromised proposal above, without many RAN1 knowledge like </w:t>
            </w:r>
            <w:proofErr w:type="spellStart"/>
            <w:r w:rsidRPr="00A845D3">
              <w:rPr>
                <w:rFonts w:eastAsiaTheme="minorEastAsia"/>
                <w:bCs/>
                <w:lang w:eastAsia="zh-CN"/>
              </w:rPr>
              <w:t>syntronization</w:t>
            </w:r>
            <w:proofErr w:type="spellEnd"/>
            <w:r w:rsidRPr="00A845D3">
              <w:rPr>
                <w:rFonts w:eastAsiaTheme="minorEastAsia"/>
                <w:bCs/>
                <w:lang w:eastAsia="zh-CN"/>
              </w:rPr>
              <w:t>, L1 measurement.</w:t>
            </w:r>
          </w:p>
        </w:tc>
      </w:tr>
      <w:tr w:rsidR="00910B22" w14:paraId="14522AB7" w14:textId="77777777">
        <w:tc>
          <w:tcPr>
            <w:tcW w:w="1479" w:type="dxa"/>
          </w:tcPr>
          <w:p w14:paraId="14522AB3" w14:textId="77777777" w:rsidR="00910B22" w:rsidRPr="00A845D3" w:rsidRDefault="00233D11">
            <w:pPr>
              <w:jc w:val="left"/>
              <w:rPr>
                <w:rFonts w:eastAsiaTheme="minorEastAsia"/>
                <w:lang w:val="en-US" w:eastAsia="zh-CN"/>
              </w:rPr>
            </w:pPr>
            <w:r w:rsidRPr="00A845D3">
              <w:rPr>
                <w:rFonts w:eastAsia="Yu Mincho"/>
                <w:lang w:val="en-US" w:eastAsia="ja-JP"/>
              </w:rPr>
              <w:t>NEC</w:t>
            </w:r>
          </w:p>
        </w:tc>
        <w:tc>
          <w:tcPr>
            <w:tcW w:w="8152" w:type="dxa"/>
            <w:gridSpan w:val="2"/>
          </w:tcPr>
          <w:p w14:paraId="14522AB4" w14:textId="77777777" w:rsidR="00910B22" w:rsidRPr="00A845D3" w:rsidRDefault="00233D11">
            <w:pPr>
              <w:jc w:val="left"/>
              <w:rPr>
                <w:rFonts w:eastAsia="Yu Mincho"/>
                <w:bCs/>
                <w:lang w:val="en-US" w:eastAsia="ja-JP"/>
              </w:rPr>
            </w:pPr>
            <w:r w:rsidRPr="00A845D3">
              <w:rPr>
                <w:rFonts w:eastAsia="Yu Mincho"/>
                <w:bCs/>
                <w:lang w:val="en-US" w:eastAsia="ja-JP"/>
              </w:rPr>
              <w:t xml:space="preserve">Q1) In case active BWP does not have RA configuration, if a separate initial DL BWP is configured, RedCap UE would switch to it regardless SSB is available or not according to RAN2 agreement. If no SSB is available within the separate initial DL BWP, a RedCap UE of only basic </w:t>
            </w:r>
            <w:r w:rsidRPr="00A845D3">
              <w:rPr>
                <w:rFonts w:eastAsia="Yu Mincho"/>
                <w:bCs/>
                <w:lang w:val="en-US" w:eastAsia="ja-JP"/>
              </w:rPr>
              <w:lastRenderedPageBreak/>
              <w:t>BWP operation capability may or may not have problem with SSB measurement for random access.</w:t>
            </w:r>
          </w:p>
          <w:p w14:paraId="14522AB5" w14:textId="77777777" w:rsidR="00910B22" w:rsidRPr="00A845D3" w:rsidRDefault="00233D11">
            <w:pPr>
              <w:jc w:val="left"/>
              <w:rPr>
                <w:rFonts w:eastAsia="Yu Mincho"/>
                <w:bCs/>
                <w:lang w:val="en-US" w:eastAsia="ja-JP"/>
              </w:rPr>
            </w:pPr>
            <w:r w:rsidRPr="00A845D3">
              <w:rPr>
                <w:rFonts w:eastAsia="Yu Mincho"/>
                <w:bCs/>
                <w:lang w:val="en-US" w:eastAsia="ja-JP"/>
              </w:rPr>
              <w:t xml:space="preserve">A </w:t>
            </w:r>
            <w:proofErr w:type="spellStart"/>
            <w:r w:rsidRPr="00A845D3">
              <w:rPr>
                <w:rFonts w:eastAsia="Yu Mincho"/>
                <w:bCs/>
                <w:lang w:val="en-US" w:eastAsia="ja-JP"/>
              </w:rPr>
              <w:t>RedCap</w:t>
            </w:r>
            <w:proofErr w:type="spellEnd"/>
            <w:r w:rsidRPr="00A845D3">
              <w:rPr>
                <w:rFonts w:eastAsia="Yu Mincho"/>
                <w:bCs/>
                <w:lang w:val="en-US" w:eastAsia="ja-JP"/>
              </w:rPr>
              <w:t xml:space="preserve"> UE may </w:t>
            </w:r>
            <w:proofErr w:type="spellStart"/>
            <w:r w:rsidRPr="00A845D3">
              <w:rPr>
                <w:rFonts w:eastAsia="Yu Mincho"/>
                <w:bCs/>
                <w:lang w:val="en-US" w:eastAsia="ja-JP"/>
              </w:rPr>
              <w:t>fallback</w:t>
            </w:r>
            <w:proofErr w:type="spellEnd"/>
            <w:r w:rsidRPr="00A845D3">
              <w:rPr>
                <w:rFonts w:eastAsia="Yu Mincho"/>
                <w:bCs/>
                <w:lang w:val="en-US" w:eastAsia="ja-JP"/>
              </w:rPr>
              <w:t xml:space="preserve"> to a separate initial DL BWP when </w:t>
            </w:r>
            <w:proofErr w:type="spellStart"/>
            <w:r w:rsidRPr="00A845D3">
              <w:rPr>
                <w:i/>
                <w:lang w:eastAsia="ko-KR"/>
              </w:rPr>
              <w:t>bwp-InactivityTimer</w:t>
            </w:r>
            <w:proofErr w:type="spellEnd"/>
            <w:r w:rsidRPr="00A845D3">
              <w:rPr>
                <w:iCs/>
                <w:lang w:eastAsia="ko-KR"/>
              </w:rPr>
              <w:t xml:space="preserve"> is expired. A</w:t>
            </w:r>
            <w:r w:rsidRPr="00A845D3">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Pr="00A845D3" w:rsidRDefault="00233D11">
            <w:pPr>
              <w:jc w:val="left"/>
              <w:rPr>
                <w:rFonts w:eastAsiaTheme="minorEastAsia"/>
                <w:bCs/>
                <w:lang w:val="en-US" w:eastAsia="zh-CN"/>
              </w:rPr>
            </w:pPr>
            <w:r w:rsidRPr="00A845D3">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Pr="00A845D3" w:rsidRDefault="00233D11">
            <w:pPr>
              <w:jc w:val="left"/>
              <w:rPr>
                <w:rFonts w:eastAsia="宋体"/>
                <w:lang w:val="en-US" w:eastAsia="zh-CN"/>
              </w:rPr>
            </w:pPr>
            <w:r w:rsidRPr="00A845D3">
              <w:rPr>
                <w:rFonts w:eastAsia="宋体"/>
                <w:lang w:val="en-US" w:eastAsia="zh-CN"/>
              </w:rPr>
              <w:lastRenderedPageBreak/>
              <w:t>ZTE, Sanechips</w:t>
            </w:r>
          </w:p>
        </w:tc>
        <w:tc>
          <w:tcPr>
            <w:tcW w:w="8152" w:type="dxa"/>
            <w:gridSpan w:val="2"/>
          </w:tcPr>
          <w:p w14:paraId="14522AB9" w14:textId="77777777" w:rsidR="00910B22" w:rsidRPr="00A845D3" w:rsidRDefault="00233D11">
            <w:pPr>
              <w:jc w:val="left"/>
              <w:rPr>
                <w:rFonts w:eastAsia="宋体"/>
                <w:bCs/>
                <w:lang w:val="en-US" w:eastAsia="zh-CN"/>
              </w:rPr>
            </w:pPr>
            <w:r w:rsidRPr="00A845D3">
              <w:rPr>
                <w:rFonts w:eastAsia="宋体"/>
                <w:bCs/>
                <w:lang w:val="en-US" w:eastAsia="zh-CN"/>
              </w:rPr>
              <w:t>Q1:</w:t>
            </w:r>
          </w:p>
          <w:p w14:paraId="14522ABA" w14:textId="77777777" w:rsidR="00910B22" w:rsidRPr="00A845D3" w:rsidRDefault="00233D11">
            <w:pPr>
              <w:jc w:val="left"/>
              <w:rPr>
                <w:rFonts w:eastAsia="宋体"/>
                <w:bCs/>
                <w:lang w:val="en-US" w:eastAsia="zh-CN"/>
              </w:rPr>
            </w:pPr>
            <w:r w:rsidRPr="00A845D3">
              <w:rPr>
                <w:rFonts w:eastAsia="宋体"/>
                <w:bCs/>
                <w:lang w:val="en-US" w:eastAsia="zh-CN"/>
              </w:rPr>
              <w:t xml:space="preserve">For the UE with 6-1a, </w:t>
            </w:r>
            <w:proofErr w:type="gramStart"/>
            <w:r w:rsidRPr="00A845D3">
              <w:rPr>
                <w:rFonts w:eastAsia="宋体"/>
                <w:bCs/>
                <w:lang w:val="en-US" w:eastAsia="zh-CN"/>
              </w:rPr>
              <w:t>No</w:t>
            </w:r>
            <w:proofErr w:type="gramEnd"/>
            <w:r w:rsidRPr="00A845D3">
              <w:rPr>
                <w:rFonts w:eastAsia="宋体"/>
                <w:bCs/>
                <w:lang w:val="en-US" w:eastAsia="zh-CN"/>
              </w:rPr>
              <w:t xml:space="preserve"> consequences are observed and the current agreement actually define the UE behavior clearly, if no further agreement is made for issue #2.</w:t>
            </w:r>
          </w:p>
          <w:p w14:paraId="14522ABB" w14:textId="77777777" w:rsidR="00910B22" w:rsidRPr="00A845D3" w:rsidRDefault="00233D11">
            <w:pPr>
              <w:jc w:val="left"/>
              <w:rPr>
                <w:rFonts w:eastAsia="宋体"/>
                <w:bCs/>
                <w:lang w:val="en-US" w:eastAsia="zh-CN"/>
              </w:rPr>
            </w:pPr>
            <w:r w:rsidRPr="00A845D3">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4522ABC" w14:textId="77777777" w:rsidR="00910B22" w:rsidRPr="00A845D3" w:rsidRDefault="00233D11">
            <w:pPr>
              <w:jc w:val="left"/>
              <w:rPr>
                <w:rFonts w:eastAsia="宋体"/>
                <w:bCs/>
                <w:lang w:val="en-US" w:eastAsia="zh-CN"/>
              </w:rPr>
            </w:pPr>
            <w:r w:rsidRPr="00A845D3">
              <w:rPr>
                <w:rFonts w:eastAsia="宋体"/>
                <w:bCs/>
                <w:lang w:val="en-US" w:eastAsia="zh-CN"/>
              </w:rPr>
              <w:t>Therefore, from our point of view, no agreement is also fine with us. Additionally, the version from CATT is OK and the following compromise is also can be considered.</w:t>
            </w:r>
          </w:p>
          <w:p w14:paraId="14522ABD"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BE"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BF"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Pr="00A845D3" w:rsidRDefault="00910B22">
            <w:pPr>
              <w:spacing w:after="0" w:line="231" w:lineRule="atLeast"/>
              <w:ind w:left="1800"/>
              <w:textAlignment w:val="baseline"/>
              <w:rPr>
                <w:rFonts w:eastAsia="Microsoft YaHei UI"/>
                <w:bCs/>
                <w:lang w:val="en-US" w:eastAsia="zh-CN"/>
              </w:rPr>
            </w:pPr>
          </w:p>
          <w:p w14:paraId="14522AC2"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C3"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C5" w14:textId="77777777" w:rsidR="00910B22" w:rsidRPr="00A845D3" w:rsidRDefault="00910B22">
            <w:pPr>
              <w:jc w:val="left"/>
              <w:rPr>
                <w:rFonts w:eastAsia="宋体"/>
                <w:bCs/>
                <w:lang w:val="en-US" w:eastAsia="zh-CN"/>
              </w:rPr>
            </w:pPr>
          </w:p>
          <w:p w14:paraId="14522AC6" w14:textId="77777777" w:rsidR="00910B22" w:rsidRPr="00A845D3" w:rsidRDefault="00233D11">
            <w:pPr>
              <w:jc w:val="left"/>
              <w:rPr>
                <w:rFonts w:eastAsia="宋体"/>
                <w:bCs/>
                <w:lang w:val="en-US" w:eastAsia="zh-CN"/>
              </w:rPr>
            </w:pPr>
            <w:r w:rsidRPr="00A845D3">
              <w:rPr>
                <w:rFonts w:eastAsia="宋体"/>
                <w:bCs/>
                <w:lang w:val="en-US" w:eastAsia="zh-CN"/>
              </w:rPr>
              <w:t>Q2:</w:t>
            </w:r>
          </w:p>
          <w:p w14:paraId="14522AC7" w14:textId="77777777" w:rsidR="00910B22" w:rsidRPr="00A845D3" w:rsidRDefault="00233D11">
            <w:pPr>
              <w:jc w:val="left"/>
              <w:rPr>
                <w:rFonts w:eastAsia="宋体"/>
                <w:bCs/>
                <w:lang w:val="en-US" w:eastAsia="zh-CN"/>
              </w:rPr>
            </w:pPr>
            <w:r w:rsidRPr="00A845D3">
              <w:rPr>
                <w:rFonts w:eastAsia="宋体"/>
                <w:bCs/>
                <w:lang w:val="en-US" w:eastAsia="zh-CN"/>
              </w:rPr>
              <w:t xml:space="preserve">If majority can accept the consequence with no agreement, then there is no need to leave it to RAN2. If RAN1 </w:t>
            </w:r>
            <w:proofErr w:type="spellStart"/>
            <w:r w:rsidRPr="00A845D3">
              <w:rPr>
                <w:rFonts w:eastAsia="宋体"/>
                <w:bCs/>
                <w:lang w:val="en-US" w:eastAsia="zh-CN"/>
              </w:rPr>
              <w:t>can not</w:t>
            </w:r>
            <w:proofErr w:type="spellEnd"/>
            <w:r w:rsidRPr="00A845D3">
              <w:rPr>
                <w:rFonts w:eastAsia="宋体"/>
                <w:bCs/>
                <w:lang w:val="en-US" w:eastAsia="zh-CN"/>
              </w:rPr>
              <w:t xml:space="preserve"> accept the consequence and no consensus is achieved, then this issue has to been left to RAN2.</w:t>
            </w:r>
          </w:p>
        </w:tc>
      </w:tr>
      <w:tr w:rsidR="00233D11" w14:paraId="14522ACC" w14:textId="77777777">
        <w:tc>
          <w:tcPr>
            <w:tcW w:w="1479" w:type="dxa"/>
          </w:tcPr>
          <w:p w14:paraId="14522AC9" w14:textId="77777777" w:rsidR="00233D11" w:rsidRPr="00A845D3" w:rsidRDefault="00233D11" w:rsidP="00233D11">
            <w:pPr>
              <w:jc w:val="left"/>
              <w:rPr>
                <w:rFonts w:eastAsia="宋体"/>
                <w:lang w:val="en-US" w:eastAsia="zh-CN"/>
              </w:rPr>
            </w:pPr>
            <w:r w:rsidRPr="00A845D3">
              <w:rPr>
                <w:rFonts w:eastAsia="Yu Mincho"/>
                <w:lang w:val="en-US" w:eastAsia="ja-JP"/>
              </w:rPr>
              <w:t>DOCOMO</w:t>
            </w:r>
          </w:p>
        </w:tc>
        <w:tc>
          <w:tcPr>
            <w:tcW w:w="8152" w:type="dxa"/>
            <w:gridSpan w:val="2"/>
          </w:tcPr>
          <w:p w14:paraId="14522ACA" w14:textId="77777777" w:rsidR="00233D11" w:rsidRPr="00A845D3" w:rsidRDefault="00233D11" w:rsidP="00233D11">
            <w:pPr>
              <w:jc w:val="left"/>
              <w:rPr>
                <w:rFonts w:eastAsia="Yu Mincho"/>
                <w:bCs/>
                <w:lang w:val="en-US" w:eastAsia="ja-JP"/>
              </w:rPr>
            </w:pPr>
            <w:r w:rsidRPr="00A845D3">
              <w:rPr>
                <w:rFonts w:eastAsia="Yu Mincho"/>
                <w:bCs/>
                <w:lang w:val="en-US" w:eastAsia="ja-JP"/>
              </w:rPr>
              <w:t xml:space="preserve">Q1: If no </w:t>
            </w:r>
            <w:proofErr w:type="spellStart"/>
            <w:r w:rsidRPr="00A845D3">
              <w:rPr>
                <w:rFonts w:eastAsia="Yu Mincho"/>
                <w:bCs/>
                <w:lang w:val="en-US" w:eastAsia="ja-JP"/>
              </w:rPr>
              <w:t>consencus</w:t>
            </w:r>
            <w:proofErr w:type="spellEnd"/>
            <w:r w:rsidRPr="00A845D3">
              <w:rPr>
                <w:rFonts w:eastAsia="Yu Mincho"/>
                <w:bCs/>
                <w:lang w:val="en-US" w:eastAsia="ja-JP"/>
              </w:rPr>
              <w:t xml:space="preserve"> is achieved, the consequence is “there is no consensus to </w:t>
            </w:r>
            <w:r w:rsidRPr="00A845D3">
              <w:rPr>
                <w:rFonts w:eastAsiaTheme="minorEastAsia"/>
                <w:lang w:val="en-US" w:eastAsia="zh-CN"/>
              </w:rPr>
              <w:t>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w:t>
            </w:r>
            <w:r w:rsidRPr="00A845D3">
              <w:rPr>
                <w:rFonts w:eastAsia="Yu Mincho"/>
                <w:bCs/>
                <w:lang w:val="en-US" w:eastAsia="ja-JP"/>
              </w:rPr>
              <w:t xml:space="preserve"> as captured in way forward B which was proposed by FL at the previous round.</w:t>
            </w:r>
          </w:p>
          <w:p w14:paraId="14522ACB" w14:textId="77777777" w:rsidR="00233D11" w:rsidRPr="00A845D3" w:rsidRDefault="00233D11" w:rsidP="00233D11">
            <w:pPr>
              <w:jc w:val="left"/>
              <w:rPr>
                <w:rFonts w:eastAsia="宋体"/>
                <w:bCs/>
                <w:lang w:val="en-US" w:eastAsia="zh-CN"/>
              </w:rPr>
            </w:pPr>
            <w:r w:rsidRPr="00A845D3">
              <w:rPr>
                <w:rFonts w:eastAsia="Yu Mincho"/>
                <w:bCs/>
                <w:lang w:val="en-US" w:eastAsia="ja-JP"/>
              </w:rPr>
              <w:t>Q2: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Pr="00A845D3" w:rsidRDefault="00DC595F" w:rsidP="00DC595F">
            <w:pPr>
              <w:jc w:val="left"/>
              <w:rPr>
                <w:rFonts w:eastAsia="Yu Mincho"/>
                <w:lang w:val="en-US" w:eastAsia="ja-JP"/>
              </w:rPr>
            </w:pPr>
            <w:r w:rsidRPr="00A845D3">
              <w:rPr>
                <w:rFonts w:eastAsia="Yu Mincho"/>
                <w:lang w:val="en-US" w:eastAsia="ja-JP"/>
              </w:rPr>
              <w:t xml:space="preserve">Nordic </w:t>
            </w:r>
          </w:p>
        </w:tc>
        <w:tc>
          <w:tcPr>
            <w:tcW w:w="8152" w:type="dxa"/>
            <w:gridSpan w:val="2"/>
          </w:tcPr>
          <w:p w14:paraId="14522ACE" w14:textId="77777777" w:rsidR="00DC595F" w:rsidRPr="00A845D3" w:rsidRDefault="00DC595F" w:rsidP="00DC595F">
            <w:pPr>
              <w:jc w:val="left"/>
              <w:rPr>
                <w:rFonts w:eastAsia="Yu Mincho"/>
                <w:bCs/>
                <w:lang w:val="en-US" w:eastAsia="ja-JP"/>
              </w:rPr>
            </w:pPr>
            <w:r w:rsidRPr="00A845D3">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A845D3" w:rsidRDefault="00DC595F" w:rsidP="00DC595F">
            <w:pPr>
              <w:jc w:val="left"/>
              <w:rPr>
                <w:rFonts w:eastAsia="Yu Mincho"/>
                <w:bCs/>
                <w:lang w:eastAsia="ja-JP"/>
              </w:rPr>
            </w:pPr>
            <w:r w:rsidRPr="00A845D3">
              <w:rPr>
                <w:color w:val="FF0000"/>
                <w:u w:val="single"/>
              </w:rPr>
              <w:t>If a UE monitors PDCCH candidates for DCI formats with CRC scrambled by a C-RNTI (</w:t>
            </w:r>
            <w:proofErr w:type="gramStart"/>
            <w:r w:rsidRPr="00A845D3">
              <w:rPr>
                <w:color w:val="FF0000"/>
                <w:u w:val="single"/>
              </w:rPr>
              <w:t>i.e.</w:t>
            </w:r>
            <w:proofErr w:type="gramEnd"/>
            <w:r w:rsidRPr="00A845D3">
              <w:rPr>
                <w:color w:val="FF0000"/>
                <w:u w:val="single"/>
              </w:rPr>
              <w:t xml:space="preserve"> RRC connected), f</w:t>
            </w:r>
            <w:r w:rsidRPr="00A845D3">
              <w:rPr>
                <w:lang w:eastAsia="zh-CN"/>
              </w:rPr>
              <w:t xml:space="preserve">or an active DL BWP </w:t>
            </w:r>
            <w:r w:rsidRPr="00A845D3">
              <w:rPr>
                <w:strike/>
                <w:color w:val="FF0000"/>
                <w:lang w:eastAsia="zh-CN"/>
              </w:rPr>
              <w:t xml:space="preserve">provided by </w:t>
            </w:r>
            <w:r w:rsidRPr="00A845D3">
              <w:rPr>
                <w:i/>
                <w:iCs/>
                <w:strike/>
                <w:color w:val="FF0000"/>
              </w:rPr>
              <w:t>BWP-</w:t>
            </w:r>
            <w:proofErr w:type="spellStart"/>
            <w:r w:rsidRPr="00A845D3">
              <w:rPr>
                <w:i/>
                <w:iCs/>
                <w:strike/>
                <w:color w:val="FF0000"/>
              </w:rPr>
              <w:t>DownlinkDedicated</w:t>
            </w:r>
            <w:proofErr w:type="spellEnd"/>
            <w:r w:rsidRPr="00A845D3">
              <w:rPr>
                <w:rFonts w:eastAsia="MS Mincho"/>
                <w:strike/>
                <w:color w:val="FF0000"/>
              </w:rPr>
              <w:t>,</w:t>
            </w:r>
            <w:r w:rsidRPr="00A845D3">
              <w:rPr>
                <w:rFonts w:eastAsia="MS Mincho"/>
                <w:color w:val="FF0000"/>
              </w:rPr>
              <w:t xml:space="preserve"> </w:t>
            </w:r>
            <w:r w:rsidRPr="00A845D3">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Pr="00A845D3" w:rsidRDefault="00DC595F" w:rsidP="00DC595F">
            <w:pPr>
              <w:jc w:val="left"/>
              <w:rPr>
                <w:rFonts w:eastAsia="Yu Mincho"/>
                <w:bCs/>
                <w:lang w:val="en-US" w:eastAsia="ja-JP"/>
              </w:rPr>
            </w:pPr>
          </w:p>
          <w:p w14:paraId="14522AD1" w14:textId="77777777" w:rsidR="00DC595F" w:rsidRPr="00A845D3" w:rsidRDefault="00DC595F" w:rsidP="00DC595F">
            <w:pPr>
              <w:jc w:val="left"/>
              <w:rPr>
                <w:rFonts w:eastAsia="Yu Mincho"/>
                <w:bCs/>
                <w:lang w:val="en-US" w:eastAsia="ja-JP"/>
              </w:rPr>
            </w:pPr>
            <w:r w:rsidRPr="00A845D3">
              <w:rPr>
                <w:rFonts w:eastAsia="Yu Mincho"/>
                <w:bCs/>
                <w:lang w:val="en-US" w:eastAsia="ja-JP"/>
              </w:rPr>
              <w:t xml:space="preserve">Q2: In </w:t>
            </w:r>
            <w:proofErr w:type="gramStart"/>
            <w:r w:rsidRPr="00A845D3">
              <w:rPr>
                <w:rFonts w:eastAsia="Yu Mincho"/>
                <w:bCs/>
                <w:lang w:val="en-US" w:eastAsia="ja-JP"/>
              </w:rPr>
              <w:t>addition</w:t>
            </w:r>
            <w:proofErr w:type="gramEnd"/>
            <w:r w:rsidRPr="00A845D3">
              <w:rPr>
                <w:rFonts w:eastAsia="Yu Mincho"/>
                <w:bCs/>
                <w:lang w:val="en-US" w:eastAsia="ja-JP"/>
              </w:rPr>
              <w:t xml:space="preserve"> in RAN1 we could make the following conclusion </w:t>
            </w:r>
          </w:p>
          <w:p w14:paraId="14522AD5" w14:textId="58FEC429" w:rsidR="00DC595F" w:rsidRPr="00A845D3" w:rsidRDefault="00DC595F" w:rsidP="00DC595F">
            <w:pPr>
              <w:jc w:val="left"/>
              <w:rPr>
                <w:rFonts w:eastAsia="Yu Mincho"/>
                <w:bCs/>
                <w:color w:val="FF0000"/>
                <w:lang w:eastAsia="ja-JP"/>
              </w:rPr>
            </w:pPr>
            <w:r w:rsidRPr="00A845D3">
              <w:rPr>
                <w:rFonts w:eastAsia="Yu Mincho"/>
                <w:bCs/>
                <w:color w:val="FF0000"/>
                <w:lang w:val="en-US" w:eastAsia="ja-JP"/>
              </w:rPr>
              <w:t xml:space="preserve">UE expects to be provided with </w:t>
            </w:r>
            <w:r w:rsidRPr="00A845D3">
              <w:rPr>
                <w:color w:val="FF0000"/>
              </w:rPr>
              <w:t>configuration by higher layers for a PRACH transmission for an active DL BWP provided by BWP-</w:t>
            </w:r>
            <w:proofErr w:type="spellStart"/>
            <w:r w:rsidRPr="00A845D3">
              <w:rPr>
                <w:color w:val="FF0000"/>
              </w:rPr>
              <w:t>DownlinkDedicated</w:t>
            </w:r>
            <w:proofErr w:type="spellEnd"/>
            <w:r w:rsidRPr="00A845D3">
              <w:rPr>
                <w:color w:val="FF0000"/>
              </w:rPr>
              <w:t xml:space="preserve">, </w:t>
            </w:r>
            <w:r w:rsidRPr="00A845D3">
              <w:rPr>
                <w:rFonts w:eastAsia="MS Mincho"/>
                <w:color w:val="FF0000"/>
              </w:rPr>
              <w:t>unless the UE indicates a capability to operate in the DL BWP without receiving an SS/PBCH block, and does not include the CORESET with index 0.</w:t>
            </w:r>
          </w:p>
        </w:tc>
      </w:tr>
      <w:tr w:rsidR="004B2B84" w14:paraId="14522ADF" w14:textId="77777777">
        <w:tc>
          <w:tcPr>
            <w:tcW w:w="1479" w:type="dxa"/>
          </w:tcPr>
          <w:p w14:paraId="14522AD7" w14:textId="77777777" w:rsidR="004B2B84" w:rsidRPr="00A845D3" w:rsidRDefault="004B2B84" w:rsidP="004B2B84">
            <w:pPr>
              <w:jc w:val="left"/>
              <w:rPr>
                <w:rFonts w:eastAsia="Yu Mincho"/>
                <w:lang w:val="en-US" w:eastAsia="ja-JP"/>
              </w:rPr>
            </w:pPr>
            <w:r w:rsidRPr="00A845D3">
              <w:rPr>
                <w:rFonts w:eastAsia="Yu Mincho"/>
                <w:lang w:val="en-US" w:eastAsia="ja-JP"/>
              </w:rPr>
              <w:lastRenderedPageBreak/>
              <w:t>Spreadtrum</w:t>
            </w:r>
          </w:p>
        </w:tc>
        <w:tc>
          <w:tcPr>
            <w:tcW w:w="8152" w:type="dxa"/>
            <w:gridSpan w:val="2"/>
          </w:tcPr>
          <w:p w14:paraId="14522AD8" w14:textId="77777777" w:rsidR="004B2B84" w:rsidRPr="00A845D3" w:rsidRDefault="004B2B84" w:rsidP="004B2B84">
            <w:pPr>
              <w:jc w:val="left"/>
              <w:rPr>
                <w:rFonts w:eastAsia="Yu Mincho"/>
                <w:bCs/>
                <w:lang w:val="en-US" w:eastAsia="ja-JP"/>
              </w:rPr>
            </w:pPr>
            <w:r w:rsidRPr="00A845D3">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sidRPr="00A845D3">
              <w:rPr>
                <w:rFonts w:eastAsia="Yu Mincho"/>
                <w:bCs/>
                <w:lang w:val="en-US" w:eastAsia="ja-JP"/>
              </w:rPr>
              <w:t>dose</w:t>
            </w:r>
            <w:proofErr w:type="spellEnd"/>
            <w:r w:rsidRPr="00A845D3">
              <w:rPr>
                <w:rFonts w:eastAsia="Yu Mincho"/>
                <w:bCs/>
                <w:lang w:val="en-US" w:eastAsia="ja-JP"/>
              </w:rPr>
              <w:t xml:space="preserve"> not expect SSB or CORESET#0 for both the idle mode and the connected mode for RACH.</w:t>
            </w:r>
          </w:p>
          <w:tbl>
            <w:tblPr>
              <w:tblStyle w:val="af8"/>
              <w:tblpPr w:leftFromText="180" w:rightFromText="180" w:vertAnchor="text" w:horzAnchor="margin" w:tblpY="-102"/>
              <w:tblOverlap w:val="never"/>
              <w:tblW w:w="0" w:type="auto"/>
              <w:tblLook w:val="04A0" w:firstRow="1" w:lastRow="0" w:firstColumn="1" w:lastColumn="0" w:noHBand="0" w:noVBand="1"/>
            </w:tblPr>
            <w:tblGrid>
              <w:gridCol w:w="7926"/>
            </w:tblGrid>
            <w:tr w:rsidR="004B2B84" w:rsidRPr="00A845D3" w14:paraId="14522ADA" w14:textId="77777777" w:rsidTr="00275175">
              <w:tc>
                <w:tcPr>
                  <w:tcW w:w="7926" w:type="dxa"/>
                </w:tcPr>
                <w:p w14:paraId="14522AD9" w14:textId="77777777" w:rsidR="004B2B84" w:rsidRPr="00A845D3" w:rsidRDefault="004B2B84" w:rsidP="004B2B84">
                  <w:pPr>
                    <w:jc w:val="left"/>
                    <w:rPr>
                      <w:rFonts w:eastAsia="Yu Mincho"/>
                      <w:bCs/>
                      <w:lang w:val="en-US" w:eastAsia="ja-JP"/>
                    </w:rPr>
                  </w:pPr>
                  <w:r w:rsidRPr="00A845D3">
                    <w:rPr>
                      <w:rFonts w:eastAsia="宋体"/>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Pr="00A845D3" w:rsidRDefault="004B2B84" w:rsidP="004B2B84">
            <w:pPr>
              <w:jc w:val="left"/>
              <w:rPr>
                <w:rFonts w:eastAsia="Yu Mincho"/>
                <w:bCs/>
                <w:lang w:val="en-US" w:eastAsia="ja-JP"/>
              </w:rPr>
            </w:pPr>
            <w:r w:rsidRPr="00A845D3">
              <w:rPr>
                <w:rFonts w:eastAsia="Yu Mincho"/>
                <w:bCs/>
                <w:lang w:val="en-US" w:eastAsia="ja-JP"/>
              </w:rPr>
              <w:t>Some companies proposed to exclude BWP#0 configuration option 1 for RedCap UE (only in terms of RACH?). It has the spec impact.</w:t>
            </w:r>
          </w:p>
          <w:p w14:paraId="14522ADD" w14:textId="3C05E1B3" w:rsidR="004B2B84" w:rsidRPr="00A845D3" w:rsidRDefault="004B2B84" w:rsidP="004B2B84">
            <w:pPr>
              <w:jc w:val="left"/>
              <w:rPr>
                <w:rFonts w:eastAsia="Yu Mincho"/>
                <w:bCs/>
                <w:lang w:val="en-US" w:eastAsia="ja-JP"/>
              </w:rPr>
            </w:pPr>
            <w:r w:rsidRPr="00A845D3">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sidRPr="00A845D3">
              <w:rPr>
                <w:rFonts w:eastAsia="Yu Mincho"/>
                <w:bCs/>
                <w:lang w:val="en-US" w:eastAsia="ja-JP"/>
              </w:rPr>
              <w:t>configurion</w:t>
            </w:r>
            <w:proofErr w:type="spellEnd"/>
            <w:r w:rsidRPr="00A845D3">
              <w:rPr>
                <w:rFonts w:eastAsia="Yu Mincho"/>
                <w:bCs/>
                <w:lang w:val="en-US" w:eastAsia="ja-JP"/>
              </w:rPr>
              <w:t xml:space="preserve"> option 1, </w:t>
            </w:r>
            <w:proofErr w:type="spellStart"/>
            <w:r w:rsidRPr="00A845D3">
              <w:rPr>
                <w:rFonts w:eastAsia="Yu Mincho"/>
                <w:bCs/>
                <w:lang w:val="en-US" w:eastAsia="ja-JP"/>
              </w:rPr>
              <w:t>whichi</w:t>
            </w:r>
            <w:proofErr w:type="spellEnd"/>
            <w:r w:rsidRPr="00A845D3">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sidRPr="00A845D3">
              <w:rPr>
                <w:rFonts w:eastAsia="Yu Mincho"/>
                <w:bCs/>
                <w:lang w:val="en-US" w:eastAsia="ja-JP"/>
              </w:rPr>
              <w:t>reestablishiment</w:t>
            </w:r>
            <w:proofErr w:type="spellEnd"/>
            <w:r w:rsidRPr="00A845D3">
              <w:rPr>
                <w:rFonts w:eastAsia="Yu Mincho"/>
                <w:bCs/>
                <w:lang w:val="en-US" w:eastAsia="ja-JP"/>
              </w:rPr>
              <w:t xml:space="preserve"> in PHY layer, </w:t>
            </w:r>
            <w:proofErr w:type="gramStart"/>
            <w:r w:rsidRPr="00A845D3">
              <w:rPr>
                <w:rFonts w:eastAsia="Yu Mincho"/>
                <w:bCs/>
                <w:lang w:val="en-US" w:eastAsia="ja-JP"/>
              </w:rPr>
              <w:t>e.g.</w:t>
            </w:r>
            <w:proofErr w:type="gramEnd"/>
            <w:r w:rsidRPr="00A845D3">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14522ADE" w14:textId="77777777" w:rsidR="004B2B84" w:rsidRPr="00A845D3" w:rsidRDefault="004B2B84" w:rsidP="004B2B84">
            <w:pPr>
              <w:jc w:val="left"/>
              <w:rPr>
                <w:rFonts w:eastAsia="Yu Mincho"/>
                <w:bCs/>
                <w:lang w:val="en-US" w:eastAsia="ja-JP"/>
              </w:rPr>
            </w:pPr>
            <w:r w:rsidRPr="00A845D3">
              <w:rPr>
                <w:rFonts w:eastAsia="Yu Mincho"/>
                <w:bCs/>
                <w:lang w:val="en-US" w:eastAsia="ja-JP"/>
              </w:rPr>
              <w:t>(</w:t>
            </w:r>
            <w:proofErr w:type="gramStart"/>
            <w:r w:rsidRPr="00A845D3">
              <w:rPr>
                <w:rFonts w:eastAsia="Yu Mincho"/>
                <w:bCs/>
                <w:lang w:val="en-US" w:eastAsia="ja-JP"/>
              </w:rPr>
              <w:t>also</w:t>
            </w:r>
            <w:proofErr w:type="gramEnd"/>
            <w:r w:rsidRPr="00A845D3">
              <w:rPr>
                <w:rFonts w:eastAsia="Yu Mincho"/>
                <w:bCs/>
                <w:lang w:val="en-US" w:eastAsia="ja-JP"/>
              </w:rPr>
              <w:t xml:space="preserve"> fix some error in our analysis for Option 1 for Issue #2 under FL3 to avoid some misleading)</w:t>
            </w:r>
          </w:p>
        </w:tc>
      </w:tr>
      <w:tr w:rsidR="00275175" w14:paraId="14522AE4" w14:textId="77777777">
        <w:tc>
          <w:tcPr>
            <w:tcW w:w="1479" w:type="dxa"/>
          </w:tcPr>
          <w:p w14:paraId="14522AE0" w14:textId="77777777" w:rsidR="00275175" w:rsidRPr="00A845D3" w:rsidRDefault="00275175" w:rsidP="004B2B84">
            <w:pPr>
              <w:jc w:val="left"/>
              <w:rPr>
                <w:rFonts w:eastAsia="Yu Mincho"/>
                <w:lang w:val="en-US" w:eastAsia="ja-JP"/>
              </w:rPr>
            </w:pPr>
            <w:r w:rsidRPr="00A845D3">
              <w:rPr>
                <w:rFonts w:eastAsia="Yu Mincho"/>
                <w:lang w:val="en-US" w:eastAsia="ja-JP"/>
              </w:rPr>
              <w:t>CMCC</w:t>
            </w:r>
          </w:p>
        </w:tc>
        <w:tc>
          <w:tcPr>
            <w:tcW w:w="8152" w:type="dxa"/>
            <w:gridSpan w:val="2"/>
          </w:tcPr>
          <w:p w14:paraId="14522AE1" w14:textId="77777777" w:rsidR="00275175" w:rsidRPr="00A845D3" w:rsidRDefault="00275175" w:rsidP="00275175">
            <w:pPr>
              <w:jc w:val="left"/>
              <w:rPr>
                <w:rFonts w:eastAsiaTheme="minorEastAsia"/>
                <w:lang w:val="en-US" w:eastAsia="zh-CN"/>
              </w:rPr>
            </w:pPr>
            <w:r w:rsidRPr="00A845D3">
              <w:rPr>
                <w:rFonts w:eastAsia="Yu Mincho"/>
                <w:bCs/>
                <w:lang w:val="en-US" w:eastAsia="ja-JP"/>
              </w:rPr>
              <w:t xml:space="preserve">Q1: If </w:t>
            </w:r>
            <w:r w:rsidRPr="00A845D3">
              <w:rPr>
                <w:rFonts w:eastAsiaTheme="minorEastAsia"/>
                <w:lang w:val="en-US" w:eastAsia="zh-CN"/>
              </w:rPr>
              <w:t xml:space="preserve">separate initial DL BWP for RedCap contains CD-SSB, there is no consequence. </w:t>
            </w:r>
            <w:r w:rsidRPr="00A845D3">
              <w:rPr>
                <w:rFonts w:eastAsia="Yu Mincho"/>
                <w:bCs/>
                <w:lang w:val="en-US" w:eastAsia="ja-JP"/>
              </w:rPr>
              <w:t xml:space="preserve">If </w:t>
            </w:r>
            <w:r w:rsidRPr="00A845D3">
              <w:rPr>
                <w:rFonts w:eastAsiaTheme="minorEastAsia"/>
                <w:lang w:val="en-US" w:eastAsia="zh-CN"/>
              </w:rPr>
              <w:t xml:space="preserve">separate initial DL BWP for RedCap does not contain CD-SSB, NW does not know UE </w:t>
            </w:r>
            <w:proofErr w:type="spellStart"/>
            <w:r w:rsidRPr="00A845D3">
              <w:rPr>
                <w:rFonts w:eastAsiaTheme="minorEastAsia"/>
                <w:lang w:val="en-US" w:eastAsia="zh-CN"/>
              </w:rPr>
              <w:t>behavour</w:t>
            </w:r>
            <w:proofErr w:type="spellEnd"/>
            <w:r w:rsidRPr="00A845D3">
              <w:rPr>
                <w:rFonts w:eastAsiaTheme="minorEastAsia"/>
                <w:lang w:val="en-US" w:eastAsia="zh-CN"/>
              </w:rPr>
              <w:t xml:space="preserve"> in separate initial DL BWP in connected mode and performs conservative scheduling. NW may switch UE to other active DL BWP or empl</w:t>
            </w:r>
            <w:r w:rsidR="006024D8" w:rsidRPr="00A845D3">
              <w:rPr>
                <w:rFonts w:eastAsiaTheme="minorEastAsia"/>
                <w:lang w:val="en-US" w:eastAsia="zh-CN"/>
              </w:rPr>
              <w:t>o</w:t>
            </w:r>
            <w:r w:rsidRPr="00A845D3">
              <w:rPr>
                <w:rFonts w:eastAsiaTheme="minorEastAsia"/>
                <w:lang w:val="en-US" w:eastAsia="zh-CN"/>
              </w:rPr>
              <w:t>ys BWP0 configuration option2.</w:t>
            </w:r>
            <w:r w:rsidR="006024D8" w:rsidRPr="00A845D3">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Pr="00A845D3" w:rsidRDefault="006024D8" w:rsidP="00DB317D">
            <w:pPr>
              <w:jc w:val="left"/>
              <w:rPr>
                <w:rFonts w:eastAsiaTheme="minorEastAsia"/>
                <w:lang w:val="en-US" w:eastAsia="zh-CN"/>
              </w:rPr>
            </w:pPr>
            <w:r w:rsidRPr="00A845D3">
              <w:rPr>
                <w:rFonts w:eastAsiaTheme="minorEastAsia"/>
                <w:lang w:val="en-US" w:eastAsia="zh-CN"/>
              </w:rPr>
              <w:t xml:space="preserve">From the perspective of UE capability, </w:t>
            </w:r>
            <w:r w:rsidR="00E41DF9" w:rsidRPr="00A845D3">
              <w:rPr>
                <w:rFonts w:eastAsiaTheme="minorEastAsia"/>
                <w:lang w:val="en-US" w:eastAsia="zh-CN"/>
              </w:rPr>
              <w:t xml:space="preserve">FG6-1a does not apply to legacy </w:t>
            </w:r>
            <w:r w:rsidR="00E41DF9" w:rsidRPr="00A845D3">
              <w:t>initial DL BWP since it always contains CD-SSB. But for RedCap,</w:t>
            </w:r>
            <w:r w:rsidR="00DB317D" w:rsidRPr="00A845D3">
              <w:t xml:space="preserve"> separate</w:t>
            </w:r>
            <w:r w:rsidR="00E41DF9" w:rsidRPr="00A845D3">
              <w:t xml:space="preserve"> initial DL BWP </w:t>
            </w:r>
            <w:r w:rsidR="00DB317D" w:rsidRPr="00A845D3">
              <w:t>not</w:t>
            </w:r>
            <w:r w:rsidR="00E41DF9" w:rsidRPr="00A845D3">
              <w:t xml:space="preserve"> </w:t>
            </w:r>
            <w:r w:rsidR="00DB317D" w:rsidRPr="00A845D3">
              <w:t>containing</w:t>
            </w:r>
            <w:r w:rsidR="00E41DF9" w:rsidRPr="00A845D3">
              <w:t xml:space="preserve"> CD-SSB</w:t>
            </w:r>
            <w:r w:rsidR="00DB317D" w:rsidRPr="00A845D3">
              <w:t xml:space="preserve"> is a new case. </w:t>
            </w:r>
            <w:r w:rsidR="00DB317D" w:rsidRPr="00A845D3">
              <w:rPr>
                <w:rFonts w:eastAsiaTheme="minorEastAsia"/>
                <w:lang w:val="en-US" w:eastAsia="zh-CN"/>
              </w:rPr>
              <w:t>T</w:t>
            </w:r>
            <w:r w:rsidRPr="00A845D3">
              <w:rPr>
                <w:rFonts w:eastAsiaTheme="minorEastAsia"/>
                <w:lang w:val="en-US" w:eastAsia="zh-CN"/>
              </w:rPr>
              <w:t xml:space="preserve">here is no reason </w:t>
            </w:r>
            <w:r w:rsidRPr="00A845D3">
              <w:rPr>
                <w:rFonts w:eastAsiaTheme="minorEastAsia"/>
                <w:bCs/>
                <w:lang w:val="en-US" w:eastAsia="zh-CN"/>
              </w:rPr>
              <w:t xml:space="preserve">RedCap UE supporting FG 6-1a is precluded from operating in separate initial DL BWP with BWP#0 configuration option 1 without SSB. We still prefer to </w:t>
            </w:r>
            <w:r w:rsidR="00DB317D" w:rsidRPr="00A845D3">
              <w:rPr>
                <w:rFonts w:eastAsiaTheme="minorEastAsia"/>
                <w:bCs/>
                <w:lang w:val="en-US" w:eastAsia="zh-CN"/>
              </w:rPr>
              <w:t>determine UE behavior and SSB transmission based on UE capability.</w:t>
            </w:r>
          </w:p>
          <w:p w14:paraId="14522AE3" w14:textId="77777777" w:rsidR="00275175" w:rsidRPr="00A845D3" w:rsidRDefault="00275175" w:rsidP="00275175">
            <w:pPr>
              <w:jc w:val="left"/>
              <w:rPr>
                <w:rFonts w:eastAsia="Yu Mincho"/>
                <w:bCs/>
                <w:lang w:val="en-US" w:eastAsia="ja-JP"/>
              </w:rPr>
            </w:pPr>
            <w:r w:rsidRPr="00A845D3">
              <w:rPr>
                <w:rFonts w:eastAsiaTheme="minorEastAsia"/>
                <w:lang w:val="en-US" w:eastAsia="zh-CN"/>
              </w:rPr>
              <w:t xml:space="preserve">Q2: </w:t>
            </w:r>
            <w:r w:rsidR="006024D8" w:rsidRPr="00A845D3">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A845D3" w:rsidRDefault="008C6BED" w:rsidP="004B2B84">
            <w:pPr>
              <w:jc w:val="left"/>
              <w:rPr>
                <w:rFonts w:eastAsia="Malgun Gothic"/>
                <w:lang w:val="en-US" w:eastAsia="ko-KR"/>
              </w:rPr>
            </w:pPr>
            <w:r w:rsidRPr="00A845D3">
              <w:rPr>
                <w:rFonts w:eastAsia="Malgun Gothic"/>
                <w:lang w:val="en-US" w:eastAsia="ko-KR"/>
              </w:rPr>
              <w:t>LGE</w:t>
            </w:r>
          </w:p>
        </w:tc>
        <w:tc>
          <w:tcPr>
            <w:tcW w:w="8152" w:type="dxa"/>
            <w:gridSpan w:val="2"/>
          </w:tcPr>
          <w:p w14:paraId="14522AE6" w14:textId="77777777" w:rsidR="008C6BED" w:rsidRPr="00A845D3" w:rsidRDefault="0049304A" w:rsidP="00275175">
            <w:pPr>
              <w:jc w:val="left"/>
              <w:rPr>
                <w:rFonts w:eastAsia="Malgun Gothic"/>
                <w:bCs/>
                <w:lang w:val="en-US" w:eastAsia="ko-KR"/>
              </w:rPr>
            </w:pPr>
            <w:r w:rsidRPr="00A845D3">
              <w:rPr>
                <w:rFonts w:eastAsia="Malgun Gothic"/>
                <w:bCs/>
                <w:lang w:val="en-US" w:eastAsia="ko-KR"/>
              </w:rPr>
              <w:t>We share the view with vivo and DOCOMO.</w:t>
            </w:r>
          </w:p>
          <w:p w14:paraId="14522AE7"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 xml:space="preserve">Q1) No </w:t>
            </w:r>
            <w:proofErr w:type="spellStart"/>
            <w:r w:rsidRPr="00A845D3">
              <w:rPr>
                <w:rFonts w:eastAsia="Malgun Gothic"/>
                <w:bCs/>
                <w:lang w:val="en-US" w:eastAsia="ko-KR"/>
              </w:rPr>
              <w:t>concensus</w:t>
            </w:r>
            <w:proofErr w:type="spellEnd"/>
            <w:r w:rsidRPr="00A845D3">
              <w:rPr>
                <w:rFonts w:eastAsia="Malgun Gothic"/>
                <w:bCs/>
                <w:lang w:val="en-US" w:eastAsia="ko-KR"/>
              </w:rPr>
              <w:t xml:space="preserve"> to support using the BWP#0 configuration option 1 to configure the separate initial DL BWP for RedCap</w:t>
            </w:r>
          </w:p>
          <w:p w14:paraId="14522AE8"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Q2) Should be concluded in RAN1</w:t>
            </w:r>
          </w:p>
        </w:tc>
      </w:tr>
      <w:tr w:rsidR="0025673C" w14:paraId="43D64FF8" w14:textId="77777777">
        <w:tc>
          <w:tcPr>
            <w:tcW w:w="1479" w:type="dxa"/>
          </w:tcPr>
          <w:p w14:paraId="744A9ACE" w14:textId="4C2B977E" w:rsidR="0025673C" w:rsidRPr="00A845D3" w:rsidRDefault="0025673C" w:rsidP="004B2B84">
            <w:pPr>
              <w:jc w:val="left"/>
              <w:rPr>
                <w:rFonts w:eastAsia="Malgun Gothic"/>
                <w:lang w:val="en-US" w:eastAsia="ko-KR"/>
              </w:rPr>
            </w:pPr>
            <w:r w:rsidRPr="00A845D3">
              <w:rPr>
                <w:rFonts w:eastAsia="Malgun Gothic"/>
                <w:lang w:val="en-US" w:eastAsia="ko-KR"/>
              </w:rPr>
              <w:lastRenderedPageBreak/>
              <w:t>Intel</w:t>
            </w:r>
          </w:p>
        </w:tc>
        <w:tc>
          <w:tcPr>
            <w:tcW w:w="8152" w:type="dxa"/>
            <w:gridSpan w:val="2"/>
          </w:tcPr>
          <w:p w14:paraId="4BE8B7A3" w14:textId="77777777" w:rsidR="0025673C" w:rsidRPr="00A845D3" w:rsidRDefault="0025673C" w:rsidP="00275175">
            <w:pPr>
              <w:jc w:val="left"/>
              <w:rPr>
                <w:rFonts w:eastAsia="Malgun Gothic"/>
                <w:bCs/>
                <w:lang w:val="en-US" w:eastAsia="ko-KR"/>
              </w:rPr>
            </w:pPr>
            <w:r w:rsidRPr="00A845D3">
              <w:rPr>
                <w:rFonts w:eastAsia="Malgun Gothic"/>
                <w:bCs/>
                <w:lang w:val="en-US" w:eastAsia="ko-KR"/>
              </w:rPr>
              <w:t>Same view as vivo, DCM, others.</w:t>
            </w:r>
          </w:p>
          <w:p w14:paraId="6A5E7959" w14:textId="77777777" w:rsidR="0025673C" w:rsidRPr="00A845D3" w:rsidRDefault="00512754" w:rsidP="0025673C">
            <w:pPr>
              <w:pStyle w:val="aff"/>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6D21C6D8" w14:textId="6723AE68" w:rsidR="00512754" w:rsidRPr="00A845D3" w:rsidRDefault="00D54EE5" w:rsidP="0025673C">
            <w:pPr>
              <w:pStyle w:val="aff"/>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 xml:space="preserve">No, RAN2 is not </w:t>
            </w:r>
            <w:r w:rsidR="00935D01" w:rsidRPr="00A845D3">
              <w:rPr>
                <w:rFonts w:ascii="Times New Roman" w:eastAsia="Malgun Gothic" w:hAnsi="Times New Roman" w:cs="Times New Roman"/>
                <w:bCs/>
                <w:sz w:val="20"/>
                <w:szCs w:val="20"/>
                <w:lang w:val="en-US" w:eastAsia="ko-KR"/>
              </w:rPr>
              <w:t>the right group to address this issue.</w:t>
            </w:r>
          </w:p>
        </w:tc>
      </w:tr>
      <w:tr w:rsidR="00414BFD" w14:paraId="7C355E1B" w14:textId="77777777" w:rsidTr="00414BFD">
        <w:tc>
          <w:tcPr>
            <w:tcW w:w="1479" w:type="dxa"/>
          </w:tcPr>
          <w:p w14:paraId="4A2013A4" w14:textId="77777777" w:rsidR="00414BFD" w:rsidRPr="00A845D3" w:rsidRDefault="00414BFD" w:rsidP="007E0DA4">
            <w:pPr>
              <w:jc w:val="left"/>
              <w:rPr>
                <w:rFonts w:eastAsia="Malgun Gothic"/>
                <w:lang w:val="en-US" w:eastAsia="ko-KR"/>
              </w:rPr>
            </w:pPr>
            <w:r w:rsidRPr="00A845D3">
              <w:rPr>
                <w:rFonts w:eastAsia="Malgun Gothic"/>
                <w:lang w:val="en-US" w:eastAsia="ko-KR"/>
              </w:rPr>
              <w:t>Ericsson</w:t>
            </w:r>
          </w:p>
        </w:tc>
        <w:tc>
          <w:tcPr>
            <w:tcW w:w="8152" w:type="dxa"/>
            <w:gridSpan w:val="2"/>
          </w:tcPr>
          <w:p w14:paraId="4B9E4F3F" w14:textId="77777777" w:rsidR="00414BFD" w:rsidRPr="00A845D3" w:rsidRDefault="00414BFD" w:rsidP="007E0DA4">
            <w:pPr>
              <w:jc w:val="left"/>
              <w:rPr>
                <w:bCs/>
                <w:lang w:val="en-US" w:eastAsia="ko-KR"/>
              </w:rPr>
            </w:pPr>
            <w:r w:rsidRPr="00A845D3">
              <w:rPr>
                <w:bCs/>
                <w:lang w:val="en-US" w:eastAsia="ko-KR"/>
              </w:rPr>
              <w:t>1. Our view of the current status is as follows:</w:t>
            </w:r>
          </w:p>
          <w:p w14:paraId="13530778" w14:textId="77777777" w:rsidR="00414BFD" w:rsidRPr="00A845D3" w:rsidRDefault="00414BFD" w:rsidP="007E0DA4">
            <w:pPr>
              <w:jc w:val="left"/>
              <w:rPr>
                <w:bCs/>
                <w:lang w:val="en-US" w:eastAsia="ko-KR"/>
              </w:rPr>
            </w:pPr>
            <w:r w:rsidRPr="00A845D3">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A845D3" w:rsidRDefault="00414BFD" w:rsidP="007E0DA4">
            <w:pPr>
              <w:numPr>
                <w:ilvl w:val="0"/>
                <w:numId w:val="17"/>
              </w:numPr>
              <w:spacing w:after="0" w:line="231" w:lineRule="atLeast"/>
              <w:jc w:val="left"/>
              <w:textAlignment w:val="baseline"/>
              <w:rPr>
                <w:rFonts w:eastAsia="Microsoft YaHei UI"/>
                <w:lang w:val="en-US" w:eastAsia="zh-CN"/>
              </w:rPr>
            </w:pPr>
            <w:r w:rsidRPr="00A845D3">
              <w:rPr>
                <w:rFonts w:eastAsia="Microsoft YaHei UI"/>
                <w:lang w:eastAsia="zh-CN"/>
              </w:rPr>
              <w:t>For FR1,</w:t>
            </w:r>
          </w:p>
          <w:p w14:paraId="36D7DBB3"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 separate initial DL BWP (if it does not include CD-SSB and the entire CORESET#0) from RAN1 perspective,</w:t>
            </w:r>
          </w:p>
          <w:p w14:paraId="12143AAC"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If it is configured for random access while not for paging in idle/inactive mode, RedCap UE does NOT expect it to contain SSB/CORESET#0/SIB.</w:t>
            </w:r>
          </w:p>
          <w:p w14:paraId="2D1B8764"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Note: RAN1 assumes REDCAP UE performing Random access in the separate DL BWP does not need to monitor paging in a BWP containing CORESET#0</w:t>
            </w:r>
          </w:p>
          <w:p w14:paraId="1425D5EE"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an RRC-configured active DL BWP in connected mode (if it does not include CD-SSB and the entire CORESET#0) from RAN1 perspective,</w:t>
            </w:r>
          </w:p>
          <w:p w14:paraId="0A8CD3B2"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Times New Roman"/>
                <w:lang w:eastAsia="en-GB"/>
              </w:rPr>
              <w:t>A RedCap UE supporting mandatory FG 6-1 (but not optional FG 6-1a) expects it to contain NCD-SSB for serving cell but not CORESET#0/SIB</w:t>
            </w:r>
          </w:p>
          <w:p w14:paraId="57A20B09" w14:textId="77777777" w:rsidR="00414BFD" w:rsidRPr="00A845D3"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A845D3">
              <w:rPr>
                <w:rFonts w:eastAsia="Times New Roman"/>
                <w:lang w:eastAsia="en-GB"/>
              </w:rPr>
              <w:t xml:space="preserve">A RedCap UE can indicate the </w:t>
            </w:r>
            <w:r w:rsidRPr="00A845D3">
              <w:rPr>
                <w:rFonts w:eastAsia="宋体"/>
                <w:lang w:val="en-US" w:eastAsia="zh-CN"/>
              </w:rPr>
              <w:t>following</w:t>
            </w:r>
            <w:r w:rsidRPr="00A845D3">
              <w:rPr>
                <w:rFonts w:eastAsia="Times New Roman"/>
                <w:lang w:eastAsia="en-GB"/>
              </w:rPr>
              <w:t xml:space="preserve"> as optional capability</w:t>
            </w:r>
            <w:r w:rsidRPr="00A845D3">
              <w:rPr>
                <w:rFonts w:eastAsia="宋体"/>
                <w:lang w:val="en-US" w:eastAsia="zh-CN"/>
              </w:rPr>
              <w:t>:</w:t>
            </w:r>
          </w:p>
          <w:p w14:paraId="7E8E3B06" w14:textId="77777777" w:rsidR="00414BFD" w:rsidRPr="00A845D3" w:rsidRDefault="00414BFD" w:rsidP="007E0DA4">
            <w:pPr>
              <w:numPr>
                <w:ilvl w:val="3"/>
                <w:numId w:val="17"/>
              </w:numPr>
              <w:spacing w:after="0" w:line="231" w:lineRule="atLeast"/>
              <w:jc w:val="left"/>
              <w:textAlignment w:val="baseline"/>
              <w:rPr>
                <w:rFonts w:eastAsia="Microsoft YaHei UI"/>
                <w:lang w:val="en-US" w:eastAsia="zh-CN"/>
              </w:rPr>
            </w:pPr>
            <w:r w:rsidRPr="00A845D3">
              <w:rPr>
                <w:rFonts w:eastAsia="Microsoft YaHei UI"/>
                <w:lang w:val="en-US" w:eastAsia="zh-CN"/>
              </w:rPr>
              <w:t xml:space="preserve">Not need NCD-SSB: </w:t>
            </w:r>
            <w:r w:rsidRPr="00A845D3">
              <w:rPr>
                <w:rFonts w:eastAsia="Microsoft YaHei UI"/>
                <w:lang w:eastAsia="zh-CN"/>
              </w:rPr>
              <w:t xml:space="preserve">A RedCap UE can in addition optionally support relevant operation based on for CSI-RS (working assumption) and/or </w:t>
            </w:r>
            <w:r w:rsidRPr="00A845D3">
              <w:rPr>
                <w:rFonts w:eastAsia="Times New Roman"/>
                <w:lang w:eastAsia="en-GB"/>
              </w:rPr>
              <w:t>FG 6-1a</w:t>
            </w:r>
            <w:r w:rsidRPr="00A845D3">
              <w:rPr>
                <w:rFonts w:eastAsia="Microsoft YaHei UI"/>
                <w:lang w:eastAsia="zh-CN"/>
              </w:rPr>
              <w:t xml:space="preserve"> by reporting optional capabilities.</w:t>
            </w:r>
          </w:p>
          <w:p w14:paraId="317B3E75" w14:textId="77777777" w:rsidR="00414BFD" w:rsidRPr="00A845D3" w:rsidRDefault="00414BFD" w:rsidP="007E0DA4">
            <w:pPr>
              <w:spacing w:after="0" w:line="231" w:lineRule="atLeast"/>
              <w:jc w:val="left"/>
              <w:textAlignment w:val="baseline"/>
              <w:rPr>
                <w:rFonts w:eastAsia="Microsoft YaHei UI"/>
                <w:lang w:eastAsia="zh-CN"/>
              </w:rPr>
            </w:pPr>
          </w:p>
          <w:p w14:paraId="6017C9EC" w14:textId="77777777" w:rsidR="00414BFD" w:rsidRPr="00A845D3" w:rsidRDefault="00414BFD" w:rsidP="007E0DA4">
            <w:pPr>
              <w:jc w:val="left"/>
              <w:rPr>
                <w:bCs/>
                <w:lang w:val="en-US" w:eastAsia="ko-KR"/>
              </w:rPr>
            </w:pPr>
            <w:r w:rsidRPr="00A845D3">
              <w:rPr>
                <w:bCs/>
                <w:lang w:val="en-US" w:eastAsia="ko-KR"/>
              </w:rPr>
              <w:t>The above RAN1#107-e agreement can be extended in two ways, which are represented by Options 1 and 2 in Issue #2 in this email discussion.</w:t>
            </w:r>
          </w:p>
          <w:p w14:paraId="0BAA3E27" w14:textId="77777777" w:rsidR="00414BFD" w:rsidRPr="00A845D3" w:rsidRDefault="00414BFD" w:rsidP="007E0DA4">
            <w:pPr>
              <w:jc w:val="left"/>
              <w:rPr>
                <w:rFonts w:eastAsia="Microsoft YaHei UI"/>
                <w:lang w:val="en-US" w:eastAsia="zh-CN"/>
              </w:rPr>
            </w:pPr>
            <w:r w:rsidRPr="00A845D3">
              <w:rPr>
                <w:bCs/>
                <w:lang w:val="en-US" w:eastAsia="ko-KR"/>
              </w:rPr>
              <w:t>Second, the following RAN1#108-e agreement indicates that for a separate initial DL BWP only used for RACH, SSB may or may not be included.</w:t>
            </w:r>
          </w:p>
          <w:p w14:paraId="1D1F025C" w14:textId="77777777" w:rsidR="00414BFD" w:rsidRPr="00A845D3" w:rsidRDefault="00414BFD" w:rsidP="007E0DA4">
            <w:pPr>
              <w:numPr>
                <w:ilvl w:val="0"/>
                <w:numId w:val="32"/>
              </w:numPr>
              <w:spacing w:after="0" w:line="240" w:lineRule="auto"/>
              <w:jc w:val="left"/>
              <w:rPr>
                <w:rFonts w:eastAsia="MS PGothic"/>
                <w:color w:val="000000"/>
                <w:lang w:val="en-US"/>
              </w:rPr>
            </w:pPr>
            <w:r w:rsidRPr="00A845D3">
              <w:rPr>
                <w:rFonts w:eastAsia="MS PGothic"/>
                <w:color w:val="000000"/>
                <w:lang w:val="en-US"/>
              </w:rPr>
              <w:t>Following capabilities are added as components in FG 28-1</w:t>
            </w:r>
          </w:p>
          <w:p w14:paraId="49AA52FF" w14:textId="77777777" w:rsidR="00414BFD" w:rsidRPr="00A845D3" w:rsidRDefault="00414BFD" w:rsidP="007E0DA4">
            <w:pPr>
              <w:numPr>
                <w:ilvl w:val="1"/>
                <w:numId w:val="32"/>
              </w:numPr>
              <w:spacing w:after="0" w:line="240" w:lineRule="auto"/>
              <w:jc w:val="left"/>
              <w:rPr>
                <w:lang w:val="en-US"/>
              </w:rPr>
            </w:pPr>
            <w:r w:rsidRPr="00A845D3">
              <w:rPr>
                <w:lang w:val="en-US"/>
              </w:rPr>
              <w:t>a) Separate initial UL BWP for RedCap UEs</w:t>
            </w:r>
          </w:p>
          <w:p w14:paraId="263ED6BB"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It includes the configuration(s) needed for RedCap UE to perform random access</w:t>
            </w:r>
          </w:p>
          <w:p w14:paraId="53C09275" w14:textId="77777777" w:rsidR="00414BFD" w:rsidRPr="00A845D3" w:rsidRDefault="00414BFD" w:rsidP="007E0DA4">
            <w:pPr>
              <w:numPr>
                <w:ilvl w:val="1"/>
                <w:numId w:val="32"/>
              </w:numPr>
              <w:spacing w:after="0" w:line="240" w:lineRule="auto"/>
              <w:jc w:val="left"/>
              <w:rPr>
                <w:lang w:val="en-US"/>
              </w:rPr>
            </w:pPr>
            <w:r w:rsidRPr="00A845D3">
              <w:rPr>
                <w:lang w:val="en-US"/>
              </w:rPr>
              <w:t>b) Separate initial DL BWP for RedCap UEs</w:t>
            </w:r>
          </w:p>
          <w:p w14:paraId="1DBF7A22"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 xml:space="preserve">It includes CSS/CORESET for random access </w:t>
            </w:r>
          </w:p>
          <w:p w14:paraId="55BD25D8"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FFS: For separate initial DL BWP used for paging, CD-SSB is included</w:t>
            </w:r>
          </w:p>
          <w:p w14:paraId="5461B1D9"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For separate initial DL BWP only used for RACH, SSB may or may not be included</w:t>
            </w:r>
          </w:p>
          <w:p w14:paraId="42F0BEA1" w14:textId="77777777" w:rsidR="00414BFD" w:rsidRPr="00A845D3" w:rsidRDefault="00414BFD" w:rsidP="007E0DA4">
            <w:pPr>
              <w:spacing w:after="0" w:line="252" w:lineRule="auto"/>
              <w:contextualSpacing/>
              <w:jc w:val="left"/>
              <w:rPr>
                <w:lang w:val="en-US"/>
              </w:rPr>
            </w:pPr>
          </w:p>
          <w:p w14:paraId="28CDF670" w14:textId="77777777" w:rsidR="00414BFD" w:rsidRPr="00A845D3" w:rsidRDefault="00414BFD" w:rsidP="007E0DA4">
            <w:pPr>
              <w:jc w:val="left"/>
              <w:rPr>
                <w:rFonts w:eastAsia="Microsoft YaHei UI"/>
                <w:lang w:val="en-US" w:eastAsia="zh-CN"/>
              </w:rPr>
            </w:pPr>
            <w:r w:rsidRPr="00A845D3">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Pr="00A845D3" w:rsidRDefault="00414BFD" w:rsidP="007E0DA4">
            <w:pPr>
              <w:jc w:val="left"/>
              <w:rPr>
                <w:bCs/>
                <w:lang w:val="en-US" w:eastAsia="ko-KR"/>
              </w:rPr>
            </w:pPr>
            <w:r w:rsidRPr="00A845D3">
              <w:rPr>
                <w:bCs/>
                <w:lang w:val="en-US" w:eastAsia="ko-KR"/>
              </w:rPr>
              <w:t>Finally, the current 38.213 specification “</w:t>
            </w:r>
            <w:r w:rsidRPr="00A845D3">
              <w:rPr>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6F1127BD" w14:textId="77777777" w:rsidR="00F4519F" w:rsidRPr="00A845D3" w:rsidRDefault="00F4519F" w:rsidP="007E0DA4">
            <w:pPr>
              <w:jc w:val="left"/>
              <w:rPr>
                <w:bCs/>
                <w:lang w:val="en-US" w:eastAsia="ko-KR"/>
              </w:rPr>
            </w:pPr>
          </w:p>
          <w:p w14:paraId="1457827B" w14:textId="77777777" w:rsidR="00414BFD" w:rsidRPr="00A845D3" w:rsidRDefault="00414BFD" w:rsidP="007E0DA4">
            <w:pPr>
              <w:jc w:val="left"/>
              <w:rPr>
                <w:bCs/>
                <w:lang w:val="en-US" w:eastAsia="ko-KR"/>
              </w:rPr>
            </w:pPr>
            <w:r w:rsidRPr="00A845D3">
              <w:rPr>
                <w:bCs/>
                <w:lang w:val="en-US" w:eastAsia="ko-KR"/>
              </w:rPr>
              <w:t>2. If RAN1 cannot reach consensus, we can consider leaving this issue to RAN2 to settle.</w:t>
            </w:r>
          </w:p>
        </w:tc>
      </w:tr>
      <w:tr w:rsidR="00D551A5" w14:paraId="17B17661" w14:textId="77777777" w:rsidTr="00414BFD">
        <w:tc>
          <w:tcPr>
            <w:tcW w:w="1479" w:type="dxa"/>
          </w:tcPr>
          <w:p w14:paraId="45C7A9C7" w14:textId="0C0530DC" w:rsidR="00D551A5" w:rsidRPr="00A845D3" w:rsidRDefault="00D551A5" w:rsidP="007E0DA4">
            <w:pPr>
              <w:jc w:val="left"/>
              <w:rPr>
                <w:rFonts w:eastAsia="Malgun Gothic"/>
                <w:lang w:val="en-US" w:eastAsia="ko-KR"/>
              </w:rPr>
            </w:pPr>
            <w:r w:rsidRPr="00A845D3">
              <w:rPr>
                <w:rFonts w:eastAsia="Malgun Gothic"/>
                <w:lang w:val="en-US" w:eastAsia="ko-KR"/>
              </w:rPr>
              <w:lastRenderedPageBreak/>
              <w:t>MediaTek</w:t>
            </w:r>
          </w:p>
        </w:tc>
        <w:tc>
          <w:tcPr>
            <w:tcW w:w="8152" w:type="dxa"/>
            <w:gridSpan w:val="2"/>
          </w:tcPr>
          <w:p w14:paraId="7F0722FE" w14:textId="0296388F" w:rsidR="00AA1288" w:rsidRPr="00A845D3" w:rsidRDefault="00AA1288" w:rsidP="007E0DA4">
            <w:pPr>
              <w:jc w:val="left"/>
              <w:rPr>
                <w:bCs/>
                <w:lang w:val="en-US" w:eastAsia="ko-KR"/>
              </w:rPr>
            </w:pPr>
            <w:r w:rsidRPr="00A845D3">
              <w:rPr>
                <w:bCs/>
                <w:lang w:val="en-US" w:eastAsia="ko-KR"/>
              </w:rPr>
              <w:t xml:space="preserve">Our view is that the agreements made at RAN1#107e covers (1) the separate initial DL BWP (including both BWP#0 configuration option 1 and option 2) in idle and </w:t>
            </w:r>
            <w:proofErr w:type="spellStart"/>
            <w:r w:rsidRPr="00A845D3">
              <w:rPr>
                <w:bCs/>
                <w:lang w:val="en-US" w:eastAsia="ko-KR"/>
              </w:rPr>
              <w:t>inative</w:t>
            </w:r>
            <w:proofErr w:type="spellEnd"/>
            <w:r w:rsidRPr="00A845D3">
              <w:rPr>
                <w:bCs/>
                <w:lang w:val="en-US" w:eastAsia="ko-KR"/>
              </w:rPr>
              <w:t xml:space="preserve"> mode, (2) the separate initial DL BWP by BWP#0 configuration option 2 in connected mode, and (3) non-initial BWPs in connected mode</w:t>
            </w:r>
            <w:r w:rsidR="00A50A62" w:rsidRPr="00A845D3">
              <w:rPr>
                <w:bCs/>
                <w:lang w:val="en-US" w:eastAsia="ko-KR"/>
              </w:rPr>
              <w:t>.</w:t>
            </w:r>
          </w:p>
          <w:p w14:paraId="4074AE4B" w14:textId="01997BA8" w:rsidR="003D416A" w:rsidRPr="00A845D3" w:rsidRDefault="00A50A62" w:rsidP="007E0DA4">
            <w:pPr>
              <w:jc w:val="left"/>
              <w:rPr>
                <w:bCs/>
                <w:lang w:val="en-US" w:eastAsia="ko-KR"/>
              </w:rPr>
            </w:pPr>
            <w:r w:rsidRPr="00A845D3">
              <w:rPr>
                <w:bCs/>
                <w:lang w:val="en-US" w:eastAsia="ko-KR"/>
              </w:rPr>
              <w:t>Therefore, f</w:t>
            </w:r>
            <w:r w:rsidR="00D551A5" w:rsidRPr="00A845D3">
              <w:rPr>
                <w:bCs/>
                <w:lang w:val="en-US" w:eastAsia="ko-KR"/>
              </w:rPr>
              <w:t xml:space="preserve">or Q1, </w:t>
            </w:r>
            <w:r w:rsidR="00E91DC0" w:rsidRPr="00A845D3">
              <w:rPr>
                <w:bCs/>
                <w:lang w:val="en-US" w:eastAsia="ko-KR"/>
              </w:rPr>
              <w:t>if no consensus is reached</w:t>
            </w:r>
            <w:r w:rsidR="008367A0" w:rsidRPr="00A845D3">
              <w:rPr>
                <w:bCs/>
                <w:lang w:val="en-US" w:eastAsia="ko-KR"/>
              </w:rPr>
              <w:t xml:space="preserve">, </w:t>
            </w:r>
            <w:r w:rsidR="00E21C3B" w:rsidRPr="00A845D3">
              <w:rPr>
                <w:bCs/>
                <w:lang w:val="en-US" w:eastAsia="ko-KR"/>
              </w:rPr>
              <w:t>we think</w:t>
            </w:r>
            <w:r w:rsidR="00584133" w:rsidRPr="00A845D3">
              <w:rPr>
                <w:bCs/>
                <w:lang w:val="en-US" w:eastAsia="ko-KR"/>
              </w:rPr>
              <w:t xml:space="preserve"> </w:t>
            </w:r>
            <w:r w:rsidR="00041F6E" w:rsidRPr="00A845D3">
              <w:rPr>
                <w:bCs/>
                <w:lang w:val="en-US" w:eastAsia="ko-KR"/>
              </w:rPr>
              <w:t xml:space="preserve">all RedCap </w:t>
            </w:r>
            <w:r w:rsidR="005468D1" w:rsidRPr="00A845D3">
              <w:rPr>
                <w:bCs/>
                <w:lang w:val="en-US" w:eastAsia="ko-KR"/>
              </w:rPr>
              <w:t xml:space="preserve">UEs </w:t>
            </w:r>
            <w:r w:rsidR="00041F6E" w:rsidRPr="00A845D3">
              <w:rPr>
                <w:bCs/>
                <w:lang w:val="en-US" w:eastAsia="ko-KR"/>
              </w:rPr>
              <w:t xml:space="preserve">regardless of their capabilities on FG6-1a expect the presence of </w:t>
            </w:r>
            <w:r w:rsidR="00043650" w:rsidRPr="00A845D3">
              <w:rPr>
                <w:bCs/>
                <w:lang w:val="en-US" w:eastAsia="ko-KR"/>
              </w:rPr>
              <w:t xml:space="preserve">CD-SSB </w:t>
            </w:r>
            <w:r w:rsidRPr="00A845D3">
              <w:rPr>
                <w:bCs/>
                <w:lang w:val="en-US" w:eastAsia="ko-KR"/>
              </w:rPr>
              <w:t xml:space="preserve">(and CORESET#0) </w:t>
            </w:r>
            <w:r w:rsidR="00041F6E" w:rsidRPr="00A845D3">
              <w:rPr>
                <w:bCs/>
                <w:lang w:val="en-US" w:eastAsia="ko-KR"/>
              </w:rPr>
              <w:t xml:space="preserve">on an initial DL BWP with BWP#0 configuration option 1 </w:t>
            </w:r>
            <w:r w:rsidR="00043650" w:rsidRPr="00A845D3">
              <w:rPr>
                <w:bCs/>
                <w:lang w:val="en-US" w:eastAsia="ko-KR"/>
              </w:rPr>
              <w:t xml:space="preserve">in connected </w:t>
            </w:r>
            <w:r w:rsidR="00263179" w:rsidRPr="00A845D3">
              <w:rPr>
                <w:bCs/>
                <w:lang w:val="en-US" w:eastAsia="ko-KR"/>
              </w:rPr>
              <w:t xml:space="preserve">mode which is aligned with legacy specification. </w:t>
            </w:r>
          </w:p>
          <w:p w14:paraId="39750027" w14:textId="2B80ECAF" w:rsidR="003D416A" w:rsidRPr="00A845D3" w:rsidRDefault="003D416A" w:rsidP="007E0DA4">
            <w:pPr>
              <w:jc w:val="left"/>
              <w:rPr>
                <w:bCs/>
                <w:lang w:val="en-US" w:eastAsia="ko-KR"/>
              </w:rPr>
            </w:pPr>
            <w:r w:rsidRPr="00A845D3">
              <w:rPr>
                <w:bCs/>
                <w:lang w:val="en-US" w:eastAsia="ko-KR"/>
              </w:rPr>
              <w:t>We are fine with CATT’s proposal to guarantee SSB presence for UEs that only support FG6-1 but not FG6-1a.</w:t>
            </w:r>
            <w:r w:rsidR="00AA1288" w:rsidRPr="00A845D3">
              <w:rPr>
                <w:bCs/>
                <w:lang w:val="en-US" w:eastAsia="ko-KR"/>
              </w:rPr>
              <w:t xml:space="preserve"> But based on our </w:t>
            </w:r>
            <w:proofErr w:type="spellStart"/>
            <w:r w:rsidR="00731FFC" w:rsidRPr="00A845D3">
              <w:rPr>
                <w:bCs/>
                <w:lang w:val="en-US" w:eastAsia="ko-KR"/>
              </w:rPr>
              <w:t>ratinale</w:t>
            </w:r>
            <w:proofErr w:type="spellEnd"/>
            <w:r w:rsidR="00AA1288" w:rsidRPr="00A845D3">
              <w:rPr>
                <w:bCs/>
                <w:lang w:val="en-US" w:eastAsia="ko-KR"/>
              </w:rPr>
              <w:t xml:space="preserve"> above, one more agreement should be made to make them complete together with the agreements we made </w:t>
            </w:r>
            <w:r w:rsidR="00731FFC" w:rsidRPr="00A845D3">
              <w:rPr>
                <w:bCs/>
                <w:lang w:val="en-US" w:eastAsia="ko-KR"/>
              </w:rPr>
              <w:t xml:space="preserve">at RAN1 #107e. </w:t>
            </w:r>
          </w:p>
          <w:p w14:paraId="2AE73D1C"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04202CB3" w14:textId="4A5EDC00"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 xml:space="preserve">does not </w:t>
            </w:r>
            <w:r w:rsidRPr="00A845D3">
              <w:rPr>
                <w:rFonts w:eastAsia="Microsoft YaHei UI"/>
                <w:b/>
                <w:bCs/>
                <w:lang w:eastAsia="zh-CN"/>
              </w:rPr>
              <w:t>expect</w:t>
            </w:r>
            <w:r w:rsidR="000E1E29" w:rsidRPr="00A845D3">
              <w:rPr>
                <w:rFonts w:eastAsia="Microsoft YaHei UI"/>
                <w:b/>
                <w:bCs/>
                <w:color w:val="FF0000"/>
                <w:lang w:eastAsia="zh-CN"/>
              </w:rPr>
              <w:t>s</w:t>
            </w:r>
            <w:r w:rsidRPr="00A845D3">
              <w:rPr>
                <w:rFonts w:eastAsia="Microsoft YaHei UI"/>
                <w:b/>
                <w:bCs/>
                <w:lang w:eastAsia="zh-CN"/>
              </w:rPr>
              <w:t xml:space="preserve"> to operate in a separate initial DL BWP that</w:t>
            </w:r>
            <w:r w:rsidRPr="00A845D3">
              <w:rPr>
                <w:rFonts w:eastAsia="Microsoft YaHei UI"/>
                <w:b/>
                <w:bCs/>
                <w:strike/>
                <w:color w:val="FF0000"/>
                <w:lang w:eastAsia="zh-CN"/>
              </w:rPr>
              <w:t xml:space="preserve"> does not </w:t>
            </w:r>
            <w:r w:rsidRPr="00A845D3">
              <w:rPr>
                <w:rFonts w:eastAsia="Microsoft YaHei UI"/>
                <w:b/>
                <w:bCs/>
                <w:lang w:eastAsia="zh-CN"/>
              </w:rPr>
              <w:t>include</w:t>
            </w:r>
            <w:r w:rsidR="000E1E29" w:rsidRPr="00A845D3">
              <w:rPr>
                <w:rFonts w:eastAsia="Microsoft YaHei UI"/>
                <w:b/>
                <w:bCs/>
                <w:color w:val="FF0000"/>
                <w:lang w:eastAsia="zh-CN"/>
              </w:rPr>
              <w:t>s</w:t>
            </w:r>
            <w:r w:rsidRPr="00A845D3">
              <w:rPr>
                <w:rFonts w:eastAsia="Microsoft YaHei UI"/>
                <w:b/>
                <w:bCs/>
                <w:lang w:eastAsia="zh-CN"/>
              </w:rPr>
              <w:t xml:space="preserve"> CD-SSB and the entire CORESET#0.</w:t>
            </w:r>
          </w:p>
          <w:p w14:paraId="342AC252" w14:textId="1AF7E7AE" w:rsidR="000E1E29" w:rsidRPr="00A845D3" w:rsidRDefault="000E1E29" w:rsidP="000E1E29">
            <w:pPr>
              <w:pStyle w:val="aff"/>
              <w:numPr>
                <w:ilvl w:val="1"/>
                <w:numId w:val="17"/>
              </w:numPr>
              <w:rPr>
                <w:rFonts w:ascii="Times New Roman" w:eastAsia="Microsoft YaHei UI" w:hAnsi="Times New Roman" w:cs="Times New Roman"/>
                <w:b/>
                <w:bCs/>
                <w:sz w:val="20"/>
                <w:szCs w:val="20"/>
                <w:lang w:val="en-GB" w:eastAsia="zh-CN"/>
              </w:rPr>
            </w:pPr>
            <w:r w:rsidRPr="00A845D3">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and the entire CORESET#0</w:t>
            </w:r>
            <w:r w:rsidR="00777938" w:rsidRPr="00A845D3">
              <w:rPr>
                <w:rFonts w:ascii="Times New Roman" w:eastAsia="Microsoft YaHei UI" w:hAnsi="Times New Roman" w:cs="Times New Roman"/>
                <w:b/>
                <w:bCs/>
                <w:color w:val="FF0000"/>
                <w:sz w:val="20"/>
                <w:szCs w:val="20"/>
                <w:lang w:val="en-GB" w:eastAsia="zh-CN"/>
              </w:rPr>
              <w:t xml:space="preserve"> or NCD-SSB. </w:t>
            </w:r>
          </w:p>
          <w:p w14:paraId="615F741D"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25F6795E" w14:textId="46C35BB1"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does not</w:t>
            </w:r>
            <w:r w:rsidRPr="00A845D3">
              <w:rPr>
                <w:rFonts w:eastAsia="Microsoft YaHei UI"/>
                <w:b/>
                <w:bCs/>
                <w:lang w:eastAsia="zh-CN"/>
              </w:rPr>
              <w:t xml:space="preserve"> expect</w:t>
            </w:r>
            <w:r w:rsidR="000E1E29" w:rsidRPr="00A845D3">
              <w:rPr>
                <w:rFonts w:eastAsia="Microsoft YaHei UI"/>
                <w:b/>
                <w:bCs/>
                <w:color w:val="FF0000"/>
                <w:lang w:eastAsia="zh-CN"/>
              </w:rPr>
              <w:t>s</w:t>
            </w:r>
            <w:r w:rsidRPr="00A845D3">
              <w:rPr>
                <w:rFonts w:eastAsia="Microsoft YaHei UI"/>
                <w:b/>
                <w:bCs/>
                <w:color w:val="FF0000"/>
                <w:lang w:eastAsia="zh-CN"/>
              </w:rPr>
              <w:t xml:space="preserve"> </w:t>
            </w:r>
            <w:r w:rsidRPr="00A845D3">
              <w:rPr>
                <w:rFonts w:eastAsia="Microsoft YaHei UI"/>
                <w:b/>
                <w:bCs/>
                <w:lang w:eastAsia="zh-CN"/>
              </w:rPr>
              <w:t xml:space="preserve">to operate in a separate initial DL BWP that </w:t>
            </w:r>
            <w:r w:rsidRPr="00A845D3">
              <w:rPr>
                <w:rFonts w:eastAsia="Microsoft YaHei UI"/>
                <w:b/>
                <w:bCs/>
                <w:strike/>
                <w:color w:val="FF0000"/>
                <w:lang w:eastAsia="zh-CN"/>
              </w:rPr>
              <w:t>does not</w:t>
            </w:r>
            <w:r w:rsidRPr="00A845D3">
              <w:rPr>
                <w:rFonts w:eastAsia="Microsoft YaHei UI"/>
                <w:b/>
                <w:bCs/>
                <w:lang w:eastAsia="zh-CN"/>
              </w:rPr>
              <w:t xml:space="preserve"> include</w:t>
            </w:r>
            <w:r w:rsidR="000E1E29" w:rsidRPr="00A845D3">
              <w:rPr>
                <w:rFonts w:eastAsia="Microsoft YaHei UI"/>
                <w:b/>
                <w:bCs/>
                <w:color w:val="FF0000"/>
                <w:lang w:eastAsia="zh-CN"/>
              </w:rPr>
              <w:t>s</w:t>
            </w:r>
            <w:r w:rsidRPr="00A845D3">
              <w:rPr>
                <w:rFonts w:eastAsia="Microsoft YaHei UI"/>
                <w:b/>
                <w:bCs/>
                <w:lang w:eastAsia="zh-CN"/>
              </w:rPr>
              <w:t xml:space="preserve"> CD-SSB.</w:t>
            </w:r>
          </w:p>
          <w:p w14:paraId="0C04B02C" w14:textId="778D1794" w:rsidR="0065400C" w:rsidRPr="00A845D3" w:rsidRDefault="00D071BB" w:rsidP="00C44362">
            <w:pPr>
              <w:pStyle w:val="aff"/>
              <w:numPr>
                <w:ilvl w:val="1"/>
                <w:numId w:val="17"/>
              </w:numPr>
              <w:rPr>
                <w:rFonts w:ascii="Times New Roman" w:eastAsia="Microsoft YaHei UI" w:hAnsi="Times New Roman" w:cs="Times New Roman"/>
                <w:b/>
                <w:bCs/>
                <w:color w:val="FF0000"/>
                <w:sz w:val="20"/>
                <w:szCs w:val="20"/>
                <w:lang w:val="en-GB" w:eastAsia="zh-CN"/>
              </w:rPr>
            </w:pPr>
            <w:r w:rsidRPr="00A845D3">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or </w:t>
            </w:r>
            <w:r w:rsidR="00BE1191" w:rsidRPr="00A845D3">
              <w:rPr>
                <w:rFonts w:ascii="Times New Roman" w:eastAsia="Microsoft YaHei UI" w:hAnsi="Times New Roman" w:cs="Times New Roman"/>
                <w:b/>
                <w:bCs/>
                <w:color w:val="FF0000"/>
                <w:sz w:val="20"/>
                <w:szCs w:val="20"/>
                <w:lang w:val="en-GB" w:eastAsia="zh-CN"/>
              </w:rPr>
              <w:t>NCD-SSB</w:t>
            </w:r>
            <w:r w:rsidRPr="00A845D3">
              <w:rPr>
                <w:rFonts w:ascii="Times New Roman" w:eastAsia="Microsoft YaHei UI" w:hAnsi="Times New Roman" w:cs="Times New Roman"/>
                <w:b/>
                <w:bCs/>
                <w:color w:val="FF0000"/>
                <w:sz w:val="20"/>
                <w:szCs w:val="20"/>
                <w:lang w:val="en-GB" w:eastAsia="zh-CN"/>
              </w:rPr>
              <w:t>.</w:t>
            </w:r>
          </w:p>
          <w:p w14:paraId="17C91182" w14:textId="6F54F80D" w:rsidR="00885626" w:rsidRPr="00A845D3" w:rsidRDefault="00885626" w:rsidP="007E0DA4">
            <w:pPr>
              <w:jc w:val="left"/>
              <w:rPr>
                <w:bCs/>
                <w:lang w:val="en-US" w:eastAsia="ko-KR"/>
              </w:rPr>
            </w:pPr>
            <w:r w:rsidRPr="00A845D3">
              <w:rPr>
                <w:bCs/>
                <w:lang w:val="en-US" w:eastAsia="ko-KR"/>
              </w:rPr>
              <w:t xml:space="preserve">For Q2, no, we don’t think we should leave this to RAN2. </w:t>
            </w:r>
            <w:r w:rsidR="00B83710" w:rsidRPr="00A845D3">
              <w:rPr>
                <w:bCs/>
                <w:lang w:val="en-US" w:eastAsia="ko-KR"/>
              </w:rPr>
              <w:t xml:space="preserve">This issue </w:t>
            </w:r>
            <w:r w:rsidR="00367F0C" w:rsidRPr="00A845D3">
              <w:rPr>
                <w:bCs/>
                <w:lang w:val="en-US" w:eastAsia="ko-KR"/>
              </w:rPr>
              <w:t xml:space="preserve">belongs to </w:t>
            </w:r>
            <w:r w:rsidR="00B83710" w:rsidRPr="00A845D3">
              <w:rPr>
                <w:bCs/>
                <w:lang w:val="en-US" w:eastAsia="ko-KR"/>
              </w:rPr>
              <w:t xml:space="preserve">RAN1’s work scope. </w:t>
            </w:r>
          </w:p>
        </w:tc>
      </w:tr>
      <w:tr w:rsidR="00755752" w14:paraId="274A9D46" w14:textId="77777777" w:rsidTr="00414BFD">
        <w:tc>
          <w:tcPr>
            <w:tcW w:w="1479" w:type="dxa"/>
          </w:tcPr>
          <w:p w14:paraId="08D6271F" w14:textId="64134F65" w:rsidR="00755752" w:rsidRPr="00A845D3" w:rsidRDefault="00755752" w:rsidP="00755752">
            <w:pPr>
              <w:jc w:val="left"/>
              <w:rPr>
                <w:rFonts w:eastAsia="Malgun Gothic"/>
                <w:lang w:val="en-US" w:eastAsia="ko-KR"/>
              </w:rPr>
            </w:pPr>
            <w:r w:rsidRPr="00A845D3">
              <w:rPr>
                <w:rFonts w:eastAsiaTheme="minorEastAsia"/>
                <w:lang w:eastAsia="zh-CN"/>
              </w:rPr>
              <w:t>FL5</w:t>
            </w:r>
          </w:p>
        </w:tc>
        <w:tc>
          <w:tcPr>
            <w:tcW w:w="8152" w:type="dxa"/>
            <w:gridSpan w:val="2"/>
          </w:tcPr>
          <w:p w14:paraId="47299F30" w14:textId="5C290E15" w:rsidR="00541B3C" w:rsidRDefault="00541B3C" w:rsidP="00755752">
            <w:pPr>
              <w:rPr>
                <w:rFonts w:eastAsiaTheme="minorEastAsia"/>
                <w:lang w:val="en-US" w:eastAsia="zh-CN"/>
              </w:rPr>
            </w:pPr>
            <w:r>
              <w:rPr>
                <w:rFonts w:eastAsiaTheme="minorEastAsia"/>
                <w:lang w:val="en-US" w:eastAsia="zh-CN"/>
              </w:rPr>
              <w:t xml:space="preserve">The received responses </w:t>
            </w:r>
            <w:r w:rsidR="00CF2886">
              <w:rPr>
                <w:rFonts w:eastAsiaTheme="minorEastAsia"/>
                <w:lang w:val="en-US" w:eastAsia="zh-CN"/>
              </w:rPr>
              <w:t>indicate</w:t>
            </w:r>
            <w:r>
              <w:rPr>
                <w:rFonts w:eastAsiaTheme="minorEastAsia"/>
                <w:lang w:val="en-US" w:eastAsia="zh-CN"/>
              </w:rPr>
              <w:t xml:space="preserve"> different understandings regarding the consequences if no further agreement is made. </w:t>
            </w:r>
            <w:r w:rsidR="00CF2886">
              <w:rPr>
                <w:rFonts w:eastAsiaTheme="minorEastAsia"/>
                <w:lang w:val="en-US" w:eastAsia="zh-CN"/>
              </w:rPr>
              <w:t>Most responses express that this issue should be resolved in RAN1, not RAN2.</w:t>
            </w:r>
          </w:p>
          <w:p w14:paraId="7BADBC72" w14:textId="05200764" w:rsidR="00694E7E" w:rsidRDefault="00694E7E" w:rsidP="00755752">
            <w:pPr>
              <w:rPr>
                <w:rFonts w:eastAsiaTheme="minorEastAsia"/>
                <w:lang w:val="en-US" w:eastAsia="zh-CN"/>
              </w:rPr>
            </w:pPr>
            <w:r>
              <w:rPr>
                <w:rFonts w:eastAsiaTheme="minorEastAsia"/>
                <w:lang w:val="en-US" w:eastAsia="zh-CN"/>
              </w:rPr>
              <w:t xml:space="preserve">Based on </w:t>
            </w:r>
            <w:r w:rsidR="002E749D">
              <w:rPr>
                <w:rFonts w:eastAsiaTheme="minorEastAsia"/>
                <w:lang w:val="en-US" w:eastAsia="zh-CN"/>
              </w:rPr>
              <w:t xml:space="preserve">the </w:t>
            </w:r>
            <w:r>
              <w:rPr>
                <w:rFonts w:eastAsiaTheme="minorEastAsia"/>
                <w:lang w:val="en-US" w:eastAsia="zh-CN"/>
              </w:rPr>
              <w:t xml:space="preserve">responses, </w:t>
            </w:r>
            <w:r w:rsidR="00537BDA">
              <w:rPr>
                <w:rFonts w:eastAsiaTheme="minorEastAsia"/>
                <w:lang w:val="en-US" w:eastAsia="zh-CN"/>
              </w:rPr>
              <w:t>the following proposal</w:t>
            </w:r>
            <w:r w:rsidR="002847C0">
              <w:rPr>
                <w:rFonts w:eastAsiaTheme="minorEastAsia"/>
                <w:lang w:val="en-US" w:eastAsia="zh-CN"/>
              </w:rPr>
              <w:t>,</w:t>
            </w:r>
            <w:r w:rsidR="00537BDA">
              <w:rPr>
                <w:rFonts w:eastAsiaTheme="minorEastAsia"/>
                <w:lang w:val="en-US" w:eastAsia="zh-CN"/>
              </w:rPr>
              <w:t xml:space="preserve"> which corresponds to Potential way forward </w:t>
            </w:r>
            <w:r w:rsidR="00F741A6">
              <w:rPr>
                <w:rFonts w:eastAsiaTheme="minorEastAsia"/>
                <w:lang w:val="en-US" w:eastAsia="zh-CN"/>
              </w:rPr>
              <w:t>A</w:t>
            </w:r>
            <w:r w:rsidR="002847C0">
              <w:rPr>
                <w:rFonts w:eastAsiaTheme="minorEastAsia"/>
                <w:lang w:val="en-US" w:eastAsia="zh-CN"/>
              </w:rPr>
              <w:t>,</w:t>
            </w:r>
            <w:r w:rsidR="00537BDA">
              <w:rPr>
                <w:rFonts w:eastAsiaTheme="minorEastAsia"/>
                <w:lang w:val="en-US" w:eastAsia="zh-CN"/>
              </w:rPr>
              <w:t xml:space="preserve"> can be considered</w:t>
            </w:r>
            <w:r w:rsidR="00760605">
              <w:rPr>
                <w:rFonts w:eastAsiaTheme="minorEastAsia"/>
                <w:lang w:val="en-US" w:eastAsia="zh-CN"/>
              </w:rPr>
              <w:t>. FG</w:t>
            </w:r>
            <w:r w:rsidR="00B570D4">
              <w:rPr>
                <w:rFonts w:eastAsiaTheme="minorEastAsia"/>
                <w:lang w:val="en-US" w:eastAsia="zh-CN"/>
              </w:rPr>
              <w:t>s</w:t>
            </w:r>
            <w:r w:rsidR="00760605">
              <w:rPr>
                <w:rFonts w:eastAsiaTheme="minorEastAsia"/>
                <w:lang w:val="en-US" w:eastAsia="zh-CN"/>
              </w:rPr>
              <w:t xml:space="preserve"> 6-1</w:t>
            </w:r>
            <w:r w:rsidR="00B570D4">
              <w:rPr>
                <w:rFonts w:eastAsiaTheme="minorEastAsia"/>
                <w:lang w:val="en-US" w:eastAsia="zh-CN"/>
              </w:rPr>
              <w:t xml:space="preserve"> and </w:t>
            </w:r>
            <w:r w:rsidR="00760605">
              <w:rPr>
                <w:rFonts w:eastAsiaTheme="minorEastAsia"/>
                <w:lang w:val="en-US" w:eastAsia="zh-CN"/>
              </w:rPr>
              <w:t>6-1a have been replaced with FG</w:t>
            </w:r>
            <w:r w:rsidR="00B570D4">
              <w:rPr>
                <w:rFonts w:eastAsiaTheme="minorEastAsia"/>
                <w:lang w:val="en-US" w:eastAsia="zh-CN"/>
              </w:rPr>
              <w:t>s</w:t>
            </w:r>
            <w:r w:rsidR="00760605">
              <w:rPr>
                <w:rFonts w:eastAsiaTheme="minorEastAsia"/>
                <w:lang w:val="en-US" w:eastAsia="zh-CN"/>
              </w:rPr>
              <w:t xml:space="preserve"> 28-1</w:t>
            </w:r>
            <w:r w:rsidR="00B570D4">
              <w:rPr>
                <w:rFonts w:eastAsiaTheme="minorEastAsia"/>
                <w:lang w:val="en-US" w:eastAsia="zh-CN"/>
              </w:rPr>
              <w:t xml:space="preserve"> and </w:t>
            </w:r>
            <w:r w:rsidR="00760605">
              <w:rPr>
                <w:rFonts w:eastAsiaTheme="minorEastAsia"/>
                <w:lang w:val="en-US" w:eastAsia="zh-CN"/>
              </w:rPr>
              <w:t>28-1a in line with the latest agreements in the RedCap UE feature list discussion (8.16.6).</w:t>
            </w:r>
          </w:p>
          <w:p w14:paraId="164ED415" w14:textId="10E0C7D1" w:rsidR="00755752" w:rsidRDefault="00755752" w:rsidP="00755752">
            <w:pPr>
              <w:jc w:val="left"/>
              <w:rPr>
                <w:b/>
                <w:lang w:val="en-US"/>
              </w:rPr>
            </w:pPr>
            <w:r w:rsidRPr="00A845D3">
              <w:rPr>
                <w:b/>
                <w:highlight w:val="yellow"/>
                <w:lang w:val="en-US"/>
              </w:rPr>
              <w:t xml:space="preserve">High Priority </w:t>
            </w:r>
            <w:r w:rsidR="00694E7E">
              <w:rPr>
                <w:b/>
                <w:highlight w:val="yellow"/>
                <w:lang w:val="en-US"/>
              </w:rPr>
              <w:t>Proposal</w:t>
            </w:r>
            <w:r w:rsidRPr="00A845D3">
              <w:rPr>
                <w:b/>
                <w:highlight w:val="yellow"/>
                <w:lang w:val="en-US"/>
              </w:rPr>
              <w:t xml:space="preserve"> 2-1d</w:t>
            </w:r>
            <w:r w:rsidRPr="00A845D3">
              <w:rPr>
                <w:b/>
                <w:lang w:val="en-US"/>
              </w:rPr>
              <w:t>:</w:t>
            </w:r>
          </w:p>
          <w:p w14:paraId="4F35E58C"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1B40685" w14:textId="08810483"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60CB753" w14:textId="1998367A"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 and the entire CORESET#0.</w:t>
            </w:r>
          </w:p>
          <w:p w14:paraId="526B1447"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0F5BA36" w14:textId="4CB05D2C"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AA7829E" w14:textId="661C0791" w:rsidR="00694E7E" w:rsidRP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w:t>
            </w:r>
          </w:p>
        </w:tc>
      </w:tr>
      <w:tr w:rsidR="00755752" w14:paraId="267B7D39" w14:textId="77777777" w:rsidTr="00414BFD">
        <w:tc>
          <w:tcPr>
            <w:tcW w:w="1479" w:type="dxa"/>
          </w:tcPr>
          <w:p w14:paraId="73CB4889" w14:textId="77777777" w:rsidR="00755752" w:rsidRPr="00A845D3" w:rsidRDefault="00755752" w:rsidP="007E0DA4">
            <w:pPr>
              <w:jc w:val="left"/>
              <w:rPr>
                <w:rFonts w:eastAsia="Malgun Gothic"/>
                <w:lang w:val="en-US" w:eastAsia="ko-KR"/>
              </w:rPr>
            </w:pPr>
          </w:p>
        </w:tc>
        <w:tc>
          <w:tcPr>
            <w:tcW w:w="8152" w:type="dxa"/>
            <w:gridSpan w:val="2"/>
          </w:tcPr>
          <w:p w14:paraId="58AAAB53" w14:textId="77777777" w:rsidR="00755752" w:rsidRPr="00A845D3" w:rsidRDefault="00755752" w:rsidP="007E0DA4">
            <w:pPr>
              <w:jc w:val="left"/>
              <w:rPr>
                <w:bCs/>
                <w:lang w:val="en-US" w:eastAsia="ko-KR"/>
              </w:rPr>
            </w:pPr>
          </w:p>
        </w:tc>
      </w:tr>
    </w:tbl>
    <w:p w14:paraId="14522AEA" w14:textId="77777777" w:rsidR="00910B22" w:rsidRDefault="00910B22">
      <w:pPr>
        <w:rPr>
          <w:lang w:val="en-US"/>
        </w:rPr>
      </w:pPr>
    </w:p>
    <w:p w14:paraId="14522AEB" w14:textId="77777777" w:rsidR="00910B22" w:rsidRDefault="00233D11">
      <w:pPr>
        <w:pStyle w:val="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4522B23" w14:textId="77777777" w:rsidR="00910B22" w:rsidRDefault="00233D11">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522B24" w14:textId="77777777" w:rsidR="00910B22" w:rsidRDefault="00233D11">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宋体"/>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w:t>
            </w:r>
            <w:proofErr w:type="spellStart"/>
            <w:r>
              <w:rPr>
                <w:rFonts w:eastAsia="宋体"/>
                <w:i/>
              </w:rPr>
              <w:t>DownlinkDedicated</w:t>
            </w:r>
            <w:proofErr w:type="spellEnd"/>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lastRenderedPageBreak/>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等线"/>
                    </w:rPr>
                    <w:lastRenderedPageBreak/>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宋体"/>
                      <w:lang w:eastAsia="zh-CN"/>
                    </w:rPr>
                  </w:pPr>
                  <w:r>
                    <w:rPr>
                      <w:rFonts w:eastAsia="宋体"/>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aff"/>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aff"/>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aff"/>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aff"/>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lastRenderedPageBreak/>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aff"/>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lastRenderedPageBreak/>
              <w:t>R</w:t>
            </w:r>
            <w:r>
              <w:rPr>
                <w:b/>
                <w:i/>
              </w:rPr>
              <w:t xml:space="preserve">eason for change: </w:t>
            </w:r>
          </w:p>
          <w:p w14:paraId="14522BCC"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aff"/>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aff"/>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aff"/>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等线"/>
                      <w:lang w:eastAsia="zh-CN"/>
                    </w:rPr>
                  </w:pPr>
                </w:p>
              </w:tc>
            </w:tr>
          </w:tbl>
          <w:p w14:paraId="14522C13" w14:textId="77777777" w:rsidR="00910B22" w:rsidRDefault="00910B22">
            <w:pPr>
              <w:spacing w:after="0" w:line="240" w:lineRule="auto"/>
              <w:jc w:val="left"/>
              <w:rPr>
                <w:rFonts w:eastAsia="等线"/>
                <w:lang w:eastAsia="zh-CN"/>
              </w:rPr>
            </w:pPr>
          </w:p>
          <w:p w14:paraId="14522C14" w14:textId="77777777" w:rsidR="00910B22" w:rsidRDefault="00233D11">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w:t>
            </w:r>
            <w:proofErr w:type="spellStart"/>
            <w:r>
              <w:rPr>
                <w:lang w:eastAsia="zh-CN"/>
              </w:rPr>
              <w:t>RedCap</w:t>
            </w:r>
            <w:proofErr w:type="spellEnd"/>
            <w:r>
              <w:rPr>
                <w:lang w:eastAsia="zh-CN"/>
              </w:rPr>
              <w:t xml:space="preserve">.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等线"/>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等线"/>
                      <w:b/>
                      <w:i/>
                      <w:lang w:eastAsia="zh-CN"/>
                    </w:rPr>
                  </w:pPr>
                </w:p>
                <w:p w14:paraId="14522C37" w14:textId="77777777" w:rsidR="00910B22" w:rsidRDefault="00910B22">
                  <w:pPr>
                    <w:spacing w:after="0" w:line="240" w:lineRule="auto"/>
                    <w:jc w:val="left"/>
                    <w:rPr>
                      <w:rFonts w:eastAsia="等线"/>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b"/>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r w:rsidR="00686441" w14:paraId="6AE726F4" w14:textId="77777777" w:rsidTr="009861DC">
        <w:tc>
          <w:tcPr>
            <w:tcW w:w="1479" w:type="dxa"/>
          </w:tcPr>
          <w:p w14:paraId="4D5B92FA" w14:textId="70A03954" w:rsidR="00686441" w:rsidRDefault="00F8710A" w:rsidP="007E0DA4">
            <w:pPr>
              <w:jc w:val="left"/>
              <w:rPr>
                <w:rFonts w:eastAsia="Malgun Gothic"/>
                <w:lang w:eastAsia="ko-KR"/>
              </w:rPr>
            </w:pPr>
            <w:r>
              <w:rPr>
                <w:rFonts w:eastAsia="Malgun Gothic"/>
                <w:lang w:eastAsia="ko-KR"/>
              </w:rPr>
              <w:t>Samsung</w:t>
            </w:r>
          </w:p>
        </w:tc>
        <w:tc>
          <w:tcPr>
            <w:tcW w:w="1372" w:type="dxa"/>
          </w:tcPr>
          <w:p w14:paraId="4D225D22" w14:textId="7B244B6B" w:rsidR="00686441" w:rsidRDefault="00686441" w:rsidP="007E0DA4">
            <w:pPr>
              <w:tabs>
                <w:tab w:val="left" w:pos="551"/>
              </w:tabs>
              <w:jc w:val="left"/>
              <w:rPr>
                <w:rFonts w:eastAsia="Malgun Gothic"/>
                <w:lang w:val="en-US" w:eastAsia="ko-KR"/>
              </w:rPr>
            </w:pPr>
          </w:p>
        </w:tc>
        <w:tc>
          <w:tcPr>
            <w:tcW w:w="6780" w:type="dxa"/>
          </w:tcPr>
          <w:p w14:paraId="3A5BB2CD" w14:textId="7AE65A50" w:rsidR="00686441" w:rsidRDefault="00F8710A" w:rsidP="007E0DA4">
            <w:pPr>
              <w:jc w:val="left"/>
              <w:rPr>
                <w:rFonts w:eastAsiaTheme="minorEastAsia"/>
                <w:lang w:val="en-US" w:eastAsia="zh-CN"/>
              </w:rPr>
            </w:pPr>
            <w:r>
              <w:rPr>
                <w:rFonts w:eastAsiaTheme="minorEastAsia"/>
                <w:lang w:val="en-US" w:eastAsia="zh-CN"/>
              </w:rPr>
              <w:t>Wait</w:t>
            </w: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This suggests that separate RACH configurations are provided for RedCap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962D2C8" w:rsidR="00B97EDB" w:rsidRPr="00B97EDB" w:rsidRDefault="00233D11">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r w:rsidR="00B97EDB" w14:paraId="4AA1D167" w14:textId="77777777" w:rsidTr="00A42D4E">
        <w:tc>
          <w:tcPr>
            <w:tcW w:w="1479" w:type="dxa"/>
          </w:tcPr>
          <w:p w14:paraId="479702F8" w14:textId="796FB89A" w:rsidR="00B97EDB" w:rsidRDefault="00B97EDB" w:rsidP="007E0DA4">
            <w:pPr>
              <w:jc w:val="left"/>
              <w:rPr>
                <w:rFonts w:eastAsia="Malgun Gothic"/>
                <w:lang w:eastAsia="ko-KR"/>
              </w:rPr>
            </w:pPr>
            <w:r>
              <w:rPr>
                <w:rFonts w:eastAsia="Malgun Gothic"/>
                <w:lang w:eastAsia="ko-KR"/>
              </w:rPr>
              <w:t>FL5</w:t>
            </w:r>
          </w:p>
        </w:tc>
        <w:tc>
          <w:tcPr>
            <w:tcW w:w="8152" w:type="dxa"/>
            <w:gridSpan w:val="2"/>
          </w:tcPr>
          <w:p w14:paraId="682F4BE1" w14:textId="58FCB938" w:rsidR="00B97EDB" w:rsidRDefault="00B97EDB" w:rsidP="00B97EDB">
            <w:pPr>
              <w:rPr>
                <w:rFonts w:eastAsia="Malgun Gothic"/>
                <w:lang w:val="en-US" w:eastAsia="ko-KR"/>
              </w:rPr>
            </w:pPr>
            <w:r>
              <w:rPr>
                <w:rFonts w:eastAsia="Malgun Gothic"/>
                <w:lang w:val="en-US" w:eastAsia="ko-KR"/>
              </w:rPr>
              <w:t>Based on the received responses, it seems that the proposal is ready for endorsement.</w:t>
            </w:r>
          </w:p>
          <w:p w14:paraId="18C14C89" w14:textId="75B0BB35" w:rsidR="00B97EDB" w:rsidRPr="00B97EDB" w:rsidRDefault="00B97EDB" w:rsidP="007E0DA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B97EDB" w14:paraId="425C9692" w14:textId="77777777" w:rsidTr="00B66D85">
        <w:tc>
          <w:tcPr>
            <w:tcW w:w="1479" w:type="dxa"/>
          </w:tcPr>
          <w:p w14:paraId="166DC35A" w14:textId="402FDFC1" w:rsidR="00B97EDB" w:rsidRDefault="00F8710A" w:rsidP="007E0DA4">
            <w:pPr>
              <w:jc w:val="left"/>
              <w:rPr>
                <w:rFonts w:eastAsia="Malgun Gothic"/>
                <w:lang w:eastAsia="ko-KR"/>
              </w:rPr>
            </w:pPr>
            <w:r>
              <w:rPr>
                <w:rFonts w:eastAsia="Malgun Gothic"/>
                <w:lang w:eastAsia="ko-KR"/>
              </w:rPr>
              <w:t>Samsung</w:t>
            </w:r>
          </w:p>
        </w:tc>
        <w:tc>
          <w:tcPr>
            <w:tcW w:w="1372" w:type="dxa"/>
          </w:tcPr>
          <w:p w14:paraId="0BEC1BA1" w14:textId="07A7C895" w:rsidR="00B97EDB"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BECB159" w14:textId="77777777" w:rsidR="00B97EDB" w:rsidRDefault="00B97EDB" w:rsidP="007E0DA4">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3"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4522CDA" w14:textId="77777777" w:rsidR="00910B22" w:rsidRDefault="00233D11">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14522CDB" w14:textId="77777777" w:rsidR="00910B22" w:rsidRDefault="00233D11">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lastRenderedPageBreak/>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5"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14522D1A" w14:textId="77777777" w:rsidR="00910B22" w:rsidRDefault="00233D11">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6"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14522D51" w14:textId="77777777" w:rsidR="00910B22" w:rsidRDefault="00233D11">
            <w:pPr>
              <w:pStyle w:val="aff"/>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7"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lastRenderedPageBreak/>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宋体"/>
                <w:lang w:val="en-US"/>
              </w:rPr>
            </w:pPr>
          </w:p>
          <w:p w14:paraId="14522D6E"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4522D74"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4522D76" w14:textId="77777777" w:rsidR="00910B22" w:rsidRDefault="00233D11">
      <w:pPr>
        <w:rPr>
          <w:lang w:eastAsia="ja-JP"/>
        </w:rPr>
      </w:pPr>
      <w:r>
        <w:rPr>
          <w:lang w:eastAsia="ja-JP"/>
        </w:rPr>
        <w:lastRenderedPageBreak/>
        <w:br/>
        <w:t>Text proposal:</w:t>
      </w:r>
    </w:p>
    <w:tbl>
      <w:tblPr>
        <w:tblStyle w:val="af8"/>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in which the RedCap UE may transmit Msg1/Msg3 or MsgA.</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af8"/>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宋体"/>
                <w:lang w:val="en-US" w:eastAsia="zh-CN"/>
              </w:rPr>
            </w:pPr>
            <w:r>
              <w:rPr>
                <w:rFonts w:eastAsia="宋体" w:hint="eastAsia"/>
                <w:lang w:val="en-US" w:eastAsia="zh-CN"/>
              </w:rPr>
              <w:t xml:space="preserve">For the RedCap UE, it is nature assume that only one initial DL BWP with ID=0 is valid for RedCap UE. If there are two initial BWPs with ID =0 </w:t>
            </w:r>
            <w:proofErr w:type="gramStart"/>
            <w:r>
              <w:rPr>
                <w:rFonts w:eastAsia="宋体" w:hint="eastAsia"/>
                <w:lang w:val="en-US" w:eastAsia="zh-CN"/>
              </w:rPr>
              <w:t>are</w:t>
            </w:r>
            <w:proofErr w:type="gramEnd"/>
            <w:r>
              <w:rPr>
                <w:rFonts w:eastAsia="宋体" w:hint="eastAsia"/>
                <w:lang w:val="en-US" w:eastAsia="zh-CN"/>
              </w:rPr>
              <w:t xml:space="preserv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宋体"/>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宋体"/>
                <w:lang w:val="en-US" w:eastAsia="zh-CN"/>
              </w:rPr>
            </w:pPr>
            <w:r>
              <w:rPr>
                <w:rFonts w:eastAsia="宋体"/>
                <w:lang w:val="en-US" w:eastAsia="zh-CN"/>
              </w:rPr>
              <w:t>But tend to agree with ZTE assessmen</w:t>
            </w:r>
            <w:r w:rsidR="002266B6">
              <w:rPr>
                <w:rFonts w:eastAsia="宋体"/>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宋体"/>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宋体"/>
                <w:lang w:val="en-US" w:eastAsia="zh-CN"/>
              </w:rPr>
            </w:pPr>
            <w:r>
              <w:rPr>
                <w:rFonts w:eastAsia="宋体"/>
                <w:lang w:val="en-US" w:eastAsia="zh-CN"/>
              </w:rPr>
              <w:t xml:space="preserve">@ZTE: </w:t>
            </w:r>
            <w:r w:rsidR="000114C2">
              <w:rPr>
                <w:rFonts w:eastAsia="宋体"/>
                <w:lang w:val="en-US" w:eastAsia="zh-CN"/>
              </w:rPr>
              <w:t xml:space="preserve">During </w:t>
            </w:r>
            <w:proofErr w:type="spellStart"/>
            <w:r w:rsidR="000114C2">
              <w:rPr>
                <w:rFonts w:eastAsia="宋体"/>
                <w:lang w:val="en-US" w:eastAsia="zh-CN"/>
              </w:rPr>
              <w:t>RRC_Idle</w:t>
            </w:r>
            <w:proofErr w:type="spellEnd"/>
            <w:r w:rsidR="000114C2">
              <w:rPr>
                <w:rFonts w:eastAsia="宋体"/>
                <w:lang w:val="en-US" w:eastAsia="zh-CN"/>
              </w:rPr>
              <w:t xml:space="preserve">/inactive modes, the UE would need to </w:t>
            </w:r>
            <w:r w:rsidR="00B61C1D">
              <w:rPr>
                <w:rFonts w:eastAsia="宋体"/>
                <w:lang w:val="en-US" w:eastAsia="zh-CN"/>
              </w:rPr>
              <w:t>switch</w:t>
            </w:r>
            <w:r w:rsidR="00E44BC5">
              <w:rPr>
                <w:rFonts w:eastAsia="宋体"/>
                <w:lang w:val="en-US" w:eastAsia="zh-CN"/>
              </w:rPr>
              <w:t xml:space="preserve"> between the “initial DL BWP” defined by CORESET#0 (</w:t>
            </w:r>
            <w:r w:rsidR="00CA0654">
              <w:rPr>
                <w:rFonts w:eastAsia="宋体"/>
                <w:lang w:val="en-US" w:eastAsia="zh-CN"/>
              </w:rPr>
              <w:t xml:space="preserve">e.g., for paging, SIB reception), </w:t>
            </w:r>
            <w:r w:rsidR="00B61C1D">
              <w:rPr>
                <w:rFonts w:eastAsia="宋体"/>
                <w:lang w:val="en-US" w:eastAsia="zh-CN"/>
              </w:rPr>
              <w:t xml:space="preserve">and </w:t>
            </w:r>
            <w:r w:rsidR="00DF201E">
              <w:rPr>
                <w:rFonts w:eastAsia="宋体"/>
                <w:lang w:val="en-US" w:eastAsia="zh-CN"/>
              </w:rPr>
              <w:t xml:space="preserve">the “separate initial DL BWP for RedCap”, while initial UL BWP is always either </w:t>
            </w:r>
            <w:r w:rsidR="009C1691">
              <w:rPr>
                <w:rFonts w:eastAsia="宋体"/>
                <w:lang w:val="en-US" w:eastAsia="zh-CN"/>
              </w:rPr>
              <w:t xml:space="preserve">the one shared with non-RedCap UEs </w:t>
            </w:r>
            <w:r w:rsidR="00E96218">
              <w:rPr>
                <w:rFonts w:eastAsia="宋体"/>
                <w:lang w:val="en-US" w:eastAsia="zh-CN"/>
              </w:rPr>
              <w:t xml:space="preserve">or </w:t>
            </w:r>
            <w:r w:rsidR="00DC179F">
              <w:rPr>
                <w:rFonts w:eastAsia="宋体"/>
                <w:lang w:val="en-US" w:eastAsia="zh-CN"/>
              </w:rPr>
              <w:t xml:space="preserve">the RedCap-specific one. </w:t>
            </w:r>
            <w:r w:rsidR="00EF7AB3">
              <w:rPr>
                <w:rFonts w:eastAsia="宋体"/>
                <w:lang w:val="en-US" w:eastAsia="zh-CN"/>
              </w:rPr>
              <w:t>In this case,</w:t>
            </w:r>
            <w:r w:rsidR="007A7A4F">
              <w:rPr>
                <w:rFonts w:eastAsia="宋体"/>
                <w:lang w:val="en-US" w:eastAsia="zh-CN"/>
              </w:rPr>
              <w:t xml:space="preserve"> </w:t>
            </w:r>
            <w:r w:rsidR="009C62DA">
              <w:rPr>
                <w:rFonts w:eastAsia="宋体"/>
                <w:lang w:val="en-US" w:eastAsia="zh-CN"/>
              </w:rPr>
              <w:t>the UE should NOT assume that “initial DL BWP (DL BWP #0)” (</w:t>
            </w:r>
            <w:r w:rsidR="001C437F">
              <w:rPr>
                <w:rFonts w:eastAsia="宋体"/>
                <w:lang w:val="en-US" w:eastAsia="zh-CN"/>
              </w:rPr>
              <w:t>irrespective of whether it’s the MIB-indicated</w:t>
            </w:r>
            <w:r w:rsidR="009C62DA">
              <w:rPr>
                <w:rFonts w:eastAsia="宋体"/>
                <w:lang w:val="en-US" w:eastAsia="zh-CN"/>
              </w:rPr>
              <w:t xml:space="preserve"> CORESET#0 or RedCap-specific one) </w:t>
            </w:r>
            <w:r w:rsidR="001C437F">
              <w:rPr>
                <w:rFonts w:eastAsia="宋体"/>
                <w:lang w:val="en-US" w:eastAsia="zh-CN"/>
              </w:rPr>
              <w:t xml:space="preserve">is always </w:t>
            </w:r>
            <w:r w:rsidR="00ED2411">
              <w:rPr>
                <w:rFonts w:eastAsia="宋体"/>
                <w:lang w:val="en-US" w:eastAsia="zh-CN"/>
              </w:rPr>
              <w:t xml:space="preserve">center-frequency-aligned with initial UL BWP if we are only relying on </w:t>
            </w:r>
            <w:r w:rsidR="009E2291">
              <w:rPr>
                <w:rFonts w:eastAsia="宋体"/>
                <w:lang w:val="en-US" w:eastAsia="zh-CN"/>
              </w:rPr>
              <w:t>existing spec text in Section 12 of 38.213.</w:t>
            </w:r>
          </w:p>
          <w:p w14:paraId="0E6923F0" w14:textId="58193CAF" w:rsidR="00ED2411" w:rsidRDefault="00ED2411">
            <w:pPr>
              <w:jc w:val="left"/>
              <w:rPr>
                <w:rFonts w:eastAsia="宋体"/>
                <w:lang w:val="en-US" w:eastAsia="zh-CN"/>
              </w:rPr>
            </w:pPr>
            <w:r>
              <w:rPr>
                <w:rFonts w:eastAsia="宋体"/>
                <w:lang w:val="en-US" w:eastAsia="zh-CN"/>
              </w:rPr>
              <w:t>In this regard, the proposed CR makes the expectation</w:t>
            </w:r>
            <w:r w:rsidR="009E2291">
              <w:rPr>
                <w:rFonts w:eastAsia="宋体"/>
                <w:lang w:val="en-US" w:eastAsia="zh-CN"/>
              </w:rPr>
              <w:t xml:space="preserve"> from UE clear </w:t>
            </w:r>
            <w:r w:rsidR="00D47276">
              <w:rPr>
                <w:rFonts w:eastAsia="宋体"/>
                <w:lang w:val="en-US" w:eastAsia="zh-CN"/>
              </w:rPr>
              <w:t xml:space="preserve">as to which DL BWP and </w:t>
            </w:r>
            <w:r w:rsidR="001460F4">
              <w:rPr>
                <w:rFonts w:eastAsia="宋体"/>
                <w:lang w:val="en-US" w:eastAsia="zh-CN"/>
              </w:rPr>
              <w:t>UL BWP</w:t>
            </w:r>
            <w:r w:rsidR="00D47276">
              <w:rPr>
                <w:rFonts w:eastAsia="宋体"/>
                <w:lang w:val="en-US" w:eastAsia="zh-CN"/>
              </w:rPr>
              <w:t xml:space="preserve"> </w:t>
            </w:r>
            <w:r w:rsidR="001460F4">
              <w:rPr>
                <w:rFonts w:eastAsia="宋体"/>
                <w:lang w:val="en-US" w:eastAsia="zh-CN"/>
              </w:rPr>
              <w:t xml:space="preserve">pair </w:t>
            </w:r>
            <w:r w:rsidR="00A72345">
              <w:rPr>
                <w:rFonts w:eastAsia="宋体"/>
                <w:lang w:val="en-US" w:eastAsia="zh-CN"/>
              </w:rPr>
              <w:t xml:space="preserve">can be expected to be center-frequency-aligned </w:t>
            </w:r>
            <w:r w:rsidR="009E2291">
              <w:rPr>
                <w:rFonts w:eastAsia="宋体"/>
                <w:lang w:val="en-US" w:eastAsia="zh-CN"/>
              </w:rPr>
              <w:t>a</w:t>
            </w:r>
            <w:r w:rsidR="00705D7A">
              <w:rPr>
                <w:rFonts w:eastAsia="宋体"/>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t>Huawei, HiSilicon</w:t>
            </w:r>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宋体"/>
                <w:lang w:val="en-US" w:eastAsia="zh-CN"/>
              </w:rPr>
            </w:pPr>
            <w:r>
              <w:rPr>
                <w:rFonts w:eastAsia="宋体"/>
                <w:lang w:val="en-US" w:eastAsia="zh-CN"/>
              </w:rPr>
              <w:t xml:space="preserve">Wait for the outcome about </w:t>
            </w:r>
            <w:proofErr w:type="spellStart"/>
            <w:r>
              <w:rPr>
                <w:rFonts w:eastAsia="宋体"/>
                <w:lang w:val="en-US" w:eastAsia="zh-CN"/>
              </w:rPr>
              <w:t>cener</w:t>
            </w:r>
            <w:proofErr w:type="spellEnd"/>
            <w:r>
              <w:rPr>
                <w:rFonts w:eastAsia="宋体"/>
                <w:lang w:val="en-US" w:eastAsia="zh-CN"/>
              </w:rPr>
              <w:t xml:space="preserve"> frequency – many companies argued that the spec already </w:t>
            </w:r>
            <w:proofErr w:type="gramStart"/>
            <w:r>
              <w:rPr>
                <w:rFonts w:eastAsia="宋体"/>
                <w:lang w:val="en-US" w:eastAsia="zh-CN"/>
              </w:rPr>
              <w:t>support</w:t>
            </w:r>
            <w:proofErr w:type="gramEnd"/>
            <w:r>
              <w:rPr>
                <w:rFonts w:eastAsia="宋体"/>
                <w:lang w:val="en-US" w:eastAsia="zh-CN"/>
              </w:rPr>
              <w:t xml:space="preserve"> that </w:t>
            </w:r>
            <w:proofErr w:type="spellStart"/>
            <w:r>
              <w:rPr>
                <w:rFonts w:eastAsia="宋体"/>
                <w:lang w:val="en-US" w:eastAsia="zh-CN"/>
              </w:rPr>
              <w:t>centre</w:t>
            </w:r>
            <w:proofErr w:type="spellEnd"/>
            <w:r>
              <w:rPr>
                <w:rFonts w:eastAsia="宋体"/>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r w:rsidR="00686441" w14:paraId="2A778FCB" w14:textId="77777777" w:rsidTr="000B1EE1">
        <w:tc>
          <w:tcPr>
            <w:tcW w:w="1479" w:type="dxa"/>
          </w:tcPr>
          <w:p w14:paraId="2F9761BD" w14:textId="77777777" w:rsidR="00686441" w:rsidRDefault="00686441" w:rsidP="007E0DA4">
            <w:pPr>
              <w:jc w:val="left"/>
              <w:rPr>
                <w:rFonts w:eastAsia="Malgun Gothic"/>
                <w:lang w:val="en-US" w:eastAsia="ko-KR"/>
              </w:rPr>
            </w:pPr>
          </w:p>
        </w:tc>
        <w:tc>
          <w:tcPr>
            <w:tcW w:w="1372" w:type="dxa"/>
          </w:tcPr>
          <w:p w14:paraId="5D8D5EEF" w14:textId="77777777" w:rsidR="00686441" w:rsidRDefault="00686441" w:rsidP="007E0DA4">
            <w:pPr>
              <w:tabs>
                <w:tab w:val="left" w:pos="551"/>
              </w:tabs>
              <w:jc w:val="left"/>
              <w:rPr>
                <w:rFonts w:eastAsia="Malgun Gothic"/>
                <w:lang w:val="en-US" w:eastAsia="ko-KR"/>
              </w:rPr>
            </w:pPr>
          </w:p>
        </w:tc>
        <w:tc>
          <w:tcPr>
            <w:tcW w:w="6780" w:type="dxa"/>
          </w:tcPr>
          <w:p w14:paraId="137FD769" w14:textId="77777777" w:rsidR="00686441" w:rsidRDefault="00686441" w:rsidP="007E0DA4">
            <w:pPr>
              <w:jc w:val="left"/>
              <w:rPr>
                <w:rFonts w:eastAsia="Malgun Gothic"/>
                <w:lang w:val="en-US" w:eastAsia="ko-KR"/>
              </w:rPr>
            </w:pPr>
          </w:p>
        </w:tc>
      </w:tr>
    </w:tbl>
    <w:p w14:paraId="14522DB8" w14:textId="77777777" w:rsidR="00910B22" w:rsidRDefault="00910B22">
      <w:pPr>
        <w:rPr>
          <w:rFonts w:eastAsia="Yu Mincho"/>
          <w:lang w:val="en-US" w:eastAsia="ja-JP"/>
        </w:rPr>
      </w:pPr>
    </w:p>
    <w:p w14:paraId="14522DB9" w14:textId="77777777" w:rsidR="00910B22" w:rsidRDefault="00233D11">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F96368">
            <w:pPr>
              <w:jc w:val="left"/>
              <w:rPr>
                <w:color w:val="0000FF"/>
                <w:u w:val="single"/>
                <w:lang w:val="en-US"/>
              </w:rPr>
            </w:pPr>
            <w:hyperlink r:id="rId29" w:history="1">
              <w:r w:rsidR="00233D11">
                <w:rPr>
                  <w:rStyle w:val="afb"/>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F96368">
            <w:pPr>
              <w:jc w:val="left"/>
              <w:rPr>
                <w:color w:val="0000FF"/>
                <w:u w:val="single"/>
                <w:lang w:val="en-US"/>
              </w:rPr>
            </w:pPr>
            <w:hyperlink r:id="rId30" w:history="1">
              <w:r w:rsidR="00233D11">
                <w:rPr>
                  <w:rStyle w:val="afb"/>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F96368">
            <w:pPr>
              <w:jc w:val="left"/>
              <w:rPr>
                <w:lang w:val="en-US"/>
              </w:rPr>
            </w:pPr>
            <w:hyperlink r:id="rId31" w:history="1">
              <w:r w:rsidR="00233D11">
                <w:rPr>
                  <w:rStyle w:val="afb"/>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r>
              <w:rPr>
                <w:rFonts w:eastAsia="Times New Roman"/>
                <w:lang w:eastAsia="sv-SE"/>
              </w:rPr>
              <w:t>Futurewei</w:t>
            </w:r>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F96368">
            <w:pPr>
              <w:jc w:val="left"/>
              <w:rPr>
                <w:rStyle w:val="afb"/>
                <w:color w:val="0000FF"/>
                <w:lang w:eastAsia="sv-SE"/>
              </w:rPr>
            </w:pPr>
            <w:hyperlink r:id="rId32" w:history="1">
              <w:r w:rsidR="00233D11">
                <w:rPr>
                  <w:rStyle w:val="afb"/>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Huawei, HiSilicon</w:t>
            </w:r>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F96368">
            <w:pPr>
              <w:jc w:val="left"/>
              <w:rPr>
                <w:rStyle w:val="afb"/>
                <w:color w:val="0000FF"/>
                <w:lang w:eastAsia="sv-SE"/>
              </w:rPr>
            </w:pPr>
            <w:hyperlink r:id="rId33" w:history="1">
              <w:r w:rsidR="00233D11">
                <w:rPr>
                  <w:rStyle w:val="afb"/>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F96368">
            <w:pPr>
              <w:jc w:val="left"/>
              <w:rPr>
                <w:rStyle w:val="afb"/>
                <w:color w:val="0000FF"/>
                <w:lang w:eastAsia="sv-SE"/>
              </w:rPr>
            </w:pPr>
            <w:hyperlink r:id="rId34" w:history="1">
              <w:r w:rsidR="00233D11">
                <w:rPr>
                  <w:rStyle w:val="afb"/>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F96368">
            <w:pPr>
              <w:jc w:val="left"/>
              <w:rPr>
                <w:rStyle w:val="afb"/>
                <w:color w:val="0000FF"/>
                <w:lang w:eastAsia="sv-SE"/>
              </w:rPr>
            </w:pPr>
            <w:hyperlink r:id="rId35" w:history="1">
              <w:r w:rsidR="00233D11">
                <w:rPr>
                  <w:rStyle w:val="afb"/>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F96368">
            <w:pPr>
              <w:jc w:val="left"/>
              <w:rPr>
                <w:rStyle w:val="afb"/>
                <w:color w:val="0000FF"/>
                <w:lang w:eastAsia="sv-SE"/>
              </w:rPr>
            </w:pPr>
            <w:hyperlink r:id="rId36" w:history="1">
              <w:r w:rsidR="00233D11">
                <w:rPr>
                  <w:rStyle w:val="afb"/>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F96368">
            <w:pPr>
              <w:jc w:val="left"/>
              <w:rPr>
                <w:rStyle w:val="afb"/>
                <w:color w:val="0000FF"/>
                <w:lang w:eastAsia="sv-SE"/>
              </w:rPr>
            </w:pPr>
            <w:hyperlink r:id="rId37" w:history="1">
              <w:r w:rsidR="00233D11">
                <w:rPr>
                  <w:rStyle w:val="afb"/>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F96368">
            <w:pPr>
              <w:jc w:val="left"/>
              <w:rPr>
                <w:rStyle w:val="afb"/>
                <w:color w:val="0000FF"/>
                <w:lang w:eastAsia="sv-SE"/>
              </w:rPr>
            </w:pPr>
            <w:hyperlink r:id="rId38" w:history="1">
              <w:r w:rsidR="00233D11">
                <w:rPr>
                  <w:rStyle w:val="afb"/>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F96368">
            <w:pPr>
              <w:jc w:val="left"/>
              <w:rPr>
                <w:rStyle w:val="afb"/>
                <w:color w:val="0000FF"/>
                <w:lang w:eastAsia="sv-SE"/>
              </w:rPr>
            </w:pPr>
            <w:hyperlink r:id="rId39" w:history="1">
              <w:r w:rsidR="00233D11">
                <w:rPr>
                  <w:rStyle w:val="afb"/>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ZTE, Sanechips</w:t>
            </w:r>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F96368">
            <w:pPr>
              <w:jc w:val="left"/>
              <w:rPr>
                <w:rStyle w:val="afb"/>
                <w:color w:val="0000FF"/>
                <w:lang w:eastAsia="sv-SE"/>
              </w:rPr>
            </w:pPr>
            <w:hyperlink r:id="rId40" w:history="1">
              <w:r w:rsidR="00233D11">
                <w:rPr>
                  <w:rStyle w:val="afb"/>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ZTE, Sanechips</w:t>
            </w:r>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F96368">
            <w:pPr>
              <w:jc w:val="left"/>
              <w:rPr>
                <w:rStyle w:val="afb"/>
                <w:color w:val="0000FF"/>
                <w:lang w:eastAsia="sv-SE"/>
              </w:rPr>
            </w:pPr>
            <w:hyperlink r:id="rId41" w:history="1">
              <w:r w:rsidR="00233D11">
                <w:rPr>
                  <w:rStyle w:val="afb"/>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F96368">
            <w:pPr>
              <w:jc w:val="left"/>
              <w:rPr>
                <w:rStyle w:val="afb"/>
                <w:color w:val="0000FF"/>
                <w:lang w:eastAsia="sv-SE"/>
              </w:rPr>
            </w:pPr>
            <w:hyperlink r:id="rId42" w:history="1">
              <w:r w:rsidR="00233D11">
                <w:rPr>
                  <w:rStyle w:val="afb"/>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F96368">
            <w:pPr>
              <w:jc w:val="left"/>
              <w:rPr>
                <w:rStyle w:val="afb"/>
                <w:color w:val="0000FF"/>
                <w:lang w:eastAsia="sv-SE"/>
              </w:rPr>
            </w:pPr>
            <w:hyperlink r:id="rId43" w:history="1">
              <w:r w:rsidR="00233D11">
                <w:rPr>
                  <w:rStyle w:val="afb"/>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F96368">
            <w:pPr>
              <w:jc w:val="left"/>
              <w:rPr>
                <w:rStyle w:val="afb"/>
                <w:color w:val="0000FF"/>
                <w:lang w:eastAsia="sv-SE"/>
              </w:rPr>
            </w:pPr>
            <w:hyperlink r:id="rId44" w:history="1">
              <w:r w:rsidR="00233D11">
                <w:rPr>
                  <w:rStyle w:val="afb"/>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F96368">
            <w:pPr>
              <w:jc w:val="left"/>
              <w:rPr>
                <w:rStyle w:val="afb"/>
                <w:color w:val="0000FF"/>
                <w:lang w:eastAsia="sv-SE"/>
              </w:rPr>
            </w:pPr>
            <w:hyperlink r:id="rId45" w:history="1">
              <w:r w:rsidR="00233D11">
                <w:rPr>
                  <w:rStyle w:val="afb"/>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F96368">
            <w:pPr>
              <w:jc w:val="left"/>
              <w:rPr>
                <w:rStyle w:val="afb"/>
                <w:color w:val="0000FF"/>
                <w:lang w:eastAsia="sv-SE"/>
              </w:rPr>
            </w:pPr>
            <w:hyperlink r:id="rId46" w:history="1">
              <w:r w:rsidR="00233D11">
                <w:rPr>
                  <w:rStyle w:val="afb"/>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F96368">
            <w:pPr>
              <w:jc w:val="left"/>
              <w:rPr>
                <w:rStyle w:val="afb"/>
                <w:color w:val="0000FF"/>
                <w:lang w:eastAsia="sv-SE"/>
              </w:rPr>
            </w:pPr>
            <w:hyperlink r:id="rId47" w:history="1">
              <w:r w:rsidR="00233D11">
                <w:rPr>
                  <w:rStyle w:val="afb"/>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F96368">
            <w:pPr>
              <w:jc w:val="left"/>
              <w:rPr>
                <w:rStyle w:val="afb"/>
                <w:color w:val="0000FF"/>
                <w:lang w:eastAsia="sv-SE"/>
              </w:rPr>
            </w:pPr>
            <w:hyperlink r:id="rId48" w:history="1">
              <w:r w:rsidR="00233D11">
                <w:rPr>
                  <w:rStyle w:val="afb"/>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F96368">
            <w:pPr>
              <w:jc w:val="left"/>
              <w:rPr>
                <w:rStyle w:val="afb"/>
                <w:color w:val="0000FF"/>
                <w:lang w:eastAsia="sv-SE"/>
              </w:rPr>
            </w:pPr>
            <w:hyperlink r:id="rId49" w:history="1">
              <w:r w:rsidR="00233D11">
                <w:rPr>
                  <w:rStyle w:val="afb"/>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F96368">
            <w:pPr>
              <w:jc w:val="left"/>
              <w:rPr>
                <w:rStyle w:val="afb"/>
                <w:color w:val="0000FF"/>
                <w:lang w:eastAsia="sv-SE"/>
              </w:rPr>
            </w:pPr>
            <w:hyperlink r:id="rId50" w:history="1">
              <w:r w:rsidR="00233D11">
                <w:rPr>
                  <w:rStyle w:val="afb"/>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F96368">
            <w:pPr>
              <w:jc w:val="left"/>
              <w:rPr>
                <w:rStyle w:val="afb"/>
                <w:color w:val="0000FF"/>
                <w:lang w:eastAsia="sv-SE"/>
              </w:rPr>
            </w:pPr>
            <w:hyperlink r:id="rId51" w:history="1">
              <w:r w:rsidR="00233D11">
                <w:rPr>
                  <w:rStyle w:val="afb"/>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F96368">
            <w:pPr>
              <w:jc w:val="left"/>
              <w:rPr>
                <w:rStyle w:val="afb"/>
                <w:color w:val="0000FF"/>
                <w:lang w:eastAsia="sv-SE"/>
              </w:rPr>
            </w:pPr>
            <w:hyperlink r:id="rId52" w:history="1">
              <w:r w:rsidR="00233D11">
                <w:rPr>
                  <w:rStyle w:val="afb"/>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lastRenderedPageBreak/>
              <w:t>[25]</w:t>
            </w:r>
          </w:p>
        </w:tc>
        <w:tc>
          <w:tcPr>
            <w:tcW w:w="1456" w:type="dxa"/>
            <w:tcMar>
              <w:top w:w="0" w:type="dxa"/>
              <w:left w:w="70" w:type="dxa"/>
              <w:bottom w:w="0" w:type="dxa"/>
              <w:right w:w="70" w:type="dxa"/>
            </w:tcMar>
          </w:tcPr>
          <w:p w14:paraId="14522E33" w14:textId="77777777" w:rsidR="00910B22" w:rsidRDefault="00F96368">
            <w:pPr>
              <w:jc w:val="left"/>
              <w:rPr>
                <w:rStyle w:val="afb"/>
                <w:color w:val="0000FF"/>
                <w:lang w:eastAsia="sv-SE"/>
              </w:rPr>
            </w:pPr>
            <w:hyperlink r:id="rId53" w:history="1">
              <w:r w:rsidR="00233D11">
                <w:rPr>
                  <w:rStyle w:val="afb"/>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F96368">
            <w:pPr>
              <w:jc w:val="left"/>
              <w:rPr>
                <w:rStyle w:val="afb"/>
                <w:color w:val="0000FF"/>
                <w:lang w:eastAsia="sv-SE"/>
              </w:rPr>
            </w:pPr>
            <w:hyperlink r:id="rId54" w:history="1">
              <w:r w:rsidR="00233D11">
                <w:rPr>
                  <w:rStyle w:val="afb"/>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F96368">
            <w:pPr>
              <w:jc w:val="left"/>
              <w:rPr>
                <w:rStyle w:val="afb"/>
                <w:color w:val="0000FF"/>
                <w:lang w:eastAsia="sv-SE"/>
              </w:rPr>
            </w:pPr>
            <w:hyperlink r:id="rId55" w:history="1">
              <w:r w:rsidR="00233D11">
                <w:rPr>
                  <w:rStyle w:val="afb"/>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F96368">
            <w:pPr>
              <w:jc w:val="left"/>
              <w:rPr>
                <w:rStyle w:val="afb"/>
                <w:color w:val="0000FF"/>
                <w:lang w:eastAsia="sv-SE"/>
              </w:rPr>
            </w:pPr>
            <w:hyperlink r:id="rId56" w:history="1">
              <w:r w:rsidR="00233D11">
                <w:rPr>
                  <w:rStyle w:val="afb"/>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F96368">
            <w:pPr>
              <w:jc w:val="left"/>
              <w:rPr>
                <w:rStyle w:val="afb"/>
                <w:color w:val="0000FF"/>
                <w:lang w:eastAsia="sv-SE"/>
              </w:rPr>
            </w:pPr>
            <w:hyperlink r:id="rId57" w:history="1">
              <w:r w:rsidR="00233D11">
                <w:rPr>
                  <w:rStyle w:val="afb"/>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F96368">
            <w:pPr>
              <w:jc w:val="left"/>
              <w:rPr>
                <w:rStyle w:val="afb"/>
                <w:color w:val="0000FF"/>
                <w:lang w:eastAsia="sv-SE"/>
              </w:rPr>
            </w:pPr>
            <w:hyperlink r:id="rId58" w:history="1">
              <w:r w:rsidR="00233D11">
                <w:rPr>
                  <w:rStyle w:val="afb"/>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F96368">
            <w:pPr>
              <w:jc w:val="left"/>
              <w:rPr>
                <w:rStyle w:val="afb"/>
                <w:color w:val="0000FF"/>
                <w:lang w:eastAsia="sv-SE"/>
              </w:rPr>
            </w:pPr>
            <w:hyperlink r:id="rId59" w:history="1">
              <w:r w:rsidR="00233D11">
                <w:rPr>
                  <w:rStyle w:val="afb"/>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Huawei, HiSilicon</w:t>
            </w:r>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F96368">
            <w:pPr>
              <w:jc w:val="left"/>
              <w:rPr>
                <w:rStyle w:val="afb"/>
                <w:color w:val="0000FF"/>
                <w:lang w:eastAsia="sv-SE"/>
              </w:rPr>
            </w:pPr>
            <w:hyperlink r:id="rId60" w:history="1">
              <w:r w:rsidR="00233D11">
                <w:rPr>
                  <w:rStyle w:val="afb"/>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F96368">
            <w:pPr>
              <w:jc w:val="left"/>
            </w:pPr>
            <w:hyperlink r:id="rId61"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F96368">
            <w:pPr>
              <w:jc w:val="left"/>
            </w:pPr>
            <w:hyperlink r:id="rId62"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D918" w14:textId="77777777" w:rsidR="00F96368" w:rsidRDefault="00F96368" w:rsidP="00275175">
      <w:pPr>
        <w:spacing w:after="0" w:line="240" w:lineRule="auto"/>
      </w:pPr>
      <w:r>
        <w:separator/>
      </w:r>
    </w:p>
  </w:endnote>
  <w:endnote w:type="continuationSeparator" w:id="0">
    <w:p w14:paraId="6CA7CEB0" w14:textId="77777777" w:rsidR="00F96368" w:rsidRDefault="00F96368"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A516" w14:textId="77777777" w:rsidR="00F96368" w:rsidRDefault="00F96368" w:rsidP="00275175">
      <w:pPr>
        <w:spacing w:after="0" w:line="240" w:lineRule="auto"/>
      </w:pPr>
      <w:r>
        <w:separator/>
      </w:r>
    </w:p>
  </w:footnote>
  <w:footnote w:type="continuationSeparator" w:id="0">
    <w:p w14:paraId="1ED225E6" w14:textId="77777777" w:rsidR="00F96368" w:rsidRDefault="00F96368"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51EB"/>
    <w:pPr>
      <w:spacing w:after="180" w:line="259" w:lineRule="auto"/>
      <w:jc w:val="both"/>
    </w:pPr>
    <w:rPr>
      <w:lang w:val="en-GB" w:eastAsia="en-US"/>
    </w:rPr>
  </w:style>
  <w:style w:type="paragraph" w:styleId="1">
    <w:name w:val="heading 1"/>
    <w:basedOn w:val="a0"/>
    <w:next w:val="a0"/>
    <w:qFormat/>
    <w:rsid w:val="004B51EB"/>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rsid w:val="004B51EB"/>
    <w:pPr>
      <w:tabs>
        <w:tab w:val="left" w:pos="772"/>
      </w:tabs>
      <w:spacing w:after="100" w:afterAutospacing="1"/>
      <w:outlineLvl w:val="1"/>
    </w:pPr>
    <w:rPr>
      <w:lang w:val="en-US"/>
    </w:rPr>
  </w:style>
  <w:style w:type="paragraph" w:styleId="30">
    <w:name w:val="heading 3"/>
    <w:basedOn w:val="20"/>
    <w:next w:val="a0"/>
    <w:link w:val="31"/>
    <w:qFormat/>
    <w:rsid w:val="004B51EB"/>
    <w:pPr>
      <w:numPr>
        <w:ilvl w:val="2"/>
        <w:numId w:val="1"/>
      </w:numPr>
      <w:tabs>
        <w:tab w:val="left" w:pos="360"/>
        <w:tab w:val="left" w:pos="926"/>
      </w:tabs>
      <w:spacing w:before="120"/>
      <w:outlineLvl w:val="2"/>
    </w:pPr>
    <w:rPr>
      <w:sz w:val="28"/>
    </w:rPr>
  </w:style>
  <w:style w:type="paragraph" w:styleId="4">
    <w:name w:val="heading 4"/>
    <w:basedOn w:val="30"/>
    <w:next w:val="a0"/>
    <w:qFormat/>
    <w:rsid w:val="004B51EB"/>
    <w:pPr>
      <w:numPr>
        <w:ilvl w:val="3"/>
      </w:numPr>
      <w:outlineLvl w:val="3"/>
    </w:pPr>
    <w:rPr>
      <w:sz w:val="24"/>
    </w:rPr>
  </w:style>
  <w:style w:type="paragraph" w:styleId="5">
    <w:name w:val="heading 5"/>
    <w:basedOn w:val="4"/>
    <w:next w:val="a0"/>
    <w:qFormat/>
    <w:rsid w:val="004B51EB"/>
    <w:pPr>
      <w:numPr>
        <w:ilvl w:val="4"/>
      </w:numPr>
      <w:outlineLvl w:val="4"/>
    </w:pPr>
    <w:rPr>
      <w:sz w:val="22"/>
    </w:rPr>
  </w:style>
  <w:style w:type="paragraph" w:styleId="6">
    <w:name w:val="heading 6"/>
    <w:basedOn w:val="a0"/>
    <w:next w:val="a0"/>
    <w:qFormat/>
    <w:rsid w:val="004B51EB"/>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4B51EB"/>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4B51EB"/>
    <w:pPr>
      <w:numPr>
        <w:ilvl w:val="7"/>
      </w:numPr>
      <w:tabs>
        <w:tab w:val="left" w:pos="360"/>
        <w:tab w:val="left" w:pos="926"/>
      </w:tabs>
      <w:outlineLvl w:val="7"/>
    </w:pPr>
  </w:style>
  <w:style w:type="paragraph" w:styleId="9">
    <w:name w:val="heading 9"/>
    <w:basedOn w:val="8"/>
    <w:next w:val="a0"/>
    <w:qFormat/>
    <w:rsid w:val="004B51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4B51EB"/>
    <w:pPr>
      <w:ind w:left="2268" w:hanging="2268"/>
    </w:pPr>
  </w:style>
  <w:style w:type="paragraph" w:styleId="TOC6">
    <w:name w:val="toc 6"/>
    <w:basedOn w:val="TOC5"/>
    <w:next w:val="a0"/>
    <w:semiHidden/>
    <w:qFormat/>
    <w:rsid w:val="004B51EB"/>
    <w:pPr>
      <w:numPr>
        <w:numId w:val="2"/>
      </w:numPr>
      <w:tabs>
        <w:tab w:val="left" w:pos="360"/>
      </w:tabs>
      <w:ind w:left="1701" w:hanging="1701"/>
    </w:pPr>
  </w:style>
  <w:style w:type="paragraph" w:styleId="TOC5">
    <w:name w:val="toc 5"/>
    <w:basedOn w:val="TOC4"/>
    <w:next w:val="a0"/>
    <w:semiHidden/>
    <w:qFormat/>
    <w:rsid w:val="004B51EB"/>
    <w:pPr>
      <w:ind w:left="1701" w:hanging="1701"/>
    </w:pPr>
  </w:style>
  <w:style w:type="paragraph" w:styleId="TOC4">
    <w:name w:val="toc 4"/>
    <w:basedOn w:val="TOC3"/>
    <w:next w:val="a0"/>
    <w:semiHidden/>
    <w:qFormat/>
    <w:rsid w:val="004B51EB"/>
    <w:pPr>
      <w:ind w:left="1418" w:hanging="1418"/>
    </w:pPr>
  </w:style>
  <w:style w:type="paragraph" w:styleId="TOC3">
    <w:name w:val="toc 3"/>
    <w:basedOn w:val="TOC2"/>
    <w:next w:val="a0"/>
    <w:uiPriority w:val="39"/>
    <w:qFormat/>
    <w:rsid w:val="004B51EB"/>
    <w:pPr>
      <w:ind w:left="1134" w:hanging="1134"/>
    </w:pPr>
  </w:style>
  <w:style w:type="paragraph" w:styleId="TOC2">
    <w:name w:val="toc 2"/>
    <w:basedOn w:val="TOC1"/>
    <w:next w:val="a0"/>
    <w:uiPriority w:val="39"/>
    <w:qFormat/>
    <w:rsid w:val="004B51EB"/>
    <w:pPr>
      <w:keepNext w:val="0"/>
      <w:spacing w:before="0"/>
      <w:ind w:left="851" w:hanging="851"/>
    </w:pPr>
    <w:rPr>
      <w:sz w:val="20"/>
    </w:rPr>
  </w:style>
  <w:style w:type="paragraph" w:styleId="TOC1">
    <w:name w:val="toc 1"/>
    <w:basedOn w:val="a0"/>
    <w:next w:val="a0"/>
    <w:uiPriority w:val="39"/>
    <w:qFormat/>
    <w:rsid w:val="004B51EB"/>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4B51EB"/>
    <w:pPr>
      <w:numPr>
        <w:numId w:val="3"/>
      </w:numPr>
      <w:contextualSpacing/>
    </w:pPr>
  </w:style>
  <w:style w:type="paragraph" w:styleId="a6">
    <w:name w:val="Document Map"/>
    <w:basedOn w:val="a0"/>
    <w:link w:val="a7"/>
    <w:semiHidden/>
    <w:unhideWhenUsed/>
    <w:qFormat/>
    <w:rsid w:val="004B51EB"/>
    <w:rPr>
      <w:rFonts w:ascii="宋体" w:eastAsia="宋体"/>
      <w:sz w:val="18"/>
      <w:szCs w:val="18"/>
    </w:rPr>
  </w:style>
  <w:style w:type="paragraph" w:styleId="a8">
    <w:name w:val="annotation text"/>
    <w:basedOn w:val="a0"/>
    <w:link w:val="a9"/>
    <w:uiPriority w:val="99"/>
    <w:qFormat/>
    <w:rsid w:val="004B51EB"/>
  </w:style>
  <w:style w:type="paragraph" w:styleId="3">
    <w:name w:val="List Bullet 3"/>
    <w:basedOn w:val="a0"/>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4B51EB"/>
    <w:pPr>
      <w:overflowPunct w:val="0"/>
      <w:spacing w:after="120"/>
    </w:pPr>
    <w:rPr>
      <w:rFonts w:ascii="Arial" w:hAnsi="Arial"/>
      <w:lang w:val="en-US" w:eastAsia="zh-CN"/>
    </w:rPr>
  </w:style>
  <w:style w:type="paragraph" w:styleId="2">
    <w:name w:val="List 2"/>
    <w:basedOn w:val="ac"/>
    <w:qFormat/>
    <w:rsid w:val="004B51EB"/>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sid w:val="004B51EB"/>
    <w:rPr>
      <w:rFonts w:cs="Lohit Devanagari"/>
    </w:rPr>
  </w:style>
  <w:style w:type="paragraph" w:styleId="ad">
    <w:name w:val="Plain Text"/>
    <w:basedOn w:val="a0"/>
    <w:link w:val="ae"/>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4B51EB"/>
    <w:pPr>
      <w:spacing w:before="180"/>
      <w:ind w:left="2693" w:hanging="2693"/>
    </w:pPr>
    <w:rPr>
      <w:b/>
    </w:rPr>
  </w:style>
  <w:style w:type="paragraph" w:styleId="af">
    <w:name w:val="Balloon Text"/>
    <w:basedOn w:val="a0"/>
    <w:qFormat/>
    <w:rsid w:val="004B51EB"/>
    <w:pPr>
      <w:spacing w:after="0"/>
    </w:pPr>
    <w:rPr>
      <w:rFonts w:ascii="Segoe UI" w:hAnsi="Segoe UI" w:cs="Segoe UI"/>
      <w:sz w:val="18"/>
      <w:szCs w:val="18"/>
    </w:rPr>
  </w:style>
  <w:style w:type="paragraph" w:styleId="af0">
    <w:name w:val="footer"/>
    <w:basedOn w:val="af1"/>
    <w:qFormat/>
    <w:rsid w:val="004B51EB"/>
    <w:pPr>
      <w:jc w:val="center"/>
    </w:pPr>
    <w:rPr>
      <w:i/>
    </w:rPr>
  </w:style>
  <w:style w:type="paragraph" w:styleId="af1">
    <w:name w:val="header"/>
    <w:basedOn w:val="a0"/>
    <w:link w:val="af2"/>
    <w:qFormat/>
    <w:rsid w:val="004B51EB"/>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rsid w:val="004B51EB"/>
    <w:pPr>
      <w:spacing w:after="0"/>
    </w:pPr>
    <w:rPr>
      <w:rFonts w:eastAsiaTheme="minorHAnsi"/>
      <w:lang w:val="en-US"/>
    </w:rPr>
  </w:style>
  <w:style w:type="paragraph" w:styleId="TOC9">
    <w:name w:val="toc 9"/>
    <w:basedOn w:val="TOC8"/>
    <w:next w:val="a0"/>
    <w:uiPriority w:val="39"/>
    <w:qFormat/>
    <w:rsid w:val="004B51EB"/>
    <w:pPr>
      <w:ind w:left="1418" w:hanging="1418"/>
    </w:pPr>
  </w:style>
  <w:style w:type="paragraph" w:styleId="af5">
    <w:name w:val="Normal (Web)"/>
    <w:basedOn w:val="a0"/>
    <w:uiPriority w:val="99"/>
    <w:unhideWhenUsed/>
    <w:qFormat/>
    <w:rsid w:val="004B51EB"/>
    <w:pPr>
      <w:spacing w:beforeAutospacing="1" w:afterAutospacing="1"/>
    </w:pPr>
    <w:rPr>
      <w:sz w:val="24"/>
      <w:szCs w:val="24"/>
      <w:lang w:eastAsia="en-GB"/>
    </w:rPr>
  </w:style>
  <w:style w:type="paragraph" w:styleId="af6">
    <w:name w:val="annotation subject"/>
    <w:basedOn w:val="a8"/>
    <w:next w:val="a8"/>
    <w:link w:val="af7"/>
    <w:qFormat/>
    <w:rsid w:val="004B51EB"/>
    <w:rPr>
      <w:b/>
      <w:bCs/>
    </w:rPr>
  </w:style>
  <w:style w:type="table" w:styleId="af8">
    <w:name w:val="Table Grid"/>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4B51EB"/>
    <w:rPr>
      <w:color w:val="954F72"/>
      <w:u w:val="single"/>
    </w:rPr>
  </w:style>
  <w:style w:type="character" w:styleId="afa">
    <w:name w:val="Emphasis"/>
    <w:basedOn w:val="a1"/>
    <w:qFormat/>
    <w:rsid w:val="004B51EB"/>
    <w:rPr>
      <w:i/>
      <w:iCs/>
    </w:rPr>
  </w:style>
  <w:style w:type="character" w:styleId="afb">
    <w:name w:val="Hyperlink"/>
    <w:basedOn w:val="a1"/>
    <w:uiPriority w:val="99"/>
    <w:unhideWhenUsed/>
    <w:qFormat/>
    <w:rsid w:val="004B51EB"/>
    <w:rPr>
      <w:color w:val="0563C1" w:themeColor="hyperlink"/>
      <w:u w:val="single"/>
    </w:rPr>
  </w:style>
  <w:style w:type="character" w:styleId="afc">
    <w:name w:val="annotation reference"/>
    <w:uiPriority w:val="99"/>
    <w:qFormat/>
    <w:rsid w:val="004B51EB"/>
    <w:rPr>
      <w:sz w:val="16"/>
      <w:szCs w:val="16"/>
    </w:rPr>
  </w:style>
  <w:style w:type="character" w:styleId="afd">
    <w:name w:val="footnote reference"/>
    <w:basedOn w:val="a1"/>
    <w:uiPriority w:val="99"/>
    <w:unhideWhenUsed/>
    <w:qFormat/>
    <w:rsid w:val="004B51EB"/>
    <w:rPr>
      <w:vertAlign w:val="superscript"/>
    </w:rPr>
  </w:style>
  <w:style w:type="character" w:customStyle="1" w:styleId="ZGSM">
    <w:name w:val="ZGSM"/>
    <w:qFormat/>
    <w:rsid w:val="004B51EB"/>
  </w:style>
  <w:style w:type="character" w:customStyle="1" w:styleId="af2">
    <w:name w:val="页眉 字符"/>
    <w:link w:val="af1"/>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80">
    <w:name w:val="标题 8 字符"/>
    <w:link w:val="8"/>
    <w:qFormat/>
    <w:rsid w:val="004B51EB"/>
    <w:rPr>
      <w:rFonts w:ascii="Arial" w:hAnsi="Arial"/>
      <w:sz w:val="36"/>
      <w:lang w:val="en-GB" w:eastAsia="en-US"/>
    </w:rPr>
  </w:style>
  <w:style w:type="character" w:customStyle="1" w:styleId="31">
    <w:name w:val="标题 3 字符"/>
    <w:link w:val="30"/>
    <w:qFormat/>
    <w:rsid w:val="004B51EB"/>
    <w:rPr>
      <w:sz w:val="28"/>
      <w:lang w:eastAsia="en-US"/>
    </w:rPr>
  </w:style>
  <w:style w:type="character" w:customStyle="1" w:styleId="afe">
    <w:name w:val="列表段落 字符"/>
    <w:link w:val="aff"/>
    <w:uiPriority w:val="34"/>
    <w:qFormat/>
    <w:locked/>
    <w:rsid w:val="004B51EB"/>
    <w:rPr>
      <w:rFonts w:ascii="Times" w:eastAsia="宋体" w:hAnsi="Times" w:cs="Times"/>
      <w:sz w:val="22"/>
      <w:szCs w:val="24"/>
      <w:lang w:eastAsia="ja-JP"/>
    </w:rPr>
  </w:style>
  <w:style w:type="paragraph" w:styleId="aff">
    <w:name w:val="List Paragraph"/>
    <w:basedOn w:val="a0"/>
    <w:link w:val="afe"/>
    <w:uiPriority w:val="34"/>
    <w:qFormat/>
    <w:rsid w:val="004B51EB"/>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4B51EB"/>
    <w:rPr>
      <w:lang w:val="en-GB" w:eastAsia="en-US"/>
    </w:rPr>
  </w:style>
  <w:style w:type="character" w:customStyle="1" w:styleId="af7">
    <w:name w:val="批注主题 字符"/>
    <w:link w:val="af6"/>
    <w:qFormat/>
    <w:rsid w:val="004B51EB"/>
    <w:rPr>
      <w:b/>
      <w:bCs/>
      <w:lang w:val="en-GB" w:eastAsia="en-US"/>
    </w:rPr>
  </w:style>
  <w:style w:type="character" w:customStyle="1" w:styleId="ab">
    <w:name w:val="正文文本 字符"/>
    <w:link w:val="aa"/>
    <w:qFormat/>
    <w:rsid w:val="004B51EB"/>
    <w:rPr>
      <w:rFonts w:ascii="Arial" w:hAnsi="Arial"/>
      <w:b/>
      <w:sz w:val="18"/>
      <w:lang w:val="en-GB" w:eastAsia="ja-JP"/>
    </w:rPr>
  </w:style>
  <w:style w:type="character" w:customStyle="1" w:styleId="a5">
    <w:name w:val="题注 字符"/>
    <w:basedOn w:val="a1"/>
    <w:link w:val="a4"/>
    <w:qFormat/>
    <w:rsid w:val="004B51EB"/>
    <w:rPr>
      <w:rFonts w:ascii="Arial" w:hAnsi="Arial"/>
      <w:lang w:val="en-US" w:eastAsia="zh-CN"/>
    </w:rPr>
  </w:style>
  <w:style w:type="character" w:customStyle="1" w:styleId="Mention1">
    <w:name w:val="Mention1"/>
    <w:basedOn w:val="a1"/>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a0"/>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a0"/>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宋体" w:cs="Times New Roman"/>
    </w:rPr>
  </w:style>
  <w:style w:type="character" w:customStyle="1" w:styleId="ListLabel23">
    <w:name w:val="ListLabel 23"/>
    <w:qFormat/>
    <w:rsid w:val="004B51EB"/>
    <w:rPr>
      <w:rFonts w:eastAsia="宋体"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宋体"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宋体"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a0"/>
    <w:next w:val="aa"/>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4B51EB"/>
    <w:pPr>
      <w:suppressLineNumbers/>
    </w:pPr>
    <w:rPr>
      <w:rFonts w:cs="Lohit Devanagari"/>
    </w:rPr>
  </w:style>
  <w:style w:type="paragraph" w:customStyle="1" w:styleId="H6">
    <w:name w:val="H6"/>
    <w:basedOn w:val="5"/>
    <w:qFormat/>
    <w:rsid w:val="004B51EB"/>
    <w:pPr>
      <w:ind w:left="1985" w:hanging="1985"/>
    </w:pPr>
    <w:rPr>
      <w:sz w:val="20"/>
    </w:rPr>
  </w:style>
  <w:style w:type="paragraph" w:customStyle="1" w:styleId="EQ">
    <w:name w:val="EQ"/>
    <w:basedOn w:val="a0"/>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a0"/>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a0"/>
    <w:qFormat/>
    <w:rsid w:val="004B51EB"/>
    <w:pPr>
      <w:keepLines/>
      <w:ind w:left="1702" w:hanging="1418"/>
    </w:pPr>
  </w:style>
  <w:style w:type="paragraph" w:customStyle="1" w:styleId="FP">
    <w:name w:val="FP"/>
    <w:basedOn w:val="a0"/>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a0"/>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a0"/>
    <w:link w:val="B2Char"/>
    <w:qFormat/>
    <w:rsid w:val="004B51EB"/>
    <w:pPr>
      <w:ind w:left="851" w:hanging="284"/>
    </w:pPr>
  </w:style>
  <w:style w:type="paragraph" w:customStyle="1" w:styleId="B3">
    <w:name w:val="B3"/>
    <w:basedOn w:val="a0"/>
    <w:link w:val="B3Char2"/>
    <w:qFormat/>
    <w:rsid w:val="004B51EB"/>
    <w:pPr>
      <w:ind w:left="1135" w:hanging="284"/>
    </w:pPr>
  </w:style>
  <w:style w:type="paragraph" w:customStyle="1" w:styleId="B4">
    <w:name w:val="B4"/>
    <w:basedOn w:val="a0"/>
    <w:link w:val="B4Char"/>
    <w:qFormat/>
    <w:rsid w:val="004B51EB"/>
    <w:pPr>
      <w:ind w:left="1418" w:hanging="284"/>
    </w:pPr>
  </w:style>
  <w:style w:type="paragraph" w:customStyle="1" w:styleId="B5">
    <w:name w:val="B5"/>
    <w:basedOn w:val="a0"/>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a0"/>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4B51EB"/>
    <w:rPr>
      <w:rFonts w:eastAsiaTheme="minorHAnsi"/>
      <w:lang w:val="en-US" w:eastAsia="en-US"/>
    </w:rPr>
  </w:style>
  <w:style w:type="character" w:customStyle="1" w:styleId="11">
    <w:name w:val="未解決のメンション1"/>
    <w:basedOn w:val="a1"/>
    <w:uiPriority w:val="99"/>
    <w:semiHidden/>
    <w:unhideWhenUsed/>
    <w:qFormat/>
    <w:rsid w:val="004B51EB"/>
    <w:rPr>
      <w:color w:val="605E5C"/>
      <w:shd w:val="clear" w:color="auto" w:fill="E1DFDD"/>
    </w:rPr>
  </w:style>
  <w:style w:type="character" w:customStyle="1" w:styleId="normaltextrun">
    <w:name w:val="normaltextrun"/>
    <w:basedOn w:val="a1"/>
    <w:qFormat/>
    <w:rsid w:val="004B51EB"/>
  </w:style>
  <w:style w:type="character" w:customStyle="1" w:styleId="eop">
    <w:name w:val="eop"/>
    <w:basedOn w:val="a1"/>
    <w:qFormat/>
    <w:rsid w:val="004B51EB"/>
  </w:style>
  <w:style w:type="character" w:customStyle="1" w:styleId="UnresolvedMention2">
    <w:name w:val="Unresolved Mention2"/>
    <w:basedOn w:val="a1"/>
    <w:uiPriority w:val="99"/>
    <w:semiHidden/>
    <w:unhideWhenUsed/>
    <w:qFormat/>
    <w:rsid w:val="004B51EB"/>
    <w:rPr>
      <w:color w:val="605E5C"/>
      <w:shd w:val="clear" w:color="auto" w:fill="E1DFDD"/>
    </w:rPr>
  </w:style>
  <w:style w:type="character" w:styleId="aff0">
    <w:name w:val="Placeholder Text"/>
    <w:basedOn w:val="a1"/>
    <w:uiPriority w:val="99"/>
    <w:semiHidden/>
    <w:qFormat/>
    <w:rsid w:val="004B51EB"/>
    <w:rPr>
      <w:color w:val="808080"/>
    </w:rPr>
  </w:style>
  <w:style w:type="character" w:customStyle="1" w:styleId="UnresolvedMention3">
    <w:name w:val="Unresolved Mention3"/>
    <w:basedOn w:val="a1"/>
    <w:uiPriority w:val="99"/>
    <w:semiHidden/>
    <w:unhideWhenUsed/>
    <w:qFormat/>
    <w:rsid w:val="004B51EB"/>
    <w:rPr>
      <w:color w:val="605E5C"/>
      <w:shd w:val="clear" w:color="auto" w:fill="E1DFDD"/>
    </w:rPr>
  </w:style>
  <w:style w:type="character" w:customStyle="1" w:styleId="21">
    <w:name w:val="标题 2 字符"/>
    <w:link w:val="20"/>
    <w:qFormat/>
    <w:rsid w:val="004B51EB"/>
    <w:rPr>
      <w:lang w:eastAsia="en-US"/>
    </w:rPr>
  </w:style>
  <w:style w:type="table" w:customStyle="1" w:styleId="TableGrid7">
    <w:name w:val="Table Grid7"/>
    <w:basedOn w:val="a2"/>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4B51EB"/>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a0"/>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4B51EB"/>
    <w:rPr>
      <w:rFonts w:ascii="Arial" w:eastAsiaTheme="minorHAnsi" w:hAnsi="Arial" w:cstheme="minorBidi"/>
      <w:szCs w:val="22"/>
      <w:lang w:val="en-US" w:eastAsia="ja-JP"/>
    </w:rPr>
  </w:style>
  <w:style w:type="paragraph" w:customStyle="1" w:styleId="Proposal">
    <w:name w:val="Proposal"/>
    <w:basedOn w:val="aa"/>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4B51EB"/>
    <w:rPr>
      <w:rFonts w:ascii="宋体" w:eastAsia="宋体"/>
      <w:sz w:val="18"/>
      <w:szCs w:val="18"/>
      <w:lang w:val="en-GB" w:eastAsia="en-US"/>
    </w:rPr>
  </w:style>
  <w:style w:type="character" w:customStyle="1" w:styleId="12">
    <w:name w:val="未处理的提及1"/>
    <w:basedOn w:val="a1"/>
    <w:uiPriority w:val="99"/>
    <w:semiHidden/>
    <w:unhideWhenUsed/>
    <w:qFormat/>
    <w:rsid w:val="004B51EB"/>
    <w:rPr>
      <w:color w:val="605E5C"/>
      <w:shd w:val="clear" w:color="auto" w:fill="E1DFDD"/>
    </w:rPr>
  </w:style>
  <w:style w:type="character" w:customStyle="1" w:styleId="22">
    <w:name w:val="未处理的提及2"/>
    <w:basedOn w:val="a1"/>
    <w:uiPriority w:val="99"/>
    <w:semiHidden/>
    <w:unhideWhenUsed/>
    <w:qFormat/>
    <w:rsid w:val="004B51EB"/>
    <w:rPr>
      <w:color w:val="605E5C"/>
      <w:shd w:val="clear" w:color="auto" w:fill="E1DFDD"/>
    </w:rPr>
  </w:style>
  <w:style w:type="character" w:customStyle="1" w:styleId="32">
    <w:name w:val="未处理的提及3"/>
    <w:basedOn w:val="a1"/>
    <w:uiPriority w:val="99"/>
    <w:semiHidden/>
    <w:unhideWhenUsed/>
    <w:qFormat/>
    <w:rsid w:val="004B51EB"/>
    <w:rPr>
      <w:color w:val="605E5C"/>
      <w:shd w:val="clear" w:color="auto" w:fill="E1DFDD"/>
    </w:rPr>
  </w:style>
  <w:style w:type="character" w:customStyle="1" w:styleId="UnresolvedMention4">
    <w:name w:val="Unresolved Mention4"/>
    <w:basedOn w:val="a1"/>
    <w:uiPriority w:val="99"/>
    <w:unhideWhenUsed/>
    <w:qFormat/>
    <w:rsid w:val="004B51EB"/>
    <w:rPr>
      <w:color w:val="605E5C"/>
      <w:shd w:val="clear" w:color="auto" w:fill="E1DFDD"/>
    </w:rPr>
  </w:style>
  <w:style w:type="paragraph" w:customStyle="1" w:styleId="done">
    <w:name w:val="done"/>
    <w:basedOn w:val="a0"/>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4B51EB"/>
    <w:rPr>
      <w:color w:val="2B579A"/>
      <w:shd w:val="clear" w:color="auto" w:fill="E1DFDD"/>
    </w:rPr>
  </w:style>
  <w:style w:type="character" w:customStyle="1" w:styleId="UnresolvedMention5">
    <w:name w:val="Unresolved Mention5"/>
    <w:basedOn w:val="a1"/>
    <w:uiPriority w:val="99"/>
    <w:semiHidden/>
    <w:unhideWhenUsed/>
    <w:qFormat/>
    <w:rsid w:val="004B51EB"/>
    <w:rPr>
      <w:color w:val="605E5C"/>
      <w:shd w:val="clear" w:color="auto" w:fill="E1DFDD"/>
    </w:rPr>
  </w:style>
  <w:style w:type="character" w:customStyle="1" w:styleId="ae">
    <w:name w:val="纯文本 字符"/>
    <w:basedOn w:val="a1"/>
    <w:link w:val="ad"/>
    <w:uiPriority w:val="99"/>
    <w:semiHidden/>
    <w:qFormat/>
    <w:rsid w:val="004B51EB"/>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4B51EB"/>
    <w:rPr>
      <w:color w:val="605E5C"/>
      <w:shd w:val="clear" w:color="auto" w:fill="E1DFDD"/>
    </w:rPr>
  </w:style>
  <w:style w:type="character" w:customStyle="1" w:styleId="fontstyle01">
    <w:name w:val="fontstyle01"/>
    <w:basedOn w:val="a1"/>
    <w:qFormat/>
    <w:rsid w:val="004B51EB"/>
    <w:rPr>
      <w:rFonts w:ascii="Helvetica-BoldOblique" w:hAnsi="Helvetica-BoldOblique" w:hint="default"/>
      <w:b/>
      <w:bCs/>
      <w:i/>
      <w:iCs/>
      <w:color w:val="000000"/>
      <w:sz w:val="18"/>
      <w:szCs w:val="18"/>
    </w:rPr>
  </w:style>
  <w:style w:type="character" w:customStyle="1" w:styleId="fontstyle11">
    <w:name w:val="fontstyle11"/>
    <w:basedOn w:val="a1"/>
    <w:qFormat/>
    <w:rsid w:val="004B51EB"/>
    <w:rPr>
      <w:rFonts w:ascii="Helvetica" w:hAnsi="Helvetica" w:cs="Helvetica" w:hint="default"/>
      <w:color w:val="000000"/>
      <w:sz w:val="18"/>
      <w:szCs w:val="18"/>
    </w:rPr>
  </w:style>
  <w:style w:type="character" w:customStyle="1" w:styleId="fontstyle31">
    <w:name w:val="fontstyle31"/>
    <w:basedOn w:val="a1"/>
    <w:qFormat/>
    <w:rsid w:val="004B51EB"/>
    <w:rPr>
      <w:rFonts w:ascii="Helvetica-Oblique" w:hAnsi="Helvetica-Oblique" w:hint="default"/>
      <w:i/>
      <w:iCs/>
      <w:color w:val="000000"/>
      <w:sz w:val="18"/>
      <w:szCs w:val="18"/>
    </w:rPr>
  </w:style>
  <w:style w:type="character" w:customStyle="1" w:styleId="fontstyle41">
    <w:name w:val="fontstyle41"/>
    <w:basedOn w:val="a1"/>
    <w:qFormat/>
    <w:rsid w:val="004B51EB"/>
    <w:rPr>
      <w:rFonts w:ascii="T25" w:hAnsi="T25" w:hint="default"/>
      <w:color w:val="000000"/>
      <w:sz w:val="18"/>
      <w:szCs w:val="18"/>
    </w:rPr>
  </w:style>
  <w:style w:type="character" w:customStyle="1" w:styleId="fontstyle51">
    <w:name w:val="fontstyle51"/>
    <w:basedOn w:val="a1"/>
    <w:qFormat/>
    <w:rsid w:val="004B51EB"/>
    <w:rPr>
      <w:rFonts w:ascii="Helvetica-Bold" w:hAnsi="Helvetica-Bold" w:hint="default"/>
      <w:b/>
      <w:bCs/>
      <w:color w:val="000000"/>
      <w:sz w:val="18"/>
      <w:szCs w:val="18"/>
    </w:rPr>
  </w:style>
  <w:style w:type="character" w:customStyle="1" w:styleId="fontstyle61">
    <w:name w:val="fontstyle61"/>
    <w:basedOn w:val="a1"/>
    <w:qFormat/>
    <w:rsid w:val="004B51EB"/>
    <w:rPr>
      <w:rFonts w:ascii="Times-Roman" w:hAnsi="Times-Roman" w:hint="default"/>
      <w:color w:val="000000"/>
      <w:sz w:val="20"/>
      <w:szCs w:val="20"/>
    </w:rPr>
  </w:style>
  <w:style w:type="character" w:customStyle="1" w:styleId="fontstyle71">
    <w:name w:val="fontstyle71"/>
    <w:basedOn w:val="a1"/>
    <w:qFormat/>
    <w:rsid w:val="004B51EB"/>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4B51EB"/>
    <w:rPr>
      <w:color w:val="605E5C"/>
      <w:shd w:val="clear" w:color="auto" w:fill="E1DFDD"/>
    </w:rPr>
  </w:style>
  <w:style w:type="character" w:customStyle="1" w:styleId="40">
    <w:name w:val="未处理的提及4"/>
    <w:basedOn w:val="a1"/>
    <w:uiPriority w:val="99"/>
    <w:semiHidden/>
    <w:unhideWhenUsed/>
    <w:qFormat/>
    <w:rsid w:val="004B51EB"/>
    <w:rPr>
      <w:color w:val="605E5C"/>
      <w:shd w:val="clear" w:color="auto" w:fill="E1DFDD"/>
    </w:rPr>
  </w:style>
  <w:style w:type="character" w:customStyle="1" w:styleId="33">
    <w:name w:val="未解決のメンション3"/>
    <w:basedOn w:val="a1"/>
    <w:uiPriority w:val="99"/>
    <w:semiHidden/>
    <w:unhideWhenUsed/>
    <w:qFormat/>
    <w:rsid w:val="004B51EB"/>
    <w:rPr>
      <w:color w:val="605E5C"/>
      <w:shd w:val="clear" w:color="auto" w:fill="E1DFDD"/>
    </w:rPr>
  </w:style>
  <w:style w:type="table" w:customStyle="1" w:styleId="TableGrid1">
    <w:name w:val="Table Grid1"/>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a0"/>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a0"/>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1">
    <w:name w:val="未解決のメンション4"/>
    <w:basedOn w:val="a1"/>
    <w:uiPriority w:val="99"/>
    <w:semiHidden/>
    <w:unhideWhenUsed/>
    <w:qFormat/>
    <w:rsid w:val="004B51EB"/>
    <w:rPr>
      <w:color w:val="605E5C"/>
      <w:shd w:val="clear" w:color="auto" w:fill="E1DFDD"/>
    </w:rPr>
  </w:style>
  <w:style w:type="character" w:customStyle="1" w:styleId="UnresolvedMention8">
    <w:name w:val="Unresolved Mention8"/>
    <w:basedOn w:val="a1"/>
    <w:uiPriority w:val="99"/>
    <w:semiHidden/>
    <w:unhideWhenUsed/>
    <w:qFormat/>
    <w:rsid w:val="004B51EB"/>
    <w:rPr>
      <w:color w:val="605E5C"/>
      <w:shd w:val="clear" w:color="auto" w:fill="E1DFDD"/>
    </w:rPr>
  </w:style>
  <w:style w:type="character" w:customStyle="1" w:styleId="50">
    <w:name w:val="未处理的提及5"/>
    <w:basedOn w:val="a1"/>
    <w:uiPriority w:val="99"/>
    <w:semiHidden/>
    <w:unhideWhenUsed/>
    <w:qFormat/>
    <w:rsid w:val="004B51EB"/>
    <w:rPr>
      <w:color w:val="605E5C"/>
      <w:shd w:val="clear" w:color="auto" w:fill="E1DFDD"/>
    </w:rPr>
  </w:style>
  <w:style w:type="character" w:customStyle="1" w:styleId="UnresolvedMention9">
    <w:name w:val="Unresolved Mention9"/>
    <w:basedOn w:val="a1"/>
    <w:uiPriority w:val="99"/>
    <w:semiHidden/>
    <w:unhideWhenUsed/>
    <w:qFormat/>
    <w:rsid w:val="004B51EB"/>
    <w:rPr>
      <w:color w:val="605E5C"/>
      <w:shd w:val="clear" w:color="auto" w:fill="E1DFDD"/>
    </w:rPr>
  </w:style>
  <w:style w:type="character" w:customStyle="1" w:styleId="UnresolvedMention10">
    <w:name w:val="Unresolved Mention10"/>
    <w:basedOn w:val="a1"/>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1">
    <w:name w:val="未解決のメンション5"/>
    <w:basedOn w:val="a1"/>
    <w:uiPriority w:val="99"/>
    <w:semiHidden/>
    <w:unhideWhenUsed/>
    <w:qFormat/>
    <w:rsid w:val="004B51EB"/>
    <w:rPr>
      <w:color w:val="605E5C"/>
      <w:shd w:val="clear" w:color="auto" w:fill="E1DFDD"/>
    </w:rPr>
  </w:style>
  <w:style w:type="character" w:customStyle="1" w:styleId="60">
    <w:name w:val="未处理的提及6"/>
    <w:basedOn w:val="a1"/>
    <w:uiPriority w:val="99"/>
    <w:semiHidden/>
    <w:unhideWhenUsed/>
    <w:qFormat/>
    <w:rsid w:val="004B51EB"/>
    <w:rPr>
      <w:color w:val="605E5C"/>
      <w:shd w:val="clear" w:color="auto" w:fill="E1DFDD"/>
    </w:rPr>
  </w:style>
  <w:style w:type="character" w:customStyle="1" w:styleId="UnresolvedMention11">
    <w:name w:val="Unresolved Mention11"/>
    <w:basedOn w:val="a1"/>
    <w:uiPriority w:val="99"/>
    <w:semiHidden/>
    <w:unhideWhenUsed/>
    <w:qFormat/>
    <w:rsid w:val="004B51EB"/>
    <w:rPr>
      <w:color w:val="605E5C"/>
      <w:shd w:val="clear" w:color="auto" w:fill="E1DFDD"/>
    </w:rPr>
  </w:style>
  <w:style w:type="character" w:customStyle="1" w:styleId="UnresolvedMention12">
    <w:name w:val="Unresolved Mention12"/>
    <w:basedOn w:val="a1"/>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a1"/>
    <w:uiPriority w:val="99"/>
    <w:semiHidden/>
    <w:unhideWhenUsed/>
    <w:qFormat/>
    <w:rsid w:val="004B51EB"/>
    <w:rPr>
      <w:color w:val="605E5C"/>
      <w:shd w:val="clear" w:color="auto" w:fill="E1DFDD"/>
    </w:rPr>
  </w:style>
  <w:style w:type="character" w:customStyle="1" w:styleId="UnresolvedMention14">
    <w:name w:val="Unresolved Mention14"/>
    <w:basedOn w:val="a1"/>
    <w:uiPriority w:val="99"/>
    <w:semiHidden/>
    <w:unhideWhenUsed/>
    <w:qFormat/>
    <w:rsid w:val="004B51EB"/>
    <w:rPr>
      <w:color w:val="605E5C"/>
      <w:shd w:val="clear" w:color="auto" w:fill="E1DFDD"/>
    </w:rPr>
  </w:style>
  <w:style w:type="character" w:customStyle="1" w:styleId="61">
    <w:name w:val="未解決のメンション6"/>
    <w:basedOn w:val="a1"/>
    <w:uiPriority w:val="99"/>
    <w:semiHidden/>
    <w:unhideWhenUsed/>
    <w:qFormat/>
    <w:rsid w:val="004B51EB"/>
    <w:rPr>
      <w:color w:val="605E5C"/>
      <w:shd w:val="clear" w:color="auto" w:fill="E1DFDD"/>
    </w:rPr>
  </w:style>
  <w:style w:type="paragraph" w:customStyle="1" w:styleId="13">
    <w:name w:val="수정1"/>
    <w:hidden/>
    <w:uiPriority w:val="99"/>
    <w:semiHidden/>
    <w:qFormat/>
    <w:rsid w:val="004B51EB"/>
    <w:pPr>
      <w:spacing w:after="160" w:line="259" w:lineRule="auto"/>
    </w:pPr>
    <w:rPr>
      <w:lang w:val="en-GB" w:eastAsia="en-US"/>
    </w:rPr>
  </w:style>
  <w:style w:type="paragraph" w:customStyle="1" w:styleId="14">
    <w:name w:val="修订1"/>
    <w:hidden/>
    <w:uiPriority w:val="99"/>
    <w:semiHidden/>
    <w:qFormat/>
    <w:rsid w:val="004B51EB"/>
    <w:pPr>
      <w:spacing w:after="160" w:line="259" w:lineRule="auto"/>
    </w:pPr>
    <w:rPr>
      <w:lang w:val="en-GB" w:eastAsia="en-US"/>
    </w:rPr>
  </w:style>
  <w:style w:type="character" w:customStyle="1" w:styleId="70">
    <w:name w:val="未解決のメンション7"/>
    <w:basedOn w:val="a1"/>
    <w:uiPriority w:val="99"/>
    <w:semiHidden/>
    <w:unhideWhenUsed/>
    <w:qFormat/>
    <w:rsid w:val="004B51EB"/>
    <w:rPr>
      <w:color w:val="605E5C"/>
      <w:shd w:val="clear" w:color="auto" w:fill="E1DFDD"/>
    </w:rPr>
  </w:style>
  <w:style w:type="character" w:customStyle="1" w:styleId="71">
    <w:name w:val="未处理的提及7"/>
    <w:basedOn w:val="a1"/>
    <w:uiPriority w:val="99"/>
    <w:semiHidden/>
    <w:unhideWhenUsed/>
    <w:qFormat/>
    <w:rsid w:val="004B51EB"/>
    <w:rPr>
      <w:color w:val="605E5C"/>
      <w:shd w:val="clear" w:color="auto" w:fill="E1DFDD"/>
    </w:rPr>
  </w:style>
  <w:style w:type="character" w:customStyle="1" w:styleId="UnresolvedMention15">
    <w:name w:val="Unresolved Mention15"/>
    <w:basedOn w:val="a1"/>
    <w:uiPriority w:val="99"/>
    <w:semiHidden/>
    <w:unhideWhenUsed/>
    <w:qFormat/>
    <w:rsid w:val="004B51EB"/>
    <w:rPr>
      <w:color w:val="605E5C"/>
      <w:shd w:val="clear" w:color="auto" w:fill="E1DFDD"/>
    </w:rPr>
  </w:style>
  <w:style w:type="table" w:customStyle="1" w:styleId="TableGrid2">
    <w:name w:val="Table Grid2"/>
    <w:basedOn w:val="a2"/>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1">
    <w:name w:val="未处理的提及8"/>
    <w:basedOn w:val="a1"/>
    <w:uiPriority w:val="99"/>
    <w:semiHidden/>
    <w:unhideWhenUsed/>
    <w:qFormat/>
    <w:rsid w:val="004B51EB"/>
    <w:rPr>
      <w:color w:val="605E5C"/>
      <w:shd w:val="clear" w:color="auto" w:fill="E1DFDD"/>
    </w:rPr>
  </w:style>
  <w:style w:type="character" w:customStyle="1" w:styleId="UnresolvedMention16">
    <w:name w:val="Unresolved Mention16"/>
    <w:basedOn w:val="a1"/>
    <w:uiPriority w:val="99"/>
    <w:semiHidden/>
    <w:unhideWhenUsed/>
    <w:qFormat/>
    <w:rsid w:val="004B51EB"/>
    <w:rPr>
      <w:color w:val="605E5C"/>
      <w:shd w:val="clear" w:color="auto" w:fill="E1DFDD"/>
    </w:rPr>
  </w:style>
  <w:style w:type="character" w:customStyle="1" w:styleId="UnresolvedMention17">
    <w:name w:val="Unresolved Mention17"/>
    <w:basedOn w:val="a1"/>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2">
    <w:name w:val="未解決のメンション8"/>
    <w:basedOn w:val="a1"/>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TSG_RAN/TSGR_95e/Docs/RP-220966.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53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17490</Words>
  <Characters>99696</Characters>
  <Application>Microsoft Office Word</Application>
  <DocSecurity>0</DocSecurity>
  <Lines>830</Lines>
  <Paragraphs>233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2022-05-16T11:32:00Z</dcterms:created>
  <dcterms:modified xsi:type="dcterms:W3CDTF">2022-05-16T11:32:00Z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