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15D"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427E7822"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250339">
        <w:rPr>
          <w:color w:val="FF0000"/>
          <w:lang w:val="en-US"/>
        </w:rPr>
        <w:t>3</w:t>
      </w:r>
      <w:r>
        <w:rPr>
          <w:lang w:val="en-US"/>
        </w:rPr>
        <w:t>.</w:t>
      </w:r>
    </w:p>
    <w:p w14:paraId="553354FA" w14:textId="0D19F065" w:rsidR="001F6C92" w:rsidRDefault="00B751FD">
      <w:pPr>
        <w:rPr>
          <w:rFonts w:ascii="Times" w:hAnsi="Times"/>
          <w:b/>
          <w:szCs w:val="24"/>
          <w:lang w:val="en-US"/>
        </w:rPr>
      </w:pPr>
      <w:r>
        <w:rPr>
          <w:rFonts w:ascii="Times" w:hAnsi="Times"/>
          <w:b/>
          <w:szCs w:val="24"/>
          <w:lang w:val="en-US"/>
        </w:rPr>
        <w:t>FL</w:t>
      </w:r>
      <w:r w:rsidR="00250339">
        <w:rPr>
          <w:rFonts w:ascii="Times" w:hAnsi="Times"/>
          <w:b/>
          <w:szCs w:val="24"/>
          <w:lang w:val="en-US"/>
        </w:rPr>
        <w:t>3</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3F903B1" w:rsidR="00962092" w:rsidRDefault="002F0F0D" w:rsidP="003573F8">
            <w:pPr>
              <w:spacing w:after="0"/>
              <w:jc w:val="center"/>
              <w:rPr>
                <w:rFonts w:eastAsiaTheme="minorEastAsia"/>
                <w:lang w:val="en-US" w:eastAsia="zh-CN"/>
              </w:rPr>
            </w:pPr>
            <w:r w:rsidRPr="005D4F46">
              <w:rPr>
                <w:rFonts w:eastAsiaTheme="minorEastAsia"/>
                <w:lang w:val="en-US" w:eastAsia="zh-CN"/>
              </w:rPr>
              <w:t>rapeepat.ratasuk@nokia-bell-labs.com</w:t>
            </w:r>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DF4C84">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DF4C84">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A63DC39" w14:textId="77777777"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SimSun"/>
                <w:lang w:val="en-US" w:eastAsia="ja-JP"/>
              </w:rPr>
            </w:pPr>
            <w:r>
              <w:rPr>
                <w:rFonts w:eastAsia="SimSun" w:hint="eastAsia"/>
                <w:lang w:val="en-US" w:eastAsia="zh-CN"/>
              </w:rPr>
              <w:t>ZTE, Sanechips</w:t>
            </w:r>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B90799" w14:paraId="5C3F63E0" w14:textId="77777777" w:rsidTr="00857BFA">
        <w:tc>
          <w:tcPr>
            <w:tcW w:w="1479" w:type="dxa"/>
          </w:tcPr>
          <w:p w14:paraId="08ED5EE1" w14:textId="2079ED9F" w:rsidR="00B90799" w:rsidRDefault="00B90799" w:rsidP="00DF4C84">
            <w:pPr>
              <w:jc w:val="left"/>
              <w:rPr>
                <w:rFonts w:eastAsiaTheme="minorEastAsia"/>
                <w:lang w:eastAsia="zh-CN"/>
              </w:rPr>
            </w:pPr>
            <w:r>
              <w:rPr>
                <w:rFonts w:eastAsiaTheme="minorEastAsia"/>
                <w:lang w:eastAsia="zh-CN"/>
              </w:rPr>
              <w:t>FL3</w:t>
            </w:r>
          </w:p>
        </w:tc>
        <w:tc>
          <w:tcPr>
            <w:tcW w:w="8152" w:type="dxa"/>
            <w:gridSpan w:val="2"/>
          </w:tcPr>
          <w:p w14:paraId="3413CAB1" w14:textId="5CAAC395" w:rsidR="000C7BFE" w:rsidRDefault="008D1011" w:rsidP="00DF4C84">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w:t>
            </w:r>
            <w:r w:rsidR="00DE5BA3">
              <w:rPr>
                <w:rFonts w:eastAsiaTheme="minorEastAsia"/>
                <w:szCs w:val="22"/>
                <w:lang w:val="en-US" w:eastAsia="zh-CN"/>
              </w:rPr>
              <w:t xml:space="preserve">express support for the original Options (1, 2a, 2b). One response </w:t>
            </w:r>
            <w:r w:rsidR="00DE5BA3">
              <w:rPr>
                <w:rFonts w:eastAsiaTheme="minorEastAsia"/>
                <w:szCs w:val="22"/>
                <w:lang w:val="en-US" w:eastAsia="zh-CN"/>
              </w:rPr>
              <w:lastRenderedPageBreak/>
              <w:t>expresses that the current specification is clear enough and that there is no need for further agreements.</w:t>
            </w:r>
          </w:p>
          <w:p w14:paraId="1E1E1D52" w14:textId="428CB3B3" w:rsidR="00DE5BA3" w:rsidRDefault="00DE5BA3" w:rsidP="00DF4C84">
            <w:pPr>
              <w:jc w:val="left"/>
              <w:rPr>
                <w:rFonts w:eastAsiaTheme="minorEastAsia"/>
                <w:szCs w:val="22"/>
                <w:lang w:val="en-US" w:eastAsia="zh-CN"/>
              </w:rPr>
            </w:pPr>
            <w:r>
              <w:rPr>
                <w:rFonts w:eastAsiaTheme="minorEastAsia"/>
                <w:szCs w:val="22"/>
                <w:lang w:val="en-US" w:eastAsia="zh-CN"/>
              </w:rPr>
              <w:t>Based on the responses</w:t>
            </w:r>
            <w:r w:rsidR="00CC085A">
              <w:rPr>
                <w:rFonts w:eastAsiaTheme="minorEastAsia"/>
                <w:szCs w:val="22"/>
                <w:lang w:val="en-US" w:eastAsia="zh-CN"/>
              </w:rPr>
              <w:t xml:space="preserve">, the following updated proposal can be considered, which aims to </w:t>
            </w:r>
            <w:r w:rsidR="004659B0">
              <w:rPr>
                <w:rFonts w:eastAsiaTheme="minorEastAsia"/>
                <w:szCs w:val="22"/>
                <w:lang w:val="en-US" w:eastAsia="zh-CN"/>
              </w:rPr>
              <w:t xml:space="preserve">further </w:t>
            </w:r>
            <w:r w:rsidR="00CC085A">
              <w:rPr>
                <w:rFonts w:eastAsiaTheme="minorEastAsia"/>
                <w:szCs w:val="22"/>
                <w:lang w:val="en-US" w:eastAsia="zh-CN"/>
              </w:rPr>
              <w:t>clarify that</w:t>
            </w:r>
            <w:r w:rsidR="004659B0">
              <w:rPr>
                <w:rFonts w:eastAsiaTheme="minorEastAsia"/>
                <w:szCs w:val="22"/>
                <w:lang w:val="en-US" w:eastAsia="zh-CN"/>
              </w:rPr>
              <w:t xml:space="preserve"> in TDD</w:t>
            </w:r>
            <w:r w:rsidR="00CC085A">
              <w:rPr>
                <w:rFonts w:eastAsiaTheme="minorEastAsia"/>
                <w:szCs w:val="22"/>
                <w:lang w:val="en-US" w:eastAsia="zh-CN"/>
              </w:rPr>
              <w:t xml:space="preserve"> the separate initial DL BWP </w:t>
            </w:r>
            <w:r w:rsidR="004659B0">
              <w:rPr>
                <w:rFonts w:eastAsiaTheme="minorEastAsia"/>
                <w:szCs w:val="22"/>
                <w:lang w:val="en-US" w:eastAsia="zh-CN"/>
              </w:rPr>
              <w:t>and separate initial UL BWP are center frequency aligned in all cases.</w:t>
            </w:r>
          </w:p>
          <w:p w14:paraId="683B486E" w14:textId="3B8EC505" w:rsidR="00B90799" w:rsidRDefault="00B90799" w:rsidP="00B9079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45568C1C" w14:textId="77777777" w:rsidR="00B90799" w:rsidRDefault="00B90799" w:rsidP="00B9079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A711142" w14:textId="34EE13A0" w:rsidR="00C16C94" w:rsidRPr="00C16C94" w:rsidRDefault="00C16C94" w:rsidP="00C16C94">
            <w:pPr>
              <w:pStyle w:val="ListParagraph"/>
              <w:numPr>
                <w:ilvl w:val="1"/>
                <w:numId w:val="13"/>
              </w:numPr>
              <w:jc w:val="left"/>
              <w:rPr>
                <w:rFonts w:ascii="Times New Roman" w:hAnsi="Times New Roman" w:cs="Times New Roman"/>
                <w:b/>
                <w:color w:val="FF0000"/>
                <w:sz w:val="20"/>
                <w:szCs w:val="20"/>
                <w:lang w:val="en-US"/>
              </w:rPr>
            </w:pPr>
            <w:r w:rsidRPr="00C16C94">
              <w:rPr>
                <w:rFonts w:ascii="Times New Roman" w:hAnsi="Times New Roman" w:cs="Times New Roman"/>
                <w:b/>
                <w:color w:val="FF0000"/>
                <w:sz w:val="20"/>
                <w:szCs w:val="20"/>
                <w:lang w:val="en-US"/>
              </w:rPr>
              <w:t xml:space="preserve">For FDD, and for TDD when the center frequency of CORESET#0 and the initial UL BWP </w:t>
            </w:r>
            <w:r>
              <w:rPr>
                <w:rFonts w:ascii="Times New Roman" w:hAnsi="Times New Roman" w:cs="Times New Roman"/>
                <w:b/>
                <w:color w:val="FF0000"/>
                <w:sz w:val="20"/>
                <w:szCs w:val="20"/>
                <w:lang w:val="en-US"/>
              </w:rPr>
              <w:t>used by RedCap UE</w:t>
            </w:r>
            <w:r w:rsidR="00630599">
              <w:rPr>
                <w:rFonts w:ascii="Times New Roman" w:hAnsi="Times New Roman" w:cs="Times New Roman"/>
                <w:b/>
                <w:color w:val="FF0000"/>
                <w:sz w:val="20"/>
                <w:szCs w:val="20"/>
                <w:lang w:val="en-US"/>
              </w:rPr>
              <w:t>s</w:t>
            </w:r>
            <w:r>
              <w:rPr>
                <w:rFonts w:ascii="Times New Roman" w:hAnsi="Times New Roman" w:cs="Times New Roman"/>
                <w:b/>
                <w:color w:val="FF0000"/>
                <w:sz w:val="20"/>
                <w:szCs w:val="20"/>
                <w:lang w:val="en-US"/>
              </w:rPr>
              <w:t xml:space="preserve"> </w:t>
            </w:r>
            <w:r w:rsidRPr="00C16C94">
              <w:rPr>
                <w:rFonts w:ascii="Times New Roman" w:hAnsi="Times New Roman" w:cs="Times New Roman"/>
                <w:b/>
                <w:color w:val="FF0000"/>
                <w:sz w:val="20"/>
                <w:szCs w:val="20"/>
                <w:lang w:val="en-US"/>
              </w:rPr>
              <w:t xml:space="preserve">are aligned, </w:t>
            </w:r>
          </w:p>
          <w:p w14:paraId="2449FA72" w14:textId="03602C04" w:rsidR="00B90799" w:rsidRPr="00C16C94" w:rsidRDefault="00C16C94" w:rsidP="00C16C94">
            <w:pPr>
              <w:pStyle w:val="ListParagraph"/>
              <w:numPr>
                <w:ilvl w:val="2"/>
                <w:numId w:val="13"/>
              </w:numPr>
              <w:jc w:val="left"/>
              <w:rPr>
                <w:rFonts w:ascii="Times New Roman" w:hAnsi="Times New Roman" w:cs="Times New Roman"/>
                <w:b/>
                <w:sz w:val="20"/>
                <w:szCs w:val="20"/>
                <w:lang w:val="en-US"/>
              </w:rPr>
            </w:pPr>
            <w:r w:rsidRPr="00DE5BA3">
              <w:rPr>
                <w:rFonts w:ascii="Times New Roman" w:hAnsi="Times New Roman" w:cs="Times New Roman"/>
                <w:b/>
                <w:strike/>
                <w:color w:val="FF0000"/>
                <w:sz w:val="20"/>
                <w:szCs w:val="20"/>
                <w:lang w:val="en-US"/>
              </w:rPr>
              <w:t xml:space="preserve">From </w:t>
            </w:r>
            <w:r w:rsidR="00B90799" w:rsidRPr="00DE5BA3">
              <w:rPr>
                <w:rFonts w:ascii="Times New Roman" w:hAnsi="Times New Roman" w:cs="Times New Roman"/>
                <w:b/>
                <w:strike/>
                <w:color w:val="FF0000"/>
                <w:sz w:val="20"/>
                <w:szCs w:val="20"/>
                <w:lang w:val="en-US"/>
              </w:rPr>
              <w:t>RAN1 perspective,</w:t>
            </w:r>
            <w:r w:rsidR="00B90799" w:rsidRPr="00DE5BA3">
              <w:rPr>
                <w:rFonts w:ascii="Times New Roman" w:hAnsi="Times New Roman" w:cs="Times New Roman"/>
                <w:b/>
                <w:color w:val="FF0000"/>
                <w:sz w:val="20"/>
                <w:szCs w:val="20"/>
                <w:lang w:val="en-US"/>
              </w:rPr>
              <w:t xml:space="preserve"> </w:t>
            </w:r>
            <w:r w:rsidR="00B90799" w:rsidRPr="00C16C94">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3422983" w14:textId="1C8CE152" w:rsidR="00C16C94" w:rsidRPr="00C16C94" w:rsidRDefault="00B90799" w:rsidP="00C16C9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B90799" w14:paraId="524EBB4C" w14:textId="77777777" w:rsidTr="00C229AD">
        <w:tc>
          <w:tcPr>
            <w:tcW w:w="1479" w:type="dxa"/>
          </w:tcPr>
          <w:p w14:paraId="3584FDA1" w14:textId="77777777" w:rsidR="00B90799" w:rsidRDefault="00B90799" w:rsidP="00DF4C84">
            <w:pPr>
              <w:jc w:val="left"/>
              <w:rPr>
                <w:rFonts w:eastAsiaTheme="minorEastAsia"/>
                <w:lang w:eastAsia="zh-CN"/>
              </w:rPr>
            </w:pPr>
          </w:p>
        </w:tc>
        <w:tc>
          <w:tcPr>
            <w:tcW w:w="1372" w:type="dxa"/>
          </w:tcPr>
          <w:p w14:paraId="4A02C847" w14:textId="77777777" w:rsidR="00B90799" w:rsidRDefault="00B90799" w:rsidP="00DF4C84">
            <w:pPr>
              <w:tabs>
                <w:tab w:val="left" w:pos="551"/>
              </w:tabs>
              <w:jc w:val="left"/>
              <w:rPr>
                <w:rFonts w:eastAsiaTheme="minorEastAsia"/>
                <w:lang w:val="en-US" w:eastAsia="zh-CN"/>
              </w:rPr>
            </w:pPr>
          </w:p>
        </w:tc>
        <w:tc>
          <w:tcPr>
            <w:tcW w:w="6780" w:type="dxa"/>
          </w:tcPr>
          <w:p w14:paraId="67CA2DDF" w14:textId="77777777" w:rsidR="00B90799" w:rsidRDefault="00B90799" w:rsidP="00DF4C84">
            <w:pPr>
              <w:jc w:val="left"/>
              <w:rPr>
                <w:rFonts w:eastAsiaTheme="minorEastAsia"/>
                <w:szCs w:val="22"/>
                <w:lang w:val="en-US" w:eastAsia="zh-CN"/>
              </w:rPr>
            </w:pPr>
          </w:p>
        </w:tc>
      </w:tr>
    </w:tbl>
    <w:p w14:paraId="7CE91871" w14:textId="77777777" w:rsidR="001F6C92" w:rsidRDefault="001F6C92">
      <w:pPr>
        <w:rPr>
          <w:lang w:val="en-US"/>
        </w:rPr>
      </w:pPr>
    </w:p>
    <w:p w14:paraId="155B913A" w14:textId="77777777" w:rsidR="001F6C92" w:rsidRDefault="00B751FD">
      <w:pPr>
        <w:pStyle w:val="Heading1"/>
        <w:numPr>
          <w:ilvl w:val="0"/>
          <w:numId w:val="0"/>
        </w:numPr>
        <w:ind w:left="1134" w:hanging="1134"/>
        <w:jc w:val="left"/>
      </w:pPr>
      <w:r>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Huawei, 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SimSun"/>
                <w:lang w:val="en-US" w:eastAsia="ja-JP"/>
              </w:rPr>
            </w:pPr>
            <w:r>
              <w:rPr>
                <w:rFonts w:eastAsia="SimSun" w:hint="eastAsia"/>
                <w:lang w:val="en-US" w:eastAsia="zh-CN"/>
              </w:rPr>
              <w:t>ZTE, Sanechips</w:t>
            </w:r>
          </w:p>
        </w:tc>
        <w:tc>
          <w:tcPr>
            <w:tcW w:w="1372" w:type="dxa"/>
          </w:tcPr>
          <w:p w14:paraId="320DDC94"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58D3EDAF"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55523D32"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SimSun"/>
                <w:bCs/>
                <w:lang w:val="en-US" w:eastAsia="zh-CN"/>
              </w:rPr>
            </w:pPr>
            <w:r>
              <w:rPr>
                <w:rFonts w:eastAsia="SimSun" w:hint="eastAsia"/>
                <w:bCs/>
                <w:lang w:val="en-US" w:eastAsia="zh-CN"/>
              </w:rPr>
              <w:t xml:space="preserve">More specifically, after RACH, the UE would be configured to a BWP with SSB for measurement requirement when the separate initial DL BWP does not contain </w:t>
            </w:r>
            <w:r>
              <w:rPr>
                <w:rFonts w:eastAsia="SimSun" w:hint="eastAsia"/>
                <w:bCs/>
                <w:lang w:val="en-US" w:eastAsia="zh-CN"/>
              </w:rPr>
              <w:lastRenderedPageBreak/>
              <w:t>CD-SSB. Based on this, the UE would not always stay in the separate initial DL BWP without SSB.</w:t>
            </w:r>
          </w:p>
          <w:p w14:paraId="30D6559C" w14:textId="77777777" w:rsidR="001F6C92" w:rsidRDefault="00B751FD">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6D8014DF" w14:textId="77777777" w:rsidR="001F6C92" w:rsidRDefault="00B751FD" w:rsidP="00ED45CA">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1280AD2B" w:rsidR="00ED45CA" w:rsidRPr="00ED45CA" w:rsidRDefault="00ED45CA" w:rsidP="00ED45CA">
            <w:pPr>
              <w:spacing w:after="0" w:line="231" w:lineRule="atLeast"/>
              <w:textAlignment w:val="baseline"/>
              <w:rPr>
                <w:rFonts w:eastAsia="Microsoft YaHei UI"/>
                <w:bCs/>
                <w:color w:val="FF0000"/>
                <w:lang w:val="en-US" w:eastAsia="zh-CN"/>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6E6AE64" w14:textId="77777777" w:rsidR="00F76C92" w:rsidRDefault="00F76C92" w:rsidP="00F76C92">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 xml:space="preserve">he total frequency span restriction), the </w:t>
            </w:r>
            <w:proofErr w:type="spellStart"/>
            <w:r w:rsidRPr="0035645C">
              <w:rPr>
                <w:bCs/>
                <w:iCs/>
                <w:color w:val="000000"/>
                <w:highlight w:val="yellow"/>
              </w:rPr>
              <w:t>center</w:t>
            </w:r>
            <w:proofErr w:type="spellEnd"/>
            <w:r w:rsidRPr="0035645C">
              <w:rPr>
                <w:bCs/>
                <w:iCs/>
                <w:color w:val="000000"/>
                <w:highlight w:val="yellow"/>
              </w:rPr>
              <w:t xml:space="preserve"> frequencies for CORESET#0 and the initial UL BWP may not be aligned</w:t>
            </w:r>
            <w:r w:rsidRPr="00C305D6">
              <w:rPr>
                <w:bCs/>
                <w:iCs/>
                <w:color w:val="000000"/>
              </w:rPr>
              <w:t xml:space="preserve">. If we keep current spec (neither option 1 nor option 2), gNB </w:t>
            </w:r>
            <w:r>
              <w:rPr>
                <w:bCs/>
                <w:iCs/>
                <w:color w:val="000000"/>
              </w:rPr>
              <w:t xml:space="preserve">still </w:t>
            </w:r>
            <w:r w:rsidRPr="00C305D6">
              <w:rPr>
                <w:bCs/>
                <w:iCs/>
                <w:color w:val="000000"/>
              </w:rPr>
              <w:t xml:space="preserve">should configure a separate initial DL BWP, and the </w:t>
            </w:r>
            <w:proofErr w:type="spellStart"/>
            <w:r w:rsidRPr="00C305D6">
              <w:rPr>
                <w:bCs/>
                <w:iCs/>
                <w:color w:val="000000"/>
              </w:rPr>
              <w:t>center</w:t>
            </w:r>
            <w:proofErr w:type="spellEnd"/>
            <w:r w:rsidRPr="00C305D6">
              <w:rPr>
                <w:bCs/>
                <w:iCs/>
                <w:color w:val="000000"/>
              </w:rPr>
              <w:t xml:space="preserve"> frequencies are aligned. Therefore, </w:t>
            </w:r>
            <w:proofErr w:type="spellStart"/>
            <w:r w:rsidRPr="00C305D6">
              <w:rPr>
                <w:bCs/>
                <w:iCs/>
                <w:color w:val="000000"/>
              </w:rPr>
              <w:t>misalignement</w:t>
            </w:r>
            <w:proofErr w:type="spellEnd"/>
            <w:r w:rsidRPr="00C305D6">
              <w:rPr>
                <w:bCs/>
                <w:iCs/>
                <w:color w:val="000000"/>
              </w:rPr>
              <w:t xml:space="preserve"> can still happen with the above agreement, if we go option 2a for Issue #1.</w:t>
            </w:r>
          </w:p>
          <w:p w14:paraId="5274999F" w14:textId="1051ECA1" w:rsidR="00F76C92" w:rsidRDefault="00F76C92" w:rsidP="00F76C92">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sidRPr="0035645C">
              <w:rPr>
                <w:bCs/>
                <w:iCs/>
                <w:color w:val="000000"/>
                <w:highlight w:val="yellow"/>
              </w:rPr>
              <w:t xml:space="preserve">for Rel-15, companies concluded the </w:t>
            </w:r>
            <w:proofErr w:type="spellStart"/>
            <w:r w:rsidRPr="0035645C">
              <w:rPr>
                <w:bCs/>
                <w:iCs/>
                <w:color w:val="000000"/>
                <w:highlight w:val="yellow"/>
              </w:rPr>
              <w:t>center</w:t>
            </w:r>
            <w:proofErr w:type="spellEnd"/>
            <w:r w:rsidRPr="0035645C">
              <w:rPr>
                <w:bCs/>
                <w:iCs/>
                <w:color w:val="000000"/>
                <w:highlight w:val="yellow"/>
              </w:rPr>
              <w:t xml:space="preserve"> frequencies</w:t>
            </w:r>
            <w:r w:rsidR="002244BC">
              <w:rPr>
                <w:bCs/>
                <w:iCs/>
                <w:color w:val="000000"/>
                <w:highlight w:val="yellow"/>
              </w:rPr>
              <w:t xml:space="preserve"> </w:t>
            </w:r>
            <w:r w:rsidRPr="0035645C">
              <w:rPr>
                <w:bCs/>
                <w:iCs/>
                <w:color w:val="000000"/>
                <w:highlight w:val="yellow"/>
              </w:rPr>
              <w:t>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r w:rsidR="00ED45CA" w14:paraId="2F11F0E0" w14:textId="77777777" w:rsidTr="0049041F">
        <w:tc>
          <w:tcPr>
            <w:tcW w:w="1479" w:type="dxa"/>
          </w:tcPr>
          <w:p w14:paraId="1766369D" w14:textId="2D77F490" w:rsidR="00ED45CA" w:rsidRPr="00ED45CA" w:rsidRDefault="00ED45CA" w:rsidP="00ED45CA">
            <w:pPr>
              <w:jc w:val="left"/>
              <w:rPr>
                <w:rFonts w:eastAsiaTheme="minorEastAsia"/>
                <w:lang w:val="en-US" w:eastAsia="zh-CN"/>
              </w:rPr>
            </w:pPr>
            <w:r w:rsidRPr="00ED45CA">
              <w:rPr>
                <w:rFonts w:eastAsiaTheme="minorEastAsia"/>
                <w:lang w:eastAsia="zh-CN"/>
              </w:rPr>
              <w:lastRenderedPageBreak/>
              <w:t>FL3</w:t>
            </w:r>
          </w:p>
        </w:tc>
        <w:tc>
          <w:tcPr>
            <w:tcW w:w="8152" w:type="dxa"/>
            <w:gridSpan w:val="2"/>
          </w:tcPr>
          <w:p w14:paraId="54DF2C71" w14:textId="7FF20973" w:rsidR="009945A8" w:rsidRDefault="009945A8" w:rsidP="00ED45CA">
            <w:pPr>
              <w:jc w:val="left"/>
              <w:rPr>
                <w:rFonts w:eastAsiaTheme="minorEastAsia"/>
                <w:lang w:val="en-US" w:eastAsia="zh-CN"/>
              </w:rPr>
            </w:pPr>
            <w:r>
              <w:rPr>
                <w:rFonts w:eastAsiaTheme="minorEastAsia"/>
                <w:lang w:val="en-US" w:eastAsia="zh-CN"/>
              </w:rPr>
              <w:t>In the received responses, the support is rather evenly split between Options 1 and 2.</w:t>
            </w:r>
            <w:r w:rsidR="006E27D8">
              <w:rPr>
                <w:rFonts w:eastAsiaTheme="minorEastAsia"/>
                <w:lang w:val="en-US" w:eastAsia="zh-CN"/>
              </w:rPr>
              <w:t xml:space="preserve"> Some alternative ways forward have been proposed, but the FL’s understanding is that they may have some issues:</w:t>
            </w:r>
          </w:p>
          <w:p w14:paraId="6B8487FF" w14:textId="098AE9D1"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A:</w:t>
            </w:r>
            <w:r w:rsidR="006E27D8" w:rsidRPr="006E27D8">
              <w:rPr>
                <w:rFonts w:eastAsiaTheme="minorEastAsia"/>
                <w:sz w:val="20"/>
                <w:szCs w:val="22"/>
                <w:lang w:val="en-US" w:eastAsia="zh-CN"/>
              </w:rPr>
              <w:t xml:space="preserve"> </w:t>
            </w:r>
          </w:p>
          <w:p w14:paraId="5319529C" w14:textId="77777777" w:rsidR="006E27D8" w:rsidRDefault="009945A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Some responses propose to support Option 1 for FG 6-1</w:t>
            </w:r>
            <w:r w:rsidR="00971825" w:rsidRPr="006E27D8">
              <w:rPr>
                <w:rFonts w:eastAsiaTheme="minorEastAsia"/>
                <w:sz w:val="20"/>
                <w:szCs w:val="22"/>
                <w:lang w:val="en-US" w:eastAsia="zh-CN"/>
              </w:rPr>
              <w:t xml:space="preserve"> (or the equivalent FG for RedCap UEs that “Need NCD-SSB”)</w:t>
            </w:r>
            <w:r w:rsidRPr="006E27D8">
              <w:rPr>
                <w:rFonts w:eastAsiaTheme="minorEastAsia"/>
                <w:sz w:val="20"/>
                <w:szCs w:val="22"/>
                <w:lang w:val="en-US" w:eastAsia="zh-CN"/>
              </w:rPr>
              <w:t xml:space="preserve"> and Option 2 for FG 6-1a</w:t>
            </w:r>
            <w:r w:rsidR="00971825" w:rsidRPr="006E27D8">
              <w:rPr>
                <w:rFonts w:eastAsiaTheme="minorEastAsia"/>
                <w:sz w:val="20"/>
                <w:szCs w:val="22"/>
                <w:lang w:val="en-US" w:eastAsia="zh-CN"/>
              </w:rPr>
              <w:t xml:space="preserve"> (or the equivalent FG for RedCap UEs that do “Not need NCD-SSB”)</w:t>
            </w:r>
            <w:r w:rsidRPr="006E27D8">
              <w:rPr>
                <w:rFonts w:eastAsiaTheme="minorEastAsia"/>
                <w:sz w:val="20"/>
                <w:szCs w:val="22"/>
                <w:lang w:val="en-US" w:eastAsia="zh-CN"/>
              </w:rPr>
              <w:t>.</w:t>
            </w:r>
          </w:p>
          <w:p w14:paraId="5DD43B06" w14:textId="05829478" w:rsidR="00ED45CA" w:rsidRP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15E5121" w14:textId="67F91FB9"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B:</w:t>
            </w:r>
            <w:r w:rsidR="006E27D8" w:rsidRPr="006E27D8">
              <w:rPr>
                <w:rFonts w:eastAsiaTheme="minorEastAsia"/>
                <w:sz w:val="20"/>
                <w:szCs w:val="22"/>
                <w:lang w:val="en-US" w:eastAsia="zh-CN"/>
              </w:rPr>
              <w:t xml:space="preserve"> </w:t>
            </w:r>
          </w:p>
          <w:p w14:paraId="0965BE7F" w14:textId="77777777" w:rsid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responses suggest that if no consensus can be reached for any option or compromise, then it should be concluded that </w:t>
            </w:r>
            <w:r w:rsidR="00EF069E" w:rsidRPr="006E27D8">
              <w:rPr>
                <w:rFonts w:eastAsiaTheme="minorEastAsia"/>
                <w:sz w:val="20"/>
                <w:szCs w:val="22"/>
                <w:lang w:val="en-US" w:eastAsia="zh-CN"/>
              </w:rPr>
              <w:t xml:space="preserve">there is </w:t>
            </w:r>
            <w:r w:rsidR="00EF069E" w:rsidRPr="006E27D8">
              <w:rPr>
                <w:rFonts w:eastAsiaTheme="minorEastAsia"/>
                <w:sz w:val="20"/>
                <w:szCs w:val="22"/>
                <w:lang w:val="en-US" w:eastAsia="zh-CN"/>
              </w:rPr>
              <w:t xml:space="preserve">no </w:t>
            </w:r>
            <w:proofErr w:type="spellStart"/>
            <w:r w:rsidR="00EF069E" w:rsidRPr="006E27D8">
              <w:rPr>
                <w:rFonts w:eastAsiaTheme="minorEastAsia"/>
                <w:sz w:val="20"/>
                <w:szCs w:val="22"/>
                <w:lang w:val="en-US" w:eastAsia="zh-CN"/>
              </w:rPr>
              <w:t>concensus</w:t>
            </w:r>
            <w:proofErr w:type="spellEnd"/>
            <w:r w:rsidR="00EF069E" w:rsidRPr="006E27D8">
              <w:rPr>
                <w:rFonts w:eastAsiaTheme="minorEastAsia"/>
                <w:sz w:val="20"/>
                <w:szCs w:val="22"/>
                <w:lang w:val="en-US" w:eastAsia="zh-CN"/>
              </w:rPr>
              <w:t xml:space="preserve"> to support using the</w:t>
            </w:r>
            <w:r w:rsidR="00EF069E" w:rsidRPr="006E27D8">
              <w:rPr>
                <w:bCs/>
                <w:sz w:val="20"/>
                <w:szCs w:val="22"/>
                <w:lang w:val="en-US"/>
              </w:rPr>
              <w:t xml:space="preserve"> BWP#0 configuration option 1 to configure</w:t>
            </w:r>
            <w:r w:rsidR="00EF069E" w:rsidRPr="006E27D8">
              <w:rPr>
                <w:rFonts w:eastAsiaTheme="minorEastAsia"/>
                <w:sz w:val="20"/>
                <w:szCs w:val="22"/>
                <w:lang w:val="en-US" w:eastAsia="zh-CN"/>
              </w:rPr>
              <w:t xml:space="preserve"> the separate initial DL BWP for RedCap</w:t>
            </w:r>
            <w:r w:rsidR="00EF069E" w:rsidRPr="006E27D8">
              <w:rPr>
                <w:rFonts w:eastAsiaTheme="minorEastAsia"/>
                <w:sz w:val="20"/>
                <w:szCs w:val="22"/>
                <w:lang w:val="en-US" w:eastAsia="zh-CN"/>
              </w:rPr>
              <w:t>.</w:t>
            </w:r>
          </w:p>
          <w:p w14:paraId="0EEC38F6" w14:textId="77777777" w:rsidR="006E27D8" w:rsidRPr="006E27D8" w:rsidRDefault="00EF069E"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of these responses mention that the use of </w:t>
            </w:r>
            <w:r w:rsidRPr="006E27D8">
              <w:rPr>
                <w:rFonts w:eastAsiaTheme="minorEastAsia"/>
                <w:sz w:val="20"/>
                <w:szCs w:val="22"/>
                <w:lang w:val="en-US" w:eastAsia="zh-CN"/>
              </w:rPr>
              <w:t xml:space="preserve">separate initial DL BWP configured by </w:t>
            </w:r>
            <w:r w:rsidRPr="006E27D8">
              <w:rPr>
                <w:bCs/>
                <w:sz w:val="20"/>
                <w:szCs w:val="22"/>
                <w:lang w:val="en-US"/>
              </w:rPr>
              <w:t>BWP#0 configuration option 1 is quite limited</w:t>
            </w:r>
            <w:r w:rsidRPr="006E27D8">
              <w:rPr>
                <w:bCs/>
                <w:sz w:val="20"/>
                <w:szCs w:val="22"/>
                <w:lang w:val="en-US"/>
              </w:rPr>
              <w:t>.</w:t>
            </w:r>
          </w:p>
          <w:p w14:paraId="5B606425" w14:textId="56B24C27" w:rsidR="00147366" w:rsidRDefault="00EF069E" w:rsidP="006E27D8">
            <w:pPr>
              <w:pStyle w:val="ListParagraph"/>
              <w:numPr>
                <w:ilvl w:val="1"/>
                <w:numId w:val="27"/>
              </w:numPr>
              <w:jc w:val="left"/>
              <w:rPr>
                <w:rFonts w:eastAsiaTheme="minorEastAsia"/>
                <w:sz w:val="20"/>
                <w:szCs w:val="22"/>
                <w:lang w:val="en-US" w:eastAsia="zh-CN"/>
              </w:rPr>
            </w:pPr>
            <w:r w:rsidRPr="006E27D8">
              <w:rPr>
                <w:bCs/>
                <w:sz w:val="20"/>
                <w:szCs w:val="22"/>
                <w:lang w:val="en-US"/>
              </w:rPr>
              <w:t xml:space="preserve">However, the FL’s understanding is that while the </w:t>
            </w:r>
            <w:r w:rsidRPr="006E27D8">
              <w:rPr>
                <w:rFonts w:eastAsiaTheme="minorEastAsia"/>
                <w:sz w:val="20"/>
                <w:szCs w:val="22"/>
                <w:lang w:val="en-US" w:eastAsia="zh-CN"/>
              </w:rPr>
              <w:t>separate initial DL BWP</w:t>
            </w:r>
            <w:r w:rsidRPr="006E27D8">
              <w:rPr>
                <w:rFonts w:eastAsiaTheme="minorEastAsia"/>
                <w:sz w:val="20"/>
                <w:szCs w:val="22"/>
                <w:lang w:val="en-US" w:eastAsia="zh-CN"/>
              </w:rPr>
              <w:t xml:space="preserve"> might be of little to no use for power saving purpose, the separate initial DL BWP may still be needed in some cases, e.g., for random access in connected mode.</w:t>
            </w:r>
          </w:p>
          <w:p w14:paraId="112049F7" w14:textId="5644A8CE" w:rsidR="00A15F57" w:rsidRPr="00A15F57" w:rsidRDefault="00B46A9A" w:rsidP="00A15F57">
            <w:pPr>
              <w:jc w:val="left"/>
              <w:rPr>
                <w:rFonts w:eastAsiaTheme="minorEastAsia"/>
                <w:szCs w:val="22"/>
                <w:lang w:val="en-US" w:eastAsia="zh-CN"/>
              </w:rPr>
            </w:pPr>
            <w:r>
              <w:rPr>
                <w:rFonts w:eastAsiaTheme="minorEastAsia"/>
                <w:szCs w:val="22"/>
                <w:lang w:val="en-US" w:eastAsia="zh-CN"/>
              </w:rPr>
              <w:t xml:space="preserve">The FL would like to ask the following question regarding the above proposed ways forward. Further comments on </w:t>
            </w:r>
            <w:r w:rsidR="00A15F57">
              <w:rPr>
                <w:rFonts w:eastAsiaTheme="minorEastAsia"/>
                <w:szCs w:val="22"/>
                <w:lang w:val="en-US" w:eastAsia="zh-CN"/>
              </w:rPr>
              <w:t>Option</w:t>
            </w:r>
            <w:r>
              <w:rPr>
                <w:rFonts w:eastAsiaTheme="minorEastAsia"/>
                <w:szCs w:val="22"/>
                <w:lang w:val="en-US" w:eastAsia="zh-CN"/>
              </w:rPr>
              <w:t>s</w:t>
            </w:r>
            <w:r w:rsidR="00A15F57">
              <w:rPr>
                <w:rFonts w:eastAsiaTheme="minorEastAsia"/>
                <w:szCs w:val="22"/>
                <w:lang w:val="en-US" w:eastAsia="zh-CN"/>
              </w:rPr>
              <w:t xml:space="preserve"> 1</w:t>
            </w:r>
            <w:r>
              <w:rPr>
                <w:rFonts w:eastAsiaTheme="minorEastAsia"/>
                <w:szCs w:val="22"/>
                <w:lang w:val="en-US" w:eastAsia="zh-CN"/>
              </w:rPr>
              <w:t xml:space="preserve"> and </w:t>
            </w:r>
            <w:r w:rsidR="00A15F57">
              <w:rPr>
                <w:rFonts w:eastAsiaTheme="minorEastAsia"/>
                <w:szCs w:val="22"/>
                <w:lang w:val="en-US" w:eastAsia="zh-CN"/>
              </w:rPr>
              <w:t xml:space="preserve">2 and other potential ways forward </w:t>
            </w:r>
            <w:r>
              <w:rPr>
                <w:rFonts w:eastAsiaTheme="minorEastAsia"/>
                <w:szCs w:val="22"/>
                <w:lang w:val="en-US" w:eastAsia="zh-CN"/>
              </w:rPr>
              <w:t>are also welcome.</w:t>
            </w:r>
          </w:p>
          <w:p w14:paraId="7737B46F" w14:textId="138256D5" w:rsidR="00ED45CA" w:rsidRPr="00ED45CA" w:rsidRDefault="00ED45CA" w:rsidP="00ED45CA">
            <w:pPr>
              <w:rPr>
                <w:b/>
                <w:bCs/>
                <w:lang w:val="en-US"/>
              </w:rPr>
            </w:pPr>
            <w:r>
              <w:rPr>
                <w:b/>
                <w:highlight w:val="yellow"/>
                <w:lang w:val="en-US"/>
              </w:rPr>
              <w:t>High Priority Question 2-1b</w:t>
            </w:r>
            <w:r>
              <w:rPr>
                <w:b/>
                <w:bCs/>
                <w:lang w:val="en-US"/>
              </w:rPr>
              <w:t>:</w:t>
            </w:r>
            <w:r w:rsidR="006E27D8">
              <w:rPr>
                <w:b/>
                <w:bCs/>
                <w:lang w:val="en-US"/>
              </w:rPr>
              <w:t xml:space="preserve"> Companies are invited to comment on the</w:t>
            </w:r>
            <w:r w:rsidR="00B56C2C">
              <w:rPr>
                <w:b/>
                <w:bCs/>
                <w:lang w:val="en-US"/>
              </w:rPr>
              <w:t xml:space="preserve"> potential ways forward A and B listed above. Further comments on Options 1 and 2 and other potential ways forward are also welcome.</w:t>
            </w:r>
          </w:p>
        </w:tc>
      </w:tr>
      <w:tr w:rsidR="00AD4B34" w14:paraId="6265A903" w14:textId="77777777" w:rsidTr="00475DFA">
        <w:tc>
          <w:tcPr>
            <w:tcW w:w="1479" w:type="dxa"/>
          </w:tcPr>
          <w:p w14:paraId="161172AE" w14:textId="77777777" w:rsidR="00AD4B34" w:rsidRDefault="00AD4B34" w:rsidP="00F76C92">
            <w:pPr>
              <w:jc w:val="left"/>
              <w:rPr>
                <w:rFonts w:eastAsiaTheme="minorEastAsia"/>
                <w:lang w:val="en-US" w:eastAsia="zh-CN"/>
              </w:rPr>
            </w:pPr>
          </w:p>
        </w:tc>
        <w:tc>
          <w:tcPr>
            <w:tcW w:w="8152" w:type="dxa"/>
            <w:gridSpan w:val="2"/>
          </w:tcPr>
          <w:p w14:paraId="0065F49C" w14:textId="77777777" w:rsidR="00AD4B34" w:rsidRDefault="00AD4B34" w:rsidP="00F76C92">
            <w:pPr>
              <w:jc w:val="left"/>
              <w:rPr>
                <w:rFonts w:eastAsiaTheme="minorEastAsia"/>
                <w:lang w:val="en-US" w:eastAsia="zh-CN"/>
              </w:rPr>
            </w:pPr>
          </w:p>
        </w:tc>
      </w:tr>
    </w:tbl>
    <w:p w14:paraId="539CBFEE" w14:textId="77777777" w:rsidR="001F6C92" w:rsidRDefault="001F6C92">
      <w:pPr>
        <w:rPr>
          <w:lang w:val="en-US"/>
        </w:rPr>
      </w:pPr>
    </w:p>
    <w:p w14:paraId="3F7BFD2E" w14:textId="77777777" w:rsidR="001F6C92" w:rsidRDefault="00B751FD">
      <w:pPr>
        <w:pStyle w:val="Heading1"/>
        <w:numPr>
          <w:ilvl w:val="0"/>
          <w:numId w:val="0"/>
        </w:numPr>
        <w:ind w:left="1134" w:hanging="1134"/>
        <w:jc w:val="left"/>
      </w:pPr>
      <w:r>
        <w:lastRenderedPageBreak/>
        <w:t>3</w:t>
      </w:r>
      <w:r>
        <w:tab/>
        <w:t>Issue #3: Corrections for BWP operation description in 38.213 clause 17.1</w:t>
      </w:r>
    </w:p>
    <w:p w14:paraId="12ACA0E2"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sidRPr="005277DC">
              <w:rPr>
                <w:rFonts w:eastAsia="SimSun"/>
                <w:lang w:val="en-US"/>
              </w:rPr>
              <w:t>includes a SS/PBCH block and</w:t>
            </w:r>
            <w:r>
              <w:rPr>
                <w:rFonts w:eastAsia="SimSun"/>
                <w:color w:val="FF0000"/>
              </w:rPr>
              <w:t>,</w:t>
            </w:r>
            <w:r w:rsidRPr="005277DC">
              <w:rPr>
                <w:rFonts w:eastAsia="SimSun"/>
                <w:lang w:val="en-US"/>
              </w:rPr>
              <w:t xml:space="preserve"> </w:t>
            </w:r>
            <w:r w:rsidRPr="005277DC">
              <w:rPr>
                <w:rFonts w:eastAsia="SimSun"/>
                <w:color w:val="FF0000"/>
                <w:lang w:val="en-US"/>
              </w:rPr>
              <w:t>for SS/PBCH block and CORESET multiplexing pattern 1</w:t>
            </w:r>
            <w:r>
              <w:rPr>
                <w:rFonts w:eastAsia="SimSun"/>
                <w:color w:val="FF0000"/>
              </w:rPr>
              <w:t>,</w:t>
            </w:r>
            <w:r>
              <w:rPr>
                <w:rFonts w:eastAsia="SimSun"/>
              </w:rPr>
              <w:t xml:space="preserve"> </w:t>
            </w:r>
            <w:r w:rsidRPr="005277DC">
              <w:rPr>
                <w:rFonts w:eastAsia="SimSun"/>
                <w:lang w:val="en-US"/>
              </w:rPr>
              <w:t>the CORESET with index 0</w:t>
            </w:r>
            <w:r>
              <w:rPr>
                <w:rFonts w:eastAsia="SimSun"/>
              </w:rPr>
              <w:t xml:space="preserve"> if the UE used the SS/PBCH block to obtain SIB1</w:t>
            </w:r>
          </w:p>
          <w:p w14:paraId="4C78986D" w14:textId="77777777" w:rsidR="001F6C92" w:rsidRPr="005277DC" w:rsidRDefault="00B751FD">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sidRPr="005277DC">
              <w:rPr>
                <w:rFonts w:eastAsia="SimSun"/>
                <w:strike/>
                <w:color w:val="FF0000"/>
                <w:lang w:val="en-US"/>
              </w:rPr>
              <w:t xml:space="preserve">includes a SS/PBCH block and </w:t>
            </w:r>
            <w:r>
              <w:rPr>
                <w:rFonts w:eastAsia="SimSun"/>
                <w:strike/>
                <w:color w:val="FF0000"/>
              </w:rPr>
              <w:t xml:space="preserve">does not include </w:t>
            </w:r>
            <w:r w:rsidRPr="005277DC">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C790B"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DF4C84">
            <w:pPr>
              <w:jc w:val="left"/>
              <w:rPr>
                <w:rFonts w:eastAsiaTheme="minorEastAsia"/>
                <w:lang w:val="en-US" w:eastAsia="zh-CN"/>
              </w:rPr>
            </w:pPr>
            <w:r>
              <w:rPr>
                <w:rFonts w:eastAsiaTheme="minorEastAsia"/>
                <w:lang w:val="en-US" w:eastAsia="zh-CN"/>
              </w:rPr>
              <w:lastRenderedPageBreak/>
              <w:t>CMCC</w:t>
            </w:r>
          </w:p>
        </w:tc>
        <w:tc>
          <w:tcPr>
            <w:tcW w:w="1372" w:type="dxa"/>
          </w:tcPr>
          <w:p w14:paraId="048390C0"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000C19">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000C1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SimSun"/>
                <w:lang w:eastAsia="zh-CN"/>
              </w:rPr>
              <w:t xml:space="preserve">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Pr>
                <w:rFonts w:eastAsia="MS Mincho"/>
                <w:iCs/>
              </w:rPr>
              <w:t>) if it contains CD-SSB, irrespective of whether the UE is in idle/inactive mode or in connected mode.</w:t>
            </w:r>
          </w:p>
          <w:p w14:paraId="2E034126" w14:textId="77777777" w:rsidR="00AE7A8D" w:rsidRDefault="00AE7A8D" w:rsidP="00000C19">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000C19">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if a separate initial/RRC configured DL BWP is configured to contain the entire CORESET#0, CD-SSB is expected by RedCap UE.</w:t>
            </w:r>
          </w:p>
          <w:p w14:paraId="775C69FC" w14:textId="77777777" w:rsidR="00AE7A8D" w:rsidRPr="004434EC" w:rsidRDefault="00AE7A8D" w:rsidP="00000C19">
            <w:pPr>
              <w:spacing w:after="0" w:line="231" w:lineRule="atLeast"/>
              <w:ind w:left="1440"/>
              <w:jc w:val="left"/>
              <w:textAlignment w:val="baseline"/>
              <w:rPr>
                <w:rFonts w:eastAsia="Microsoft YaHei UI"/>
                <w:lang w:eastAsia="zh-CN"/>
              </w:rPr>
            </w:pPr>
          </w:p>
          <w:p w14:paraId="2F5AEA40" w14:textId="77777777" w:rsidR="00AE7A8D" w:rsidRDefault="00AE7A8D" w:rsidP="00000C19">
            <w:pPr>
              <w:jc w:val="left"/>
              <w:rPr>
                <w:rFonts w:eastAsia="MS Mincho"/>
                <w:iCs/>
              </w:rPr>
            </w:pPr>
            <w:r>
              <w:rPr>
                <w:rFonts w:eastAsia="MS Mincho"/>
                <w:iCs/>
              </w:rPr>
              <w:t>Note that FR1 only supports Pattern 1.</w:t>
            </w:r>
          </w:p>
          <w:p w14:paraId="4DD95CE9" w14:textId="429C8EAA" w:rsidR="00AE7A8D" w:rsidRPr="00FE4770" w:rsidRDefault="00AE7A8D" w:rsidP="00000C19">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SimSun"/>
                <w:i/>
              </w:rPr>
              <w:t>BWP-</w:t>
            </w:r>
            <w:proofErr w:type="spellStart"/>
            <w:r w:rsidRPr="00C72D98">
              <w:rPr>
                <w:rFonts w:eastAsia="SimSun"/>
                <w:i/>
              </w:rPr>
              <w:t>DownlinkDedicated</w:t>
            </w:r>
            <w:proofErr w:type="spellEnd"/>
            <w:r>
              <w:rPr>
                <w:rFonts w:eastAsia="SimSun"/>
                <w:iCs/>
              </w:rPr>
              <w:t xml:space="preserve"> in connected mode, which is captured in the 2</w:t>
            </w:r>
            <w:r w:rsidRPr="00891210">
              <w:rPr>
                <w:rFonts w:eastAsia="SimSun"/>
                <w:iCs/>
                <w:vertAlign w:val="superscript"/>
              </w:rPr>
              <w:t>nd</w:t>
            </w:r>
            <w:r>
              <w:rPr>
                <w:rFonts w:eastAsia="SimSun"/>
                <w:iCs/>
              </w:rPr>
              <w:t xml:space="preserve"> paragraph.</w:t>
            </w:r>
          </w:p>
        </w:tc>
      </w:tr>
      <w:tr w:rsidR="00956E99" w14:paraId="7762BDFB" w14:textId="77777777" w:rsidTr="00956E99">
        <w:tc>
          <w:tcPr>
            <w:tcW w:w="1479" w:type="dxa"/>
          </w:tcPr>
          <w:p w14:paraId="5BB0C0CA" w14:textId="77777777" w:rsidR="00956E99" w:rsidRDefault="00956E99" w:rsidP="006704A6">
            <w:pPr>
              <w:jc w:val="left"/>
              <w:rPr>
                <w:rFonts w:eastAsiaTheme="minorEastAsia"/>
                <w:lang w:val="en-US" w:eastAsia="zh-CN"/>
              </w:rPr>
            </w:pPr>
            <w:r>
              <w:rPr>
                <w:rFonts w:eastAsiaTheme="minorEastAsia"/>
                <w:lang w:val="en-US" w:eastAsia="zh-CN"/>
              </w:rPr>
              <w:t>Huawei, HiSilicon</w:t>
            </w:r>
          </w:p>
        </w:tc>
        <w:tc>
          <w:tcPr>
            <w:tcW w:w="1372" w:type="dxa"/>
          </w:tcPr>
          <w:p w14:paraId="26E0F7A6" w14:textId="77777777" w:rsidR="00956E99" w:rsidRDefault="00956E99" w:rsidP="006704A6">
            <w:pPr>
              <w:tabs>
                <w:tab w:val="left" w:pos="551"/>
              </w:tabs>
              <w:jc w:val="left"/>
              <w:rPr>
                <w:rFonts w:eastAsiaTheme="minorEastAsia"/>
                <w:lang w:val="en-US" w:eastAsia="zh-CN"/>
              </w:rPr>
            </w:pPr>
          </w:p>
        </w:tc>
        <w:tc>
          <w:tcPr>
            <w:tcW w:w="6780" w:type="dxa"/>
          </w:tcPr>
          <w:p w14:paraId="1F897539" w14:textId="77777777" w:rsidR="00956E99" w:rsidRDefault="00956E99" w:rsidP="006704A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lang w:val="en-US" w:eastAsia="ja-JP"/>
              </w:rPr>
            </w:pPr>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F43A94">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lang w:val="en-US" w:eastAsia="zh-CN"/>
                    </w:rPr>
                  </w:pPr>
                  <w:r w:rsidRPr="00337550">
                    <w:rPr>
                      <w:rFonts w:eastAsia="SimSun"/>
                      <w:lang w:val="en-US" w:eastAsia="zh-CN"/>
                    </w:rPr>
                    <w:t xml:space="preserve">The following working assumptions from RAN1#107-e are NOT confirmed for idle/inactive mode and </w:t>
                  </w:r>
                  <w:r w:rsidRPr="006D058A">
                    <w:rPr>
                      <w:rFonts w:eastAsia="SimSun"/>
                      <w:highlight w:val="yellow"/>
                      <w:lang w:val="en-US" w:eastAsia="zh-CN"/>
                    </w:rPr>
                    <w:t xml:space="preserve">furthermore they are replaced by the agreements further down </w:t>
                  </w:r>
                  <w:r w:rsidRPr="006D058A">
                    <w:rPr>
                      <w:rFonts w:eastAsia="SimSun"/>
                      <w:highlight w:val="green"/>
                      <w:lang w:val="en-US" w:eastAsia="zh-CN"/>
                    </w:rPr>
                    <w:t>for connected mode</w:t>
                  </w:r>
                  <w:r w:rsidRPr="00337550">
                    <w:rPr>
                      <w:rFonts w:eastAsia="SimSun"/>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lastRenderedPageBreak/>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sidRPr="006D058A">
                    <w:rPr>
                      <w:rFonts w:eastAsia="SimSun"/>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lang w:val="en-US" w:eastAsia="zh-CN"/>
                    </w:rPr>
                  </w:pPr>
                  <w:r w:rsidRPr="00337550">
                    <w:rPr>
                      <w:rFonts w:eastAsia="SimSun"/>
                      <w:lang w:val="en-US" w:eastAsia="zh-CN"/>
                    </w:rPr>
                    <w:t>Note: For BWP#0 configuration option 2,</w:t>
                  </w:r>
                  <w:r>
                    <w:rPr>
                      <w:rFonts w:eastAsia="SimSun"/>
                      <w:lang w:val="en-US" w:eastAsia="zh-CN"/>
                    </w:rPr>
                    <w:t xml:space="preserve"> …</w:t>
                  </w:r>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lastRenderedPageBreak/>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F43A94">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0946517A" w14:textId="6F6962EF" w:rsidR="00F76C92" w:rsidRDefault="00F76C92" w:rsidP="00F76C92">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SimSun"/>
                      <w:lang w:eastAsia="zh-CN"/>
                    </w:rPr>
                  </w:pPr>
                  <w:r>
                    <w:rPr>
                      <w:rFonts w:eastAsia="SimSun"/>
                      <w:lang w:eastAsia="zh-CN"/>
                    </w:rPr>
                    <w:lastRenderedPageBreak/>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SimSun"/>
                <w:lang w:val="en-US"/>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51F29342" w14:textId="4F867E36"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25F7BA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000C19">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000C19">
            <w:pPr>
              <w:tabs>
                <w:tab w:val="left" w:pos="551"/>
              </w:tabs>
              <w:jc w:val="left"/>
              <w:rPr>
                <w:rFonts w:eastAsiaTheme="minorEastAsia"/>
                <w:lang w:val="en-US" w:eastAsia="zh-CN"/>
              </w:rPr>
            </w:pPr>
          </w:p>
        </w:tc>
        <w:tc>
          <w:tcPr>
            <w:tcW w:w="6780" w:type="dxa"/>
          </w:tcPr>
          <w:p w14:paraId="5A1729DB" w14:textId="3BA1506C" w:rsidR="0069180D" w:rsidRDefault="0069180D" w:rsidP="00000C19">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w:t>
            </w:r>
            <w:r>
              <w:rPr>
                <w:rFonts w:eastAsia="MS Mincho"/>
                <w:strike/>
                <w:color w:val="FF0000"/>
                <w:szCs w:val="24"/>
                <w:lang w:val="en-US"/>
              </w:rPr>
              <w:lastRenderedPageBreak/>
              <w:t xml:space="preserve">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000C19">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000C19">
            <w:pPr>
              <w:tabs>
                <w:tab w:val="left" w:pos="551"/>
              </w:tabs>
              <w:jc w:val="left"/>
              <w:rPr>
                <w:rFonts w:eastAsiaTheme="minorEastAsia"/>
                <w:lang w:val="en-US" w:eastAsia="zh-CN"/>
              </w:rPr>
            </w:pPr>
          </w:p>
        </w:tc>
        <w:tc>
          <w:tcPr>
            <w:tcW w:w="6780" w:type="dxa"/>
          </w:tcPr>
          <w:p w14:paraId="7C270A23" w14:textId="77777777" w:rsidR="00205D23" w:rsidRDefault="00205D23"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DengXian"/>
                      <w:lang w:eastAsia="zh-CN"/>
                    </w:rPr>
                  </w:pPr>
                </w:p>
              </w:tc>
            </w:tr>
          </w:tbl>
          <w:p w14:paraId="59573E73" w14:textId="77777777" w:rsidR="001F6C92" w:rsidRDefault="001F6C92">
            <w:pPr>
              <w:spacing w:after="0" w:line="240" w:lineRule="auto"/>
              <w:jc w:val="left"/>
              <w:rPr>
                <w:rFonts w:eastAsia="DengXian"/>
                <w:lang w:eastAsia="zh-CN"/>
              </w:rPr>
            </w:pPr>
          </w:p>
          <w:p w14:paraId="0303B46C"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DengXian"/>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DengXian"/>
                      <w:b/>
                      <w:i/>
                      <w:lang w:eastAsia="zh-CN"/>
                    </w:rPr>
                  </w:pPr>
                </w:p>
                <w:p w14:paraId="0D1C2AA6" w14:textId="77777777" w:rsidR="001F6C92" w:rsidRDefault="001F6C92">
                  <w:pPr>
                    <w:spacing w:after="0" w:line="240" w:lineRule="auto"/>
                    <w:jc w:val="left"/>
                    <w:rPr>
                      <w:rFonts w:eastAsia="DengXian"/>
                      <w:b/>
                      <w:i/>
                      <w:lang w:eastAsia="zh-CN"/>
                    </w:rPr>
                  </w:pPr>
                </w:p>
              </w:tc>
            </w:tr>
          </w:tbl>
          <w:p w14:paraId="784F04FD" w14:textId="77777777" w:rsidR="001F6C92" w:rsidRDefault="00B751FD">
            <w:pPr>
              <w:jc w:val="left"/>
              <w:rPr>
                <w:lang w:eastAsia="zh-CN"/>
              </w:rPr>
            </w:pPr>
            <w:r>
              <w:rPr>
                <w:lang w:eastAsia="zh-CN"/>
              </w:rPr>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proofErr w:type="spellStart"/>
            <w:r>
              <w:rPr>
                <w:i/>
              </w:rPr>
              <w:t>initialDownlinkBWP</w:t>
            </w:r>
            <w:proofErr w:type="spellEnd"/>
            <w:r>
              <w:rPr>
                <w:i/>
              </w:rPr>
              <w:t>-RedCap</w:t>
            </w:r>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w:t>
            </w:r>
            <w:proofErr w:type="spellEnd"/>
            <w:r>
              <w:rPr>
                <w:i/>
              </w:rPr>
              <w:t>-RedCap</w:t>
            </w:r>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spellEnd"/>
            <w:r>
              <w:rPr>
                <w:i/>
              </w:rPr>
              <w:t>-RedCap</w:t>
            </w:r>
            <w:r>
              <w:rPr>
                <w:rFonts w:eastAsia="MS Mincho"/>
                <w:i/>
              </w:rPr>
              <w:t xml:space="preserve">  </w:t>
            </w:r>
            <w:r>
              <w:rPr>
                <w:rFonts w:eastAsia="MS Mincho"/>
              </w:rPr>
              <w:t>in</w:t>
            </w:r>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lastRenderedPageBreak/>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000C19">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000C1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059BBBA" w14:textId="77777777" w:rsidR="001F6C92" w:rsidRDefault="00B751FD">
            <w:pPr>
              <w:rPr>
                <w:rFonts w:eastAsia="MS Mincho"/>
              </w:rPr>
            </w:pPr>
            <w:r>
              <w:rPr>
                <w:lang w:eastAsia="zh-CN"/>
              </w:rPr>
              <w:lastRenderedPageBreak/>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1BA79AEF" w14:textId="77777777" w:rsidR="001F6C92" w:rsidRDefault="00B751FD">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000C19">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000C19">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FA5AE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1B69A7" w14:textId="77777777" w:rsidR="009A7B0A" w:rsidRPr="002B424B" w:rsidRDefault="009A7B0A" w:rsidP="00FA5AE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FA5AE4">
            <w:pPr>
              <w:jc w:val="left"/>
            </w:pPr>
            <w:r>
              <w:t>According to description in TS38.331 h00 as below, ‘</w:t>
            </w:r>
            <w:r w:rsidRPr="002B424B">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4A62F7D" w14:textId="77777777" w:rsidR="009A7B0A" w:rsidRPr="009F0CCB" w:rsidRDefault="009A7B0A" w:rsidP="00FA5AE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FA5AE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sidRPr="009F0CCB">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F7BC854"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AC143F6"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1B459860" w14:textId="4074596D"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000C19">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000C19">
            <w:pPr>
              <w:tabs>
                <w:tab w:val="left" w:pos="551"/>
              </w:tabs>
              <w:jc w:val="left"/>
              <w:rPr>
                <w:rFonts w:eastAsiaTheme="minorEastAsia"/>
                <w:lang w:val="en-US" w:eastAsia="zh-CN"/>
              </w:rPr>
            </w:pPr>
          </w:p>
        </w:tc>
        <w:tc>
          <w:tcPr>
            <w:tcW w:w="6780" w:type="dxa"/>
          </w:tcPr>
          <w:p w14:paraId="05B8BFAF" w14:textId="77777777" w:rsidR="00133930" w:rsidRDefault="00133930"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3981C93A" w14:textId="77777777" w:rsidR="001F6C92" w:rsidRDefault="00B751FD">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000C19">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000C1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000C1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FA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FA5AE4">
            <w:pPr>
              <w:tabs>
                <w:tab w:val="left" w:pos="551"/>
              </w:tabs>
              <w:jc w:val="left"/>
              <w:rPr>
                <w:rFonts w:eastAsiaTheme="minorEastAsia"/>
                <w:lang w:val="en-US" w:eastAsia="zh-CN"/>
              </w:rPr>
            </w:pPr>
          </w:p>
        </w:tc>
        <w:tc>
          <w:tcPr>
            <w:tcW w:w="6780" w:type="dxa"/>
          </w:tcPr>
          <w:p w14:paraId="393E6D50" w14:textId="77777777" w:rsidR="009A7B0A" w:rsidRDefault="009A7B0A" w:rsidP="00FA5AE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w:t>
            </w:r>
            <w:r w:rsidRPr="00C6047C">
              <w:rPr>
                <w:rFonts w:eastAsia="Yu Mincho"/>
                <w:lang w:val="en-US" w:eastAsia="ja-JP"/>
              </w:rPr>
              <w:t xml:space="preserve"> </w:t>
            </w:r>
            <w:r>
              <w:rPr>
                <w:rFonts w:eastAsia="Yu Mincho"/>
                <w:lang w:val="en-US" w:eastAsia="ja-JP"/>
              </w:rPr>
              <w:t xml:space="preserve">the RedCap UE </w:t>
            </w:r>
            <w:proofErr w:type="spellStart"/>
            <w:r>
              <w:rPr>
                <w:rFonts w:eastAsia="Yu Mincho"/>
                <w:lang w:val="en-US" w:eastAsia="ja-JP"/>
              </w:rPr>
              <w:t>can not</w:t>
            </w:r>
            <w:proofErr w:type="spellEnd"/>
            <w:r>
              <w:rPr>
                <w:rFonts w:eastAsia="Yu Mincho"/>
                <w:lang w:val="en-US" w:eastAsia="ja-JP"/>
              </w:rPr>
              <w:t xml:space="preserve">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w:t>
            </w:r>
            <w:r>
              <w:rPr>
                <w:rFonts w:eastAsia="Yu Mincho"/>
                <w:lang w:val="en-US" w:eastAsia="ja-JP"/>
              </w:rPr>
              <w:lastRenderedPageBreak/>
              <w:t>RACH procedure. On the other hand, the intention of the TP related to UL BWP is to clarity that separate initial UL BWP should be provided to RedCap UE as initial UL BWP if the RedCap UE receives the SIB1.</w:t>
            </w:r>
          </w:p>
          <w:p w14:paraId="2AF46C4E" w14:textId="77777777" w:rsidR="009A7B0A" w:rsidRDefault="009A7B0A" w:rsidP="00FA5AE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lastRenderedPageBreak/>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SimSun"/>
                <w:lang w:val="en-US"/>
              </w:rPr>
            </w:pPr>
          </w:p>
          <w:p w14:paraId="68292CB4"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EA4F53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2BBFA45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7E80AE0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MsgA.</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704A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6C5106" w14:textId="77777777" w:rsidR="00956E99" w:rsidRDefault="00956E99" w:rsidP="006704A6">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704A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704A6">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FA5AE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FA5AE4">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FA5AE4">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281EBA">
            <w:pPr>
              <w:jc w:val="left"/>
              <w:rPr>
                <w:color w:val="0000FF"/>
                <w:u w:val="single"/>
                <w:lang w:val="en-US"/>
              </w:rPr>
            </w:pPr>
            <w:hyperlink r:id="rId23" w:history="1">
              <w:r w:rsidR="00B751FD">
                <w:rPr>
                  <w:rStyle w:val="Hyperlink"/>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281EBA">
            <w:pPr>
              <w:jc w:val="left"/>
              <w:rPr>
                <w:color w:val="0000FF"/>
                <w:u w:val="single"/>
                <w:lang w:val="en-US"/>
              </w:rPr>
            </w:pPr>
            <w:hyperlink r:id="rId24" w:history="1">
              <w:r w:rsidR="00B751FD">
                <w:rPr>
                  <w:rStyle w:val="Hyperlink"/>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281EBA">
            <w:pPr>
              <w:jc w:val="left"/>
              <w:rPr>
                <w:lang w:val="en-US"/>
              </w:rPr>
            </w:pPr>
            <w:hyperlink r:id="rId25"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281EBA">
            <w:pPr>
              <w:jc w:val="left"/>
              <w:rPr>
                <w:rStyle w:val="Hyperlink"/>
                <w:color w:val="0000FF"/>
                <w:lang w:eastAsia="sv-SE"/>
              </w:rPr>
            </w:pPr>
            <w:hyperlink r:id="rId26"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281EBA">
            <w:pPr>
              <w:jc w:val="left"/>
              <w:rPr>
                <w:rStyle w:val="Hyperlink"/>
                <w:color w:val="0000FF"/>
                <w:lang w:eastAsia="sv-SE"/>
              </w:rPr>
            </w:pPr>
            <w:hyperlink r:id="rId27"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281EBA">
            <w:pPr>
              <w:jc w:val="left"/>
              <w:rPr>
                <w:rStyle w:val="Hyperlink"/>
                <w:color w:val="0000FF"/>
                <w:lang w:eastAsia="sv-SE"/>
              </w:rPr>
            </w:pPr>
            <w:hyperlink r:id="rId28"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281EBA">
            <w:pPr>
              <w:jc w:val="left"/>
              <w:rPr>
                <w:rStyle w:val="Hyperlink"/>
                <w:color w:val="0000FF"/>
                <w:lang w:eastAsia="sv-SE"/>
              </w:rPr>
            </w:pPr>
            <w:hyperlink r:id="rId29"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281EBA">
            <w:pPr>
              <w:jc w:val="left"/>
              <w:rPr>
                <w:rStyle w:val="Hyperlink"/>
                <w:color w:val="0000FF"/>
                <w:lang w:eastAsia="sv-SE"/>
              </w:rPr>
            </w:pPr>
            <w:hyperlink r:id="rId30"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281EBA">
            <w:pPr>
              <w:jc w:val="left"/>
              <w:rPr>
                <w:rStyle w:val="Hyperlink"/>
                <w:color w:val="0000FF"/>
                <w:lang w:eastAsia="sv-SE"/>
              </w:rPr>
            </w:pPr>
            <w:hyperlink r:id="rId31"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281EBA">
            <w:pPr>
              <w:jc w:val="left"/>
              <w:rPr>
                <w:rStyle w:val="Hyperlink"/>
                <w:color w:val="0000FF"/>
                <w:lang w:eastAsia="sv-SE"/>
              </w:rPr>
            </w:pPr>
            <w:hyperlink r:id="rId32"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281EBA">
            <w:pPr>
              <w:jc w:val="left"/>
              <w:rPr>
                <w:rStyle w:val="Hyperlink"/>
                <w:color w:val="0000FF"/>
                <w:lang w:eastAsia="sv-SE"/>
              </w:rPr>
            </w:pPr>
            <w:hyperlink r:id="rId33"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ZTE, Sanechips</w:t>
            </w:r>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281EBA">
            <w:pPr>
              <w:jc w:val="left"/>
              <w:rPr>
                <w:rStyle w:val="Hyperlink"/>
                <w:color w:val="0000FF"/>
                <w:lang w:eastAsia="sv-SE"/>
              </w:rPr>
            </w:pPr>
            <w:hyperlink r:id="rId34"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ZTE, Sanechips</w:t>
            </w:r>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281EBA">
            <w:pPr>
              <w:jc w:val="left"/>
              <w:rPr>
                <w:rStyle w:val="Hyperlink"/>
                <w:color w:val="0000FF"/>
                <w:lang w:eastAsia="sv-SE"/>
              </w:rPr>
            </w:pPr>
            <w:hyperlink r:id="rId35"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281EBA">
            <w:pPr>
              <w:jc w:val="left"/>
              <w:rPr>
                <w:rStyle w:val="Hyperlink"/>
                <w:color w:val="0000FF"/>
                <w:lang w:eastAsia="sv-SE"/>
              </w:rPr>
            </w:pPr>
            <w:hyperlink r:id="rId36"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281EBA">
            <w:pPr>
              <w:jc w:val="left"/>
              <w:rPr>
                <w:rStyle w:val="Hyperlink"/>
                <w:color w:val="0000FF"/>
                <w:lang w:eastAsia="sv-SE"/>
              </w:rPr>
            </w:pPr>
            <w:hyperlink r:id="rId37"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281EBA">
            <w:pPr>
              <w:jc w:val="left"/>
              <w:rPr>
                <w:rStyle w:val="Hyperlink"/>
                <w:color w:val="0000FF"/>
                <w:lang w:eastAsia="sv-SE"/>
              </w:rPr>
            </w:pPr>
            <w:hyperlink r:id="rId38"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lastRenderedPageBreak/>
              <w:t>[17]</w:t>
            </w:r>
          </w:p>
        </w:tc>
        <w:tc>
          <w:tcPr>
            <w:tcW w:w="1456" w:type="dxa"/>
            <w:tcMar>
              <w:top w:w="0" w:type="dxa"/>
              <w:left w:w="70" w:type="dxa"/>
              <w:bottom w:w="0" w:type="dxa"/>
              <w:right w:w="70" w:type="dxa"/>
            </w:tcMar>
          </w:tcPr>
          <w:p w14:paraId="1A1EB994" w14:textId="77777777" w:rsidR="001F6C92" w:rsidRDefault="00281EBA">
            <w:pPr>
              <w:jc w:val="left"/>
              <w:rPr>
                <w:rStyle w:val="Hyperlink"/>
                <w:color w:val="0000FF"/>
                <w:lang w:eastAsia="sv-SE"/>
              </w:rPr>
            </w:pPr>
            <w:hyperlink r:id="rId39"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281EBA">
            <w:pPr>
              <w:jc w:val="left"/>
              <w:rPr>
                <w:rStyle w:val="Hyperlink"/>
                <w:color w:val="0000FF"/>
                <w:lang w:eastAsia="sv-SE"/>
              </w:rPr>
            </w:pPr>
            <w:hyperlink r:id="rId40"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281EBA">
            <w:pPr>
              <w:jc w:val="left"/>
              <w:rPr>
                <w:rStyle w:val="Hyperlink"/>
                <w:color w:val="0000FF"/>
                <w:lang w:eastAsia="sv-SE"/>
              </w:rPr>
            </w:pPr>
            <w:hyperlink r:id="rId41"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281EBA">
            <w:pPr>
              <w:jc w:val="left"/>
              <w:rPr>
                <w:rStyle w:val="Hyperlink"/>
                <w:color w:val="0000FF"/>
                <w:lang w:eastAsia="sv-SE"/>
              </w:rPr>
            </w:pPr>
            <w:hyperlink r:id="rId42"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281EBA">
            <w:pPr>
              <w:jc w:val="left"/>
              <w:rPr>
                <w:rStyle w:val="Hyperlink"/>
                <w:color w:val="0000FF"/>
                <w:lang w:eastAsia="sv-SE"/>
              </w:rPr>
            </w:pPr>
            <w:hyperlink r:id="rId43"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281EBA">
            <w:pPr>
              <w:jc w:val="left"/>
              <w:rPr>
                <w:rStyle w:val="Hyperlink"/>
                <w:color w:val="0000FF"/>
                <w:lang w:eastAsia="sv-SE"/>
              </w:rPr>
            </w:pPr>
            <w:hyperlink r:id="rId44"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281EBA">
            <w:pPr>
              <w:jc w:val="left"/>
              <w:rPr>
                <w:rStyle w:val="Hyperlink"/>
                <w:color w:val="0000FF"/>
                <w:lang w:eastAsia="sv-SE"/>
              </w:rPr>
            </w:pPr>
            <w:hyperlink r:id="rId45"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281EBA">
            <w:pPr>
              <w:jc w:val="left"/>
              <w:rPr>
                <w:rStyle w:val="Hyperlink"/>
                <w:color w:val="0000FF"/>
                <w:lang w:eastAsia="sv-SE"/>
              </w:rPr>
            </w:pPr>
            <w:hyperlink r:id="rId46"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281EBA">
            <w:pPr>
              <w:jc w:val="left"/>
              <w:rPr>
                <w:rStyle w:val="Hyperlink"/>
                <w:color w:val="0000FF"/>
                <w:lang w:eastAsia="sv-SE"/>
              </w:rPr>
            </w:pPr>
            <w:hyperlink r:id="rId47"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281EBA">
            <w:pPr>
              <w:jc w:val="left"/>
              <w:rPr>
                <w:rStyle w:val="Hyperlink"/>
                <w:color w:val="0000FF"/>
                <w:lang w:eastAsia="sv-SE"/>
              </w:rPr>
            </w:pPr>
            <w:hyperlink r:id="rId48"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281EBA">
            <w:pPr>
              <w:jc w:val="left"/>
              <w:rPr>
                <w:rStyle w:val="Hyperlink"/>
                <w:color w:val="0000FF"/>
                <w:lang w:eastAsia="sv-SE"/>
              </w:rPr>
            </w:pPr>
            <w:hyperlink r:id="rId49"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281EBA">
            <w:pPr>
              <w:jc w:val="left"/>
              <w:rPr>
                <w:rStyle w:val="Hyperlink"/>
                <w:color w:val="0000FF"/>
                <w:lang w:eastAsia="sv-SE"/>
              </w:rPr>
            </w:pPr>
            <w:hyperlink r:id="rId50"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281EBA">
            <w:pPr>
              <w:jc w:val="left"/>
              <w:rPr>
                <w:rStyle w:val="Hyperlink"/>
                <w:color w:val="0000FF"/>
                <w:lang w:eastAsia="sv-SE"/>
              </w:rPr>
            </w:pPr>
            <w:hyperlink r:id="rId51"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281EBA">
            <w:pPr>
              <w:jc w:val="left"/>
              <w:rPr>
                <w:rStyle w:val="Hyperlink"/>
                <w:color w:val="0000FF"/>
                <w:lang w:eastAsia="sv-SE"/>
              </w:rPr>
            </w:pPr>
            <w:hyperlink r:id="rId52"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281EBA">
            <w:pPr>
              <w:jc w:val="left"/>
              <w:rPr>
                <w:rStyle w:val="Hyperlink"/>
                <w:color w:val="0000FF"/>
                <w:lang w:eastAsia="sv-SE"/>
              </w:rPr>
            </w:pPr>
            <w:hyperlink r:id="rId53"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281EBA">
            <w:pPr>
              <w:jc w:val="left"/>
              <w:rPr>
                <w:rStyle w:val="Hyperlink"/>
                <w:color w:val="0000FF"/>
                <w:lang w:eastAsia="sv-SE"/>
              </w:rPr>
            </w:pPr>
            <w:hyperlink r:id="rId54"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281EBA">
            <w:pPr>
              <w:jc w:val="left"/>
            </w:pPr>
            <w:hyperlink r:id="rId55"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281EBA">
            <w:pPr>
              <w:jc w:val="left"/>
            </w:pPr>
            <w:hyperlink r:id="rId56"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B00E" w14:textId="77777777" w:rsidR="00CD64B9" w:rsidRDefault="00CD64B9" w:rsidP="00BB738A">
      <w:pPr>
        <w:spacing w:after="0" w:line="240" w:lineRule="auto"/>
      </w:pPr>
      <w:r>
        <w:separator/>
      </w:r>
    </w:p>
  </w:endnote>
  <w:endnote w:type="continuationSeparator" w:id="0">
    <w:p w14:paraId="1CAAA295" w14:textId="77777777" w:rsidR="00CD64B9" w:rsidRDefault="00CD64B9"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S Mincho"/>
    <w:panose1 w:val="020B0604020202020204"/>
    <w:charset w:val="80"/>
    <w:family w:val="modern"/>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C96D" w14:textId="77777777" w:rsidR="00CD64B9" w:rsidRDefault="00CD64B9" w:rsidP="00BB738A">
      <w:pPr>
        <w:spacing w:after="0" w:line="240" w:lineRule="auto"/>
      </w:pPr>
      <w:r>
        <w:separator/>
      </w:r>
    </w:p>
  </w:footnote>
  <w:footnote w:type="continuationSeparator" w:id="0">
    <w:p w14:paraId="2A990C71" w14:textId="77777777" w:rsidR="00CD64B9" w:rsidRDefault="00CD64B9"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15BE"/>
    <w:multiLevelType w:val="hybridMultilevel"/>
    <w:tmpl w:val="6D3274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5"/>
  </w:num>
  <w:num w:numId="6">
    <w:abstractNumId w:val="9"/>
  </w:num>
  <w:num w:numId="7">
    <w:abstractNumId w:val="15"/>
    <w:lvlOverride w:ilvl="0">
      <w:startOverride w:val="1"/>
    </w:lvlOverride>
  </w:num>
  <w:num w:numId="8">
    <w:abstractNumId w:val="16"/>
  </w:num>
  <w:num w:numId="9">
    <w:abstractNumId w:val="21"/>
  </w:num>
  <w:num w:numId="10">
    <w:abstractNumId w:val="19"/>
  </w:num>
  <w:num w:numId="11">
    <w:abstractNumId w:val="26"/>
  </w:num>
  <w:num w:numId="12">
    <w:abstractNumId w:val="18"/>
  </w:num>
  <w:num w:numId="13">
    <w:abstractNumId w:val="17"/>
  </w:num>
  <w:num w:numId="14">
    <w:abstractNumId w:val="5"/>
  </w:num>
  <w:num w:numId="15">
    <w:abstractNumId w:val="11"/>
  </w:num>
  <w:num w:numId="16">
    <w:abstractNumId w:val="22"/>
  </w:num>
  <w:num w:numId="17">
    <w:abstractNumId w:val="7"/>
  </w:num>
  <w:num w:numId="18">
    <w:abstractNumId w:val="6"/>
  </w:num>
  <w:num w:numId="19">
    <w:abstractNumId w:val="3"/>
  </w:num>
  <w:num w:numId="20">
    <w:abstractNumId w:val="14"/>
  </w:num>
  <w:num w:numId="21">
    <w:abstractNumId w:val="4"/>
  </w:num>
  <w:num w:numId="22">
    <w:abstractNumId w:val="24"/>
  </w:num>
  <w:num w:numId="23">
    <w:abstractNumId w:val="23"/>
  </w:num>
  <w:num w:numId="24">
    <w:abstractNumId w:val="20"/>
  </w:num>
  <w:num w:numId="25">
    <w:abstractNumId w:val="10"/>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7D8"/>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2297"/>
    <w:rsid w:val="00DE2CA9"/>
    <w:rsid w:val="00DE306F"/>
    <w:rsid w:val="00DE379E"/>
    <w:rsid w:val="00DE54DA"/>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B684A9"/>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CAC"/>
    <w:pPr>
      <w:spacing w:after="180"/>
      <w:jc w:val="both"/>
    </w:pPr>
    <w:rPr>
      <w:lang w:val="en-GB"/>
    </w:rPr>
  </w:style>
  <w:style w:type="paragraph" w:styleId="Heading1">
    <w:name w:val="heading 1"/>
    <w:basedOn w:val="Normal"/>
    <w:next w:val="Normal"/>
    <w:qFormat/>
    <w:rsid w:val="008A4CA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A4CAC"/>
    <w:pPr>
      <w:tabs>
        <w:tab w:val="left" w:pos="772"/>
      </w:tabs>
      <w:spacing w:after="100" w:afterAutospacing="1"/>
      <w:outlineLvl w:val="1"/>
    </w:pPr>
    <w:rPr>
      <w:lang w:val="en-US"/>
    </w:rPr>
  </w:style>
  <w:style w:type="paragraph" w:styleId="Heading3">
    <w:name w:val="heading 3"/>
    <w:basedOn w:val="Heading2"/>
    <w:next w:val="Normal"/>
    <w:link w:val="Heading3Char"/>
    <w:qFormat/>
    <w:rsid w:val="008A4CA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A4CAC"/>
    <w:pPr>
      <w:numPr>
        <w:ilvl w:val="3"/>
      </w:numPr>
      <w:outlineLvl w:val="3"/>
    </w:pPr>
    <w:rPr>
      <w:sz w:val="24"/>
    </w:rPr>
  </w:style>
  <w:style w:type="paragraph" w:styleId="Heading5">
    <w:name w:val="heading 5"/>
    <w:basedOn w:val="Heading4"/>
    <w:next w:val="Normal"/>
    <w:qFormat/>
    <w:rsid w:val="008A4CAC"/>
    <w:pPr>
      <w:numPr>
        <w:ilvl w:val="4"/>
      </w:numPr>
      <w:outlineLvl w:val="4"/>
    </w:pPr>
    <w:rPr>
      <w:sz w:val="22"/>
    </w:rPr>
  </w:style>
  <w:style w:type="paragraph" w:styleId="Heading6">
    <w:name w:val="heading 6"/>
    <w:basedOn w:val="Normal"/>
    <w:next w:val="Normal"/>
    <w:qFormat/>
    <w:rsid w:val="008A4CA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A4CA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A4CAC"/>
    <w:pPr>
      <w:numPr>
        <w:ilvl w:val="7"/>
      </w:numPr>
      <w:tabs>
        <w:tab w:val="left" w:pos="360"/>
        <w:tab w:val="left" w:pos="926"/>
      </w:tabs>
      <w:outlineLvl w:val="7"/>
    </w:pPr>
  </w:style>
  <w:style w:type="paragraph" w:styleId="Heading9">
    <w:name w:val="heading 9"/>
    <w:basedOn w:val="Heading8"/>
    <w:next w:val="Normal"/>
    <w:qFormat/>
    <w:rsid w:val="008A4C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A4CAC"/>
    <w:pPr>
      <w:ind w:left="2268" w:hanging="2268"/>
    </w:pPr>
  </w:style>
  <w:style w:type="paragraph" w:styleId="TOC6">
    <w:name w:val="toc 6"/>
    <w:basedOn w:val="TOC5"/>
    <w:next w:val="Normal"/>
    <w:semiHidden/>
    <w:qFormat/>
    <w:rsid w:val="008A4CAC"/>
    <w:pPr>
      <w:numPr>
        <w:numId w:val="2"/>
      </w:numPr>
      <w:tabs>
        <w:tab w:val="left" w:pos="360"/>
      </w:tabs>
      <w:ind w:left="1701" w:hanging="1701"/>
    </w:pPr>
  </w:style>
  <w:style w:type="paragraph" w:styleId="TOC5">
    <w:name w:val="toc 5"/>
    <w:basedOn w:val="TOC4"/>
    <w:next w:val="Normal"/>
    <w:semiHidden/>
    <w:qFormat/>
    <w:rsid w:val="008A4CAC"/>
    <w:pPr>
      <w:ind w:left="1701" w:hanging="1701"/>
    </w:pPr>
  </w:style>
  <w:style w:type="paragraph" w:styleId="TOC4">
    <w:name w:val="toc 4"/>
    <w:basedOn w:val="TOC3"/>
    <w:next w:val="Normal"/>
    <w:semiHidden/>
    <w:qFormat/>
    <w:rsid w:val="008A4CAC"/>
    <w:pPr>
      <w:ind w:left="1418" w:hanging="1418"/>
    </w:pPr>
  </w:style>
  <w:style w:type="paragraph" w:styleId="TOC3">
    <w:name w:val="toc 3"/>
    <w:basedOn w:val="TOC2"/>
    <w:next w:val="Normal"/>
    <w:uiPriority w:val="39"/>
    <w:qFormat/>
    <w:rsid w:val="008A4CAC"/>
    <w:pPr>
      <w:ind w:left="1134" w:hanging="1134"/>
    </w:pPr>
  </w:style>
  <w:style w:type="paragraph" w:styleId="TOC2">
    <w:name w:val="toc 2"/>
    <w:basedOn w:val="TOC1"/>
    <w:next w:val="Normal"/>
    <w:uiPriority w:val="39"/>
    <w:qFormat/>
    <w:rsid w:val="008A4CAC"/>
    <w:pPr>
      <w:keepNext w:val="0"/>
      <w:spacing w:before="0"/>
      <w:ind w:left="851" w:hanging="851"/>
    </w:pPr>
    <w:rPr>
      <w:sz w:val="20"/>
    </w:rPr>
  </w:style>
  <w:style w:type="paragraph" w:styleId="TOC1">
    <w:name w:val="toc 1"/>
    <w:basedOn w:val="Normal"/>
    <w:next w:val="Normal"/>
    <w:uiPriority w:val="39"/>
    <w:qFormat/>
    <w:rsid w:val="008A4CA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A4CAC"/>
    <w:pPr>
      <w:numPr>
        <w:numId w:val="3"/>
      </w:numPr>
      <w:contextualSpacing/>
    </w:pPr>
  </w:style>
  <w:style w:type="paragraph" w:styleId="DocumentMap">
    <w:name w:val="Document Map"/>
    <w:basedOn w:val="Normal"/>
    <w:link w:val="DocumentMapChar"/>
    <w:semiHidden/>
    <w:unhideWhenUsed/>
    <w:qFormat/>
    <w:rsid w:val="008A4CAC"/>
    <w:rPr>
      <w:rFonts w:ascii="SimSun" w:eastAsia="SimSun"/>
      <w:sz w:val="18"/>
      <w:szCs w:val="18"/>
    </w:rPr>
  </w:style>
  <w:style w:type="paragraph" w:styleId="CommentText">
    <w:name w:val="annotation text"/>
    <w:basedOn w:val="Normal"/>
    <w:link w:val="CommentTextChar"/>
    <w:uiPriority w:val="99"/>
    <w:qFormat/>
    <w:rsid w:val="008A4CAC"/>
  </w:style>
  <w:style w:type="paragraph" w:styleId="ListBullet3">
    <w:name w:val="List Bullet 3"/>
    <w:basedOn w:val="Normal"/>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A4CAC"/>
    <w:pPr>
      <w:overflowPunct w:val="0"/>
      <w:spacing w:after="120"/>
    </w:pPr>
    <w:rPr>
      <w:rFonts w:ascii="Arial" w:hAnsi="Arial"/>
      <w:lang w:val="en-US" w:eastAsia="zh-CN"/>
    </w:rPr>
  </w:style>
  <w:style w:type="paragraph" w:styleId="List2">
    <w:name w:val="List 2"/>
    <w:basedOn w:val="List"/>
    <w:qFormat/>
    <w:rsid w:val="008A4CAC"/>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8A4CAC"/>
    <w:rPr>
      <w:rFonts w:cs="Lohit Devanagari"/>
    </w:rPr>
  </w:style>
  <w:style w:type="paragraph" w:styleId="PlainText">
    <w:name w:val="Plain Text"/>
    <w:basedOn w:val="Normal"/>
    <w:link w:val="PlainTextChar"/>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A4CAC"/>
    <w:pPr>
      <w:spacing w:before="180"/>
      <w:ind w:left="2693" w:hanging="2693"/>
    </w:pPr>
    <w:rPr>
      <w:b/>
    </w:rPr>
  </w:style>
  <w:style w:type="paragraph" w:styleId="BalloonText">
    <w:name w:val="Balloon Text"/>
    <w:basedOn w:val="Normal"/>
    <w:qFormat/>
    <w:rsid w:val="008A4CAC"/>
    <w:pPr>
      <w:spacing w:after="0"/>
    </w:pPr>
    <w:rPr>
      <w:rFonts w:ascii="Segoe UI" w:hAnsi="Segoe UI" w:cs="Segoe UI"/>
      <w:sz w:val="18"/>
      <w:szCs w:val="18"/>
    </w:rPr>
  </w:style>
  <w:style w:type="paragraph" w:styleId="Footer">
    <w:name w:val="footer"/>
    <w:basedOn w:val="Header"/>
    <w:qFormat/>
    <w:rsid w:val="008A4CAC"/>
    <w:pPr>
      <w:jc w:val="center"/>
    </w:pPr>
    <w:rPr>
      <w:i/>
    </w:rPr>
  </w:style>
  <w:style w:type="paragraph" w:styleId="Header">
    <w:name w:val="header"/>
    <w:basedOn w:val="Normal"/>
    <w:link w:val="HeaderChar"/>
    <w:qFormat/>
    <w:rsid w:val="008A4CAC"/>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8A4CAC"/>
    <w:pPr>
      <w:spacing w:after="0"/>
    </w:pPr>
    <w:rPr>
      <w:rFonts w:eastAsiaTheme="minorHAnsi"/>
      <w:lang w:val="en-US"/>
    </w:rPr>
  </w:style>
  <w:style w:type="paragraph" w:styleId="TOC9">
    <w:name w:val="toc 9"/>
    <w:basedOn w:val="TOC8"/>
    <w:next w:val="Normal"/>
    <w:uiPriority w:val="39"/>
    <w:qFormat/>
    <w:rsid w:val="008A4CAC"/>
    <w:pPr>
      <w:ind w:left="1418" w:hanging="1418"/>
    </w:pPr>
  </w:style>
  <w:style w:type="paragraph" w:styleId="NormalWeb">
    <w:name w:val="Normal (Web)"/>
    <w:basedOn w:val="Normal"/>
    <w:uiPriority w:val="99"/>
    <w:unhideWhenUsed/>
    <w:qFormat/>
    <w:rsid w:val="008A4CA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A4CAC"/>
    <w:rPr>
      <w:b/>
      <w:bCs/>
    </w:rPr>
  </w:style>
  <w:style w:type="table" w:styleId="TableGrid">
    <w:name w:val="Table Grid"/>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4CAC"/>
    <w:rPr>
      <w:color w:val="954F72"/>
      <w:u w:val="single"/>
    </w:rPr>
  </w:style>
  <w:style w:type="character" w:styleId="Emphasis">
    <w:name w:val="Emphasis"/>
    <w:basedOn w:val="DefaultParagraphFont"/>
    <w:qFormat/>
    <w:rsid w:val="008A4CAC"/>
    <w:rPr>
      <w:i/>
      <w:iCs/>
    </w:rPr>
  </w:style>
  <w:style w:type="character" w:styleId="Hyperlink">
    <w:name w:val="Hyperlink"/>
    <w:basedOn w:val="DefaultParagraphFont"/>
    <w:uiPriority w:val="99"/>
    <w:unhideWhenUsed/>
    <w:qFormat/>
    <w:rsid w:val="008A4CAC"/>
    <w:rPr>
      <w:color w:val="0563C1" w:themeColor="hyperlink"/>
      <w:u w:val="single"/>
    </w:rPr>
  </w:style>
  <w:style w:type="character" w:styleId="CommentReference">
    <w:name w:val="annotation reference"/>
    <w:uiPriority w:val="99"/>
    <w:qFormat/>
    <w:rsid w:val="008A4CAC"/>
    <w:rPr>
      <w:sz w:val="16"/>
      <w:szCs w:val="16"/>
    </w:rPr>
  </w:style>
  <w:style w:type="character" w:styleId="FootnoteReference">
    <w:name w:val="footnote reference"/>
    <w:basedOn w:val="DefaultParagraphFont"/>
    <w:uiPriority w:val="99"/>
    <w:unhideWhenUsed/>
    <w:qFormat/>
    <w:rsid w:val="008A4CAC"/>
    <w:rPr>
      <w:vertAlign w:val="superscript"/>
    </w:rPr>
  </w:style>
  <w:style w:type="character" w:customStyle="1" w:styleId="ZGSM">
    <w:name w:val="ZGSM"/>
    <w:qFormat/>
    <w:rsid w:val="008A4CAC"/>
  </w:style>
  <w:style w:type="character" w:customStyle="1" w:styleId="HeaderChar">
    <w:name w:val="Header Char"/>
    <w:link w:val="Header"/>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Heading8Char">
    <w:name w:val="Heading 8 Char"/>
    <w:link w:val="Heading8"/>
    <w:qFormat/>
    <w:rsid w:val="008A4CAC"/>
    <w:rPr>
      <w:rFonts w:ascii="Arial" w:hAnsi="Arial"/>
      <w:sz w:val="36"/>
      <w:lang w:val="en-GB" w:eastAsia="en-US"/>
    </w:rPr>
  </w:style>
  <w:style w:type="character" w:customStyle="1" w:styleId="Heading3Char">
    <w:name w:val="Heading 3 Char"/>
    <w:link w:val="Heading3"/>
    <w:qFormat/>
    <w:rsid w:val="008A4CAC"/>
    <w:rPr>
      <w:sz w:val="28"/>
      <w:lang w:eastAsia="en-US"/>
    </w:rPr>
  </w:style>
  <w:style w:type="character" w:customStyle="1" w:styleId="ListParagraphChar">
    <w:name w:val="List Paragraph Char"/>
    <w:link w:val="ListParagraph"/>
    <w:uiPriority w:val="34"/>
    <w:qFormat/>
    <w:locked/>
    <w:rsid w:val="008A4CAC"/>
    <w:rPr>
      <w:rFonts w:ascii="Times" w:eastAsia="SimSun" w:hAnsi="Times" w:cs="Times"/>
      <w:sz w:val="22"/>
      <w:szCs w:val="24"/>
      <w:lang w:eastAsia="ja-JP"/>
    </w:rPr>
  </w:style>
  <w:style w:type="paragraph" w:styleId="ListParagraph">
    <w:name w:val="List Paragraph"/>
    <w:basedOn w:val="Normal"/>
    <w:link w:val="ListParagraphChar"/>
    <w:uiPriority w:val="34"/>
    <w:qFormat/>
    <w:rsid w:val="008A4CA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A4CAC"/>
    <w:rPr>
      <w:lang w:val="en-GB" w:eastAsia="en-US"/>
    </w:rPr>
  </w:style>
  <w:style w:type="character" w:customStyle="1" w:styleId="CommentSubjectChar">
    <w:name w:val="Comment Subject Char"/>
    <w:link w:val="CommentSubject"/>
    <w:qFormat/>
    <w:rsid w:val="008A4CAC"/>
    <w:rPr>
      <w:b/>
      <w:bCs/>
      <w:lang w:val="en-GB" w:eastAsia="en-US"/>
    </w:rPr>
  </w:style>
  <w:style w:type="character" w:customStyle="1" w:styleId="BodyTextChar">
    <w:name w:val="Body Text Char"/>
    <w:link w:val="BodyText"/>
    <w:qFormat/>
    <w:rsid w:val="008A4CAC"/>
    <w:rPr>
      <w:rFonts w:ascii="Arial" w:hAnsi="Arial"/>
      <w:b/>
      <w:sz w:val="18"/>
      <w:lang w:val="en-GB" w:eastAsia="ja-JP"/>
    </w:rPr>
  </w:style>
  <w:style w:type="character" w:customStyle="1" w:styleId="CaptionChar">
    <w:name w:val="Caption Char"/>
    <w:basedOn w:val="DefaultParagraphFont"/>
    <w:link w:val="Caption"/>
    <w:qFormat/>
    <w:rsid w:val="008A4CAC"/>
    <w:rPr>
      <w:rFonts w:ascii="Arial" w:hAnsi="Arial"/>
      <w:lang w:val="en-US" w:eastAsia="zh-CN"/>
    </w:rPr>
  </w:style>
  <w:style w:type="character" w:customStyle="1" w:styleId="Mention1">
    <w:name w:val="Mention1"/>
    <w:basedOn w:val="DefaultParagraphFont"/>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Normal"/>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Normal"/>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SimSun" w:cs="Times New Roman"/>
    </w:rPr>
  </w:style>
  <w:style w:type="character" w:customStyle="1" w:styleId="ListLabel23">
    <w:name w:val="ListLabel 23"/>
    <w:qFormat/>
    <w:rsid w:val="008A4CAC"/>
    <w:rPr>
      <w:rFonts w:eastAsia="SimSun"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SimSun"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SimSun"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Normal"/>
    <w:next w:val="BodyText"/>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A4CAC"/>
    <w:pPr>
      <w:suppressLineNumbers/>
    </w:pPr>
    <w:rPr>
      <w:rFonts w:cs="Lohit Devanagari"/>
    </w:rPr>
  </w:style>
  <w:style w:type="paragraph" w:customStyle="1" w:styleId="H6">
    <w:name w:val="H6"/>
    <w:basedOn w:val="Heading5"/>
    <w:qFormat/>
    <w:rsid w:val="008A4CAC"/>
    <w:pPr>
      <w:ind w:left="1985" w:hanging="1985"/>
    </w:pPr>
    <w:rPr>
      <w:sz w:val="20"/>
    </w:rPr>
  </w:style>
  <w:style w:type="paragraph" w:customStyle="1" w:styleId="EQ">
    <w:name w:val="EQ"/>
    <w:basedOn w:val="Normal"/>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Heading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Normal"/>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Normal"/>
    <w:qFormat/>
    <w:rsid w:val="008A4CAC"/>
    <w:pPr>
      <w:keepLines/>
      <w:ind w:left="1702" w:hanging="1418"/>
    </w:pPr>
  </w:style>
  <w:style w:type="paragraph" w:customStyle="1" w:styleId="FP">
    <w:name w:val="FP"/>
    <w:basedOn w:val="Normal"/>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Normal"/>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Normal"/>
    <w:link w:val="B2Char"/>
    <w:qFormat/>
    <w:rsid w:val="008A4CAC"/>
    <w:pPr>
      <w:ind w:left="851" w:hanging="284"/>
    </w:pPr>
  </w:style>
  <w:style w:type="paragraph" w:customStyle="1" w:styleId="B3">
    <w:name w:val="B3"/>
    <w:basedOn w:val="Normal"/>
    <w:link w:val="B3Char2"/>
    <w:qFormat/>
    <w:rsid w:val="008A4CAC"/>
    <w:pPr>
      <w:ind w:left="1135" w:hanging="284"/>
    </w:pPr>
  </w:style>
  <w:style w:type="paragraph" w:customStyle="1" w:styleId="B4">
    <w:name w:val="B4"/>
    <w:basedOn w:val="Normal"/>
    <w:qFormat/>
    <w:rsid w:val="008A4CAC"/>
    <w:pPr>
      <w:ind w:left="1418" w:hanging="284"/>
    </w:pPr>
  </w:style>
  <w:style w:type="paragraph" w:customStyle="1" w:styleId="B5">
    <w:name w:val="B5"/>
    <w:basedOn w:val="Normal"/>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Normal"/>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Heading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A4CAC"/>
    <w:rPr>
      <w:rFonts w:eastAsiaTheme="minorHAnsi"/>
      <w:lang w:val="en-US" w:eastAsia="en-US"/>
    </w:rPr>
  </w:style>
  <w:style w:type="character" w:customStyle="1" w:styleId="10">
    <w:name w:val="未解決のメンション1"/>
    <w:basedOn w:val="DefaultParagraphFont"/>
    <w:uiPriority w:val="99"/>
    <w:semiHidden/>
    <w:unhideWhenUsed/>
    <w:qFormat/>
    <w:rsid w:val="008A4CAC"/>
    <w:rPr>
      <w:color w:val="605E5C"/>
      <w:shd w:val="clear" w:color="auto" w:fill="E1DFDD"/>
    </w:rPr>
  </w:style>
  <w:style w:type="character" w:customStyle="1" w:styleId="normaltextrun">
    <w:name w:val="normaltextrun"/>
    <w:basedOn w:val="DefaultParagraphFont"/>
    <w:qFormat/>
    <w:rsid w:val="008A4CAC"/>
  </w:style>
  <w:style w:type="character" w:customStyle="1" w:styleId="eop">
    <w:name w:val="eop"/>
    <w:basedOn w:val="DefaultParagraphFont"/>
    <w:qFormat/>
    <w:rsid w:val="008A4CAC"/>
  </w:style>
  <w:style w:type="character" w:customStyle="1" w:styleId="UnresolvedMention2">
    <w:name w:val="Unresolved Mention2"/>
    <w:basedOn w:val="DefaultParagraphFont"/>
    <w:uiPriority w:val="99"/>
    <w:semiHidden/>
    <w:unhideWhenUsed/>
    <w:qFormat/>
    <w:rsid w:val="008A4CAC"/>
    <w:rPr>
      <w:color w:val="605E5C"/>
      <w:shd w:val="clear" w:color="auto" w:fill="E1DFDD"/>
    </w:rPr>
  </w:style>
  <w:style w:type="character" w:styleId="PlaceholderText">
    <w:name w:val="Placeholder Text"/>
    <w:basedOn w:val="DefaultParagraphFont"/>
    <w:uiPriority w:val="99"/>
    <w:semiHidden/>
    <w:qFormat/>
    <w:rsid w:val="008A4CAC"/>
    <w:rPr>
      <w:color w:val="808080"/>
    </w:rPr>
  </w:style>
  <w:style w:type="character" w:customStyle="1" w:styleId="UnresolvedMention3">
    <w:name w:val="Unresolved Mention3"/>
    <w:basedOn w:val="DefaultParagraphFont"/>
    <w:uiPriority w:val="99"/>
    <w:semiHidden/>
    <w:unhideWhenUsed/>
    <w:qFormat/>
    <w:rsid w:val="008A4CAC"/>
    <w:rPr>
      <w:color w:val="605E5C"/>
      <w:shd w:val="clear" w:color="auto" w:fill="E1DFDD"/>
    </w:rPr>
  </w:style>
  <w:style w:type="character" w:customStyle="1" w:styleId="Heading2Char">
    <w:name w:val="Heading 2 Char"/>
    <w:link w:val="Heading2"/>
    <w:qFormat/>
    <w:rsid w:val="008A4CAC"/>
    <w:rPr>
      <w:lang w:eastAsia="en-US"/>
    </w:rPr>
  </w:style>
  <w:style w:type="table" w:customStyle="1" w:styleId="TableGrid7">
    <w:name w:val="Table Grid7"/>
    <w:basedOn w:val="TableNormal"/>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A4CAC"/>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Normal"/>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A4CAC"/>
    <w:rPr>
      <w:rFonts w:ascii="Arial" w:eastAsiaTheme="minorHAnsi" w:hAnsi="Arial" w:cstheme="minorBidi"/>
      <w:szCs w:val="22"/>
      <w:lang w:val="en-US" w:eastAsia="ja-JP"/>
    </w:rPr>
  </w:style>
  <w:style w:type="paragraph" w:customStyle="1" w:styleId="Proposal">
    <w:name w:val="Proposal"/>
    <w:basedOn w:val="BodyText"/>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A4CA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A4CAC"/>
    <w:rPr>
      <w:color w:val="605E5C"/>
      <w:shd w:val="clear" w:color="auto" w:fill="E1DFDD"/>
    </w:rPr>
  </w:style>
  <w:style w:type="character" w:customStyle="1" w:styleId="2">
    <w:name w:val="未处理的提及2"/>
    <w:basedOn w:val="DefaultParagraphFont"/>
    <w:uiPriority w:val="99"/>
    <w:semiHidden/>
    <w:unhideWhenUsed/>
    <w:qFormat/>
    <w:rsid w:val="008A4CAC"/>
    <w:rPr>
      <w:color w:val="605E5C"/>
      <w:shd w:val="clear" w:color="auto" w:fill="E1DFDD"/>
    </w:rPr>
  </w:style>
  <w:style w:type="character" w:customStyle="1" w:styleId="3">
    <w:name w:val="未处理的提及3"/>
    <w:basedOn w:val="DefaultParagraphFont"/>
    <w:uiPriority w:val="99"/>
    <w:semiHidden/>
    <w:unhideWhenUsed/>
    <w:qFormat/>
    <w:rsid w:val="008A4CAC"/>
    <w:rPr>
      <w:color w:val="605E5C"/>
      <w:shd w:val="clear" w:color="auto" w:fill="E1DFDD"/>
    </w:rPr>
  </w:style>
  <w:style w:type="character" w:customStyle="1" w:styleId="UnresolvedMention4">
    <w:name w:val="Unresolved Mention4"/>
    <w:basedOn w:val="DefaultParagraphFont"/>
    <w:uiPriority w:val="99"/>
    <w:unhideWhenUsed/>
    <w:qFormat/>
    <w:rsid w:val="008A4CAC"/>
    <w:rPr>
      <w:color w:val="605E5C"/>
      <w:shd w:val="clear" w:color="auto" w:fill="E1DFDD"/>
    </w:rPr>
  </w:style>
  <w:style w:type="paragraph" w:customStyle="1" w:styleId="done">
    <w:name w:val="done"/>
    <w:basedOn w:val="Normal"/>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A4CAC"/>
    <w:rPr>
      <w:color w:val="2B579A"/>
      <w:shd w:val="clear" w:color="auto" w:fill="E1DFDD"/>
    </w:rPr>
  </w:style>
  <w:style w:type="character" w:customStyle="1" w:styleId="UnresolvedMention5">
    <w:name w:val="Unresolved Mention5"/>
    <w:basedOn w:val="DefaultParagraphFont"/>
    <w:uiPriority w:val="99"/>
    <w:semiHidden/>
    <w:unhideWhenUsed/>
    <w:qFormat/>
    <w:rsid w:val="008A4CAC"/>
    <w:rPr>
      <w:color w:val="605E5C"/>
      <w:shd w:val="clear" w:color="auto" w:fill="E1DFDD"/>
    </w:rPr>
  </w:style>
  <w:style w:type="character" w:customStyle="1" w:styleId="PlainTextChar">
    <w:name w:val="Plain Text Char"/>
    <w:basedOn w:val="DefaultParagraphFont"/>
    <w:link w:val="PlainText"/>
    <w:uiPriority w:val="99"/>
    <w:semiHidden/>
    <w:qFormat/>
    <w:rsid w:val="008A4CA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A4CAC"/>
    <w:rPr>
      <w:color w:val="605E5C"/>
      <w:shd w:val="clear" w:color="auto" w:fill="E1DFDD"/>
    </w:rPr>
  </w:style>
  <w:style w:type="character" w:customStyle="1" w:styleId="fontstyle01">
    <w:name w:val="fontstyle01"/>
    <w:basedOn w:val="DefaultParagraphFont"/>
    <w:qFormat/>
    <w:rsid w:val="008A4CA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A4CAC"/>
    <w:rPr>
      <w:rFonts w:ascii="Helvetica" w:hAnsi="Helvetica" w:cs="Helvetica" w:hint="default"/>
      <w:color w:val="000000"/>
      <w:sz w:val="18"/>
      <w:szCs w:val="18"/>
    </w:rPr>
  </w:style>
  <w:style w:type="character" w:customStyle="1" w:styleId="fontstyle31">
    <w:name w:val="fontstyle31"/>
    <w:basedOn w:val="DefaultParagraphFont"/>
    <w:qFormat/>
    <w:rsid w:val="008A4CAC"/>
    <w:rPr>
      <w:rFonts w:ascii="Helvetica-Oblique" w:hAnsi="Helvetica-Oblique" w:hint="default"/>
      <w:i/>
      <w:iCs/>
      <w:color w:val="000000"/>
      <w:sz w:val="18"/>
      <w:szCs w:val="18"/>
    </w:rPr>
  </w:style>
  <w:style w:type="character" w:customStyle="1" w:styleId="fontstyle41">
    <w:name w:val="fontstyle41"/>
    <w:basedOn w:val="DefaultParagraphFont"/>
    <w:qFormat/>
    <w:rsid w:val="008A4CAC"/>
    <w:rPr>
      <w:rFonts w:ascii="T25" w:hAnsi="T25" w:hint="default"/>
      <w:color w:val="000000"/>
      <w:sz w:val="18"/>
      <w:szCs w:val="18"/>
    </w:rPr>
  </w:style>
  <w:style w:type="character" w:customStyle="1" w:styleId="fontstyle51">
    <w:name w:val="fontstyle51"/>
    <w:basedOn w:val="DefaultParagraphFont"/>
    <w:qFormat/>
    <w:rsid w:val="008A4CAC"/>
    <w:rPr>
      <w:rFonts w:ascii="Helvetica-Bold" w:hAnsi="Helvetica-Bold" w:hint="default"/>
      <w:b/>
      <w:bCs/>
      <w:color w:val="000000"/>
      <w:sz w:val="18"/>
      <w:szCs w:val="18"/>
    </w:rPr>
  </w:style>
  <w:style w:type="character" w:customStyle="1" w:styleId="fontstyle61">
    <w:name w:val="fontstyle61"/>
    <w:basedOn w:val="DefaultParagraphFont"/>
    <w:qFormat/>
    <w:rsid w:val="008A4CAC"/>
    <w:rPr>
      <w:rFonts w:ascii="Times-Roman" w:hAnsi="Times-Roman" w:hint="default"/>
      <w:color w:val="000000"/>
      <w:sz w:val="20"/>
      <w:szCs w:val="20"/>
    </w:rPr>
  </w:style>
  <w:style w:type="character" w:customStyle="1" w:styleId="fontstyle71">
    <w:name w:val="fontstyle71"/>
    <w:basedOn w:val="DefaultParagraphFont"/>
    <w:qFormat/>
    <w:rsid w:val="008A4CA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A4CAC"/>
    <w:rPr>
      <w:color w:val="605E5C"/>
      <w:shd w:val="clear" w:color="auto" w:fill="E1DFDD"/>
    </w:rPr>
  </w:style>
  <w:style w:type="character" w:customStyle="1" w:styleId="4">
    <w:name w:val="未处理的提及4"/>
    <w:basedOn w:val="DefaultParagraphFont"/>
    <w:uiPriority w:val="99"/>
    <w:semiHidden/>
    <w:unhideWhenUsed/>
    <w:qFormat/>
    <w:rsid w:val="008A4CAC"/>
    <w:rPr>
      <w:color w:val="605E5C"/>
      <w:shd w:val="clear" w:color="auto" w:fill="E1DFDD"/>
    </w:rPr>
  </w:style>
  <w:style w:type="character" w:customStyle="1" w:styleId="30">
    <w:name w:val="未解決のメンション3"/>
    <w:basedOn w:val="DefaultParagraphFont"/>
    <w:uiPriority w:val="99"/>
    <w:semiHidden/>
    <w:unhideWhenUsed/>
    <w:qFormat/>
    <w:rsid w:val="008A4CAC"/>
    <w:rPr>
      <w:color w:val="605E5C"/>
      <w:shd w:val="clear" w:color="auto" w:fill="E1DFDD"/>
    </w:rPr>
  </w:style>
  <w:style w:type="table" w:customStyle="1" w:styleId="TableGrid1">
    <w:name w:val="Table Grid1"/>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Normal"/>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Normal"/>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0">
    <w:name w:val="未解決のメンション4"/>
    <w:basedOn w:val="DefaultParagraphFont"/>
    <w:uiPriority w:val="99"/>
    <w:semiHidden/>
    <w:unhideWhenUsed/>
    <w:qFormat/>
    <w:rsid w:val="008A4CAC"/>
    <w:rPr>
      <w:color w:val="605E5C"/>
      <w:shd w:val="clear" w:color="auto" w:fill="E1DFDD"/>
    </w:rPr>
  </w:style>
  <w:style w:type="character" w:customStyle="1" w:styleId="UnresolvedMention8">
    <w:name w:val="Unresolved Mention8"/>
    <w:basedOn w:val="DefaultParagraphFont"/>
    <w:uiPriority w:val="99"/>
    <w:semiHidden/>
    <w:unhideWhenUsed/>
    <w:qFormat/>
    <w:rsid w:val="008A4CAC"/>
    <w:rPr>
      <w:color w:val="605E5C"/>
      <w:shd w:val="clear" w:color="auto" w:fill="E1DFDD"/>
    </w:rPr>
  </w:style>
  <w:style w:type="character" w:customStyle="1" w:styleId="5">
    <w:name w:val="未处理的提及5"/>
    <w:basedOn w:val="DefaultParagraphFont"/>
    <w:uiPriority w:val="99"/>
    <w:semiHidden/>
    <w:unhideWhenUsed/>
    <w:qFormat/>
    <w:rsid w:val="008A4CAC"/>
    <w:rPr>
      <w:color w:val="605E5C"/>
      <w:shd w:val="clear" w:color="auto" w:fill="E1DFDD"/>
    </w:rPr>
  </w:style>
  <w:style w:type="character" w:customStyle="1" w:styleId="UnresolvedMention9">
    <w:name w:val="Unresolved Mention9"/>
    <w:basedOn w:val="DefaultParagraphFont"/>
    <w:uiPriority w:val="99"/>
    <w:semiHidden/>
    <w:unhideWhenUsed/>
    <w:qFormat/>
    <w:rsid w:val="008A4CAC"/>
    <w:rPr>
      <w:color w:val="605E5C"/>
      <w:shd w:val="clear" w:color="auto" w:fill="E1DFDD"/>
    </w:rPr>
  </w:style>
  <w:style w:type="character" w:customStyle="1" w:styleId="UnresolvedMention10">
    <w:name w:val="Unresolved Mention10"/>
    <w:basedOn w:val="DefaultParagraphFont"/>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A4CAC"/>
    <w:rPr>
      <w:color w:val="605E5C"/>
      <w:shd w:val="clear" w:color="auto" w:fill="E1DFDD"/>
    </w:rPr>
  </w:style>
  <w:style w:type="character" w:customStyle="1" w:styleId="6">
    <w:name w:val="未处理的提及6"/>
    <w:basedOn w:val="DefaultParagraphFont"/>
    <w:uiPriority w:val="99"/>
    <w:semiHidden/>
    <w:unhideWhenUsed/>
    <w:qFormat/>
    <w:rsid w:val="008A4CAC"/>
    <w:rPr>
      <w:color w:val="605E5C"/>
      <w:shd w:val="clear" w:color="auto" w:fill="E1DFDD"/>
    </w:rPr>
  </w:style>
  <w:style w:type="character" w:customStyle="1" w:styleId="UnresolvedMention11">
    <w:name w:val="Unresolved Mention11"/>
    <w:basedOn w:val="DefaultParagraphFont"/>
    <w:uiPriority w:val="99"/>
    <w:semiHidden/>
    <w:unhideWhenUsed/>
    <w:qFormat/>
    <w:rsid w:val="008A4CAC"/>
    <w:rPr>
      <w:color w:val="605E5C"/>
      <w:shd w:val="clear" w:color="auto" w:fill="E1DFDD"/>
    </w:rPr>
  </w:style>
  <w:style w:type="character" w:customStyle="1" w:styleId="UnresolvedMention12">
    <w:name w:val="Unresolved Mention12"/>
    <w:basedOn w:val="DefaultParagraphFont"/>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DefaultParagraphFont"/>
    <w:uiPriority w:val="99"/>
    <w:semiHidden/>
    <w:unhideWhenUsed/>
    <w:qFormat/>
    <w:rsid w:val="008A4CAC"/>
    <w:rPr>
      <w:color w:val="605E5C"/>
      <w:shd w:val="clear" w:color="auto" w:fill="E1DFDD"/>
    </w:rPr>
  </w:style>
  <w:style w:type="character" w:customStyle="1" w:styleId="UnresolvedMention14">
    <w:name w:val="Unresolved Mention14"/>
    <w:basedOn w:val="DefaultParagraphFont"/>
    <w:uiPriority w:val="99"/>
    <w:semiHidden/>
    <w:unhideWhenUsed/>
    <w:qFormat/>
    <w:rsid w:val="008A4CAC"/>
    <w:rPr>
      <w:color w:val="605E5C"/>
      <w:shd w:val="clear" w:color="auto" w:fill="E1DFDD"/>
    </w:rPr>
  </w:style>
  <w:style w:type="character" w:customStyle="1" w:styleId="60">
    <w:name w:val="未解決のメンション6"/>
    <w:basedOn w:val="DefaultParagraphFont"/>
    <w:uiPriority w:val="99"/>
    <w:semiHidden/>
    <w:unhideWhenUsed/>
    <w:qFormat/>
    <w:rsid w:val="008A4CAC"/>
    <w:rPr>
      <w:color w:val="605E5C"/>
      <w:shd w:val="clear" w:color="auto" w:fill="E1DFDD"/>
    </w:rPr>
  </w:style>
  <w:style w:type="paragraph" w:customStyle="1" w:styleId="12">
    <w:name w:val="수정1"/>
    <w:hidden/>
    <w:uiPriority w:val="99"/>
    <w:semiHidden/>
    <w:qFormat/>
    <w:rsid w:val="008A4CAC"/>
    <w:rPr>
      <w:lang w:val="en-GB"/>
    </w:rPr>
  </w:style>
  <w:style w:type="paragraph" w:customStyle="1" w:styleId="13">
    <w:name w:val="修订1"/>
    <w:hidden/>
    <w:uiPriority w:val="99"/>
    <w:semiHidden/>
    <w:qFormat/>
    <w:rsid w:val="008A4CAC"/>
    <w:rPr>
      <w:lang w:val="en-GB"/>
    </w:rPr>
  </w:style>
  <w:style w:type="character" w:customStyle="1" w:styleId="7">
    <w:name w:val="未解決のメンション7"/>
    <w:basedOn w:val="DefaultParagraphFont"/>
    <w:uiPriority w:val="99"/>
    <w:semiHidden/>
    <w:unhideWhenUsed/>
    <w:qFormat/>
    <w:rsid w:val="008A4CAC"/>
    <w:rPr>
      <w:color w:val="605E5C"/>
      <w:shd w:val="clear" w:color="auto" w:fill="E1DFDD"/>
    </w:rPr>
  </w:style>
  <w:style w:type="character" w:customStyle="1" w:styleId="70">
    <w:name w:val="未处理的提及7"/>
    <w:basedOn w:val="DefaultParagraphFont"/>
    <w:uiPriority w:val="99"/>
    <w:semiHidden/>
    <w:unhideWhenUsed/>
    <w:qFormat/>
    <w:rsid w:val="008A4CAC"/>
    <w:rPr>
      <w:color w:val="605E5C"/>
      <w:shd w:val="clear" w:color="auto" w:fill="E1DFDD"/>
    </w:rPr>
  </w:style>
  <w:style w:type="character" w:customStyle="1" w:styleId="UnresolvedMention15">
    <w:name w:val="Unresolved Mention15"/>
    <w:basedOn w:val="DefaultParagraphFont"/>
    <w:uiPriority w:val="99"/>
    <w:semiHidden/>
    <w:unhideWhenUsed/>
    <w:qFormat/>
    <w:rsid w:val="008A4CAC"/>
    <w:rPr>
      <w:color w:val="605E5C"/>
      <w:shd w:val="clear" w:color="auto" w:fill="E1DFDD"/>
    </w:rPr>
  </w:style>
  <w:style w:type="table" w:customStyle="1" w:styleId="TableGrid2">
    <w:name w:val="Table Grid2"/>
    <w:basedOn w:val="TableNormal"/>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8A4CAC"/>
    <w:rPr>
      <w:color w:val="605E5C"/>
      <w:shd w:val="clear" w:color="auto" w:fill="E1DFDD"/>
    </w:rPr>
  </w:style>
  <w:style w:type="character" w:customStyle="1" w:styleId="UnresolvedMention16">
    <w:name w:val="Unresolved Mention16"/>
    <w:basedOn w:val="DefaultParagraphFont"/>
    <w:uiPriority w:val="99"/>
    <w:semiHidden/>
    <w:unhideWhenUsed/>
    <w:qFormat/>
    <w:rsid w:val="008A4CAC"/>
    <w:rPr>
      <w:color w:val="605E5C"/>
      <w:shd w:val="clear" w:color="auto" w:fill="E1DFDD"/>
    </w:rPr>
  </w:style>
  <w:style w:type="character" w:customStyle="1" w:styleId="UnresolvedMention17">
    <w:name w:val="Unresolved Mention17"/>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microsoft.com/sharepoint/v3"/>
    <ds:schemaRef ds:uri="http://purl.org/dc/dcmitype/"/>
    <ds:schemaRef ds:uri="http://purl.org/dc/elements/1.1/"/>
    <ds:schemaRef ds:uri="http://schemas.openxmlformats.org/package/2006/metadata/core-properties"/>
    <ds:schemaRef ds:uri="9b239327-9e80-40e4-b1b7-4394fed77a33"/>
    <ds:schemaRef ds:uri="2f282d3b-eb4a-4b09-b61f-b9593442e286"/>
  </ds:schemaRefs>
</ds:datastoreItem>
</file>

<file path=customXml/itemProps2.xml><?xml version="1.0" encoding="utf-8"?>
<ds:datastoreItem xmlns:ds="http://schemas.openxmlformats.org/officeDocument/2006/customXml" ds:itemID="{FFB966F1-F31B-4F2B-A2C6-683740A1C0FF}">
  <ds:schemaRefs>
    <ds:schemaRef ds:uri="http://schemas.openxmlformats.org/officeDocument/2006/bibliography"/>
  </ds:schemaRefs>
</ds:datastoreItem>
</file>

<file path=customXml/itemProps3.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11953</Words>
  <Characters>68135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Author</cp:lastModifiedBy>
  <cp:revision>100</cp:revision>
  <dcterms:created xsi:type="dcterms:W3CDTF">2022-05-11T10:24:00Z</dcterms:created>
  <dcterms:modified xsi:type="dcterms:W3CDTF">2022-05-11T17:55:00Z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