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29FBE" w14:textId="2D0B6A89" w:rsidR="00B97703" w:rsidRDefault="00AD22D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AD22DA">
        <w:rPr>
          <w:rFonts w:cs="Arial"/>
          <w:bCs/>
          <w:sz w:val="22"/>
          <w:szCs w:val="22"/>
        </w:rPr>
        <w:t>3GPP TSG RAN WG1 #109-e</w:t>
      </w:r>
      <w:r w:rsidRPr="00AD22DA" w:rsidDel="00AD22DA">
        <w:rPr>
          <w:rFonts w:cs="Arial"/>
          <w:bCs/>
          <w:sz w:val="22"/>
          <w:szCs w:val="22"/>
        </w:rPr>
        <w:t xml:space="preserve"> </w:t>
      </w:r>
      <w:r w:rsidR="00957DC4">
        <w:rPr>
          <w:rFonts w:cs="Arial"/>
          <w:noProof w:val="0"/>
          <w:sz w:val="22"/>
          <w:szCs w:val="22"/>
        </w:rPr>
        <w:tab/>
      </w:r>
      <w:r w:rsidR="00957DC4">
        <w:rPr>
          <w:rFonts w:cs="Arial"/>
          <w:noProof w:val="0"/>
          <w:sz w:val="22"/>
          <w:szCs w:val="22"/>
        </w:rPr>
        <w:tab/>
      </w:r>
      <w:r w:rsidR="00ED6ECC" w:rsidRPr="000B5103">
        <w:rPr>
          <w:rFonts w:cs="Arial"/>
          <w:noProof w:val="0"/>
          <w:sz w:val="22"/>
          <w:szCs w:val="22"/>
          <w:highlight w:val="yellow"/>
        </w:rPr>
        <w:t>R1-2</w:t>
      </w:r>
      <w:r w:rsidRPr="000B5103">
        <w:rPr>
          <w:rFonts w:cs="Arial"/>
          <w:noProof w:val="0"/>
          <w:sz w:val="22"/>
          <w:szCs w:val="22"/>
          <w:highlight w:val="yellow"/>
        </w:rPr>
        <w:t>20XXXX</w:t>
      </w:r>
    </w:p>
    <w:p w14:paraId="1C806439" w14:textId="77777777" w:rsidR="00AD22DA" w:rsidRPr="00AD22DA" w:rsidRDefault="00AD22DA" w:rsidP="00AD22DA">
      <w:pPr>
        <w:pStyle w:val="Header"/>
        <w:tabs>
          <w:tab w:val="right" w:pos="7088"/>
          <w:tab w:val="right" w:pos="9781"/>
        </w:tabs>
        <w:rPr>
          <w:sz w:val="22"/>
          <w:szCs w:val="22"/>
        </w:rPr>
      </w:pPr>
      <w:r w:rsidRPr="00AD22DA">
        <w:rPr>
          <w:sz w:val="22"/>
          <w:szCs w:val="22"/>
        </w:rPr>
        <w:t>e-Meeting, May 9th – 20th, 2022</w:t>
      </w:r>
    </w:p>
    <w:p w14:paraId="59E5F77F" w14:textId="77777777" w:rsidR="00B97703" w:rsidRDefault="00B97703">
      <w:pPr>
        <w:rPr>
          <w:rFonts w:ascii="Arial" w:hAnsi="Arial" w:cs="Arial"/>
        </w:rPr>
      </w:pPr>
    </w:p>
    <w:p w14:paraId="66549CF9" w14:textId="3722FB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2156B" w:rsidRPr="006F63D2">
        <w:rPr>
          <w:rFonts w:ascii="Arial" w:hAnsi="Arial" w:cs="Arial"/>
          <w:b/>
          <w:sz w:val="22"/>
          <w:szCs w:val="22"/>
        </w:rPr>
        <w:t>DRAFT</w:t>
      </w:r>
      <w:r w:rsidR="0062156B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>LS on</w:t>
      </w:r>
      <w:r w:rsidR="00B65F0C">
        <w:rPr>
          <w:rFonts w:ascii="Arial" w:hAnsi="Arial" w:cs="Arial"/>
          <w:b/>
          <w:sz w:val="22"/>
          <w:szCs w:val="22"/>
        </w:rPr>
        <w:t xml:space="preserve"> TCI indication in multicast DCI</w:t>
      </w:r>
    </w:p>
    <w:p w14:paraId="26AE5F2A" w14:textId="1EC46AB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A5E00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0A859C7D" w14:textId="499CFF5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A5E00" w:rsidRPr="00EA5E00">
        <w:rPr>
          <w:rFonts w:ascii="Arial" w:hAnsi="Arial" w:cs="Arial"/>
          <w:b/>
          <w:bCs/>
          <w:sz w:val="22"/>
          <w:szCs w:val="22"/>
        </w:rPr>
        <w:t>NR_MBS</w:t>
      </w:r>
    </w:p>
    <w:p w14:paraId="42D10CC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8E4E073" w14:textId="0360976D" w:rsidR="00B97703" w:rsidRPr="00773FF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3" w:name="OLE_LINK12"/>
      <w:bookmarkStart w:id="4" w:name="OLE_LINK13"/>
      <w:bookmarkStart w:id="5" w:name="OLE_LINK14"/>
      <w:r w:rsidR="002835BD">
        <w:rPr>
          <w:rFonts w:ascii="Arial" w:hAnsi="Arial" w:cs="Arial"/>
          <w:b/>
          <w:sz w:val="22"/>
          <w:szCs w:val="22"/>
        </w:rPr>
        <w:t>RAN1</w:t>
      </w:r>
      <w:bookmarkEnd w:id="3"/>
      <w:bookmarkEnd w:id="4"/>
      <w:bookmarkEnd w:id="5"/>
    </w:p>
    <w:p w14:paraId="2F837CA9" w14:textId="0BE61D7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2835BD">
        <w:rPr>
          <w:rFonts w:ascii="Arial" w:hAnsi="Arial" w:cs="Arial"/>
          <w:b/>
          <w:bCs/>
          <w:sz w:val="22"/>
          <w:szCs w:val="22"/>
        </w:rPr>
        <w:t>RAN2</w:t>
      </w:r>
      <w:bookmarkEnd w:id="6"/>
      <w:bookmarkEnd w:id="7"/>
      <w:bookmarkEnd w:id="8"/>
    </w:p>
    <w:p w14:paraId="625233E9" w14:textId="675416C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69E6DA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6E16AC0" w14:textId="2B9DD8E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3184A">
        <w:rPr>
          <w:rFonts w:ascii="Arial" w:hAnsi="Arial" w:cs="Arial"/>
          <w:b/>
          <w:bCs/>
          <w:sz w:val="22"/>
          <w:szCs w:val="22"/>
        </w:rPr>
        <w:t>T</w:t>
      </w:r>
      <w:r w:rsidR="00B3184A">
        <w:rPr>
          <w:rFonts w:ascii="Arial" w:hAnsi="Arial" w:cs="Arial" w:hint="eastAsia"/>
          <w:b/>
          <w:bCs/>
          <w:sz w:val="22"/>
          <w:szCs w:val="22"/>
          <w:lang w:eastAsia="zh-CN"/>
        </w:rPr>
        <w:t>uo</w:t>
      </w:r>
      <w:proofErr w:type="spellEnd"/>
      <w:r w:rsidR="00B3184A">
        <w:rPr>
          <w:rFonts w:ascii="Arial" w:hAnsi="Arial" w:cs="Arial"/>
          <w:b/>
          <w:bCs/>
          <w:sz w:val="22"/>
          <w:szCs w:val="22"/>
        </w:rPr>
        <w:t xml:space="preserve"> Yang</w:t>
      </w:r>
    </w:p>
    <w:p w14:paraId="0960717D" w14:textId="0060051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3184A">
        <w:rPr>
          <w:rFonts w:ascii="Arial" w:hAnsi="Arial" w:cs="Arial"/>
          <w:b/>
          <w:bCs/>
          <w:sz w:val="22"/>
          <w:szCs w:val="22"/>
        </w:rPr>
        <w:t>yangtuo@chinamobile.com</w:t>
      </w:r>
      <w:r w:rsidR="00501C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A03685" w14:textId="77777777" w:rsidR="00691320" w:rsidRDefault="0069132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EE7331" w14:textId="7374E5C9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23A797" w14:textId="77777777" w:rsidR="00B97703" w:rsidRDefault="00B97703">
      <w:pPr>
        <w:rPr>
          <w:rFonts w:ascii="Arial" w:hAnsi="Arial" w:cs="Arial"/>
        </w:rPr>
      </w:pPr>
    </w:p>
    <w:p w14:paraId="4EE1111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3ACA7D6" w14:textId="1FA26733" w:rsidR="00B65F0C" w:rsidRDefault="00F23A62" w:rsidP="00DC25E7">
      <w:r w:rsidRPr="00F23A62">
        <w:t xml:space="preserve">RAN1 </w:t>
      </w:r>
      <w:r w:rsidR="00B65F0C">
        <w:t xml:space="preserve">made the following agreement </w:t>
      </w:r>
      <w:r w:rsidR="007514C9">
        <w:t xml:space="preserve">about </w:t>
      </w:r>
      <w:r w:rsidR="007514C9" w:rsidRPr="007514C9">
        <w:t>the existence condition for the TCI field in DCI format 4_2</w:t>
      </w:r>
      <w:r w:rsidR="00562299">
        <w:t xml:space="preserve"> and would like to inform RAN2 that </w:t>
      </w:r>
      <w:r w:rsidR="00562299" w:rsidRPr="00562299">
        <w:t xml:space="preserve">parameter </w:t>
      </w:r>
      <w:proofErr w:type="spellStart"/>
      <w:r w:rsidR="00562299" w:rsidRPr="007514C9">
        <w:rPr>
          <w:i/>
          <w:iCs/>
        </w:rPr>
        <w:t>tci-PresentInDCI</w:t>
      </w:r>
      <w:proofErr w:type="spellEnd"/>
      <w:r w:rsidR="00562299" w:rsidRPr="00562299">
        <w:t xml:space="preserve"> is also used to indicate if TCI field is present or absent in DCI format 4_2</w:t>
      </w:r>
      <w:r w:rsidR="0056229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760E0" w14:paraId="6EF2F2EA" w14:textId="77777777" w:rsidTr="00C65F06">
        <w:tc>
          <w:tcPr>
            <w:tcW w:w="10081" w:type="dxa"/>
            <w:shd w:val="clear" w:color="auto" w:fill="auto"/>
          </w:tcPr>
          <w:p w14:paraId="28FB4073" w14:textId="558A9907" w:rsidR="0006574B" w:rsidRPr="00C65F06" w:rsidRDefault="0006574B" w:rsidP="00C760E0">
            <w:pPr>
              <w:rPr>
                <w:rFonts w:eastAsia="Microsoft YaHei UI"/>
                <w:b/>
                <w:bCs/>
                <w:lang w:eastAsia="zh-CN"/>
              </w:rPr>
            </w:pPr>
            <w:r w:rsidRPr="00C65F06">
              <w:rPr>
                <w:rFonts w:eastAsia="Microsoft YaHei UI" w:hint="eastAsia"/>
                <w:b/>
                <w:bCs/>
                <w:highlight w:val="green"/>
                <w:lang w:eastAsia="zh-CN"/>
              </w:rPr>
              <w:t>Agreement</w:t>
            </w:r>
          </w:p>
          <w:p w14:paraId="0B31251D" w14:textId="5D15D0E1" w:rsidR="00C760E0" w:rsidRPr="00C65F06" w:rsidRDefault="00C760E0" w:rsidP="00C760E0">
            <w:pPr>
              <w:rPr>
                <w:rFonts w:eastAsia="Microsoft YaHei UI"/>
                <w:sz w:val="18"/>
                <w:szCs w:val="18"/>
              </w:rPr>
            </w:pPr>
            <w:r w:rsidRPr="00C65F06">
              <w:rPr>
                <w:rFonts w:eastAsia="Microsoft YaHei UI"/>
                <w:b/>
                <w:bCs/>
              </w:rPr>
              <w:t>Adopt the following text proposal to TS38.214 v17.1.0:</w:t>
            </w:r>
          </w:p>
          <w:p w14:paraId="77696E8C" w14:textId="77777777" w:rsidR="00C760E0" w:rsidRPr="00C65F06" w:rsidRDefault="00C760E0" w:rsidP="00C65F0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8"/>
                <w:szCs w:val="18"/>
              </w:rPr>
            </w:pPr>
            <w:r w:rsidRPr="00C65F06">
              <w:rPr>
                <w:rFonts w:eastAsia="Microsoft YaHei UI"/>
                <w:b/>
                <w:bCs/>
                <w:lang w:val="en-GB"/>
              </w:rPr>
              <w:t>Reason for change</w:t>
            </w:r>
          </w:p>
          <w:p w14:paraId="22C2E6B9" w14:textId="77777777" w:rsidR="00C760E0" w:rsidRPr="00C65F06" w:rsidRDefault="00C760E0" w:rsidP="00C65F06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8"/>
                <w:szCs w:val="18"/>
                <w:lang w:eastAsia="zh-CN"/>
              </w:rPr>
            </w:pPr>
            <w:r w:rsidRPr="00C65F06">
              <w:rPr>
                <w:rFonts w:eastAsia="Microsoft YaHei UI"/>
                <w:lang w:eastAsia="ja-JP"/>
              </w:rPr>
              <w:t xml:space="preserve">Clause 7.3.1.5.3 of 38.212 states that the existence condition for the TCI field in DCI format 4_2 is defined in clause 5.1.5 of 38.214. However, 5.1.5 of 38.214 does not yet have a corresponding description. </w:t>
            </w:r>
          </w:p>
          <w:p w14:paraId="2A1A1668" w14:textId="77777777" w:rsidR="00C760E0" w:rsidRPr="00C65F06" w:rsidRDefault="00C760E0" w:rsidP="00C65F0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8"/>
                <w:szCs w:val="18"/>
              </w:rPr>
            </w:pPr>
            <w:r w:rsidRPr="00C65F06">
              <w:rPr>
                <w:rFonts w:eastAsia="Microsoft YaHei UI"/>
                <w:b/>
                <w:bCs/>
                <w:lang w:val="en-GB"/>
              </w:rPr>
              <w:t>Summary of change</w:t>
            </w:r>
          </w:p>
          <w:p w14:paraId="45DA6D65" w14:textId="77777777" w:rsidR="00C760E0" w:rsidRPr="00C65F06" w:rsidRDefault="00C760E0" w:rsidP="00C65F06">
            <w:pPr>
              <w:pStyle w:val="ListParagraph"/>
              <w:numPr>
                <w:ilvl w:val="1"/>
                <w:numId w:val="18"/>
              </w:numPr>
              <w:rPr>
                <w:rFonts w:eastAsia="Microsoft YaHei UI"/>
                <w:sz w:val="15"/>
                <w:szCs w:val="15"/>
                <w:lang w:eastAsia="ja-JP"/>
              </w:rPr>
            </w:pPr>
            <w:r w:rsidRPr="00C65F06">
              <w:rPr>
                <w:rFonts w:eastAsia="Microsoft YaHei UI"/>
                <w:lang w:eastAsia="ja-JP"/>
              </w:rPr>
              <w:t xml:space="preserve">Add </w:t>
            </w:r>
            <w:r w:rsidRPr="00C65F06">
              <w:rPr>
                <w:rFonts w:eastAsia="Microsoft YaHei UI"/>
              </w:rPr>
              <w:t>“</w:t>
            </w:r>
            <w:r w:rsidRPr="00C65F06">
              <w:rPr>
                <w:rFonts w:eastAsia="Microsoft YaHei UI"/>
                <w:lang w:eastAsia="ja-JP"/>
              </w:rPr>
              <w:t xml:space="preserve">If a UE is configured with the higher layer parameter </w:t>
            </w:r>
            <w:proofErr w:type="spellStart"/>
            <w:r w:rsidRPr="00C65F06">
              <w:rPr>
                <w:rFonts w:eastAsia="Microsoft YaHei UI"/>
                <w:lang w:eastAsia="ja-JP"/>
              </w:rPr>
              <w:t>tci-PresentInDCI</w:t>
            </w:r>
            <w:proofErr w:type="spellEnd"/>
            <w:r w:rsidRPr="00C65F06">
              <w:rPr>
                <w:rFonts w:eastAsia="Microsoft YaHei UI"/>
                <w:lang w:eastAsia="ja-JP"/>
              </w:rPr>
              <w:t xml:space="preserve"> that is set as ‘enabled’ for the CORESET scheduling the multicast PDSCH, the UE assumes that the TCI field is present in the DCI format 4_2 of the PDCCH transmitted on the CORESET.” </w:t>
            </w:r>
          </w:p>
          <w:p w14:paraId="67A39ED2" w14:textId="77777777" w:rsidR="00C760E0" w:rsidRPr="00C65F06" w:rsidRDefault="00C760E0" w:rsidP="00C65F0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8"/>
                <w:szCs w:val="18"/>
              </w:rPr>
            </w:pPr>
            <w:r w:rsidRPr="00C65F06">
              <w:rPr>
                <w:rFonts w:eastAsia="Microsoft YaHei UI"/>
                <w:b/>
                <w:bCs/>
                <w:lang w:val="en-GB"/>
              </w:rPr>
              <w:t>Consequences if not approved</w:t>
            </w:r>
          </w:p>
          <w:p w14:paraId="0B10C40C" w14:textId="77777777" w:rsidR="00C760E0" w:rsidRPr="00C65F06" w:rsidRDefault="00C760E0" w:rsidP="00C65F06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5"/>
                <w:szCs w:val="15"/>
                <w:lang w:eastAsia="zh-CN"/>
              </w:rPr>
            </w:pPr>
            <w:r w:rsidRPr="00C65F06">
              <w:rPr>
                <w:rFonts w:eastAsia="Microsoft YaHei UI"/>
              </w:rPr>
              <w:t>The condition for the existence of TCI field in DCI format 4_</w:t>
            </w:r>
            <w:proofErr w:type="gramStart"/>
            <w:r w:rsidRPr="00C65F06">
              <w:rPr>
                <w:rFonts w:eastAsia="Microsoft YaHei UI"/>
              </w:rPr>
              <w:t>2  is</w:t>
            </w:r>
            <w:proofErr w:type="gramEnd"/>
            <w:r w:rsidRPr="00C65F06">
              <w:rPr>
                <w:rFonts w:eastAsia="Microsoft YaHei UI"/>
              </w:rPr>
              <w:t xml:space="preserve"> unclear. </w:t>
            </w:r>
          </w:p>
          <w:p w14:paraId="1D3DA71A" w14:textId="77777777" w:rsidR="00C760E0" w:rsidRPr="00C65F06" w:rsidRDefault="00C760E0" w:rsidP="00C760E0">
            <w:pPr>
              <w:rPr>
                <w:rFonts w:eastAsia="Microsoft YaHei UI"/>
              </w:rPr>
            </w:pPr>
          </w:p>
          <w:p w14:paraId="61404066" w14:textId="77777777" w:rsidR="00C760E0" w:rsidRPr="00F12D59" w:rsidRDefault="00C760E0" w:rsidP="00C760E0">
            <w:pPr>
              <w:rPr>
                <w:rFonts w:eastAsia="Microsoft YaHei UI"/>
              </w:rPr>
            </w:pPr>
            <w:r w:rsidRPr="00F12D59">
              <w:rPr>
                <w:rFonts w:eastAsia="Microsoft YaHei UI"/>
              </w:rPr>
              <w:t xml:space="preserve">Send a LS to RAN2 to inform that </w:t>
            </w:r>
            <w:bookmarkStart w:id="11" w:name="_Hlk103260976"/>
            <w:r w:rsidRPr="00F12D59">
              <w:rPr>
                <w:rFonts w:eastAsia="Microsoft YaHei UI"/>
                <w:lang w:eastAsia="ja-JP"/>
              </w:rPr>
              <w:t xml:space="preserve">parameter </w:t>
            </w:r>
            <w:proofErr w:type="spellStart"/>
            <w:r w:rsidRPr="00F12D59">
              <w:rPr>
                <w:rFonts w:eastAsia="Microsoft YaHei UI"/>
                <w:i/>
                <w:iCs/>
                <w:lang w:eastAsia="ja-JP"/>
              </w:rPr>
              <w:t>tci-PresentInDCI</w:t>
            </w:r>
            <w:proofErr w:type="spellEnd"/>
            <w:r w:rsidRPr="00F12D59">
              <w:rPr>
                <w:rFonts w:eastAsia="Microsoft YaHei UI"/>
                <w:i/>
                <w:iCs/>
                <w:lang w:eastAsia="ja-JP"/>
              </w:rPr>
              <w:t xml:space="preserve"> </w:t>
            </w:r>
            <w:r w:rsidRPr="00F12D59">
              <w:rPr>
                <w:rFonts w:eastAsia="Microsoft YaHei UI"/>
                <w:lang w:eastAsia="ja-JP"/>
              </w:rPr>
              <w:t>is also used to indicate if TCI field is present or absent in DCI format 4_2</w:t>
            </w:r>
            <w:bookmarkEnd w:id="11"/>
            <w:r w:rsidRPr="00F12D59">
              <w:rPr>
                <w:rFonts w:eastAsia="Microsoft YaHei UI"/>
                <w:lang w:eastAsia="ja-JP"/>
              </w:rPr>
              <w:t>.</w:t>
            </w:r>
          </w:p>
          <w:p w14:paraId="78F36C7B" w14:textId="77777777" w:rsidR="00C760E0" w:rsidRPr="00C65F06" w:rsidRDefault="00C760E0" w:rsidP="00C760E0">
            <w:pPr>
              <w:rPr>
                <w:rFonts w:eastAsia="Microsoft YaHei UI"/>
              </w:rPr>
            </w:pPr>
          </w:p>
          <w:p w14:paraId="2D95AC50" w14:textId="77777777" w:rsidR="00C760E0" w:rsidRPr="00C65F06" w:rsidRDefault="00C760E0" w:rsidP="00C760E0">
            <w:pPr>
              <w:rPr>
                <w:rFonts w:eastAsia="Microsoft YaHei UI"/>
              </w:rPr>
            </w:pPr>
            <w:r w:rsidRPr="00C65F06">
              <w:rPr>
                <w:rFonts w:eastAsia="Microsoft YaHei UI"/>
                <w:color w:val="FF0000"/>
              </w:rPr>
              <w:t>----------------- Start of TP to TS 38.214 v17.1.</w:t>
            </w:r>
            <w:proofErr w:type="gramStart"/>
            <w:r w:rsidRPr="00C65F06">
              <w:rPr>
                <w:rFonts w:eastAsia="Microsoft YaHei UI"/>
                <w:color w:val="FF0000"/>
              </w:rPr>
              <w:t>0  ----------------</w:t>
            </w:r>
            <w:proofErr w:type="gramEnd"/>
          </w:p>
          <w:p w14:paraId="620035D4" w14:textId="77777777" w:rsidR="00C760E0" w:rsidRPr="00C65F06" w:rsidRDefault="00C760E0" w:rsidP="00C65F06">
            <w:pPr>
              <w:ind w:left="576"/>
              <w:jc w:val="center"/>
              <w:rPr>
                <w:rFonts w:eastAsia="Microsoft YaHei UI"/>
                <w:color w:val="0070C0"/>
                <w:lang w:eastAsia="en-US"/>
              </w:rPr>
            </w:pPr>
            <w:r w:rsidRPr="00C65F06">
              <w:rPr>
                <w:rFonts w:eastAsia="Microsoft YaHei UI"/>
                <w:b/>
                <w:bCs/>
                <w:color w:val="0070C0"/>
              </w:rPr>
              <w:t>&lt;</w:t>
            </w:r>
            <w:r w:rsidRPr="00C65F06">
              <w:rPr>
                <w:rFonts w:eastAsia="Microsoft YaHei UI"/>
                <w:color w:val="0070C0"/>
              </w:rPr>
              <w:t>Unchanged text is omitted&gt;</w:t>
            </w:r>
          </w:p>
          <w:p w14:paraId="3D1DEBC5" w14:textId="77777777" w:rsidR="00C760E0" w:rsidRPr="00C65F06" w:rsidRDefault="00C760E0" w:rsidP="00C65F06">
            <w:pPr>
              <w:spacing w:afterLines="50" w:after="120"/>
              <w:rPr>
                <w:rFonts w:eastAsia="Microsoft YaHei UI"/>
                <w:color w:val="000000"/>
                <w:lang w:eastAsia="zh-CN"/>
              </w:rPr>
            </w:pPr>
            <w:r w:rsidRPr="00C65F06">
              <w:rPr>
                <w:rFonts w:eastAsia="Microsoft YaHei UI"/>
                <w:color w:val="000000"/>
              </w:rPr>
              <w:t xml:space="preserve">If a UE is configured with the higher layer parameter </w:t>
            </w:r>
            <w:proofErr w:type="spellStart"/>
            <w:r w:rsidRPr="00C65F06">
              <w:rPr>
                <w:rFonts w:eastAsia="Microsoft YaHei UI"/>
                <w:i/>
                <w:iCs/>
                <w:color w:val="000000"/>
              </w:rPr>
              <w:t>tci-PresentInDCI</w:t>
            </w:r>
            <w:proofErr w:type="spellEnd"/>
            <w:r w:rsidRPr="00C65F06">
              <w:rPr>
                <w:rFonts w:eastAsia="Microsoft YaHei UI"/>
                <w:i/>
                <w:iCs/>
                <w:color w:val="000000"/>
              </w:rPr>
              <w:t xml:space="preserve"> </w:t>
            </w:r>
            <w:r w:rsidRPr="00C65F06">
              <w:rPr>
                <w:rFonts w:eastAsia="Microsoft YaHei UI"/>
                <w:color w:val="000000"/>
              </w:rPr>
              <w:t>that is set as ‘enabled’</w:t>
            </w:r>
            <w:r w:rsidRPr="00C65F06">
              <w:rPr>
                <w:rFonts w:eastAsia="Microsoft YaHei UI"/>
                <w:i/>
                <w:iCs/>
                <w:color w:val="000000"/>
              </w:rPr>
              <w:t xml:space="preserve"> </w:t>
            </w:r>
            <w:r w:rsidRPr="00C65F06">
              <w:rPr>
                <w:rFonts w:eastAsia="Microsoft YaHei UI"/>
                <w:color w:val="000000"/>
              </w:rPr>
              <w:t xml:space="preserve">for the CORESET scheduling the PDSCH, the UE assumes that the TCI field is present in the DCI format 1_1 of the PDCCH transmitted on the CORESET. If a UE is configured with the higher layer parameter </w:t>
            </w:r>
            <w:r w:rsidRPr="00C65F06">
              <w:rPr>
                <w:rFonts w:eastAsia="Microsoft YaHei UI"/>
                <w:i/>
                <w:iCs/>
                <w:color w:val="000000"/>
              </w:rPr>
              <w:t xml:space="preserve">tci-PresentDCI-1-2 </w:t>
            </w:r>
            <w:r w:rsidRPr="00C65F06">
              <w:rPr>
                <w:rFonts w:eastAsia="Microsoft YaHei UI"/>
                <w:color w:val="000000"/>
              </w:rPr>
              <w:t xml:space="preserve">for the CORESET scheduling the PDSCH, the UE assumes that the TCI field with a DCI field size indicated by </w:t>
            </w:r>
            <w:r w:rsidRPr="00C65F06">
              <w:rPr>
                <w:rFonts w:eastAsia="Microsoft YaHei UI"/>
                <w:i/>
                <w:iCs/>
                <w:color w:val="000000"/>
              </w:rPr>
              <w:t>tci-PresentDCI-1-2</w:t>
            </w:r>
            <w:r w:rsidRPr="00C65F06">
              <w:rPr>
                <w:rFonts w:eastAsia="Microsoft YaHei UI"/>
                <w:color w:val="000000"/>
              </w:rPr>
              <w:t xml:space="preserve"> is present in the DCI format 1_2 of the PDCCH transmitted on the CORESET. </w:t>
            </w:r>
            <w:r w:rsidRPr="00C65F06">
              <w:rPr>
                <w:rFonts w:eastAsia="Microsoft YaHei UI"/>
                <w:color w:val="FF0000"/>
              </w:rPr>
              <w:t xml:space="preserve">If a UE is configured with the higher layer parameter </w:t>
            </w:r>
            <w:proofErr w:type="spellStart"/>
            <w:r w:rsidRPr="00C65F06">
              <w:rPr>
                <w:rFonts w:eastAsia="Microsoft YaHei UI"/>
                <w:i/>
                <w:iCs/>
                <w:color w:val="FF0000"/>
              </w:rPr>
              <w:t>tci-PresentInDCI</w:t>
            </w:r>
            <w:proofErr w:type="spellEnd"/>
            <w:r w:rsidRPr="00C65F06">
              <w:rPr>
                <w:rFonts w:eastAsia="Microsoft YaHei UI"/>
                <w:i/>
                <w:iCs/>
                <w:color w:val="FF0000"/>
              </w:rPr>
              <w:t xml:space="preserve"> </w:t>
            </w:r>
            <w:r w:rsidRPr="00C65F06">
              <w:rPr>
                <w:rFonts w:eastAsia="Microsoft YaHei UI"/>
                <w:color w:val="FF0000"/>
              </w:rPr>
              <w:t>that is set as ‘enabled’</w:t>
            </w:r>
            <w:r w:rsidRPr="00C65F06">
              <w:rPr>
                <w:rFonts w:eastAsia="Microsoft YaHei UI"/>
                <w:i/>
                <w:iCs/>
                <w:color w:val="FF0000"/>
              </w:rPr>
              <w:t xml:space="preserve"> </w:t>
            </w:r>
            <w:r w:rsidRPr="00C65F06">
              <w:rPr>
                <w:rFonts w:eastAsia="Microsoft YaHei UI"/>
                <w:color w:val="FF0000"/>
              </w:rPr>
              <w:t xml:space="preserve">for the CORESET scheduling the </w:t>
            </w:r>
            <w:r w:rsidRPr="00C65F06">
              <w:rPr>
                <w:rFonts w:eastAsia="Microsoft YaHei UI"/>
                <w:color w:val="FF0000"/>
                <w:lang w:eastAsia="ja-JP"/>
              </w:rPr>
              <w:t xml:space="preserve">multicast </w:t>
            </w:r>
            <w:r w:rsidRPr="00C65F06">
              <w:rPr>
                <w:rFonts w:eastAsia="Microsoft YaHei UI"/>
                <w:color w:val="FF0000"/>
              </w:rPr>
              <w:t xml:space="preserve">PDSCH, the UE assumes that the TCI field is present in the DCI format </w:t>
            </w:r>
            <w:r w:rsidRPr="00C65F06">
              <w:rPr>
                <w:rFonts w:eastAsia="Microsoft YaHei UI"/>
                <w:color w:val="FF0000"/>
                <w:lang w:eastAsia="ja-JP"/>
              </w:rPr>
              <w:t>4_2</w:t>
            </w:r>
            <w:r w:rsidRPr="00C65F06">
              <w:rPr>
                <w:rFonts w:eastAsia="Microsoft YaHei UI"/>
                <w:color w:val="FF0000"/>
              </w:rPr>
              <w:t xml:space="preserve"> of the PDCCH transmitted on the CORESET.</w:t>
            </w:r>
            <w:r w:rsidRPr="00C65F06">
              <w:rPr>
                <w:rFonts w:eastAsia="Microsoft YaHei UI"/>
                <w:color w:val="C00000"/>
              </w:rPr>
              <w:t xml:space="preserve"> </w:t>
            </w:r>
            <w:r w:rsidRPr="00C65F06">
              <w:rPr>
                <w:rFonts w:eastAsia="Microsoft YaHei UI"/>
                <w:color w:val="000000"/>
              </w:rPr>
              <w:t xml:space="preserve">If the PDSCH is scheduled by a DCI format not having the TCI field present, and the time offset between the reception of the DL DCI and the corresponding PDSCH of a serving cell is equal to or greater than a threshold </w:t>
            </w:r>
            <w:proofErr w:type="spellStart"/>
            <w:r w:rsidRPr="00C65F06">
              <w:rPr>
                <w:rFonts w:eastAsia="Microsoft YaHei UI"/>
                <w:i/>
                <w:iCs/>
                <w:color w:val="000000"/>
              </w:rPr>
              <w:t>timeDurationForQCL</w:t>
            </w:r>
            <w:proofErr w:type="spellEnd"/>
            <w:r w:rsidRPr="00C65F06">
              <w:rPr>
                <w:rFonts w:eastAsia="Microsoft YaHei UI"/>
                <w:i/>
                <w:iCs/>
                <w:color w:val="000000"/>
              </w:rPr>
              <w:t xml:space="preserve"> </w:t>
            </w:r>
            <w:r w:rsidRPr="00C65F06">
              <w:rPr>
                <w:rFonts w:eastAsia="Microsoft YaHei UI"/>
                <w:color w:val="000000"/>
              </w:rPr>
              <w:t xml:space="preserve">if applicable, where the threshold is based on reported UE capability [13, TS 38.306], for determining PDSCH antenna port quasi co-location, the UE assumes that the TCI state or the QCL assumption for the PDSCH is identical to the TCI </w:t>
            </w:r>
            <w:r w:rsidRPr="00C65F06">
              <w:rPr>
                <w:rFonts w:eastAsia="Microsoft YaHei UI"/>
                <w:color w:val="000000"/>
              </w:rPr>
              <w:lastRenderedPageBreak/>
              <w:t xml:space="preserve">state or QCL assumption whichever is applied for the CORESET used for the PDCCH transmission within the active BWP of the serving cell. </w:t>
            </w:r>
          </w:p>
          <w:p w14:paraId="3FEAB1AB" w14:textId="77777777" w:rsidR="00C760E0" w:rsidRPr="00C65F06" w:rsidRDefault="00C760E0" w:rsidP="00C65F06">
            <w:pPr>
              <w:ind w:left="576"/>
              <w:jc w:val="center"/>
              <w:rPr>
                <w:rFonts w:eastAsia="Microsoft YaHei UI"/>
              </w:rPr>
            </w:pPr>
            <w:r w:rsidRPr="00C65F06">
              <w:rPr>
                <w:rFonts w:eastAsia="Microsoft YaHei UI"/>
                <w:b/>
                <w:bCs/>
                <w:color w:val="0070C0"/>
              </w:rPr>
              <w:t>&lt;</w:t>
            </w:r>
            <w:r w:rsidRPr="00C65F06">
              <w:rPr>
                <w:rFonts w:eastAsia="Microsoft YaHei UI"/>
                <w:color w:val="0070C0"/>
              </w:rPr>
              <w:t>Unchanged text is omitted&gt;</w:t>
            </w:r>
          </w:p>
          <w:p w14:paraId="75704423" w14:textId="0EB0D9E8" w:rsidR="00F12D59" w:rsidRPr="00F12D59" w:rsidRDefault="00C760E0" w:rsidP="00F12D59">
            <w:pPr>
              <w:rPr>
                <w:rFonts w:eastAsia="Microsoft YaHei UI"/>
                <w:color w:val="FF0000"/>
              </w:rPr>
            </w:pPr>
            <w:r w:rsidRPr="00C65F06">
              <w:rPr>
                <w:rFonts w:eastAsia="Microsoft YaHei UI"/>
                <w:color w:val="FF0000"/>
              </w:rPr>
              <w:t>----------------- End of TP to TS 38.214 v17.1.0 ----------------</w:t>
            </w:r>
          </w:p>
        </w:tc>
      </w:tr>
    </w:tbl>
    <w:p w14:paraId="45B501F0" w14:textId="77777777" w:rsidR="00F12D59" w:rsidRDefault="00F12D59" w:rsidP="00DC25E7"/>
    <w:p w14:paraId="291C1524" w14:textId="3AD369B9" w:rsidR="00F12D59" w:rsidRPr="005A33D4" w:rsidRDefault="00F12D59" w:rsidP="00DC25E7">
      <w:pPr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AN1 </w:t>
      </w:r>
      <w:r>
        <w:rPr>
          <w:rFonts w:hint="eastAsia"/>
          <w:lang w:eastAsia="zh-CN"/>
        </w:rPr>
        <w:t>also</w:t>
      </w:r>
      <w:r>
        <w:rPr>
          <w:lang w:eastAsia="zh-CN"/>
        </w:rPr>
        <w:t xml:space="preserve"> made the following agreement in RAN1#108-e</w:t>
      </w:r>
      <w:r w:rsidRPr="00F12D59">
        <w:t xml:space="preserve"> </w:t>
      </w:r>
      <w:r w:rsidRPr="00F12D59">
        <w:rPr>
          <w:lang w:eastAsia="zh-CN"/>
        </w:rPr>
        <w:t xml:space="preserve">not to configure a list of up to </w:t>
      </w:r>
      <w:r w:rsidRPr="00F12D59">
        <w:rPr>
          <w:i/>
          <w:iCs/>
          <w:lang w:eastAsia="zh-CN"/>
        </w:rPr>
        <w:t>M’ TCI-State</w:t>
      </w:r>
      <w:r w:rsidRPr="00F12D59">
        <w:rPr>
          <w:lang w:eastAsia="zh-CN"/>
        </w:rPr>
        <w:t xml:space="preserve"> configurations for multicast specifically</w:t>
      </w:r>
      <w:r w:rsidR="005A33D4">
        <w:rPr>
          <w:lang w:eastAsia="zh-CN"/>
        </w:rPr>
        <w:t xml:space="preserve">, which means </w:t>
      </w:r>
      <w:proofErr w:type="spellStart"/>
      <w:r w:rsidR="005A33D4" w:rsidRPr="005A33D4">
        <w:rPr>
          <w:i/>
          <w:iCs/>
          <w:lang w:eastAsia="zh-CN"/>
        </w:rPr>
        <w:t>tci-StatesToAddModList</w:t>
      </w:r>
      <w:proofErr w:type="spellEnd"/>
      <w:r w:rsidR="005A33D4" w:rsidRPr="005A33D4">
        <w:rPr>
          <w:lang w:eastAsia="zh-CN"/>
        </w:rPr>
        <w:t xml:space="preserve"> </w:t>
      </w:r>
      <w:r w:rsidR="005A33D4">
        <w:rPr>
          <w:lang w:eastAsia="zh-CN"/>
        </w:rPr>
        <w:t xml:space="preserve">and </w:t>
      </w:r>
      <w:proofErr w:type="spellStart"/>
      <w:r w:rsidR="005A33D4" w:rsidRPr="005A33D4">
        <w:rPr>
          <w:i/>
          <w:iCs/>
          <w:lang w:eastAsia="zh-CN"/>
        </w:rPr>
        <w:t>tci-StatesToReleaseList</w:t>
      </w:r>
      <w:proofErr w:type="spellEnd"/>
      <w:r w:rsidR="005A33D4">
        <w:rPr>
          <w:i/>
          <w:iCs/>
          <w:lang w:eastAsia="zh-CN"/>
        </w:rPr>
        <w:t xml:space="preserve"> </w:t>
      </w:r>
      <w:r w:rsidR="005A33D4" w:rsidRPr="005A33D4">
        <w:rPr>
          <w:lang w:eastAsia="zh-CN"/>
        </w:rPr>
        <w:t xml:space="preserve">parameters are NOT needed for </w:t>
      </w:r>
      <w:r w:rsidR="005A33D4" w:rsidRPr="00ED7D59">
        <w:rPr>
          <w:i/>
          <w:iCs/>
          <w:lang w:eastAsia="zh-CN"/>
        </w:rPr>
        <w:t>PDSCH-Config-Multicast</w:t>
      </w:r>
      <w:r w:rsidR="005A33D4">
        <w:rPr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12D59" w14:paraId="57C433D8" w14:textId="77777777" w:rsidTr="00E63036">
        <w:tc>
          <w:tcPr>
            <w:tcW w:w="10081" w:type="dxa"/>
            <w:shd w:val="clear" w:color="auto" w:fill="auto"/>
          </w:tcPr>
          <w:p w14:paraId="1D05D03E" w14:textId="77777777" w:rsidR="00F12D59" w:rsidRPr="00E63036" w:rsidRDefault="00F12D59" w:rsidP="00F12D59">
            <w:pPr>
              <w:rPr>
                <w:rFonts w:ascii="Times" w:hAnsi="Times" w:cs="Times"/>
                <w:lang w:eastAsia="zh-CN"/>
              </w:rPr>
            </w:pPr>
            <w:r w:rsidRPr="00E63036">
              <w:rPr>
                <w:rFonts w:ascii="Times" w:hAnsi="Times" w:cs="Times"/>
                <w:b/>
                <w:bCs/>
                <w:highlight w:val="green"/>
              </w:rPr>
              <w:t>Agreement</w:t>
            </w:r>
          </w:p>
          <w:p w14:paraId="0312AE26" w14:textId="77777777" w:rsidR="00F12D59" w:rsidRPr="00E63036" w:rsidRDefault="00F12D59" w:rsidP="00F12D59">
            <w:pPr>
              <w:rPr>
                <w:rFonts w:ascii="Times" w:hAnsi="Times" w:cs="Times"/>
              </w:rPr>
            </w:pPr>
            <w:r w:rsidRPr="00E63036">
              <w:rPr>
                <w:rFonts w:ascii="Times" w:hAnsi="Times" w:cs="Times"/>
              </w:rPr>
              <w:t>For TCI states activation/deactivation for multicast GC-PDSCH, Alt-1 is supported.</w:t>
            </w:r>
          </w:p>
          <w:p w14:paraId="67CA1AA8" w14:textId="77777777" w:rsidR="00F12D59" w:rsidRPr="00E63036" w:rsidRDefault="00F12D59" w:rsidP="00E63036">
            <w:pPr>
              <w:numPr>
                <w:ilvl w:val="0"/>
                <w:numId w:val="19"/>
              </w:numPr>
              <w:autoSpaceDE/>
              <w:adjustRightInd/>
              <w:spacing w:after="0"/>
              <w:contextualSpacing/>
              <w:rPr>
                <w:rFonts w:ascii="Times" w:hAnsi="Times" w:cs="Times"/>
              </w:rPr>
            </w:pPr>
            <w:r w:rsidRPr="00E63036">
              <w:rPr>
                <w:rFonts w:ascii="Times" w:hAnsi="Times" w:cs="Times"/>
              </w:rPr>
              <w:t>Alt-1: The unicast PDSCH carrying a ‘</w:t>
            </w:r>
            <w:r w:rsidRPr="00E63036">
              <w:rPr>
                <w:rFonts w:ascii="Times" w:hAnsi="Times" w:cs="Times"/>
                <w:lang w:eastAsia="x-none"/>
              </w:rPr>
              <w:t>TCI States Activation/Deactivation for UE-specific PDSCH MAC CE</w:t>
            </w:r>
            <w:r w:rsidRPr="00E63036">
              <w:rPr>
                <w:rFonts w:ascii="Times" w:hAnsi="Times" w:cs="Times"/>
              </w:rPr>
              <w:t xml:space="preserve">’ is received by the UE to map up to 8 TCI states configured in </w:t>
            </w:r>
            <w:r w:rsidRPr="00E63036">
              <w:rPr>
                <w:rFonts w:ascii="Times" w:hAnsi="Times" w:cs="Times"/>
                <w:i/>
                <w:iCs/>
              </w:rPr>
              <w:t>PDSCH-Config</w:t>
            </w:r>
            <w:r w:rsidRPr="00E63036">
              <w:rPr>
                <w:rFonts w:ascii="Times" w:hAnsi="Times" w:cs="Times"/>
              </w:rPr>
              <w:t xml:space="preserve"> to the </w:t>
            </w:r>
            <w:r w:rsidRPr="00E63036">
              <w:rPr>
                <w:rFonts w:ascii="Times" w:hAnsi="Times" w:cs="Times"/>
                <w:lang w:eastAsia="x-none"/>
              </w:rPr>
              <w:t>TCI codepoints in both unicast DCI format and DCI format 4_2. The following text in Clause 5.1.5 of TS38.214 is deleted.</w:t>
            </w:r>
          </w:p>
          <w:p w14:paraId="55EF48AF" w14:textId="6ED7CC6B" w:rsidR="00F12D59" w:rsidRPr="00E63036" w:rsidRDefault="00F12D59" w:rsidP="00E63036">
            <w:pPr>
              <w:numPr>
                <w:ilvl w:val="1"/>
                <w:numId w:val="19"/>
              </w:numPr>
              <w:autoSpaceDE/>
              <w:adjustRightInd/>
              <w:spacing w:after="0"/>
              <w:contextualSpacing/>
              <w:rPr>
                <w:rFonts w:ascii="Times" w:hAnsi="Times" w:cs="Times"/>
              </w:rPr>
            </w:pPr>
            <w:r w:rsidRPr="00E63036">
              <w:rPr>
                <w:rFonts w:ascii="Times" w:hAnsi="Times" w:cs="Times"/>
                <w:color w:val="000000"/>
                <w:lang w:eastAsia="x-none"/>
              </w:rPr>
              <w:t>“The UE can be configured with a list of up to </w:t>
            </w:r>
            <w:r w:rsidRPr="00E63036">
              <w:rPr>
                <w:rFonts w:ascii="Times" w:hAnsi="Times" w:cs="Times"/>
                <w:i/>
                <w:iCs/>
                <w:color w:val="000000"/>
                <w:lang w:eastAsia="x-none"/>
              </w:rPr>
              <w:t>M’</w:t>
            </w:r>
            <w:r w:rsidRPr="00E63036">
              <w:rPr>
                <w:rFonts w:ascii="Times" w:hAnsi="Times" w:cs="Times"/>
                <w:color w:val="000000"/>
                <w:lang w:eastAsia="x-none"/>
              </w:rPr>
              <w:t> </w:t>
            </w:r>
            <w:r w:rsidRPr="00E63036">
              <w:rPr>
                <w:rFonts w:ascii="Times" w:hAnsi="Times" w:cs="Times"/>
                <w:i/>
                <w:iCs/>
                <w:color w:val="000000"/>
                <w:lang w:eastAsia="x-none"/>
              </w:rPr>
              <w:t>TCI-State </w:t>
            </w:r>
            <w:r w:rsidRPr="00E63036">
              <w:rPr>
                <w:rFonts w:ascii="Times" w:hAnsi="Times" w:cs="Times"/>
                <w:color w:val="000000"/>
                <w:lang w:eastAsia="x-none"/>
              </w:rPr>
              <w:t>configurations within the higher layer parameter </w:t>
            </w:r>
            <w:r w:rsidRPr="00E63036">
              <w:rPr>
                <w:rFonts w:ascii="Times" w:hAnsi="Times" w:cs="Times"/>
                <w:i/>
                <w:iCs/>
                <w:color w:val="000000"/>
                <w:lang w:eastAsia="x-none"/>
              </w:rPr>
              <w:t>PDSCH-Config-Multicast</w:t>
            </w:r>
            <w:r w:rsidRPr="00E63036">
              <w:rPr>
                <w:rFonts w:ascii="Times" w:hAnsi="Times" w:cs="Times"/>
                <w:color w:val="000000"/>
                <w:lang w:eastAsia="x-none"/>
              </w:rPr>
              <w:t> to decode PDSCH associated with a G-RNTI or a G-CS-RNTI according to a detected PDCCH with DCI intended for the UE and the given serving cell, where M’ depends on the UE capability.”</w:t>
            </w:r>
          </w:p>
        </w:tc>
      </w:tr>
    </w:tbl>
    <w:p w14:paraId="0BAAF83D" w14:textId="77777777" w:rsidR="00C91A66" w:rsidRDefault="00C91A66" w:rsidP="00C91A66">
      <w:pPr>
        <w:spacing w:afterLines="50" w:after="120"/>
        <w:jc w:val="both"/>
      </w:pPr>
    </w:p>
    <w:p w14:paraId="1B28EA23" w14:textId="48608844" w:rsidR="00C91A66" w:rsidRDefault="00C91A66" w:rsidP="00C91A66">
      <w:pPr>
        <w:spacing w:afterLines="50" w:after="120"/>
        <w:jc w:val="both"/>
      </w:pPr>
      <w:r w:rsidRPr="000E381B">
        <w:t xml:space="preserve">RAN1 would like to inform RAN2 </w:t>
      </w:r>
      <w:r>
        <w:t>these</w:t>
      </w:r>
      <w:r w:rsidR="009F5F60">
        <w:t xml:space="preserve"> </w:t>
      </w:r>
      <w:r w:rsidR="003A0DC4">
        <w:t>agreements</w:t>
      </w:r>
      <w:r>
        <w:t xml:space="preserve"> </w:t>
      </w:r>
      <w:r w:rsidRPr="000E381B">
        <w:t xml:space="preserve">for </w:t>
      </w:r>
      <w:r>
        <w:t xml:space="preserve">ASN.1 </w:t>
      </w:r>
      <w:r>
        <w:rPr>
          <w:rFonts w:hint="eastAsia"/>
          <w:lang w:eastAsia="zh-CN"/>
        </w:rPr>
        <w:t>review</w:t>
      </w:r>
      <w:r w:rsidRPr="000E381B">
        <w:t>.</w:t>
      </w:r>
    </w:p>
    <w:p w14:paraId="3CC7588B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69CB386" w14:textId="2BC03BD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EE4CE1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49528C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7E88CEF7" w14:textId="34CC0B06" w:rsidR="00B97703" w:rsidRDefault="00B97703" w:rsidP="007514C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27B60" w:rsidRPr="00627B60">
        <w:t>RAN1 respectfully asks RAN2 to take the above information into account</w:t>
      </w:r>
      <w:r w:rsidR="00B65F0C">
        <w:t xml:space="preserve"> of ASN.1 </w:t>
      </w:r>
      <w:r w:rsidR="00B65F0C">
        <w:rPr>
          <w:rFonts w:hint="eastAsia"/>
          <w:lang w:eastAsia="zh-CN"/>
        </w:rPr>
        <w:t>review</w:t>
      </w:r>
      <w:r w:rsidR="00627B60" w:rsidRPr="00627B60">
        <w:t>.</w:t>
      </w:r>
    </w:p>
    <w:p w14:paraId="6178C5DA" w14:textId="5DE8C4D5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95DAB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F95DA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4F3B20A" w14:textId="68D8C8F2" w:rsidR="00A13275" w:rsidRDefault="00A13275" w:rsidP="00A13275">
      <w:bookmarkStart w:id="12" w:name="OLE_LINK55"/>
      <w:bookmarkStart w:id="13" w:name="OLE_LINK56"/>
      <w:bookmarkStart w:id="14" w:name="OLE_LINK53"/>
      <w:bookmarkStart w:id="15" w:name="OLE_LINK54"/>
      <w:r w:rsidRPr="00E00076">
        <w:t>TSG RAN WG1 Meeting #1</w:t>
      </w:r>
      <w:r w:rsidR="00687C2A">
        <w:t>10</w:t>
      </w:r>
      <w:r w:rsidRPr="00E00076">
        <w:t xml:space="preserve">                       </w:t>
      </w:r>
      <w:r w:rsidR="002508EF">
        <w:tab/>
      </w:r>
      <w:r w:rsidR="00687C2A">
        <w:t xml:space="preserve">22nd </w:t>
      </w:r>
      <w:r w:rsidRPr="00E00076">
        <w:t xml:space="preserve">– </w:t>
      </w:r>
      <w:r>
        <w:t>2</w:t>
      </w:r>
      <w:r w:rsidR="00687C2A">
        <w:t>6</w:t>
      </w:r>
      <w:r w:rsidRPr="00E00076">
        <w:t xml:space="preserve">th </w:t>
      </w:r>
      <w:proofErr w:type="gramStart"/>
      <w:r w:rsidR="00687C2A">
        <w:t>Aug</w:t>
      </w:r>
      <w:r w:rsidR="00E16075">
        <w:t>,</w:t>
      </w:r>
      <w:proofErr w:type="gramEnd"/>
      <w:r w:rsidRPr="00E00076">
        <w:t xml:space="preserve"> 202</w:t>
      </w:r>
      <w:r w:rsidR="00067C56">
        <w:t>2</w:t>
      </w:r>
      <w:r w:rsidRPr="00E00076">
        <w:tab/>
      </w:r>
      <w:r w:rsidRPr="00E00076">
        <w:tab/>
      </w:r>
      <w:r w:rsidR="002508EF">
        <w:tab/>
      </w:r>
      <w:r w:rsidR="00687C2A">
        <w:t>Toulouse, France</w:t>
      </w:r>
    </w:p>
    <w:bookmarkEnd w:id="12"/>
    <w:bookmarkEnd w:id="13"/>
    <w:bookmarkEnd w:id="14"/>
    <w:bookmarkEnd w:id="15"/>
    <w:p w14:paraId="54172F8E" w14:textId="5DB8FCF0" w:rsidR="00930BDC" w:rsidRDefault="00930BDC" w:rsidP="00930BDC">
      <w:r w:rsidRPr="00E00076">
        <w:t>TSG RAN WG1 Meeting #1</w:t>
      </w:r>
      <w:r w:rsidR="00687C2A">
        <w:t>10bis-e</w:t>
      </w:r>
      <w:r w:rsidRPr="00E00076">
        <w:t xml:space="preserve">                       </w:t>
      </w:r>
      <w:r>
        <w:tab/>
      </w:r>
      <w:r w:rsidR="00687C2A">
        <w:t>10</w:t>
      </w:r>
      <w:r w:rsidR="000B5103">
        <w:t xml:space="preserve">th </w:t>
      </w:r>
      <w:r w:rsidR="000B5103" w:rsidRPr="00E00076">
        <w:t>–</w:t>
      </w:r>
      <w:r w:rsidRPr="00E00076">
        <w:t xml:space="preserve"> </w:t>
      </w:r>
      <w:r w:rsidR="00687C2A">
        <w:t>19</w:t>
      </w:r>
      <w:proofErr w:type="gramStart"/>
      <w:r w:rsidR="00687C2A">
        <w:t xml:space="preserve">th </w:t>
      </w:r>
      <w:r w:rsidR="00201691">
        <w:t xml:space="preserve"> </w:t>
      </w:r>
      <w:r w:rsidR="00687C2A">
        <w:t>Oct</w:t>
      </w:r>
      <w:proofErr w:type="gramEnd"/>
      <w:r>
        <w:t>,</w:t>
      </w:r>
      <w:r w:rsidRPr="00E00076">
        <w:t xml:space="preserve"> 202</w:t>
      </w:r>
      <w:r>
        <w:t>2</w:t>
      </w:r>
      <w:r w:rsidRPr="00E00076">
        <w:tab/>
      </w:r>
      <w:r w:rsidRPr="00E00076">
        <w:tab/>
      </w:r>
      <w:r>
        <w:tab/>
      </w:r>
      <w:r w:rsidRPr="00E00076">
        <w:t>E-meeting</w:t>
      </w:r>
    </w:p>
    <w:p w14:paraId="1A5E8C41" w14:textId="00B2AAEC" w:rsidR="00A13275" w:rsidRPr="00F920A9" w:rsidRDefault="00D83477" w:rsidP="002F1940">
      <w:pPr>
        <w:rPr>
          <w:b/>
          <w:bCs/>
        </w:rPr>
      </w:pPr>
      <w:r>
        <w:br w:type="page"/>
      </w:r>
      <w:r w:rsidRPr="00F920A9">
        <w:rPr>
          <w:b/>
          <w:bCs/>
        </w:rPr>
        <w:lastRenderedPageBreak/>
        <w:t>Please provide your comments in this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7240"/>
      </w:tblGrid>
      <w:tr w:rsidR="00D83477" w14:paraId="702CD595" w14:textId="77777777" w:rsidTr="00E63036">
        <w:tc>
          <w:tcPr>
            <w:tcW w:w="2660" w:type="dxa"/>
            <w:shd w:val="clear" w:color="auto" w:fill="auto"/>
          </w:tcPr>
          <w:p w14:paraId="2CDAB3EF" w14:textId="19B08465" w:rsidR="00D83477" w:rsidRPr="00E63036" w:rsidRDefault="00D83477" w:rsidP="002F1940">
            <w:pPr>
              <w:rPr>
                <w:b/>
                <w:bCs/>
                <w:lang w:eastAsia="zh-CN"/>
              </w:rPr>
            </w:pPr>
            <w:r w:rsidRPr="00E63036">
              <w:rPr>
                <w:rFonts w:hint="eastAsia"/>
                <w:b/>
                <w:bCs/>
                <w:lang w:eastAsia="zh-CN"/>
              </w:rPr>
              <w:t>C</w:t>
            </w:r>
            <w:r w:rsidRPr="00E63036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421" w:type="dxa"/>
            <w:shd w:val="clear" w:color="auto" w:fill="auto"/>
          </w:tcPr>
          <w:p w14:paraId="5D35B34F" w14:textId="524831C8" w:rsidR="00D83477" w:rsidRPr="00E63036" w:rsidRDefault="00D83477" w:rsidP="002F1940">
            <w:pPr>
              <w:rPr>
                <w:b/>
                <w:bCs/>
                <w:lang w:eastAsia="zh-CN"/>
              </w:rPr>
            </w:pPr>
            <w:r w:rsidRPr="00E63036">
              <w:rPr>
                <w:rFonts w:hint="eastAsia"/>
                <w:b/>
                <w:bCs/>
                <w:lang w:eastAsia="zh-CN"/>
              </w:rPr>
              <w:t>C</w:t>
            </w:r>
            <w:r w:rsidRPr="00E63036">
              <w:rPr>
                <w:b/>
                <w:bCs/>
                <w:lang w:eastAsia="zh-CN"/>
              </w:rPr>
              <w:t>omments</w:t>
            </w:r>
          </w:p>
        </w:tc>
      </w:tr>
      <w:tr w:rsidR="00D83477" w14:paraId="5FBB227A" w14:textId="77777777" w:rsidTr="00E63036">
        <w:tc>
          <w:tcPr>
            <w:tcW w:w="2660" w:type="dxa"/>
            <w:shd w:val="clear" w:color="auto" w:fill="auto"/>
          </w:tcPr>
          <w:p w14:paraId="030AA6F3" w14:textId="6C7CFDAB" w:rsidR="00D83477" w:rsidRDefault="00697B07" w:rsidP="002F194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421" w:type="dxa"/>
            <w:shd w:val="clear" w:color="auto" w:fill="auto"/>
          </w:tcPr>
          <w:p w14:paraId="4AB36875" w14:textId="7EA927D7" w:rsidR="00D83477" w:rsidRDefault="00697B07" w:rsidP="00697B0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are OK with the draft LS.</w:t>
            </w:r>
          </w:p>
        </w:tc>
      </w:tr>
      <w:tr w:rsidR="00D83477" w14:paraId="5895E676" w14:textId="77777777" w:rsidTr="00E63036">
        <w:tc>
          <w:tcPr>
            <w:tcW w:w="2660" w:type="dxa"/>
            <w:shd w:val="clear" w:color="auto" w:fill="auto"/>
          </w:tcPr>
          <w:p w14:paraId="29268839" w14:textId="153E8D52" w:rsidR="00D83477" w:rsidRPr="00F665A0" w:rsidRDefault="00F665A0" w:rsidP="002F194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7421" w:type="dxa"/>
            <w:shd w:val="clear" w:color="auto" w:fill="auto"/>
          </w:tcPr>
          <w:p w14:paraId="4644CDBF" w14:textId="595F9E0F" w:rsidR="00D83477" w:rsidRPr="00F665A0" w:rsidRDefault="00F665A0" w:rsidP="002F1940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We are OK with the draft LS.</w:t>
            </w:r>
          </w:p>
        </w:tc>
      </w:tr>
      <w:tr w:rsidR="00D83477" w14:paraId="0E5916E7" w14:textId="77777777" w:rsidTr="00E63036">
        <w:tc>
          <w:tcPr>
            <w:tcW w:w="2660" w:type="dxa"/>
            <w:shd w:val="clear" w:color="auto" w:fill="auto"/>
          </w:tcPr>
          <w:p w14:paraId="09B7210D" w14:textId="649BB792" w:rsidR="00D83477" w:rsidRDefault="0088138C" w:rsidP="002F194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7421" w:type="dxa"/>
            <w:shd w:val="clear" w:color="auto" w:fill="auto"/>
          </w:tcPr>
          <w:p w14:paraId="517B9D94" w14:textId="5913BB2A" w:rsidR="00D83477" w:rsidRDefault="0088138C" w:rsidP="002F194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are OK with the draft LS.</w:t>
            </w:r>
          </w:p>
        </w:tc>
      </w:tr>
      <w:tr w:rsidR="00D83477" w14:paraId="3BAEF7A9" w14:textId="77777777" w:rsidTr="00E63036">
        <w:tc>
          <w:tcPr>
            <w:tcW w:w="2660" w:type="dxa"/>
            <w:shd w:val="clear" w:color="auto" w:fill="auto"/>
          </w:tcPr>
          <w:p w14:paraId="0AD0511F" w14:textId="099A528F" w:rsidR="00D83477" w:rsidRDefault="00677829" w:rsidP="002F194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7421" w:type="dxa"/>
            <w:shd w:val="clear" w:color="auto" w:fill="auto"/>
          </w:tcPr>
          <w:p w14:paraId="74C4C463" w14:textId="2A68EAFD" w:rsidR="00D83477" w:rsidRDefault="00017438" w:rsidP="002F1940"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are OK with the draft LS.</w:t>
            </w:r>
          </w:p>
        </w:tc>
      </w:tr>
    </w:tbl>
    <w:p w14:paraId="59C20F2D" w14:textId="77777777" w:rsidR="00D83477" w:rsidRDefault="00D83477" w:rsidP="002F1940"/>
    <w:sectPr w:rsidR="00D8347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E6054" w14:textId="77777777" w:rsidR="00B41A17" w:rsidRDefault="00B41A17">
      <w:pPr>
        <w:spacing w:after="0"/>
      </w:pPr>
      <w:r>
        <w:separator/>
      </w:r>
    </w:p>
  </w:endnote>
  <w:endnote w:type="continuationSeparator" w:id="0">
    <w:p w14:paraId="2B300F98" w14:textId="77777777" w:rsidR="00B41A17" w:rsidRDefault="00B41A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77856" w14:textId="77777777" w:rsidR="00B41A17" w:rsidRDefault="00B41A17">
      <w:pPr>
        <w:spacing w:after="0"/>
      </w:pPr>
      <w:r>
        <w:separator/>
      </w:r>
    </w:p>
  </w:footnote>
  <w:footnote w:type="continuationSeparator" w:id="0">
    <w:p w14:paraId="37A81D9F" w14:textId="77777777" w:rsidR="00B41A17" w:rsidRDefault="00B41A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16A2"/>
    <w:multiLevelType w:val="hybridMultilevel"/>
    <w:tmpl w:val="E50E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DC4"/>
    <w:multiLevelType w:val="hybridMultilevel"/>
    <w:tmpl w:val="34B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6C1"/>
    <w:multiLevelType w:val="hybridMultilevel"/>
    <w:tmpl w:val="8CB6AB96"/>
    <w:lvl w:ilvl="0" w:tplc="8190F2AA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 w:tplc="3CFAD0D4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2C95117"/>
    <w:multiLevelType w:val="hybridMultilevel"/>
    <w:tmpl w:val="9582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B362D96"/>
    <w:multiLevelType w:val="hybridMultilevel"/>
    <w:tmpl w:val="F13E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B050D"/>
    <w:multiLevelType w:val="hybridMultilevel"/>
    <w:tmpl w:val="1E7B050D"/>
    <w:lvl w:ilvl="0" w:tplc="ADD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CB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4E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67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AB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8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81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00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26EF5"/>
    <w:multiLevelType w:val="multilevel"/>
    <w:tmpl w:val="A2D08ABE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8E01EC9"/>
    <w:multiLevelType w:val="hybridMultilevel"/>
    <w:tmpl w:val="77743AF8"/>
    <w:lvl w:ilvl="0" w:tplc="04090001">
      <w:start w:val="1"/>
      <w:numFmt w:val="bullet"/>
      <w:lvlText w:val="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9" w15:restartNumberingAfterBreak="0">
    <w:nsid w:val="3AD8226E"/>
    <w:multiLevelType w:val="hybridMultilevel"/>
    <w:tmpl w:val="3AD8226E"/>
    <w:lvl w:ilvl="0" w:tplc="0FC20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C0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06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08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6B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08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4C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A48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28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24808"/>
    <w:multiLevelType w:val="hybridMultilevel"/>
    <w:tmpl w:val="EA96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46B0BD9"/>
    <w:multiLevelType w:val="hybridMultilevel"/>
    <w:tmpl w:val="8550C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8A54AB"/>
    <w:multiLevelType w:val="hybridMultilevel"/>
    <w:tmpl w:val="E55A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FA76572"/>
    <w:multiLevelType w:val="hybridMultilevel"/>
    <w:tmpl w:val="4B20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4006C77"/>
    <w:multiLevelType w:val="hybridMultilevel"/>
    <w:tmpl w:val="F7F2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4"/>
  </w:num>
  <w:num w:numId="5">
    <w:abstractNumId w:val="17"/>
  </w:num>
  <w:num w:numId="6">
    <w:abstractNumId w:val="15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1"/>
  </w:num>
  <w:num w:numId="15">
    <w:abstractNumId w:val="10"/>
  </w:num>
  <w:num w:numId="16">
    <w:abstractNumId w:val="10"/>
  </w:num>
  <w:num w:numId="17">
    <w:abstractNumId w:val="0"/>
  </w:num>
  <w:num w:numId="18">
    <w:abstractNumId w:val="2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6512"/>
    <w:rsid w:val="00012058"/>
    <w:rsid w:val="00017438"/>
    <w:rsid w:val="00017F23"/>
    <w:rsid w:val="00022E43"/>
    <w:rsid w:val="0002757A"/>
    <w:rsid w:val="000366AC"/>
    <w:rsid w:val="00044540"/>
    <w:rsid w:val="00046551"/>
    <w:rsid w:val="00062299"/>
    <w:rsid w:val="0006250C"/>
    <w:rsid w:val="0006574B"/>
    <w:rsid w:val="00067C56"/>
    <w:rsid w:val="00082B81"/>
    <w:rsid w:val="0008735C"/>
    <w:rsid w:val="000A2C07"/>
    <w:rsid w:val="000A394C"/>
    <w:rsid w:val="000B03C5"/>
    <w:rsid w:val="000B5103"/>
    <w:rsid w:val="000F6242"/>
    <w:rsid w:val="00147FB6"/>
    <w:rsid w:val="001B47B5"/>
    <w:rsid w:val="001C5D87"/>
    <w:rsid w:val="00201691"/>
    <w:rsid w:val="0023282E"/>
    <w:rsid w:val="00235632"/>
    <w:rsid w:val="002508EF"/>
    <w:rsid w:val="00255F9E"/>
    <w:rsid w:val="002729AC"/>
    <w:rsid w:val="002835BD"/>
    <w:rsid w:val="002B370C"/>
    <w:rsid w:val="002F1940"/>
    <w:rsid w:val="00302C7A"/>
    <w:rsid w:val="00326AB8"/>
    <w:rsid w:val="00383545"/>
    <w:rsid w:val="003A0DC4"/>
    <w:rsid w:val="003B04A8"/>
    <w:rsid w:val="003B15BD"/>
    <w:rsid w:val="003E1FF5"/>
    <w:rsid w:val="003E4B5D"/>
    <w:rsid w:val="003E72B0"/>
    <w:rsid w:val="003F7AEF"/>
    <w:rsid w:val="0041641C"/>
    <w:rsid w:val="00423CB4"/>
    <w:rsid w:val="00433500"/>
    <w:rsid w:val="00433F71"/>
    <w:rsid w:val="00440D43"/>
    <w:rsid w:val="0045131E"/>
    <w:rsid w:val="00452D20"/>
    <w:rsid w:val="004554E5"/>
    <w:rsid w:val="00464954"/>
    <w:rsid w:val="0049528C"/>
    <w:rsid w:val="004C36DC"/>
    <w:rsid w:val="004E1D63"/>
    <w:rsid w:val="004E3939"/>
    <w:rsid w:val="00501C0A"/>
    <w:rsid w:val="00504F5E"/>
    <w:rsid w:val="00505A6C"/>
    <w:rsid w:val="00522065"/>
    <w:rsid w:val="005235AC"/>
    <w:rsid w:val="00550118"/>
    <w:rsid w:val="00557434"/>
    <w:rsid w:val="00562299"/>
    <w:rsid w:val="005A33D4"/>
    <w:rsid w:val="005D37B8"/>
    <w:rsid w:val="005D6188"/>
    <w:rsid w:val="00613478"/>
    <w:rsid w:val="00620CD6"/>
    <w:rsid w:val="0062156B"/>
    <w:rsid w:val="00627B60"/>
    <w:rsid w:val="006311EB"/>
    <w:rsid w:val="0065139D"/>
    <w:rsid w:val="00677829"/>
    <w:rsid w:val="00687C2A"/>
    <w:rsid w:val="00691320"/>
    <w:rsid w:val="006955EB"/>
    <w:rsid w:val="00696175"/>
    <w:rsid w:val="00697B07"/>
    <w:rsid w:val="006A5499"/>
    <w:rsid w:val="006D6AD6"/>
    <w:rsid w:val="006D741C"/>
    <w:rsid w:val="006E57DC"/>
    <w:rsid w:val="006F3A76"/>
    <w:rsid w:val="006F63D2"/>
    <w:rsid w:val="00703BBB"/>
    <w:rsid w:val="00713C47"/>
    <w:rsid w:val="00720038"/>
    <w:rsid w:val="00743936"/>
    <w:rsid w:val="007474A5"/>
    <w:rsid w:val="007514C9"/>
    <w:rsid w:val="00757EA3"/>
    <w:rsid w:val="00773FFF"/>
    <w:rsid w:val="00783A81"/>
    <w:rsid w:val="007D0571"/>
    <w:rsid w:val="007F4F92"/>
    <w:rsid w:val="008163D9"/>
    <w:rsid w:val="00821E29"/>
    <w:rsid w:val="0082761C"/>
    <w:rsid w:val="00840764"/>
    <w:rsid w:val="008408E3"/>
    <w:rsid w:val="0084395F"/>
    <w:rsid w:val="008545BB"/>
    <w:rsid w:val="0087068C"/>
    <w:rsid w:val="008707F5"/>
    <w:rsid w:val="0088138C"/>
    <w:rsid w:val="00884CB7"/>
    <w:rsid w:val="008C7552"/>
    <w:rsid w:val="008D772F"/>
    <w:rsid w:val="00910385"/>
    <w:rsid w:val="00917FB4"/>
    <w:rsid w:val="00927D2E"/>
    <w:rsid w:val="00930BDC"/>
    <w:rsid w:val="009454FD"/>
    <w:rsid w:val="00957DC4"/>
    <w:rsid w:val="00963700"/>
    <w:rsid w:val="00967D22"/>
    <w:rsid w:val="00972AA2"/>
    <w:rsid w:val="00977032"/>
    <w:rsid w:val="0099764C"/>
    <w:rsid w:val="009B3E0C"/>
    <w:rsid w:val="009C3C67"/>
    <w:rsid w:val="009F116C"/>
    <w:rsid w:val="009F5386"/>
    <w:rsid w:val="009F5F60"/>
    <w:rsid w:val="00A13275"/>
    <w:rsid w:val="00A16A51"/>
    <w:rsid w:val="00A348C9"/>
    <w:rsid w:val="00A57C8D"/>
    <w:rsid w:val="00A816D1"/>
    <w:rsid w:val="00AC6253"/>
    <w:rsid w:val="00AD22DA"/>
    <w:rsid w:val="00AD3818"/>
    <w:rsid w:val="00AF731A"/>
    <w:rsid w:val="00B04C22"/>
    <w:rsid w:val="00B15ACE"/>
    <w:rsid w:val="00B219F9"/>
    <w:rsid w:val="00B3184A"/>
    <w:rsid w:val="00B364BD"/>
    <w:rsid w:val="00B41A17"/>
    <w:rsid w:val="00B42264"/>
    <w:rsid w:val="00B623FD"/>
    <w:rsid w:val="00B63038"/>
    <w:rsid w:val="00B65F0C"/>
    <w:rsid w:val="00B77AEF"/>
    <w:rsid w:val="00B97703"/>
    <w:rsid w:val="00BA5AB5"/>
    <w:rsid w:val="00BC1870"/>
    <w:rsid w:val="00BD3193"/>
    <w:rsid w:val="00BD67F1"/>
    <w:rsid w:val="00BD7099"/>
    <w:rsid w:val="00BE6ED8"/>
    <w:rsid w:val="00BF0828"/>
    <w:rsid w:val="00C238DF"/>
    <w:rsid w:val="00C30C35"/>
    <w:rsid w:val="00C30D1F"/>
    <w:rsid w:val="00C335FD"/>
    <w:rsid w:val="00C623AD"/>
    <w:rsid w:val="00C65F06"/>
    <w:rsid w:val="00C760E0"/>
    <w:rsid w:val="00C80CDB"/>
    <w:rsid w:val="00C91A66"/>
    <w:rsid w:val="00CA092E"/>
    <w:rsid w:val="00CA2CCF"/>
    <w:rsid w:val="00CA563A"/>
    <w:rsid w:val="00CA5E2C"/>
    <w:rsid w:val="00CB4F6C"/>
    <w:rsid w:val="00CD0653"/>
    <w:rsid w:val="00CD32C9"/>
    <w:rsid w:val="00CD5BB9"/>
    <w:rsid w:val="00CF6087"/>
    <w:rsid w:val="00D040FE"/>
    <w:rsid w:val="00D4561A"/>
    <w:rsid w:val="00D507B2"/>
    <w:rsid w:val="00D74E60"/>
    <w:rsid w:val="00D83477"/>
    <w:rsid w:val="00D85EAA"/>
    <w:rsid w:val="00D9765C"/>
    <w:rsid w:val="00DA7DEA"/>
    <w:rsid w:val="00DC25E7"/>
    <w:rsid w:val="00DC754C"/>
    <w:rsid w:val="00DD3FE5"/>
    <w:rsid w:val="00E00076"/>
    <w:rsid w:val="00E16075"/>
    <w:rsid w:val="00E34FA2"/>
    <w:rsid w:val="00E60136"/>
    <w:rsid w:val="00E63036"/>
    <w:rsid w:val="00E67CD1"/>
    <w:rsid w:val="00E86056"/>
    <w:rsid w:val="00EA5E00"/>
    <w:rsid w:val="00ED6ECC"/>
    <w:rsid w:val="00ED7D59"/>
    <w:rsid w:val="00EE2660"/>
    <w:rsid w:val="00EE4CE1"/>
    <w:rsid w:val="00EE5D23"/>
    <w:rsid w:val="00F12D59"/>
    <w:rsid w:val="00F12D5E"/>
    <w:rsid w:val="00F23A62"/>
    <w:rsid w:val="00F41274"/>
    <w:rsid w:val="00F5325F"/>
    <w:rsid w:val="00F557E2"/>
    <w:rsid w:val="00F665A0"/>
    <w:rsid w:val="00F731D0"/>
    <w:rsid w:val="00F73B7C"/>
    <w:rsid w:val="00F920A9"/>
    <w:rsid w:val="00F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8C395"/>
  <w15:docId w15:val="{06803727-3230-4E1D-9A39-35B137CA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01C0A"/>
    <w:rPr>
      <w:color w:val="605E5C"/>
      <w:shd w:val="clear" w:color="auto" w:fill="E1DFDD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"/>
    <w:basedOn w:val="Normal"/>
    <w:link w:val="ListParagraphChar"/>
    <w:uiPriority w:val="34"/>
    <w:qFormat/>
    <w:rsid w:val="00773FFF"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773FFF"/>
    <w:rPr>
      <w:rFonts w:eastAsia="Calibri"/>
      <w:szCs w:val="22"/>
      <w:lang w:val="en-US" w:eastAsia="en-US"/>
    </w:rPr>
  </w:style>
  <w:style w:type="table" w:styleId="TableGrid">
    <w:name w:val="Table Grid"/>
    <w:basedOn w:val="TableNormal"/>
    <w:uiPriority w:val="59"/>
    <w:rsid w:val="0084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3CB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4586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MediaTek</cp:lastModifiedBy>
  <cp:revision>4</cp:revision>
  <cp:lastPrinted>2002-04-23T07:10:00Z</cp:lastPrinted>
  <dcterms:created xsi:type="dcterms:W3CDTF">2022-05-16T08:30:00Z</dcterms:created>
  <dcterms:modified xsi:type="dcterms:W3CDTF">2022-05-16T10:41:00Z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18524dc0b7e44e0aeb92e19c687ca00">
    <vt:lpwstr>CWMyIvI3j6pZaoR7En+EMZMdvq+JQmxmmjhMtMcqEa8szxoPDLmESMUreiZPE8vkRu1+NcBwwI+hAK8h8vR8C/Zjw==</vt:lpwstr>
  </property>
</Properties>
</file>