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FC8AD" w14:textId="05C379E6" w:rsidR="00B07A4F" w:rsidRPr="00EE0CBA" w:rsidRDefault="00B07A4F" w:rsidP="00C784FF">
      <w:pPr>
        <w:pStyle w:val="Header"/>
        <w:tabs>
          <w:tab w:val="right" w:pos="9639"/>
        </w:tabs>
        <w:rPr>
          <w:sz w:val="24"/>
          <w:szCs w:val="24"/>
          <w:lang w:val="pt-BR"/>
        </w:rPr>
      </w:pPr>
      <w:bookmarkStart w:id="0" w:name="_Hlk90479106"/>
      <w:bookmarkStart w:id="1" w:name="_Hlk37418177"/>
      <w:bookmarkEnd w:id="0"/>
      <w:r w:rsidRPr="00EE0CBA">
        <w:rPr>
          <w:sz w:val="24"/>
          <w:szCs w:val="24"/>
          <w:lang w:val="pt-BR"/>
        </w:rPr>
        <w:t>3GPP TSG RAN WG1 #10</w:t>
      </w:r>
      <w:r w:rsidR="006F5F1F" w:rsidRPr="00EE0CBA">
        <w:rPr>
          <w:sz w:val="24"/>
          <w:szCs w:val="24"/>
          <w:lang w:val="pt-BR"/>
        </w:rPr>
        <w:t>9</w:t>
      </w:r>
      <w:r w:rsidR="00C3394D" w:rsidRPr="00EE0CBA">
        <w:rPr>
          <w:sz w:val="24"/>
          <w:szCs w:val="24"/>
          <w:lang w:val="pt-BR"/>
        </w:rPr>
        <w:t>-e</w:t>
      </w:r>
      <w:r w:rsidRPr="00EE0CBA">
        <w:rPr>
          <w:lang w:val="pt-BR"/>
        </w:rPr>
        <w:tab/>
      </w:r>
      <w:r w:rsidR="00DE764E" w:rsidRPr="00EE0CBA">
        <w:rPr>
          <w:sz w:val="24"/>
          <w:szCs w:val="24"/>
          <w:lang w:val="pt-BR"/>
        </w:rPr>
        <w:t>R1-2203276</w:t>
      </w:r>
    </w:p>
    <w:p w14:paraId="3E929AE5" w14:textId="77EEA43B" w:rsidR="00B07A4F" w:rsidRPr="0000574B" w:rsidRDefault="00B07A4F" w:rsidP="00C784FF">
      <w:pPr>
        <w:pStyle w:val="Header"/>
        <w:rPr>
          <w:noProof w:val="0"/>
          <w:sz w:val="24"/>
          <w:szCs w:val="24"/>
          <w:lang w:val="en-GB"/>
        </w:rPr>
      </w:pPr>
      <w:r w:rsidRPr="0000574B">
        <w:rPr>
          <w:noProof w:val="0"/>
          <w:sz w:val="24"/>
          <w:szCs w:val="24"/>
          <w:lang w:val="en-GB"/>
        </w:rPr>
        <w:t xml:space="preserve">e-Meeting, </w:t>
      </w:r>
      <w:r w:rsidR="006F5F1F">
        <w:rPr>
          <w:noProof w:val="0"/>
          <w:sz w:val="24"/>
          <w:szCs w:val="24"/>
          <w:lang w:val="en-GB"/>
        </w:rPr>
        <w:t>May 9</w:t>
      </w:r>
      <w:r w:rsidR="006F5F1F" w:rsidRPr="006F5F1F">
        <w:rPr>
          <w:noProof w:val="0"/>
          <w:sz w:val="24"/>
          <w:szCs w:val="24"/>
          <w:vertAlign w:val="superscript"/>
          <w:lang w:val="en-GB"/>
        </w:rPr>
        <w:t>th</w:t>
      </w:r>
      <w:r w:rsidR="006F5F1F">
        <w:rPr>
          <w:noProof w:val="0"/>
          <w:sz w:val="24"/>
          <w:szCs w:val="24"/>
          <w:lang w:val="en-GB"/>
        </w:rPr>
        <w:t xml:space="preserve"> – 20</w:t>
      </w:r>
      <w:r w:rsidR="006F5F1F" w:rsidRPr="006F5F1F">
        <w:rPr>
          <w:noProof w:val="0"/>
          <w:sz w:val="24"/>
          <w:szCs w:val="24"/>
          <w:vertAlign w:val="superscript"/>
          <w:lang w:val="en-GB"/>
        </w:rPr>
        <w:t>th</w:t>
      </w:r>
      <w:r w:rsidRPr="0000574B">
        <w:rPr>
          <w:noProof w:val="0"/>
          <w:sz w:val="24"/>
          <w:szCs w:val="24"/>
          <w:lang w:val="en-GB"/>
        </w:rPr>
        <w:t>, 202</w:t>
      </w:r>
      <w:r w:rsidR="00522A1B" w:rsidRPr="0000574B">
        <w:rPr>
          <w:noProof w:val="0"/>
          <w:sz w:val="24"/>
          <w:szCs w:val="24"/>
          <w:lang w:val="en-GB"/>
        </w:rPr>
        <w:t>2</w:t>
      </w:r>
    </w:p>
    <w:bookmarkEnd w:id="1"/>
    <w:p w14:paraId="2CFE1919" w14:textId="77777777" w:rsidR="00850D96" w:rsidRPr="0000574B" w:rsidRDefault="00850D96" w:rsidP="00CA26CE">
      <w:pPr>
        <w:pStyle w:val="Header"/>
        <w:rPr>
          <w:bCs/>
          <w:noProof w:val="0"/>
          <w:sz w:val="24"/>
          <w:lang w:val="en-GB" w:eastAsia="ja-JP"/>
        </w:rPr>
      </w:pPr>
    </w:p>
    <w:p w14:paraId="30E02941" w14:textId="73D64B68" w:rsidR="0034111C" w:rsidRPr="0000574B" w:rsidRDefault="0034111C" w:rsidP="16512788">
      <w:pPr>
        <w:pStyle w:val="CRCoverPage"/>
        <w:rPr>
          <w:rFonts w:cs="MS Mincho"/>
          <w:b/>
          <w:sz w:val="24"/>
          <w:szCs w:val="24"/>
          <w:lang w:eastAsia="ja-JP"/>
        </w:rPr>
      </w:pPr>
      <w:r w:rsidRPr="00910DCB">
        <w:rPr>
          <w:rFonts w:cs="MS Mincho"/>
          <w:b/>
          <w:sz w:val="24"/>
          <w:szCs w:val="24"/>
        </w:rPr>
        <w:t>Agenda item:</w:t>
      </w:r>
      <w:r w:rsidRPr="00910DCB">
        <w:rPr>
          <w:rFonts w:cs="MS Mincho"/>
          <w:b/>
          <w:sz w:val="24"/>
        </w:rPr>
        <w:tab/>
      </w:r>
      <w:r w:rsidRPr="00910DCB">
        <w:rPr>
          <w:rFonts w:cs="MS Mincho"/>
          <w:b/>
          <w:sz w:val="24"/>
        </w:rPr>
        <w:tab/>
      </w:r>
      <w:r w:rsidR="00910DCB" w:rsidRPr="00910DCB">
        <w:rPr>
          <w:rFonts w:cs="MS Mincho"/>
          <w:b/>
          <w:sz w:val="24"/>
        </w:rPr>
        <w:t>9</w:t>
      </w:r>
      <w:r w:rsidR="006F5F1F" w:rsidRPr="00910DCB">
        <w:rPr>
          <w:rFonts w:cs="MS Mincho"/>
          <w:b/>
          <w:sz w:val="24"/>
        </w:rPr>
        <w:t>.</w:t>
      </w:r>
      <w:r w:rsidR="00910DCB" w:rsidRPr="00910DCB">
        <w:rPr>
          <w:rFonts w:cs="MS Mincho"/>
          <w:b/>
          <w:sz w:val="24"/>
        </w:rPr>
        <w:t>10.1</w:t>
      </w:r>
    </w:p>
    <w:p w14:paraId="30E02942" w14:textId="11CBDC88" w:rsidR="00E128F2" w:rsidRPr="0000574B" w:rsidRDefault="0034111C" w:rsidP="16512788">
      <w:pPr>
        <w:tabs>
          <w:tab w:val="left" w:pos="1985"/>
        </w:tabs>
        <w:spacing w:after="120"/>
        <w:ind w:left="1985" w:hanging="1985"/>
        <w:rPr>
          <w:rFonts w:ascii="Arial" w:hAnsi="Arial" w:cs="Arial"/>
          <w:b/>
          <w:sz w:val="24"/>
          <w:szCs w:val="24"/>
        </w:rPr>
      </w:pPr>
      <w:r w:rsidRPr="0000574B">
        <w:rPr>
          <w:rFonts w:ascii="Arial" w:hAnsi="Arial" w:cs="Arial"/>
          <w:b/>
          <w:sz w:val="24"/>
          <w:szCs w:val="24"/>
        </w:rPr>
        <w:t>Source:</w:t>
      </w:r>
      <w:r w:rsidRPr="0000574B">
        <w:rPr>
          <w:rFonts w:ascii="Arial" w:hAnsi="Arial" w:cs="Arial"/>
          <w:b/>
          <w:sz w:val="24"/>
        </w:rPr>
        <w:tab/>
      </w:r>
      <w:r w:rsidR="00013455" w:rsidRPr="0000574B">
        <w:rPr>
          <w:rFonts w:ascii="Arial" w:hAnsi="Arial" w:cs="Arial"/>
          <w:b/>
          <w:sz w:val="24"/>
          <w:szCs w:val="24"/>
        </w:rPr>
        <w:t xml:space="preserve">Nokia, </w:t>
      </w:r>
      <w:r w:rsidR="00E67802" w:rsidRPr="0000574B">
        <w:rPr>
          <w:rFonts w:ascii="Arial" w:hAnsi="Arial" w:cs="Arial"/>
          <w:b/>
          <w:sz w:val="24"/>
          <w:szCs w:val="24"/>
        </w:rPr>
        <w:t>Nokia</w:t>
      </w:r>
      <w:r w:rsidR="00013455" w:rsidRPr="0000574B">
        <w:rPr>
          <w:rFonts w:ascii="Arial" w:hAnsi="Arial" w:cs="Arial"/>
          <w:b/>
          <w:sz w:val="24"/>
          <w:szCs w:val="24"/>
        </w:rPr>
        <w:t xml:space="preserve"> Shanghai Bell</w:t>
      </w:r>
    </w:p>
    <w:p w14:paraId="30E02943" w14:textId="65F57017" w:rsidR="0034111C" w:rsidRPr="0000574B" w:rsidRDefault="0034111C" w:rsidP="16512788">
      <w:pPr>
        <w:ind w:left="1985" w:hanging="1985"/>
        <w:rPr>
          <w:rFonts w:ascii="Arial" w:hAnsi="Arial" w:cs="Arial"/>
          <w:b/>
          <w:sz w:val="24"/>
          <w:szCs w:val="24"/>
        </w:rPr>
      </w:pPr>
      <w:r w:rsidRPr="0000574B">
        <w:rPr>
          <w:rFonts w:ascii="Arial" w:hAnsi="Arial" w:cs="Arial"/>
          <w:b/>
          <w:sz w:val="24"/>
          <w:szCs w:val="24"/>
        </w:rPr>
        <w:t>Title:</w:t>
      </w:r>
      <w:r w:rsidRPr="0000574B">
        <w:rPr>
          <w:rFonts w:ascii="Arial" w:hAnsi="Arial" w:cs="Arial"/>
          <w:b/>
          <w:sz w:val="24"/>
        </w:rPr>
        <w:tab/>
      </w:r>
      <w:r w:rsidR="00910DCB">
        <w:rPr>
          <w:rFonts w:ascii="Arial" w:hAnsi="Arial" w:cs="Arial"/>
          <w:b/>
          <w:sz w:val="24"/>
        </w:rPr>
        <w:t>On m</w:t>
      </w:r>
      <w:r w:rsidR="00910DCB" w:rsidRPr="00910DCB">
        <w:rPr>
          <w:rFonts w:ascii="Arial" w:hAnsi="Arial" w:cs="Arial"/>
          <w:b/>
          <w:sz w:val="24"/>
        </w:rPr>
        <w:t>ulti-cell PUSCH/PDSCH scheduling with a single DCI</w:t>
      </w:r>
    </w:p>
    <w:p w14:paraId="30E02944" w14:textId="60B6B0C7" w:rsidR="0034111C" w:rsidRPr="0000574B" w:rsidRDefault="0034111C" w:rsidP="16512788">
      <w:pPr>
        <w:rPr>
          <w:rFonts w:ascii="Arial" w:hAnsi="Arial" w:cs="Arial"/>
          <w:b/>
          <w:sz w:val="24"/>
          <w:szCs w:val="24"/>
        </w:rPr>
      </w:pPr>
      <w:r w:rsidRPr="0000574B">
        <w:rPr>
          <w:rFonts w:ascii="Arial" w:hAnsi="Arial" w:cs="Arial"/>
          <w:b/>
          <w:sz w:val="24"/>
          <w:szCs w:val="24"/>
        </w:rPr>
        <w:t xml:space="preserve">Document </w:t>
      </w:r>
      <w:r w:rsidR="3E61DC49" w:rsidRPr="0000574B">
        <w:rPr>
          <w:rFonts w:ascii="Arial" w:hAnsi="Arial" w:cs="Arial"/>
          <w:b/>
          <w:sz w:val="24"/>
          <w:szCs w:val="24"/>
        </w:rPr>
        <w:t>for:</w:t>
      </w:r>
      <w:r w:rsidRPr="0000574B">
        <w:rPr>
          <w:rFonts w:ascii="Arial" w:hAnsi="Arial" w:cs="Arial"/>
          <w:b/>
          <w:sz w:val="24"/>
        </w:rPr>
        <w:tab/>
      </w:r>
      <w:r w:rsidR="00220615" w:rsidRPr="0000574B">
        <w:rPr>
          <w:rFonts w:ascii="Arial" w:hAnsi="Arial" w:cs="Arial"/>
          <w:b/>
          <w:sz w:val="24"/>
        </w:rPr>
        <w:tab/>
      </w:r>
      <w:r w:rsidRPr="0000574B">
        <w:rPr>
          <w:rFonts w:ascii="Arial" w:hAnsi="Arial" w:cs="Arial"/>
          <w:b/>
          <w:sz w:val="24"/>
          <w:szCs w:val="24"/>
        </w:rPr>
        <w:t>Discussion and Decision</w:t>
      </w:r>
    </w:p>
    <w:p w14:paraId="7CF7938E" w14:textId="7E19F756" w:rsidR="00ED1327" w:rsidRPr="0000574B" w:rsidRDefault="00EE7FA7" w:rsidP="0014774A">
      <w:pPr>
        <w:pStyle w:val="Heading1"/>
        <w:ind w:left="426"/>
      </w:pPr>
      <w:r w:rsidRPr="0000574B">
        <w:t>Introduction</w:t>
      </w:r>
    </w:p>
    <w:p w14:paraId="5C81804A" w14:textId="3E8DC4B8" w:rsidR="00910DCB" w:rsidRDefault="00217D0A" w:rsidP="002D1F22">
      <w:pPr>
        <w:jc w:val="both"/>
        <w:rPr>
          <w:i/>
          <w:iCs/>
        </w:rPr>
      </w:pPr>
      <w:bookmarkStart w:id="2" w:name="_Hlk510705081"/>
      <w:r w:rsidRPr="0000574B">
        <w:t xml:space="preserve">In this contribution, we </w:t>
      </w:r>
      <w:r w:rsidR="00910DCB">
        <w:t>discuss m</w:t>
      </w:r>
      <w:r w:rsidR="00910DCB" w:rsidRPr="00910DCB">
        <w:t>ulti-cell PUSCH/PDSCH scheduling with a single DCI</w:t>
      </w:r>
      <w:r w:rsidR="00910DCB">
        <w:t xml:space="preserve"> as part of the multi-carrier enhancements for NR WI based on the following justification ad related objective defined in the WID in </w:t>
      </w:r>
      <w:hyperlink r:id="rId13" w:history="1">
        <w:r w:rsidR="00910DCB" w:rsidRPr="00910DCB">
          <w:rPr>
            <w:rStyle w:val="Hyperlink"/>
          </w:rPr>
          <w:t>RP-220834</w:t>
        </w:r>
      </w:hyperlink>
      <w:r w:rsidR="00910DCB">
        <w:rPr>
          <w:i/>
          <w:iCs/>
        </w:rPr>
        <w:t>:</w:t>
      </w:r>
    </w:p>
    <w:tbl>
      <w:tblPr>
        <w:tblStyle w:val="TableGrid"/>
        <w:tblW w:w="0" w:type="auto"/>
        <w:tblLook w:val="04A0" w:firstRow="1" w:lastRow="0" w:firstColumn="1" w:lastColumn="0" w:noHBand="0" w:noVBand="1"/>
      </w:tblPr>
      <w:tblGrid>
        <w:gridCol w:w="9629"/>
      </w:tblGrid>
      <w:tr w:rsidR="00910DCB" w14:paraId="262A1478" w14:textId="77777777" w:rsidTr="00910DCB">
        <w:tc>
          <w:tcPr>
            <w:tcW w:w="9629" w:type="dxa"/>
          </w:tcPr>
          <w:p w14:paraId="4E522052" w14:textId="77777777" w:rsidR="00910DCB" w:rsidRPr="00910DCB" w:rsidRDefault="00910DCB" w:rsidP="002D1F22">
            <w:pPr>
              <w:jc w:val="both"/>
              <w:rPr>
                <w:b/>
                <w:bCs/>
              </w:rPr>
            </w:pPr>
            <w:r w:rsidRPr="00910DCB">
              <w:rPr>
                <w:b/>
                <w:bCs/>
              </w:rPr>
              <w:t xml:space="preserve">Justification: </w:t>
            </w:r>
          </w:p>
          <w:p w14:paraId="40A371BC" w14:textId="45A3A579" w:rsidR="00910DCB" w:rsidRPr="00910DCB" w:rsidRDefault="00910DCB" w:rsidP="00910DCB">
            <w:pPr>
              <w:ind w:left="284"/>
              <w:rPr>
                <w:i/>
              </w:rPr>
            </w:pPr>
            <w:r w:rsidRPr="00910DCB">
              <w:rPr>
                <w:rStyle w:val="Emphasis"/>
                <w:iCs w:val="0"/>
              </w:rPr>
              <w:t>One motivation is to increase flexibility and spectral/power efficiency on scheduling data over multiple cells including intra-band cells and inter-band cells. The current scheduling mechanism only allows scheduling of single cell PUSCH/PDSCH per a scheduling DCI. With more available scattered spectrum bands or wider bandwidth spectrum, the need of simultaneous scheduling of multiple cells is expected to be increasing. To reduce the control overhead, it is beneficial to extend from single-cell scheduling to multi-cell PUSCH/PDSCH scheduling with a single scheduling DCI. Meanwhile, trade-off between overhead saving and scheduling restriction has to be taken into account.</w:t>
            </w:r>
          </w:p>
          <w:p w14:paraId="284F7C08" w14:textId="77777777" w:rsidR="00910DCB" w:rsidRDefault="00910DCB" w:rsidP="002D1F22">
            <w:pPr>
              <w:jc w:val="both"/>
              <w:rPr>
                <w:b/>
                <w:bCs/>
              </w:rPr>
            </w:pPr>
          </w:p>
          <w:p w14:paraId="1E9D9E34" w14:textId="320FEEF8" w:rsidR="00910DCB" w:rsidRPr="00910DCB" w:rsidRDefault="00910DCB" w:rsidP="002D1F22">
            <w:pPr>
              <w:jc w:val="both"/>
              <w:rPr>
                <w:b/>
                <w:bCs/>
              </w:rPr>
            </w:pPr>
            <w:r w:rsidRPr="00910DCB">
              <w:rPr>
                <w:b/>
                <w:bCs/>
              </w:rPr>
              <w:t>Objective:</w:t>
            </w:r>
          </w:p>
          <w:p w14:paraId="27337F7C" w14:textId="77777777" w:rsidR="00910DCB" w:rsidRDefault="00910DCB" w:rsidP="00910DCB">
            <w:pPr>
              <w:spacing w:after="0"/>
              <w:rPr>
                <w:rStyle w:val="Emphasis"/>
                <w:i w:val="0"/>
                <w:iCs w:val="0"/>
              </w:rPr>
            </w:pPr>
            <w:r>
              <w:rPr>
                <w:rStyle w:val="Emphasis"/>
                <w:i w:val="0"/>
                <w:iCs w:val="0"/>
              </w:rPr>
              <w:t>1. Specify a solution for multi-cell PUSCH/PDSCH scheduling (one PDSCH/PUSCH per cell) with a single DCI [RAN1]</w:t>
            </w:r>
          </w:p>
          <w:p w14:paraId="7DAE8C6A" w14:textId="77777777" w:rsidR="00910DCB" w:rsidRDefault="00910DCB" w:rsidP="006A40CE">
            <w:pPr>
              <w:numPr>
                <w:ilvl w:val="0"/>
                <w:numId w:val="27"/>
              </w:numPr>
              <w:spacing w:after="0"/>
              <w:textAlignment w:val="auto"/>
              <w:rPr>
                <w:rStyle w:val="Emphasis"/>
                <w:i w:val="0"/>
                <w:iCs w:val="0"/>
              </w:rPr>
            </w:pPr>
            <w:r>
              <w:rPr>
                <w:rStyle w:val="Emphasis"/>
                <w:i w:val="0"/>
                <w:iCs w:val="0"/>
              </w:rPr>
              <w:t>Identify the maximum number of cells that can be scheduled simultaneously</w:t>
            </w:r>
          </w:p>
          <w:p w14:paraId="2C4DAC94" w14:textId="77777777" w:rsidR="00910DCB" w:rsidRDefault="00910DCB" w:rsidP="006A40CE">
            <w:pPr>
              <w:numPr>
                <w:ilvl w:val="0"/>
                <w:numId w:val="27"/>
              </w:numPr>
              <w:spacing w:after="0"/>
              <w:textAlignment w:val="auto"/>
              <w:rPr>
                <w:rStyle w:val="Emphasis"/>
                <w:i w:val="0"/>
                <w:iCs w:val="0"/>
              </w:rPr>
            </w:pPr>
            <w:r>
              <w:rPr>
                <w:rStyle w:val="Emphasis"/>
                <w:i w:val="0"/>
                <w:iCs w:val="0"/>
              </w:rPr>
              <w:t>Consider both intra-band and inter-band CA operation</w:t>
            </w:r>
          </w:p>
          <w:p w14:paraId="3AE27D29" w14:textId="77777777" w:rsidR="00910DCB" w:rsidRDefault="00910DCB" w:rsidP="006A40CE">
            <w:pPr>
              <w:numPr>
                <w:ilvl w:val="0"/>
                <w:numId w:val="27"/>
              </w:numPr>
              <w:spacing w:after="0"/>
              <w:textAlignment w:val="auto"/>
              <w:rPr>
                <w:rStyle w:val="Emphasis"/>
                <w:i w:val="0"/>
                <w:iCs w:val="0"/>
              </w:rPr>
            </w:pPr>
            <w:r>
              <w:rPr>
                <w:rStyle w:val="Emphasis"/>
                <w:i w:val="0"/>
                <w:iCs w:val="0"/>
              </w:rPr>
              <w:t>Consider both FR1 and FR2</w:t>
            </w:r>
          </w:p>
          <w:p w14:paraId="1DE86E1B" w14:textId="77777777" w:rsidR="00910DCB" w:rsidRDefault="00910DCB" w:rsidP="006A40CE">
            <w:pPr>
              <w:numPr>
                <w:ilvl w:val="0"/>
                <w:numId w:val="27"/>
              </w:numPr>
              <w:spacing w:after="0"/>
              <w:textAlignment w:val="auto"/>
            </w:pPr>
            <w:r>
              <w:t>The single DCI shall be optimized for 3 or more cells for the multi-cell PUSCH/PDSCH scheduling</w:t>
            </w:r>
          </w:p>
          <w:p w14:paraId="18022AA1" w14:textId="5F7174E0" w:rsidR="00910DCB" w:rsidRPr="00910DCB" w:rsidRDefault="00910DCB" w:rsidP="002D1F22">
            <w:pPr>
              <w:jc w:val="both"/>
            </w:pPr>
          </w:p>
        </w:tc>
      </w:tr>
    </w:tbl>
    <w:p w14:paraId="41291288" w14:textId="77777777" w:rsidR="00910DCB" w:rsidRDefault="00910DCB" w:rsidP="002D1F22">
      <w:pPr>
        <w:jc w:val="both"/>
        <w:rPr>
          <w:i/>
          <w:iCs/>
        </w:rPr>
      </w:pPr>
    </w:p>
    <w:p w14:paraId="4B717638" w14:textId="2A231ABD" w:rsidR="00910DCB" w:rsidRDefault="607DFA3C" w:rsidP="002D1F22">
      <w:pPr>
        <w:jc w:val="both"/>
      </w:pPr>
      <w:r>
        <w:t>In Section 2, we discuss general considerations regarding the related objective of the multi-cell scheduling DCI</w:t>
      </w:r>
      <w:r w:rsidR="00FD6982">
        <w:t xml:space="preserve">. </w:t>
      </w:r>
      <w:r w:rsidR="00F0135D">
        <w:t xml:space="preserve">Aspects on the overall scheduling framework for multi-cell DCI </w:t>
      </w:r>
      <w:r w:rsidR="00F0135D" w:rsidRPr="004A73A5">
        <w:t xml:space="preserve">operation </w:t>
      </w:r>
      <w:r w:rsidR="004A73A5" w:rsidRPr="004A73A5">
        <w:t xml:space="preserve">are discussed in </w:t>
      </w:r>
      <w:r w:rsidRPr="004A73A5">
        <w:t>Section 3.</w:t>
      </w:r>
      <w:r>
        <w:t xml:space="preserve"> </w:t>
      </w:r>
    </w:p>
    <w:p w14:paraId="4BDC2207" w14:textId="77777777" w:rsidR="005975DA" w:rsidRPr="00910DCB" w:rsidRDefault="005975DA" w:rsidP="002D1F22">
      <w:pPr>
        <w:jc w:val="both"/>
      </w:pPr>
    </w:p>
    <w:p w14:paraId="46AED72B" w14:textId="28C376AA" w:rsidR="00AE5B35" w:rsidRPr="0000574B" w:rsidRDefault="00C84B00" w:rsidP="00A87E23">
      <w:pPr>
        <w:pStyle w:val="Heading1"/>
        <w:ind w:left="426" w:hanging="426"/>
      </w:pPr>
      <w:r>
        <w:t>General considerations</w:t>
      </w:r>
    </w:p>
    <w:bookmarkEnd w:id="2"/>
    <w:p w14:paraId="589B5EA6" w14:textId="5E4E39DA" w:rsidR="00EA5921" w:rsidRDefault="166B0688" w:rsidP="00451A69">
      <w:pPr>
        <w:jc w:val="both"/>
      </w:pPr>
      <w:r>
        <w:t xml:space="preserve">Looking at the issue at hand, we see that mainly the following points (on highest level) will need to be addressed when introducing multi-cell scheduling with a single DCI in Rel-18: </w:t>
      </w:r>
    </w:p>
    <w:p w14:paraId="64BED0F2" w14:textId="4553972F" w:rsidR="00C84B00" w:rsidRDefault="00C84B00" w:rsidP="006A40CE">
      <w:pPr>
        <w:pStyle w:val="ListParagraph"/>
        <w:numPr>
          <w:ilvl w:val="0"/>
          <w:numId w:val="28"/>
        </w:numPr>
      </w:pPr>
      <w:r>
        <w:t>Overall PDSCH/PUSCH scheduling framework for a cell when introducing the multi-cell DCI</w:t>
      </w:r>
      <w:r w:rsidR="003F6BF9">
        <w:t xml:space="preserve">, which may at least include </w:t>
      </w:r>
    </w:p>
    <w:p w14:paraId="074D920C" w14:textId="6D36160F" w:rsidR="003F6BF9" w:rsidRDefault="003F6BF9" w:rsidP="006A40CE">
      <w:pPr>
        <w:pStyle w:val="ListParagraph"/>
        <w:numPr>
          <w:ilvl w:val="1"/>
          <w:numId w:val="28"/>
        </w:numPr>
      </w:pPr>
      <w:r>
        <w:t>New DCI format(s) for PDSCH/PUSCH vs. extending legacy DCI formats</w:t>
      </w:r>
    </w:p>
    <w:p w14:paraId="17F135BF" w14:textId="5D3819BA" w:rsidR="003F6BF9" w:rsidRDefault="003F6BF9" w:rsidP="006A40CE">
      <w:pPr>
        <w:pStyle w:val="ListParagraph"/>
        <w:numPr>
          <w:ilvl w:val="1"/>
          <w:numId w:val="28"/>
        </w:numPr>
      </w:pPr>
      <w:r>
        <w:t xml:space="preserve">Interaction of single-cell scheduling DCI and multi-cell scheduling DCI operation for a cell – and related </w:t>
      </w:r>
      <w:r w:rsidR="00EE3AF8">
        <w:t xml:space="preserve">PDCCH </w:t>
      </w:r>
      <w:r>
        <w:t xml:space="preserve">monitoring </w:t>
      </w:r>
      <w:r w:rsidR="00EE3AF8">
        <w:t>and decoding</w:t>
      </w:r>
      <w:r>
        <w:t xml:space="preserve"> (restrictions)</w:t>
      </w:r>
    </w:p>
    <w:p w14:paraId="107E6051" w14:textId="28B8ECD7" w:rsidR="003F6BF9" w:rsidRDefault="003F6BF9" w:rsidP="006A40CE">
      <w:pPr>
        <w:pStyle w:val="ListParagraph"/>
        <w:numPr>
          <w:ilvl w:val="1"/>
          <w:numId w:val="28"/>
        </w:numPr>
      </w:pPr>
      <w:r>
        <w:t>…</w:t>
      </w:r>
    </w:p>
    <w:p w14:paraId="49C7CC89" w14:textId="3DE52A01" w:rsidR="003F6BF9" w:rsidRDefault="00024F0B" w:rsidP="006A40CE">
      <w:pPr>
        <w:pStyle w:val="ListParagraph"/>
        <w:numPr>
          <w:ilvl w:val="0"/>
          <w:numId w:val="28"/>
        </w:numPr>
      </w:pPr>
      <w:r>
        <w:t xml:space="preserve">Overall intended application scenarios for multi-cell DCI scheduling operation and </w:t>
      </w:r>
      <w:r w:rsidR="00A811D9">
        <w:t>overall design framework of the multi-cell scheduling DCI, including at least</w:t>
      </w:r>
    </w:p>
    <w:p w14:paraId="072898B9" w14:textId="4D516B7B" w:rsidR="00024F0B" w:rsidRDefault="00024F0B" w:rsidP="006A40CE">
      <w:pPr>
        <w:pStyle w:val="ListParagraph"/>
        <w:numPr>
          <w:ilvl w:val="1"/>
          <w:numId w:val="28"/>
        </w:numPr>
      </w:pPr>
      <w:r>
        <w:t>Maximum number of schedulable cells, definition of schedulable cells and how to indicate the scheduled cell(s) in the multi-cell DCI</w:t>
      </w:r>
    </w:p>
    <w:p w14:paraId="2DB96E6A" w14:textId="7E1D90B0" w:rsidR="00024F0B" w:rsidRDefault="00024F0B" w:rsidP="006A40CE">
      <w:pPr>
        <w:pStyle w:val="ListParagraph"/>
        <w:numPr>
          <w:ilvl w:val="1"/>
          <w:numId w:val="28"/>
        </w:numPr>
      </w:pPr>
      <w:r>
        <w:t xml:space="preserve">Support for scheduling cells with different SCS, </w:t>
      </w:r>
      <w:r w:rsidR="00A811D9">
        <w:t>inter-band CA, different UL/DL BWP bandwidths,…</w:t>
      </w:r>
    </w:p>
    <w:p w14:paraId="4F44A9D8" w14:textId="30F65804" w:rsidR="00A811D9" w:rsidRDefault="00A811D9" w:rsidP="006A40CE">
      <w:pPr>
        <w:pStyle w:val="ListParagraph"/>
        <w:numPr>
          <w:ilvl w:val="2"/>
          <w:numId w:val="28"/>
        </w:numPr>
      </w:pPr>
      <w:r>
        <w:lastRenderedPageBreak/>
        <w:t>Note: the assumptions here will have a large effect on possible optimizations in terms of DCI size (i.e. common versus cell-specific DCI fields)</w:t>
      </w:r>
    </w:p>
    <w:p w14:paraId="58F3995F" w14:textId="4C3FD228" w:rsidR="00C84B00" w:rsidRDefault="00873758" w:rsidP="006A40CE">
      <w:pPr>
        <w:pStyle w:val="ListParagraph"/>
        <w:numPr>
          <w:ilvl w:val="1"/>
          <w:numId w:val="28"/>
        </w:numPr>
      </w:pPr>
      <w:r>
        <w:t>Optimization for specific application scenarios (e.g. inter-band CA with same SCS) vs generic DCI design for all potential use cases</w:t>
      </w:r>
      <w:r w:rsidR="005975DA">
        <w:t>?</w:t>
      </w:r>
      <w:r>
        <w:t xml:space="preserve"> </w:t>
      </w:r>
    </w:p>
    <w:p w14:paraId="2B938654" w14:textId="413B9ECD" w:rsidR="00C84B00" w:rsidRDefault="00A811D9" w:rsidP="00E455A2">
      <w:pPr>
        <w:pStyle w:val="ListParagraph"/>
        <w:numPr>
          <w:ilvl w:val="0"/>
          <w:numId w:val="28"/>
        </w:numPr>
        <w:rPr>
          <w:rFonts w:eastAsia="Times New Roman"/>
        </w:rPr>
      </w:pPr>
      <w:r>
        <w:t xml:space="preserve">Detailed </w:t>
      </w:r>
      <w:r w:rsidR="005975DA">
        <w:t xml:space="preserve">multi-cell scheduling </w:t>
      </w:r>
      <w:r>
        <w:t>DCI definition</w:t>
      </w:r>
    </w:p>
    <w:p w14:paraId="5CFD0E31" w14:textId="12629FEF" w:rsidR="00A811D9" w:rsidRDefault="00A811D9" w:rsidP="006A40CE">
      <w:pPr>
        <w:pStyle w:val="ListParagraph"/>
        <w:numPr>
          <w:ilvl w:val="1"/>
          <w:numId w:val="28"/>
        </w:numPr>
      </w:pPr>
      <w:r>
        <w:t xml:space="preserve">This is mainly focusing on discussions with DCI fields are required </w:t>
      </w:r>
      <w:r w:rsidR="00873758">
        <w:t xml:space="preserve">for multi-cell scheduling with a single DCI </w:t>
      </w:r>
      <w:r>
        <w:t>– as well as with DCI fields are common to all scheduled cells or are to be scheduled cell specific</w:t>
      </w:r>
    </w:p>
    <w:p w14:paraId="6C9E4FFD" w14:textId="192975FB" w:rsidR="0086382B" w:rsidRDefault="0086382B" w:rsidP="005975DA">
      <w:pPr>
        <w:ind w:left="1080"/>
      </w:pPr>
    </w:p>
    <w:p w14:paraId="5DE1CC3E" w14:textId="540DFCFB" w:rsidR="005975DA" w:rsidRDefault="005975DA" w:rsidP="005975DA">
      <w:pPr>
        <w:jc w:val="both"/>
      </w:pPr>
      <w:r>
        <w:t xml:space="preserve">These different areas are clearly not independent. Especially the detailed multi-cell DCI definition (e.g. common vs. cell-specific fields) will be very much dependent on the overall assumptions on the overall scheduling framework for a cell as well as the design framework of the multi-cell scheduling DCI. Therefore, we think it would be better to focus the discussions on these aspects in the early WI phase before discussing detailed multi-cell DCI definition DCI field per DCI field. </w:t>
      </w:r>
    </w:p>
    <w:p w14:paraId="75C28ED0" w14:textId="31BD6A13" w:rsidR="006068E8" w:rsidRDefault="005975DA" w:rsidP="00C50E12">
      <w:pPr>
        <w:jc w:val="both"/>
        <w:rPr>
          <w:b/>
          <w:bCs/>
        </w:rPr>
      </w:pPr>
      <w:r w:rsidRPr="00D656EC">
        <w:rPr>
          <w:b/>
          <w:bCs/>
        </w:rPr>
        <w:t>Proposal 2.</w:t>
      </w:r>
      <w:r w:rsidR="00BD4446">
        <w:rPr>
          <w:b/>
          <w:bCs/>
        </w:rPr>
        <w:t>1</w:t>
      </w:r>
      <w:r w:rsidRPr="00D656EC">
        <w:rPr>
          <w:b/>
          <w:bCs/>
        </w:rPr>
        <w:t xml:space="preserve">: Focus the discussions in the early WI phase on </w:t>
      </w:r>
      <w:r w:rsidR="0039473B">
        <w:rPr>
          <w:b/>
          <w:bCs/>
        </w:rPr>
        <w:t xml:space="preserve">overarching principles </w:t>
      </w:r>
      <w:r w:rsidR="00D656EC" w:rsidRPr="00D656EC">
        <w:rPr>
          <w:b/>
          <w:bCs/>
        </w:rPr>
        <w:t xml:space="preserve">for </w:t>
      </w:r>
      <w:r w:rsidRPr="00D656EC">
        <w:rPr>
          <w:b/>
          <w:bCs/>
        </w:rPr>
        <w:t xml:space="preserve">multi-cell </w:t>
      </w:r>
      <w:r w:rsidR="00D656EC" w:rsidRPr="00D656EC">
        <w:rPr>
          <w:b/>
          <w:bCs/>
        </w:rPr>
        <w:t xml:space="preserve">PDSCH/PUSCH </w:t>
      </w:r>
      <w:r w:rsidRPr="00D656EC">
        <w:rPr>
          <w:b/>
          <w:bCs/>
        </w:rPr>
        <w:t xml:space="preserve">scheduling </w:t>
      </w:r>
      <w:r w:rsidR="00D656EC" w:rsidRPr="00D656EC">
        <w:rPr>
          <w:b/>
          <w:bCs/>
        </w:rPr>
        <w:t>incl. overall scheduling framework for a cell, intended application scenarios and multi-cell DCI design framework assumptions before discussing the details of the multi-cell DCI content DCI field per DCI field.</w:t>
      </w:r>
    </w:p>
    <w:p w14:paraId="24455727" w14:textId="77777777" w:rsidR="00E455A2" w:rsidRDefault="0F988E3E" w:rsidP="00691A78">
      <w:pPr>
        <w:jc w:val="both"/>
      </w:pPr>
      <w:r>
        <w:t xml:space="preserve">Consequently, in the rest of this contribution, we focus on </w:t>
      </w:r>
      <w:r w:rsidR="17E71C1A">
        <w:t>the first two bullet points</w:t>
      </w:r>
      <w:r w:rsidR="00E455A2">
        <w:t xml:space="preserve"> while expect to address the 3</w:t>
      </w:r>
      <w:r w:rsidR="00E455A2" w:rsidRPr="004A73A5">
        <w:rPr>
          <w:vertAlign w:val="superscript"/>
        </w:rPr>
        <w:t>rd</w:t>
      </w:r>
      <w:r w:rsidR="00E455A2">
        <w:t xml:space="preserve"> point after the overarching principles have been stabilized</w:t>
      </w:r>
      <w:r w:rsidR="17E71C1A">
        <w:t xml:space="preserve">.  </w:t>
      </w:r>
    </w:p>
    <w:p w14:paraId="20D337EA" w14:textId="1DB5FD4E" w:rsidR="00A87017" w:rsidRDefault="00E455A2" w:rsidP="00A87017">
      <w:pPr>
        <w:jc w:val="both"/>
      </w:pPr>
      <w:r>
        <w:t xml:space="preserve">The work done for cross-carrier scheduling in Rel-15…Rel-17 should be </w:t>
      </w:r>
      <w:r w:rsidR="00A87017">
        <w:t>used</w:t>
      </w:r>
      <w:r>
        <w:t xml:space="preserve"> for the multi-cell DCI as well</w:t>
      </w:r>
      <w:r w:rsidR="00A87017">
        <w:t>. The multi-cell DCI should not differ from any operational standpoint from multiple single-cell scheduling DCIs of cross-carrier scheduling. The one difference naturally being that the multiple scheduling DCIs are encoded as a single multi-cell DCI delivered over one PDCCH. That is, apart from PDCCH processing and DCI encoding, the cross-carrier scheduling framework as specified in the earlier releases applies as-is.</w:t>
      </w:r>
    </w:p>
    <w:p w14:paraId="56DC2D59" w14:textId="26ABBDEF" w:rsidR="005975DA" w:rsidRPr="007349C6" w:rsidRDefault="00A87017" w:rsidP="00691A78">
      <w:pPr>
        <w:jc w:val="both"/>
      </w:pPr>
      <w:r>
        <w:rPr>
          <w:b/>
          <w:bCs/>
        </w:rPr>
        <w:t>Proposal 2.2:</w:t>
      </w:r>
      <w:r>
        <w:t xml:space="preserve"> </w:t>
      </w:r>
      <w:r>
        <w:rPr>
          <w:b/>
          <w:bCs/>
        </w:rPr>
        <w:t>The Rel-15…Rel-17 cross-carrier scheduling framework applies as-is; The multi-cell DCI is considered the scheduling DCI, and the PDCCH transmitting it is considered the scheduling PDCCH and the scheduled PxSCH processing and timelines as specified for cross-carrier scheduling are used the same way as with single-cell DCI.</w:t>
      </w:r>
      <w:r w:rsidR="1912EF97">
        <w:t xml:space="preserve"> </w:t>
      </w:r>
    </w:p>
    <w:p w14:paraId="4CE7D97F" w14:textId="6F15B9CE" w:rsidR="00345E50" w:rsidRPr="0000574B" w:rsidRDefault="2919B865" w:rsidP="00345E50">
      <w:pPr>
        <w:pStyle w:val="Heading1"/>
      </w:pPr>
      <w:r>
        <w:t>Scheduling framework for multi-cell DCI operation</w:t>
      </w:r>
    </w:p>
    <w:p w14:paraId="2228E59F" w14:textId="791D916B" w:rsidR="003D6B7D" w:rsidRPr="0000574B" w:rsidRDefault="002B5312" w:rsidP="0088387C">
      <w:pPr>
        <w:pStyle w:val="Heading2"/>
        <w:ind w:left="567"/>
      </w:pPr>
      <w:r>
        <w:t>New DCI formats vs. extending existing DCI formats</w:t>
      </w:r>
    </w:p>
    <w:p w14:paraId="08BBE3A0" w14:textId="1B898AE8" w:rsidR="00BB1524" w:rsidRDefault="5781C6ED" w:rsidP="00043693">
      <w:pPr>
        <w:jc w:val="both"/>
      </w:pPr>
      <w:r>
        <w:t>One of the first questions to answer is that if the single DCI scheduling PDSCH</w:t>
      </w:r>
      <w:r w:rsidR="10741A7C">
        <w:t xml:space="preserve"> or PUSCH on multiple cells is</w:t>
      </w:r>
      <w:r w:rsidR="283BCE0F">
        <w:t xml:space="preserve"> enabled via</w:t>
      </w:r>
      <w:r w:rsidR="10741A7C">
        <w:t xml:space="preserve"> new</w:t>
      </w:r>
      <w:r w:rsidR="283BCE0F">
        <w:t xml:space="preserve"> RAN1</w:t>
      </w:r>
      <w:r w:rsidR="10741A7C">
        <w:t xml:space="preserve"> DCI formats</w:t>
      </w:r>
      <w:r w:rsidR="753DBE10">
        <w:t xml:space="preserve"> 0_X an 1_X or if existing legacy DCI formats (e.g. DCI formats 0_1 &amp; 1_1) are extended in Rel-17 to introduce the</w:t>
      </w:r>
      <w:r w:rsidR="71831A1C">
        <w:t xml:space="preserve"> multi-cell scheduling functionality. </w:t>
      </w:r>
      <w:r w:rsidR="3E56B647">
        <w:t>Th</w:t>
      </w:r>
      <w:r w:rsidR="241F3ABF">
        <w:t xml:space="preserve">e decision will affect </w:t>
      </w:r>
      <w:r w:rsidR="7A09FB05">
        <w:t xml:space="preserve">further </w:t>
      </w:r>
      <w:r w:rsidR="43B0BD8C">
        <w:t xml:space="preserve">considerations on the overall scheduling </w:t>
      </w:r>
      <w:r w:rsidR="7A09FB05">
        <w:t xml:space="preserve">framework. For example, </w:t>
      </w:r>
      <w:r w:rsidR="43B0BD8C">
        <w:t xml:space="preserve">if a cell can be scheduled with </w:t>
      </w:r>
      <w:r w:rsidR="316BD5CD">
        <w:t xml:space="preserve">larger </w:t>
      </w:r>
      <w:r w:rsidR="43B0BD8C">
        <w:t>multi-cell DCI and single</w:t>
      </w:r>
      <w:r w:rsidR="316BD5CD">
        <w:t>-cell DCI</w:t>
      </w:r>
      <w:r w:rsidR="7A09FB05">
        <w:t xml:space="preserve">, </w:t>
      </w:r>
      <w:r w:rsidR="00B00729">
        <w:t xml:space="preserve">less </w:t>
      </w:r>
      <w:r w:rsidR="003C166D">
        <w:t xml:space="preserve">serving-cell-specific flexibility </w:t>
      </w:r>
      <w:r w:rsidR="10E28A37">
        <w:t xml:space="preserve">in terms of cell-specific DCI fields </w:t>
      </w:r>
      <w:r w:rsidR="0051600E">
        <w:t xml:space="preserve">for the multi-cell DCI would be needed </w:t>
      </w:r>
      <w:r w:rsidR="00B22AC0">
        <w:t xml:space="preserve">as the serving cell can still be scheduled with full flexibility </w:t>
      </w:r>
      <w:r w:rsidR="00B33B7B">
        <w:t xml:space="preserve">(if needed case by case) </w:t>
      </w:r>
      <w:r w:rsidR="00B22AC0">
        <w:t xml:space="preserve">using the legacy single-cell DCIs. </w:t>
      </w:r>
      <w:r w:rsidR="00E61F8F">
        <w:t xml:space="preserve">This will led to a smaller </w:t>
      </w:r>
      <w:r w:rsidR="3E56B647">
        <w:t xml:space="preserve">overall </w:t>
      </w:r>
      <w:r w:rsidR="00E61F8F">
        <w:t xml:space="preserve">multi-cell </w:t>
      </w:r>
      <w:r w:rsidR="3E56B647">
        <w:t>DCI size</w:t>
      </w:r>
      <w:r w:rsidR="29E49D75">
        <w:t xml:space="preserve"> </w:t>
      </w:r>
      <w:r w:rsidR="00F468A8">
        <w:t xml:space="preserve">making the feature more useful </w:t>
      </w:r>
      <w:r w:rsidR="29E49D75">
        <w:t>in terms of</w:t>
      </w:r>
      <w:r w:rsidR="387473E0">
        <w:t xml:space="preserve"> control resource savings</w:t>
      </w:r>
      <w:r w:rsidR="00F468A8">
        <w:t xml:space="preserve"> and</w:t>
      </w:r>
      <w:r w:rsidR="004E16B3">
        <w:t>/or detection reliabil</w:t>
      </w:r>
      <w:r w:rsidR="00B55EEA">
        <w:t>i</w:t>
      </w:r>
      <w:r w:rsidR="004E16B3">
        <w:t>ty</w:t>
      </w:r>
      <w:r w:rsidR="3E56B647">
        <w:t>.</w:t>
      </w:r>
    </w:p>
    <w:p w14:paraId="23E2FF70" w14:textId="42A4243E" w:rsidR="002D75D2" w:rsidRDefault="0CACB841" w:rsidP="002D75D2">
      <w:pPr>
        <w:jc w:val="both"/>
      </w:pPr>
      <w:r>
        <w:t xml:space="preserve">From our perspective, we think that it would be better to introduce some new DCI formats </w:t>
      </w:r>
      <w:r w:rsidR="3060B109">
        <w:t>0_X and 1_X</w:t>
      </w:r>
      <w:r w:rsidR="08884BF7">
        <w:t xml:space="preserve">, as this will simplify the </w:t>
      </w:r>
      <w:r w:rsidR="12503F6F">
        <w:t xml:space="preserve">specification </w:t>
      </w:r>
      <w:r w:rsidR="00930741">
        <w:t xml:space="preserve">text </w:t>
      </w:r>
      <w:r w:rsidR="12503F6F">
        <w:t xml:space="preserve">and </w:t>
      </w:r>
      <w:r w:rsidR="00930741">
        <w:t xml:space="preserve">give </w:t>
      </w:r>
      <w:r w:rsidR="12503F6F">
        <w:t xml:space="preserve">more flexibility in the DCI design, as the </w:t>
      </w:r>
      <w:r w:rsidR="00785782">
        <w:t xml:space="preserve">potential </w:t>
      </w:r>
      <w:r w:rsidR="12503F6F">
        <w:t xml:space="preserve">legacy DCI content </w:t>
      </w:r>
      <w:r w:rsidR="00930741">
        <w:t xml:space="preserve">not applicable </w:t>
      </w:r>
      <w:r w:rsidR="7F4BBAF5">
        <w:t xml:space="preserve">for multi-cell scheduling </w:t>
      </w:r>
      <w:r w:rsidR="12503F6F">
        <w:t>(</w:t>
      </w:r>
      <w:r w:rsidR="00785782">
        <w:t xml:space="preserve">needing further discussion, </w:t>
      </w:r>
      <w:r w:rsidR="12503F6F">
        <w:t xml:space="preserve">e.g. </w:t>
      </w:r>
      <w:r w:rsidR="00CD65B6">
        <w:t xml:space="preserve">support for </w:t>
      </w:r>
      <w:r w:rsidR="00785782">
        <w:t>CBG, multi-slot</w:t>
      </w:r>
      <w:r w:rsidR="00560638">
        <w:t xml:space="preserve"> or </w:t>
      </w:r>
      <w:r w:rsidR="00785782">
        <w:t>multi-TRP</w:t>
      </w:r>
      <w:r w:rsidR="00560638">
        <w:t xml:space="preserve"> scheduling</w:t>
      </w:r>
      <w:r w:rsidR="00785782">
        <w:t>,</w:t>
      </w:r>
      <w:r w:rsidR="007701B6">
        <w:t xml:space="preserve"> …</w:t>
      </w:r>
      <w:r w:rsidR="12503F6F">
        <w:t>)</w:t>
      </w:r>
      <w:r w:rsidR="31C4211D">
        <w:t xml:space="preserve"> would not need to be </w:t>
      </w:r>
      <w:r w:rsidR="08884BF7">
        <w:t>described in the same DCI for</w:t>
      </w:r>
      <w:r w:rsidR="7F4BBAF5">
        <w:t xml:space="preserve">mat. </w:t>
      </w:r>
      <w:r w:rsidR="29E32A1B">
        <w:t xml:space="preserve">Moreover, introducing a new DCI format would be more aligned with related decision taken when the ‘compact DCI’ was introduced for Rel-16 URLLC. </w:t>
      </w:r>
      <w:r w:rsidR="6FCE4841">
        <w:t xml:space="preserve">Therefore, we suggest introducing new DCI formats. </w:t>
      </w:r>
    </w:p>
    <w:p w14:paraId="2F98BB15" w14:textId="58624BE9" w:rsidR="00C76F02" w:rsidRPr="001A384A" w:rsidRDefault="00C76F02" w:rsidP="00F82BC2">
      <w:pPr>
        <w:jc w:val="both"/>
        <w:rPr>
          <w:b/>
          <w:bCs/>
        </w:rPr>
      </w:pPr>
      <w:r w:rsidRPr="001A384A">
        <w:rPr>
          <w:b/>
          <w:bCs/>
        </w:rPr>
        <w:t xml:space="preserve">Proposal </w:t>
      </w:r>
      <w:r w:rsidR="00F072DB">
        <w:rPr>
          <w:b/>
          <w:bCs/>
        </w:rPr>
        <w:t>3</w:t>
      </w:r>
      <w:r w:rsidR="00191053">
        <w:rPr>
          <w:b/>
          <w:bCs/>
        </w:rPr>
        <w:t>.1</w:t>
      </w:r>
      <w:r w:rsidRPr="001A384A">
        <w:rPr>
          <w:b/>
          <w:bCs/>
        </w:rPr>
        <w:t xml:space="preserve">: Introduce new DCI formats 0_X (e.g. 0_3) </w:t>
      </w:r>
      <w:r w:rsidR="001A384A" w:rsidRPr="001A384A">
        <w:rPr>
          <w:b/>
          <w:bCs/>
        </w:rPr>
        <w:t xml:space="preserve">for multi-cell PUSCH scheduling with a single DCI </w:t>
      </w:r>
      <w:r w:rsidRPr="001A384A">
        <w:rPr>
          <w:b/>
          <w:bCs/>
        </w:rPr>
        <w:t xml:space="preserve">and 1_X (e.g. </w:t>
      </w:r>
      <w:r w:rsidR="001A384A" w:rsidRPr="001A384A">
        <w:rPr>
          <w:b/>
          <w:bCs/>
        </w:rPr>
        <w:t>1</w:t>
      </w:r>
      <w:r w:rsidRPr="001A384A">
        <w:rPr>
          <w:b/>
          <w:bCs/>
        </w:rPr>
        <w:t xml:space="preserve">_3) </w:t>
      </w:r>
      <w:r w:rsidR="0078477B" w:rsidRPr="001A384A">
        <w:rPr>
          <w:b/>
          <w:bCs/>
        </w:rPr>
        <w:t xml:space="preserve">for multi-cell </w:t>
      </w:r>
      <w:r w:rsidR="000C430C" w:rsidRPr="001A384A">
        <w:rPr>
          <w:b/>
          <w:bCs/>
        </w:rPr>
        <w:t>PDSCH</w:t>
      </w:r>
      <w:r w:rsidR="001A384A" w:rsidRPr="001A384A">
        <w:rPr>
          <w:b/>
          <w:bCs/>
        </w:rPr>
        <w:t xml:space="preserve"> scheduling with a single DCI. </w:t>
      </w:r>
    </w:p>
    <w:p w14:paraId="53D99BB4" w14:textId="77777777" w:rsidR="002D26CF" w:rsidRDefault="002D26CF" w:rsidP="00191053">
      <w:pPr>
        <w:jc w:val="both"/>
        <w:rPr>
          <w:b/>
          <w:bCs/>
        </w:rPr>
      </w:pPr>
    </w:p>
    <w:p w14:paraId="67AEDA76" w14:textId="580C153E" w:rsidR="002D26CF" w:rsidRDefault="006A40CE" w:rsidP="002D26CF">
      <w:pPr>
        <w:pStyle w:val="Heading2"/>
        <w:ind w:left="567"/>
      </w:pPr>
      <w:r w:rsidRPr="006A40CE">
        <w:lastRenderedPageBreak/>
        <w:t>Scheduling possibilities for a cell that can be scheduled by a multi-cell DCI</w:t>
      </w:r>
    </w:p>
    <w:p w14:paraId="325E7017" w14:textId="0A51DD26" w:rsidR="008A6C54" w:rsidRDefault="13DAA1F7" w:rsidP="008A6C54">
      <w:pPr>
        <w:jc w:val="both"/>
      </w:pPr>
      <w:r>
        <w:t>The most basic question to answer is if the UE can monitor several multi-cell-scheduling DCIs in several scheduling cells that are configured to schedule a particular (set of) cell(s). This would loosely correspond to a cross-carrier scheduling configuration where several scheduling cells could be configured to schedule a PxSCH in one cell. This would add to the network DCI loading flexibility but is likely adding more UE side implementation burden and add to the blind decoding budget management complexity.</w:t>
      </w:r>
    </w:p>
    <w:p w14:paraId="6BFEEEB4" w14:textId="77777777" w:rsidR="008A6C54" w:rsidRDefault="008A6C54" w:rsidP="00244BED">
      <w:pPr>
        <w:jc w:val="center"/>
      </w:pPr>
      <w:r>
        <w:rPr>
          <w:noProof/>
        </w:rPr>
        <w:drawing>
          <wp:inline distT="0" distB="0" distL="0" distR="0" wp14:anchorId="0AC293D3" wp14:editId="65ADB707">
            <wp:extent cx="5396400" cy="1130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96400" cy="1130400"/>
                    </a:xfrm>
                    <a:prstGeom prst="rect">
                      <a:avLst/>
                    </a:prstGeom>
                    <a:noFill/>
                  </pic:spPr>
                </pic:pic>
              </a:graphicData>
            </a:graphic>
          </wp:inline>
        </w:drawing>
      </w:r>
    </w:p>
    <w:p w14:paraId="2E18731E" w14:textId="77777777" w:rsidR="008A6C54" w:rsidRDefault="008A6C54" w:rsidP="00244BE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Only one scheduling cell can be configured to schedule one set of scheduled cells.</w:t>
      </w:r>
    </w:p>
    <w:p w14:paraId="6FB0025A" w14:textId="77777777" w:rsidR="00244BED" w:rsidRDefault="00244BED" w:rsidP="008A6C54">
      <w:pPr>
        <w:jc w:val="both"/>
        <w:rPr>
          <w:b/>
          <w:bCs/>
        </w:rPr>
      </w:pPr>
    </w:p>
    <w:p w14:paraId="7B0505F5" w14:textId="398F06F0" w:rsidR="008A6C54" w:rsidRDefault="008A6C54" w:rsidP="008A6C54">
      <w:pPr>
        <w:jc w:val="both"/>
      </w:pPr>
      <w:r w:rsidRPr="00CF440A">
        <w:rPr>
          <w:b/>
          <w:bCs/>
        </w:rPr>
        <w:t xml:space="preserve">Proposal </w:t>
      </w:r>
      <w:r w:rsidR="005F425D" w:rsidRPr="005F425D">
        <w:rPr>
          <w:b/>
          <w:bCs/>
        </w:rPr>
        <w:t>3</w:t>
      </w:r>
      <w:r w:rsidRPr="005F425D">
        <w:rPr>
          <w:b/>
          <w:bCs/>
        </w:rPr>
        <w:t>.</w:t>
      </w:r>
      <w:r w:rsidR="006A5CEF">
        <w:rPr>
          <w:b/>
          <w:bCs/>
        </w:rPr>
        <w:t>2</w:t>
      </w:r>
      <w:r>
        <w:rPr>
          <w:b/>
          <w:bCs/>
        </w:rPr>
        <w:t>.</w:t>
      </w:r>
      <w:r w:rsidR="005F425D">
        <w:rPr>
          <w:b/>
          <w:bCs/>
        </w:rPr>
        <w:t>1</w:t>
      </w:r>
      <w:r w:rsidRPr="00CF440A">
        <w:rPr>
          <w:b/>
          <w:bCs/>
        </w:rPr>
        <w:t xml:space="preserve">: </w:t>
      </w:r>
      <w:r>
        <w:rPr>
          <w:b/>
          <w:bCs/>
        </w:rPr>
        <w:t>Each scheduled cell can be configured to be scheduled by a multi-cell DCI in one and only one scheduling cell</w:t>
      </w:r>
      <w:r w:rsidR="00A1519A">
        <w:rPr>
          <w:b/>
          <w:bCs/>
        </w:rPr>
        <w:t>.</w:t>
      </w:r>
    </w:p>
    <w:p w14:paraId="43DD1C0E" w14:textId="4B28EEF3" w:rsidR="00B75466" w:rsidRDefault="682B604E" w:rsidP="002D75D2">
      <w:pPr>
        <w:jc w:val="both"/>
      </w:pPr>
      <w:r>
        <w:t xml:space="preserve">Another </w:t>
      </w:r>
      <w:r w:rsidR="59CAE27F">
        <w:t xml:space="preserve">question to be answered in an early phase is: if a scheduled cell </w:t>
      </w:r>
      <w:r w:rsidR="793029B3">
        <w:t xml:space="preserve">is </w:t>
      </w:r>
      <w:r w:rsidR="59CAE27F">
        <w:t>configured for multi-cell DCI scheduling</w:t>
      </w:r>
      <w:r w:rsidR="793029B3">
        <w:t>,</w:t>
      </w:r>
      <w:r w:rsidR="59CAE27F">
        <w:t xml:space="preserve"> can </w:t>
      </w:r>
      <w:r w:rsidR="793029B3">
        <w:t xml:space="preserve">it </w:t>
      </w:r>
      <w:r w:rsidR="59CAE27F">
        <w:t>also still be scheduled by single</w:t>
      </w:r>
      <w:r w:rsidR="2AC4F7AD">
        <w:t xml:space="preserve">-cell DCI scheduling (using the legacy DCIs)? We think there is still a need to support  single-cell DCI scheduling as well, because using the larger multi-cell DCI when scheduling only a single cell </w:t>
      </w:r>
      <w:r w:rsidR="1628C0B4">
        <w:t xml:space="preserve">seems to be rather inefficient. </w:t>
      </w:r>
    </w:p>
    <w:p w14:paraId="1CD79F59" w14:textId="4137B0F4" w:rsidR="00191053" w:rsidRPr="009E7B66" w:rsidRDefault="00B75466" w:rsidP="002D75D2">
      <w:pPr>
        <w:jc w:val="both"/>
        <w:rPr>
          <w:b/>
          <w:bCs/>
          <w:highlight w:val="yellow"/>
        </w:rPr>
      </w:pPr>
      <w:r w:rsidRPr="00CF440A">
        <w:rPr>
          <w:b/>
          <w:bCs/>
        </w:rPr>
        <w:t xml:space="preserve">Proposal </w:t>
      </w:r>
      <w:r w:rsidR="009E7B66" w:rsidRPr="000E76D5">
        <w:rPr>
          <w:b/>
        </w:rPr>
        <w:t>3</w:t>
      </w:r>
      <w:r w:rsidRPr="00CF440A">
        <w:rPr>
          <w:b/>
          <w:bCs/>
        </w:rPr>
        <w:t>.</w:t>
      </w:r>
      <w:r w:rsidR="006A5CEF">
        <w:rPr>
          <w:b/>
          <w:bCs/>
        </w:rPr>
        <w:t>2</w:t>
      </w:r>
      <w:r w:rsidR="008653DB">
        <w:rPr>
          <w:b/>
          <w:bCs/>
        </w:rPr>
        <w:t>.</w:t>
      </w:r>
      <w:r w:rsidR="005F425D">
        <w:rPr>
          <w:b/>
          <w:bCs/>
        </w:rPr>
        <w:t>2</w:t>
      </w:r>
      <w:r w:rsidRPr="00CF440A">
        <w:rPr>
          <w:b/>
          <w:bCs/>
        </w:rPr>
        <w:t xml:space="preserve">: </w:t>
      </w:r>
      <w:r w:rsidR="00CF440A" w:rsidRPr="00CF440A">
        <w:rPr>
          <w:b/>
          <w:bCs/>
        </w:rPr>
        <w:t xml:space="preserve">Support the combination of multi-cell DCI scheduling and single-cell DCI scheduling (using legacy DCI formats) for PDSCH (or PUSCH) of a serving cell. </w:t>
      </w:r>
    </w:p>
    <w:p w14:paraId="11C0434C" w14:textId="0513AA52" w:rsidR="00191053" w:rsidRDefault="46B1E331" w:rsidP="5649B944">
      <w:pPr>
        <w:jc w:val="both"/>
      </w:pPr>
      <w:r>
        <w:t xml:space="preserve">Moreover, it needs to </w:t>
      </w:r>
      <w:r w:rsidR="00BA6723">
        <w:t xml:space="preserve">be </w:t>
      </w:r>
      <w:r>
        <w:t xml:space="preserve">discussed </w:t>
      </w:r>
      <w:r w:rsidR="139955B0">
        <w:t xml:space="preserve">whether the single-cell DCI and multi-cell DCI </w:t>
      </w:r>
      <w:r w:rsidR="0F5AEE81">
        <w:t xml:space="preserve">for PDSCH (or PUSCH) </w:t>
      </w:r>
      <w:r w:rsidR="4159E944">
        <w:t xml:space="preserve">is to be monitored at the same scheduling cell or if a combination of self-scheduling using </w:t>
      </w:r>
      <w:r w:rsidR="0F5AEE81">
        <w:t xml:space="preserve">single-cell (legacy) DCI and (cross-carrier scheduling) using the multi-cell DCI monitored on another serving cell </w:t>
      </w:r>
      <w:r w:rsidR="7BC63EC9">
        <w:t xml:space="preserve">is to be supported. </w:t>
      </w:r>
      <w:r w:rsidR="00301663">
        <w:t>T</w:t>
      </w:r>
      <w:r w:rsidR="7B5C3547">
        <w:t xml:space="preserve">hree </w:t>
      </w:r>
      <w:r w:rsidR="00301663">
        <w:t xml:space="preserve">possibilities </w:t>
      </w:r>
      <w:r w:rsidR="5FAF8ED9">
        <w:t>are depicted in</w:t>
      </w:r>
      <w:r w:rsidR="26C013FE">
        <w:t xml:space="preserve"> </w:t>
      </w:r>
      <w:r w:rsidR="008C64E0">
        <w:fldChar w:fldCharType="begin"/>
      </w:r>
      <w:r w:rsidR="008C64E0">
        <w:instrText xml:space="preserve"> REF _Ref100741641 </w:instrText>
      </w:r>
      <w:r w:rsidR="008C64E0">
        <w:fldChar w:fldCharType="separate"/>
      </w:r>
      <w:r w:rsidR="5F6126E5">
        <w:t xml:space="preserve">Figure </w:t>
      </w:r>
      <w:r w:rsidR="5F6126E5" w:rsidRPr="5649B944">
        <w:rPr>
          <w:noProof/>
        </w:rPr>
        <w:t>2</w:t>
      </w:r>
      <w:r w:rsidR="008C64E0">
        <w:fldChar w:fldCharType="end"/>
      </w:r>
      <w:r w:rsidR="5FAF8ED9">
        <w:t>,</w:t>
      </w:r>
      <w:r w:rsidR="3CC3AB62" w:rsidRPr="5649B944">
        <w:rPr>
          <w:noProof/>
        </w:rPr>
        <w:t xml:space="preserve"> </w:t>
      </w:r>
      <w:r w:rsidR="008C64E0">
        <w:fldChar w:fldCharType="begin"/>
      </w:r>
      <w:r w:rsidR="008C64E0">
        <w:instrText xml:space="preserve"> REF _Ref100741684 </w:instrText>
      </w:r>
      <w:r w:rsidR="008C64E0">
        <w:fldChar w:fldCharType="separate"/>
      </w:r>
      <w:r w:rsidR="3CC3AB62">
        <w:t xml:space="preserve">Figure </w:t>
      </w:r>
      <w:r w:rsidR="3CC3AB62" w:rsidRPr="5649B944">
        <w:rPr>
          <w:noProof/>
        </w:rPr>
        <w:t>3</w:t>
      </w:r>
      <w:r w:rsidR="008C64E0">
        <w:fldChar w:fldCharType="end"/>
      </w:r>
      <w:r w:rsidR="3CC3AB62" w:rsidRPr="5649B944">
        <w:rPr>
          <w:noProof/>
        </w:rPr>
        <w:t xml:space="preserve"> and </w:t>
      </w:r>
      <w:r w:rsidR="008C64E0">
        <w:fldChar w:fldCharType="begin"/>
      </w:r>
      <w:r w:rsidR="008C64E0">
        <w:instrText xml:space="preserve"> REF _Ref100741692 </w:instrText>
      </w:r>
      <w:r w:rsidR="008C64E0">
        <w:fldChar w:fldCharType="separate"/>
      </w:r>
      <w:r w:rsidR="56815D6C">
        <w:t xml:space="preserve">Figure </w:t>
      </w:r>
      <w:r w:rsidR="56815D6C" w:rsidRPr="5649B944">
        <w:rPr>
          <w:noProof/>
        </w:rPr>
        <w:t>4</w:t>
      </w:r>
      <w:r w:rsidR="008C64E0">
        <w:fldChar w:fldCharType="end"/>
      </w:r>
      <w:r w:rsidR="56815D6C" w:rsidRPr="5649B944">
        <w:rPr>
          <w:noProof/>
        </w:rPr>
        <w:t>.</w:t>
      </w:r>
      <w:r w:rsidR="5FAF8ED9">
        <w:t xml:space="preserve"> </w:t>
      </w:r>
    </w:p>
    <w:p w14:paraId="4A46949C" w14:textId="258023FC" w:rsidR="00191053" w:rsidRDefault="5FAF8ED9" w:rsidP="5649B944">
      <w:pPr>
        <w:jc w:val="both"/>
      </w:pPr>
      <w:r>
        <w:t xml:space="preserve">In </w:t>
      </w:r>
      <w:r w:rsidR="008C64E0">
        <w:fldChar w:fldCharType="begin"/>
      </w:r>
      <w:r w:rsidR="008C64E0">
        <w:instrText xml:space="preserve"> REF _Ref100741641 </w:instrText>
      </w:r>
      <w:r w:rsidR="008C64E0">
        <w:fldChar w:fldCharType="separate"/>
      </w:r>
      <w:r w:rsidR="5F6126E5">
        <w:t xml:space="preserve">Figure </w:t>
      </w:r>
      <w:r w:rsidR="5F6126E5" w:rsidRPr="5649B944">
        <w:rPr>
          <w:noProof/>
        </w:rPr>
        <w:t>2</w:t>
      </w:r>
      <w:r w:rsidR="008C64E0">
        <w:fldChar w:fldCharType="end"/>
      </w:r>
      <w:r>
        <w:t>, the single-cell-scheduling DCIs are monitored in the same cell as the multi-cell scheduling DCI</w:t>
      </w:r>
      <w:r w:rsidR="50A8C412">
        <w:t>.</w:t>
      </w:r>
      <w:r w:rsidR="24EF97B0">
        <w:t xml:space="preserve"> </w:t>
      </w:r>
      <w:r>
        <w:t xml:space="preserve">In </w:t>
      </w:r>
      <w:r w:rsidR="008C64E0">
        <w:fldChar w:fldCharType="begin"/>
      </w:r>
      <w:r w:rsidR="008C64E0">
        <w:instrText xml:space="preserve"> REF _Ref100741684 </w:instrText>
      </w:r>
      <w:r w:rsidR="008C64E0">
        <w:fldChar w:fldCharType="separate"/>
      </w:r>
      <w:r w:rsidR="3CC3AB62">
        <w:t xml:space="preserve">Figure </w:t>
      </w:r>
      <w:r w:rsidR="3CC3AB62" w:rsidRPr="5649B944">
        <w:rPr>
          <w:noProof/>
        </w:rPr>
        <w:t>3,</w:t>
      </w:r>
      <w:r w:rsidR="008C64E0">
        <w:fldChar w:fldCharType="end"/>
      </w:r>
      <w:r w:rsidR="24EF97B0">
        <w:t xml:space="preserve"> </w:t>
      </w:r>
      <w:r w:rsidR="50A8C412">
        <w:t xml:space="preserve">the </w:t>
      </w:r>
      <w:r w:rsidR="2A3447F1">
        <w:t xml:space="preserve">single-cell-scheduling DCIs are </w:t>
      </w:r>
      <w:r w:rsidR="637210E1">
        <w:t>“self-scheduling”, i.e. on the same cell as the scheduled PxSCH</w:t>
      </w:r>
      <w:r w:rsidR="57F5AE45">
        <w:t>, Finally,</w:t>
      </w:r>
      <w:r w:rsidR="004B0D44">
        <w:t xml:space="preserve"> </w:t>
      </w:r>
      <w:r w:rsidR="008C64E0">
        <w:fldChar w:fldCharType="begin"/>
      </w:r>
      <w:r w:rsidR="008C64E0">
        <w:instrText xml:space="preserve"> REF _Ref100741692 </w:instrText>
      </w:r>
      <w:r w:rsidR="008C64E0">
        <w:fldChar w:fldCharType="separate"/>
      </w:r>
      <w:r w:rsidR="56815D6C">
        <w:t xml:space="preserve">Figure </w:t>
      </w:r>
      <w:r w:rsidR="56815D6C" w:rsidRPr="5649B944">
        <w:rPr>
          <w:noProof/>
        </w:rPr>
        <w:t>4</w:t>
      </w:r>
      <w:r w:rsidR="008C64E0">
        <w:fldChar w:fldCharType="end"/>
      </w:r>
      <w:r w:rsidR="041AC719">
        <w:t xml:space="preserve"> represents the case </w:t>
      </w:r>
      <w:r w:rsidR="0304ECD3">
        <w:t xml:space="preserve">where </w:t>
      </w:r>
      <w:r w:rsidR="104CD348">
        <w:t>single-cell-scheduling DCI</w:t>
      </w:r>
      <w:r w:rsidR="009B22D7">
        <w:t>s</w:t>
      </w:r>
      <w:r w:rsidR="104CD348">
        <w:t xml:space="preserve"> </w:t>
      </w:r>
      <w:r w:rsidR="00CC5D03">
        <w:t xml:space="preserve">are </w:t>
      </w:r>
      <w:r w:rsidR="104CD348">
        <w:t xml:space="preserve">monitored </w:t>
      </w:r>
      <w:r w:rsidR="03B25F85">
        <w:t xml:space="preserve">on a different </w:t>
      </w:r>
      <w:r w:rsidR="104CD348">
        <w:t xml:space="preserve">cell </w:t>
      </w:r>
      <w:r w:rsidR="03B25F85">
        <w:t xml:space="preserve">through cross-carrier scheduling </w:t>
      </w:r>
      <w:r w:rsidR="104CD348">
        <w:t>as the multi-cell scheduling DCI</w:t>
      </w:r>
      <w:r w:rsidR="637210E1">
        <w:t>.</w:t>
      </w:r>
    </w:p>
    <w:p w14:paraId="4FAC4449" w14:textId="77777777" w:rsidR="004C30CF" w:rsidRDefault="00B03176" w:rsidP="00B03176">
      <w:pPr>
        <w:pStyle w:val="Caption"/>
        <w:jc w:val="center"/>
      </w:pPr>
      <w:bookmarkStart w:id="3" w:name="_Ref100741641"/>
      <w:r>
        <w:rPr>
          <w:noProof/>
        </w:rPr>
        <w:drawing>
          <wp:inline distT="0" distB="0" distL="0" distR="0" wp14:anchorId="09DACE88" wp14:editId="0B634FD0">
            <wp:extent cx="5245735" cy="11913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1214" cy="1197106"/>
                    </a:xfrm>
                    <a:prstGeom prst="rect">
                      <a:avLst/>
                    </a:prstGeom>
                    <a:noFill/>
                  </pic:spPr>
                </pic:pic>
              </a:graphicData>
            </a:graphic>
          </wp:inline>
        </w:drawing>
      </w:r>
    </w:p>
    <w:p w14:paraId="778AAC25" w14:textId="598DB66D" w:rsidR="000D214D" w:rsidRDefault="2D9E9CD2" w:rsidP="00B03176">
      <w:pPr>
        <w:pStyle w:val="Caption"/>
        <w:jc w:val="center"/>
      </w:pPr>
      <w:bookmarkStart w:id="4" w:name="_Ref100742421"/>
      <w:r>
        <w:t xml:space="preserve">Figure </w:t>
      </w:r>
      <w:r w:rsidR="00F7604D">
        <w:fldChar w:fldCharType="begin"/>
      </w:r>
      <w:r w:rsidR="00F7604D">
        <w:instrText xml:space="preserve"> SEQ Figure \* ARABIC </w:instrText>
      </w:r>
      <w:r w:rsidR="00F7604D">
        <w:fldChar w:fldCharType="separate"/>
      </w:r>
      <w:r w:rsidRPr="5649B944">
        <w:rPr>
          <w:noProof/>
        </w:rPr>
        <w:t>2</w:t>
      </w:r>
      <w:r w:rsidR="00F7604D">
        <w:fldChar w:fldCharType="end"/>
      </w:r>
      <w:bookmarkEnd w:id="3"/>
      <w:bookmarkEnd w:id="4"/>
      <w:r>
        <w:t xml:space="preserve">: </w:t>
      </w:r>
      <w:r w:rsidR="20A5D23A">
        <w:t>Single-cell-scheduling DCIs are monitored in the same cell as the multi-cell-scheduling DCIs only</w:t>
      </w:r>
    </w:p>
    <w:p w14:paraId="0F6DCC2D" w14:textId="77777777" w:rsidR="000D214D" w:rsidRDefault="000D214D" w:rsidP="00B03176">
      <w:pPr>
        <w:jc w:val="center"/>
      </w:pPr>
    </w:p>
    <w:p w14:paraId="0617102F" w14:textId="755D00B6" w:rsidR="00A51124" w:rsidRDefault="002223B5" w:rsidP="00B03176">
      <w:pPr>
        <w:jc w:val="center"/>
      </w:pPr>
      <w:r>
        <w:rPr>
          <w:noProof/>
        </w:rPr>
        <w:drawing>
          <wp:inline distT="0" distB="0" distL="0" distR="0" wp14:anchorId="679AB51E" wp14:editId="435FC919">
            <wp:extent cx="5396400" cy="113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96400" cy="1130400"/>
                    </a:xfrm>
                    <a:prstGeom prst="rect">
                      <a:avLst/>
                    </a:prstGeom>
                    <a:noFill/>
                  </pic:spPr>
                </pic:pic>
              </a:graphicData>
            </a:graphic>
          </wp:inline>
        </w:drawing>
      </w:r>
    </w:p>
    <w:p w14:paraId="1F46AA0B" w14:textId="1DE73566" w:rsidR="002223B5" w:rsidRDefault="00F7604D" w:rsidP="00B03176">
      <w:pPr>
        <w:pStyle w:val="Caption"/>
        <w:jc w:val="center"/>
      </w:pPr>
      <w:bookmarkStart w:id="5" w:name="_Ref100741684"/>
      <w:bookmarkStart w:id="6" w:name="_Ref99962456"/>
      <w:r>
        <w:lastRenderedPageBreak/>
        <w:t xml:space="preserve">Figure </w:t>
      </w:r>
      <w:r>
        <w:fldChar w:fldCharType="begin"/>
      </w:r>
      <w:r>
        <w:instrText xml:space="preserve"> SEQ Figure \* ARABIC </w:instrText>
      </w:r>
      <w:r>
        <w:fldChar w:fldCharType="separate"/>
      </w:r>
      <w:r>
        <w:rPr>
          <w:noProof/>
        </w:rPr>
        <w:t>3</w:t>
      </w:r>
      <w:r>
        <w:fldChar w:fldCharType="end"/>
      </w:r>
      <w:bookmarkEnd w:id="5"/>
      <w:r>
        <w:t xml:space="preserve">: </w:t>
      </w:r>
      <w:bookmarkEnd w:id="6"/>
      <w:r w:rsidR="002223B5">
        <w:t>Single-cell-scheduling DCIs are</w:t>
      </w:r>
      <w:r w:rsidR="00FC3039">
        <w:t xml:space="preserve"> all</w:t>
      </w:r>
      <w:r w:rsidR="002223B5">
        <w:t xml:space="preserve"> </w:t>
      </w:r>
      <w:r w:rsidR="008273A2">
        <w:t>“self-scheduling”, i.e. in the same cell as the scheduled PxSCH</w:t>
      </w:r>
    </w:p>
    <w:p w14:paraId="521C35BE" w14:textId="77777777" w:rsidR="002223B5" w:rsidRDefault="002223B5" w:rsidP="002223B5"/>
    <w:p w14:paraId="5EF75B10" w14:textId="0C806B21" w:rsidR="009406E6" w:rsidRDefault="00886134" w:rsidP="0077502A">
      <w:pPr>
        <w:pStyle w:val="Caption"/>
        <w:jc w:val="center"/>
      </w:pPr>
      <w:bookmarkStart w:id="7" w:name="_Ref100741692"/>
      <w:r>
        <w:rPr>
          <w:noProof/>
        </w:rPr>
        <w:drawing>
          <wp:inline distT="0" distB="0" distL="0" distR="0" wp14:anchorId="4C6C110C" wp14:editId="65A2A595">
            <wp:extent cx="5358386" cy="135161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03604" cy="1363016"/>
                    </a:xfrm>
                    <a:prstGeom prst="rect">
                      <a:avLst/>
                    </a:prstGeom>
                    <a:noFill/>
                  </pic:spPr>
                </pic:pic>
              </a:graphicData>
            </a:graphic>
          </wp:inline>
        </w:drawing>
      </w:r>
    </w:p>
    <w:p w14:paraId="33DFCD5B" w14:textId="358DA518" w:rsidR="0077502A" w:rsidRDefault="0077502A" w:rsidP="0077502A">
      <w:pPr>
        <w:pStyle w:val="Caption"/>
        <w:jc w:val="center"/>
      </w:pPr>
      <w:bookmarkStart w:id="8" w:name="_Ref100742907"/>
      <w:bookmarkStart w:id="9" w:name="_Hlk100749315"/>
      <w:r>
        <w:t xml:space="preserve">Figure </w:t>
      </w:r>
      <w:r>
        <w:fldChar w:fldCharType="begin"/>
      </w:r>
      <w:r>
        <w:instrText xml:space="preserve"> SEQ Figure \* ARABIC </w:instrText>
      </w:r>
      <w:r>
        <w:fldChar w:fldCharType="separate"/>
      </w:r>
      <w:r w:rsidR="00516327">
        <w:rPr>
          <w:noProof/>
        </w:rPr>
        <w:t>4</w:t>
      </w:r>
      <w:r>
        <w:fldChar w:fldCharType="end"/>
      </w:r>
      <w:bookmarkEnd w:id="7"/>
      <w:bookmarkEnd w:id="8"/>
      <w:r>
        <w:t xml:space="preserve">: </w:t>
      </w:r>
      <w:bookmarkEnd w:id="9"/>
      <w:r>
        <w:t xml:space="preserve">Single-cell-scheduling DCIs are monitored in </w:t>
      </w:r>
      <w:r w:rsidR="00C17DB5">
        <w:t xml:space="preserve">a different serving cell through </w:t>
      </w:r>
      <w:r w:rsidR="00C17DB5">
        <w:br/>
        <w:t xml:space="preserve">cross-carrier scheduling </w:t>
      </w:r>
      <w:r>
        <w:t>as the multi-cell-scheduling DCI</w:t>
      </w:r>
      <w:r w:rsidR="00BA5553">
        <w:t xml:space="preserve"> is not supported</w:t>
      </w:r>
    </w:p>
    <w:p w14:paraId="035C4BEA" w14:textId="77777777" w:rsidR="0077502A" w:rsidRDefault="0077502A" w:rsidP="002223B5"/>
    <w:p w14:paraId="5FA24A08" w14:textId="61E884EE" w:rsidR="00BF4D70" w:rsidRDefault="14612C18" w:rsidP="002D75D2">
      <w:pPr>
        <w:jc w:val="both"/>
      </w:pPr>
      <w:r>
        <w:t xml:space="preserve">In </w:t>
      </w:r>
      <w:r w:rsidR="7BC63EC9">
        <w:t xml:space="preserve">the current specifications there is </w:t>
      </w:r>
      <w:r w:rsidR="0D125DC2">
        <w:t xml:space="preserve">no </w:t>
      </w:r>
      <w:r w:rsidR="7BC63EC9">
        <w:t xml:space="preserve">support of self- and cross-carrier </w:t>
      </w:r>
      <w:r w:rsidR="17B8379D">
        <w:t>scheduling</w:t>
      </w:r>
      <w:r w:rsidR="45268C93">
        <w:t xml:space="preserve"> for an SCell</w:t>
      </w:r>
      <w:r w:rsidR="17B8379D">
        <w:t>,</w:t>
      </w:r>
      <w:r>
        <w:t xml:space="preserve"> and </w:t>
      </w:r>
      <w:r w:rsidR="17B8379D">
        <w:t xml:space="preserve">only a single scheduling cell for a scheduled </w:t>
      </w:r>
      <w:r w:rsidR="45268C93">
        <w:t>S</w:t>
      </w:r>
      <w:r w:rsidR="00F30FAA">
        <w:t>C</w:t>
      </w:r>
      <w:r w:rsidR="17B8379D">
        <w:t xml:space="preserve">ell is supported. </w:t>
      </w:r>
      <w:r w:rsidR="795A4311">
        <w:t>While for single-DCI scheduling (up to Rel-18) this may be a reasonable restriction, we think that with the introduction of the multi-cell scheduling DCI</w:t>
      </w:r>
      <w:r w:rsidR="63E13A51">
        <w:t xml:space="preserve"> this restriction should be lifted. </w:t>
      </w:r>
      <w:r w:rsidR="7CFEDA5A">
        <w:t>N</w:t>
      </w:r>
      <w:r w:rsidR="63E13A51">
        <w:t xml:space="preserve">ote that the motivation for the multi-cell DCI is DL control overhead saving </w:t>
      </w:r>
      <w:r w:rsidR="7CFEDA5A">
        <w:t>whereas the intention for cross-carrier scheduling has been more reliability aspect of DL control information</w:t>
      </w:r>
      <w:r w:rsidR="793029B3">
        <w:t xml:space="preserve"> and PDCCH capacity</w:t>
      </w:r>
      <w:r w:rsidR="36DB771E">
        <w:t xml:space="preserve"> relief</w:t>
      </w:r>
      <w:r w:rsidR="7CFEDA5A">
        <w:t xml:space="preserve">. </w:t>
      </w:r>
      <w:r w:rsidR="7A2225E4">
        <w:t xml:space="preserve">If only multi-cell DCI scheduling and </w:t>
      </w:r>
      <w:r w:rsidR="554E6BAE">
        <w:t xml:space="preserve">single-cell DCI </w:t>
      </w:r>
      <w:r w:rsidR="7A2225E4">
        <w:t>scheduling from the same scheduling cell is to be supported</w:t>
      </w:r>
      <w:r w:rsidR="24DB1E30">
        <w:t xml:space="preserve"> based on </w:t>
      </w:r>
      <w:r w:rsidR="00732C07">
        <w:fldChar w:fldCharType="begin"/>
      </w:r>
      <w:r w:rsidR="00732C07">
        <w:instrText xml:space="preserve"> REF _Ref100742421 </w:instrText>
      </w:r>
      <w:r w:rsidR="00732C07">
        <w:fldChar w:fldCharType="separate"/>
      </w:r>
      <w:r w:rsidR="7D51C9BF">
        <w:t xml:space="preserve">Figure </w:t>
      </w:r>
      <w:r w:rsidR="7D51C9BF" w:rsidRPr="5649B944">
        <w:rPr>
          <w:noProof/>
        </w:rPr>
        <w:t>2</w:t>
      </w:r>
      <w:r w:rsidR="00732C07">
        <w:fldChar w:fldCharType="end"/>
      </w:r>
      <w:r w:rsidR="7A2225E4">
        <w:t xml:space="preserve">, this would very quickly lead to </w:t>
      </w:r>
      <w:r w:rsidR="6F06C7C4">
        <w:t xml:space="preserve">very (too) high DL control load on the scheduling cell. </w:t>
      </w:r>
      <w:r w:rsidR="0CC20D2D">
        <w:t>Moreover, having</w:t>
      </w:r>
      <w:r w:rsidR="00732C07" w:rsidDel="0CC20D2D">
        <w:t xml:space="preserve"> </w:t>
      </w:r>
      <w:r w:rsidR="1C62ACA3">
        <w:t xml:space="preserve">a </w:t>
      </w:r>
      <w:r w:rsidR="0CC20D2D">
        <w:t xml:space="preserve">scheduling </w:t>
      </w:r>
      <w:r w:rsidR="0536D1F9">
        <w:t xml:space="preserve">combination </w:t>
      </w:r>
      <w:r w:rsidR="10F724A4">
        <w:t>of single</w:t>
      </w:r>
      <w:r w:rsidR="00643EA1">
        <w:t>-cell</w:t>
      </w:r>
      <w:r w:rsidR="10F724A4">
        <w:t xml:space="preserve"> DCI self-scheduling and multi-</w:t>
      </w:r>
      <w:r w:rsidR="00643EA1">
        <w:t xml:space="preserve">cell </w:t>
      </w:r>
      <w:r w:rsidR="10F724A4">
        <w:t xml:space="preserve">DCI scheduling </w:t>
      </w:r>
      <w:r w:rsidR="52149243">
        <w:t xml:space="preserve">as illustrated in </w:t>
      </w:r>
      <w:r w:rsidR="00732C07">
        <w:fldChar w:fldCharType="begin"/>
      </w:r>
      <w:r w:rsidR="00732C07">
        <w:instrText xml:space="preserve"> REF _Ref100741684 </w:instrText>
      </w:r>
      <w:r w:rsidR="00732C07">
        <w:fldChar w:fldCharType="separate"/>
      </w:r>
      <w:r w:rsidR="6EA07C13">
        <w:t xml:space="preserve">Figure </w:t>
      </w:r>
      <w:r w:rsidR="6EA07C13" w:rsidRPr="5649B944">
        <w:rPr>
          <w:noProof/>
        </w:rPr>
        <w:t>3</w:t>
      </w:r>
      <w:r w:rsidR="00732C07">
        <w:fldChar w:fldCharType="end"/>
      </w:r>
      <w:r w:rsidR="6EA07C13">
        <w:t xml:space="preserve"> </w:t>
      </w:r>
      <w:r w:rsidR="0536D1F9">
        <w:t xml:space="preserve">enabled could be used to operate initial PDSCH/PUSCH transmissions using multi-cell DCI more independently </w:t>
      </w:r>
      <w:r w:rsidR="4A820335">
        <w:t xml:space="preserve">and potentially needed re-transmissions using single-cell DCI </w:t>
      </w:r>
      <w:r w:rsidR="330A9CDF">
        <w:t>without the need for e.g. independent</w:t>
      </w:r>
      <w:r w:rsidR="3D59448A">
        <w:t>/</w:t>
      </w:r>
      <w:r w:rsidR="330A9CDF">
        <w:t>cell</w:t>
      </w:r>
      <w:r w:rsidR="3D59448A">
        <w:t>-</w:t>
      </w:r>
      <w:r w:rsidR="330A9CDF">
        <w:t xml:space="preserve">specific </w:t>
      </w:r>
      <w:r w:rsidR="3D59448A">
        <w:t xml:space="preserve">HARQ-ID, </w:t>
      </w:r>
      <w:r w:rsidR="17829C3C">
        <w:t xml:space="preserve">RV &amp; NDI reducing the multi-cell DCI size. </w:t>
      </w:r>
      <w:r w:rsidR="6F06C7C4">
        <w:t xml:space="preserve">Therefore, we think a combination of self-scheduling for single-cell (legacy DCI) and </w:t>
      </w:r>
      <w:r w:rsidR="34DB4ACF">
        <w:t xml:space="preserve">‘cross-carrier’ scheduling using a </w:t>
      </w:r>
      <w:r w:rsidR="6F06C7C4">
        <w:t xml:space="preserve">multi-cell </w:t>
      </w:r>
      <w:r w:rsidR="34DB4ACF">
        <w:t xml:space="preserve">DCI should be supported. </w:t>
      </w:r>
      <w:r w:rsidR="4EFBE1C2">
        <w:t xml:space="preserve">At the same time, </w:t>
      </w:r>
      <w:r w:rsidR="4752E6CB">
        <w:t xml:space="preserve">we do not really see the need to support </w:t>
      </w:r>
      <w:r w:rsidR="3E33126E">
        <w:t xml:space="preserve">the combination </w:t>
      </w:r>
      <w:r w:rsidR="42971C18">
        <w:t xml:space="preserve">of </w:t>
      </w:r>
      <w:r w:rsidR="4752E6CB">
        <w:t xml:space="preserve">‘cross-carrier’ </w:t>
      </w:r>
      <w:r w:rsidR="42971C18">
        <w:t xml:space="preserve">multi-cell DCI scheduling from one scheduling cell and </w:t>
      </w:r>
      <w:r w:rsidR="4752E6CB">
        <w:t xml:space="preserve">single-cell DCI </w:t>
      </w:r>
      <w:r w:rsidR="42971C18">
        <w:t xml:space="preserve">cross-carrier </w:t>
      </w:r>
      <w:r w:rsidR="4752E6CB">
        <w:t xml:space="preserve">scheduling </w:t>
      </w:r>
      <w:r w:rsidR="3E33126E">
        <w:t xml:space="preserve">from </w:t>
      </w:r>
      <w:r w:rsidR="42971C18">
        <w:t>another serving cell</w:t>
      </w:r>
      <w:r w:rsidR="778B71DB">
        <w:t xml:space="preserve"> based on </w:t>
      </w:r>
      <w:r w:rsidR="00732C07">
        <w:fldChar w:fldCharType="begin"/>
      </w:r>
      <w:r w:rsidR="00732C07">
        <w:instrText xml:space="preserve"> REF _Ref100742907 </w:instrText>
      </w:r>
      <w:r w:rsidR="00732C07">
        <w:fldChar w:fldCharType="separate"/>
      </w:r>
      <w:r w:rsidR="778B71DB">
        <w:t xml:space="preserve">Figure </w:t>
      </w:r>
      <w:r w:rsidR="778B71DB" w:rsidRPr="5649B944">
        <w:rPr>
          <w:noProof/>
        </w:rPr>
        <w:t>4</w:t>
      </w:r>
      <w:r w:rsidR="00732C07">
        <w:fldChar w:fldCharType="end"/>
      </w:r>
      <w:r w:rsidR="42971C18">
        <w:t xml:space="preserve">. </w:t>
      </w:r>
    </w:p>
    <w:p w14:paraId="28387D34" w14:textId="53C7373C" w:rsidR="0099292C" w:rsidRDefault="0099292C" w:rsidP="00DF737A">
      <w:pPr>
        <w:spacing w:after="0"/>
        <w:jc w:val="both"/>
        <w:rPr>
          <w:b/>
          <w:bCs/>
        </w:rPr>
      </w:pPr>
      <w:r w:rsidRPr="00CF440A">
        <w:rPr>
          <w:b/>
          <w:bCs/>
        </w:rPr>
        <w:t xml:space="preserve">Proposal </w:t>
      </w:r>
      <w:r w:rsidR="00EC16A7">
        <w:rPr>
          <w:b/>
          <w:bCs/>
        </w:rPr>
        <w:t>3</w:t>
      </w:r>
      <w:r w:rsidRPr="00CF440A">
        <w:rPr>
          <w:b/>
          <w:bCs/>
        </w:rPr>
        <w:t>.</w:t>
      </w:r>
      <w:r w:rsidR="002942C0">
        <w:rPr>
          <w:b/>
          <w:bCs/>
        </w:rPr>
        <w:t>2</w:t>
      </w:r>
      <w:r w:rsidR="00EC16A7">
        <w:rPr>
          <w:b/>
          <w:bCs/>
        </w:rPr>
        <w:t>.3</w:t>
      </w:r>
      <w:r w:rsidRPr="00CF440A">
        <w:rPr>
          <w:b/>
          <w:bCs/>
        </w:rPr>
        <w:t xml:space="preserve">: </w:t>
      </w:r>
      <w:r w:rsidR="00875ED7">
        <w:rPr>
          <w:b/>
          <w:bCs/>
        </w:rPr>
        <w:t xml:space="preserve">For a scheduled cell, </w:t>
      </w:r>
    </w:p>
    <w:p w14:paraId="193A78D7" w14:textId="06006A26" w:rsidR="002F08B4" w:rsidRDefault="001345F3" w:rsidP="00692733">
      <w:pPr>
        <w:pStyle w:val="ListParagraph"/>
        <w:numPr>
          <w:ilvl w:val="0"/>
          <w:numId w:val="33"/>
        </w:numPr>
        <w:rPr>
          <w:b/>
          <w:bCs/>
        </w:rPr>
      </w:pPr>
      <w:r>
        <w:rPr>
          <w:b/>
          <w:bCs/>
        </w:rPr>
        <w:t>s</w:t>
      </w:r>
      <w:r w:rsidR="00692733">
        <w:rPr>
          <w:b/>
          <w:bCs/>
        </w:rPr>
        <w:t xml:space="preserve">upport multi-cell DCI </w:t>
      </w:r>
      <w:r w:rsidR="00D56691">
        <w:rPr>
          <w:b/>
          <w:bCs/>
        </w:rPr>
        <w:t xml:space="preserve">and single-cell DCI </w:t>
      </w:r>
      <w:r w:rsidR="00692733">
        <w:rPr>
          <w:b/>
          <w:bCs/>
        </w:rPr>
        <w:t xml:space="preserve">scheduling from </w:t>
      </w:r>
      <w:r w:rsidR="0037330F">
        <w:rPr>
          <w:b/>
          <w:bCs/>
        </w:rPr>
        <w:t xml:space="preserve">one </w:t>
      </w:r>
      <w:r w:rsidR="00692733">
        <w:rPr>
          <w:b/>
          <w:bCs/>
        </w:rPr>
        <w:t>scheduling cell</w:t>
      </w:r>
    </w:p>
    <w:p w14:paraId="3B365996" w14:textId="58F4F058" w:rsidR="002F08B4" w:rsidRDefault="002F08B4" w:rsidP="002F08B4">
      <w:pPr>
        <w:pStyle w:val="ListParagraph"/>
        <w:numPr>
          <w:ilvl w:val="0"/>
          <w:numId w:val="33"/>
        </w:numPr>
        <w:rPr>
          <w:b/>
          <w:bCs/>
        </w:rPr>
      </w:pPr>
      <w:r>
        <w:rPr>
          <w:b/>
          <w:bCs/>
        </w:rPr>
        <w:t xml:space="preserve">support multi-cell DCI scheduling from one scheduling cell and single-cell DCI self-scheduling </w:t>
      </w:r>
    </w:p>
    <w:p w14:paraId="59CFE6A2" w14:textId="3D56629E" w:rsidR="000C0814" w:rsidRDefault="001345F3" w:rsidP="000C0814">
      <w:pPr>
        <w:pStyle w:val="ListParagraph"/>
        <w:numPr>
          <w:ilvl w:val="0"/>
          <w:numId w:val="33"/>
        </w:numPr>
        <w:rPr>
          <w:b/>
          <w:bCs/>
        </w:rPr>
      </w:pPr>
      <w:r>
        <w:rPr>
          <w:b/>
          <w:bCs/>
        </w:rPr>
        <w:t xml:space="preserve">do not support </w:t>
      </w:r>
      <w:r w:rsidR="000C0814">
        <w:rPr>
          <w:b/>
          <w:bCs/>
        </w:rPr>
        <w:t xml:space="preserve">multi-cell DCI and single-cell DCI cross-carrier scheduling from </w:t>
      </w:r>
      <w:r>
        <w:rPr>
          <w:b/>
          <w:bCs/>
        </w:rPr>
        <w:t>more than one (other</w:t>
      </w:r>
      <w:r w:rsidR="00FC54D2">
        <w:rPr>
          <w:b/>
          <w:bCs/>
        </w:rPr>
        <w:t>)</w:t>
      </w:r>
      <w:r>
        <w:rPr>
          <w:b/>
          <w:bCs/>
        </w:rPr>
        <w:t xml:space="preserve"> scheduling cell</w:t>
      </w:r>
      <w:r w:rsidR="000C0814">
        <w:rPr>
          <w:b/>
          <w:bCs/>
        </w:rPr>
        <w:t xml:space="preserve">. </w:t>
      </w:r>
    </w:p>
    <w:p w14:paraId="25E745E3" w14:textId="77777777" w:rsidR="0099292C" w:rsidRDefault="0099292C" w:rsidP="00A865C3">
      <w:pPr>
        <w:pStyle w:val="ListParagraph"/>
        <w:ind w:left="720"/>
        <w:rPr>
          <w:b/>
        </w:rPr>
      </w:pPr>
    </w:p>
    <w:p w14:paraId="6802209A" w14:textId="77777777" w:rsidR="00D66899" w:rsidRPr="0000574B" w:rsidRDefault="00D66899" w:rsidP="00D66899">
      <w:pPr>
        <w:pStyle w:val="Heading2"/>
        <w:ind w:left="567"/>
      </w:pPr>
      <w:r>
        <w:t>Maximum number of scheduled cells and scheduled cell indication in the DCI</w:t>
      </w:r>
    </w:p>
    <w:p w14:paraId="34A9AB28" w14:textId="77777777" w:rsidR="00D66899" w:rsidRPr="0000574B" w:rsidRDefault="00D66899" w:rsidP="00D66899">
      <w:pPr>
        <w:spacing w:after="0"/>
        <w:rPr>
          <w:rFonts w:ascii="Times" w:eastAsia="Batang" w:hAnsi="Times" w:cs="Times"/>
          <w:b/>
          <w:lang w:eastAsia="zh-CN"/>
        </w:rPr>
      </w:pPr>
    </w:p>
    <w:p w14:paraId="6C17F6FE" w14:textId="77777777" w:rsidR="00D66899" w:rsidRDefault="00D66899" w:rsidP="00D66899">
      <w:pPr>
        <w:jc w:val="both"/>
      </w:pPr>
      <w:r>
        <w:t xml:space="preserve">The WID already defines that at least 3 cells should be schedulable, but the maximum schedulable number of cells would need to be further discussed. </w:t>
      </w:r>
    </w:p>
    <w:p w14:paraId="6E6B69D4" w14:textId="77777777" w:rsidR="00D66899" w:rsidRDefault="00D66899" w:rsidP="00D66899">
      <w:pPr>
        <w:jc w:val="both"/>
      </w:pPr>
      <w:r>
        <w:t xml:space="preserve">First we think, that RAN1 should be clear if the MC scheduling is to be limited to be within a single cell group or across cell groups. As the usual operation (and also the related e.g. HARQ feedback) is per cell group, we think that the multi-cell scheduling should be restricted to be within a single cell group. </w:t>
      </w:r>
    </w:p>
    <w:p w14:paraId="29C7D816" w14:textId="118F5DF6" w:rsidR="00D66899" w:rsidRDefault="00D66899" w:rsidP="00D66899">
      <w:pPr>
        <w:jc w:val="both"/>
        <w:rPr>
          <w:b/>
          <w:bCs/>
        </w:rPr>
      </w:pPr>
      <w:r w:rsidRPr="001A384A">
        <w:rPr>
          <w:b/>
          <w:bCs/>
        </w:rPr>
        <w:t xml:space="preserve">Proposal </w:t>
      </w:r>
      <w:r w:rsidR="00A865C3">
        <w:rPr>
          <w:b/>
          <w:bCs/>
        </w:rPr>
        <w:t>3.3.</w:t>
      </w:r>
      <w:r>
        <w:rPr>
          <w:b/>
          <w:bCs/>
        </w:rPr>
        <w:t>1</w:t>
      </w:r>
      <w:r w:rsidRPr="001A384A">
        <w:rPr>
          <w:b/>
          <w:bCs/>
        </w:rPr>
        <w:t xml:space="preserve">: </w:t>
      </w:r>
      <w:r>
        <w:rPr>
          <w:b/>
          <w:bCs/>
        </w:rPr>
        <w:t xml:space="preserve">The </w:t>
      </w:r>
      <w:r w:rsidRPr="001A384A">
        <w:rPr>
          <w:b/>
          <w:bCs/>
        </w:rPr>
        <w:t xml:space="preserve">multi-cell PUSCH scheduling with a single DCI </w:t>
      </w:r>
      <w:r>
        <w:rPr>
          <w:b/>
          <w:bCs/>
        </w:rPr>
        <w:t xml:space="preserve">it to be restricted within a single (PUCCH) cell group. </w:t>
      </w:r>
    </w:p>
    <w:p w14:paraId="72B99762" w14:textId="77777777" w:rsidR="00D66899" w:rsidRDefault="00D66899" w:rsidP="00D66899">
      <w:pPr>
        <w:jc w:val="both"/>
      </w:pPr>
      <w:r>
        <w:t xml:space="preserve">On the maximum number of schedulable cells within a cell group, clearly the number will need to be at least 3 (based on the WID) but can be definitely larger. Overall, we think that having too many cells schedulable by a single DCI will just increase the DCI size unnecessarily, as the probability of scheduling at the same time a very large number of cells  will likely get smaller when the number of cells increases, while the achievable relative reduction in PDCCH loading compared to single-cell scheduling DCIs gets also smaller. So from this perspective, we think that a reasonable absolute maximum of schedulable cells should be either 4, 6 or 8. But considering the rather small probability of (a) needing to schedule more than 4 cells at the same time and (b) having the ability to having more than one scheduling DCI transmitted to scheduled up to 4 cells, we think that limiting this to a maximum of 4 cells seems to be a reasonable assumption. Note </w:t>
      </w:r>
      <w:r>
        <w:lastRenderedPageBreak/>
        <w:t>that for FR2 deployments where a UE can be configured with up to 8 schedulable cells, since the DCI payload size for 8 cells could be excessive, later in the document we discuss and propose to allow the configuration of at least 2 multi-cell DCIs within a single PUCCH cell group.</w:t>
      </w:r>
    </w:p>
    <w:p w14:paraId="54F1912C" w14:textId="745C1D75" w:rsidR="00D66899" w:rsidRDefault="00D66899" w:rsidP="00D66899">
      <w:pPr>
        <w:jc w:val="both"/>
        <w:rPr>
          <w:b/>
          <w:bCs/>
        </w:rPr>
      </w:pPr>
      <w:r w:rsidRPr="001A384A">
        <w:rPr>
          <w:b/>
          <w:bCs/>
        </w:rPr>
        <w:t xml:space="preserve">Proposal </w:t>
      </w:r>
      <w:r w:rsidR="00A865C3">
        <w:rPr>
          <w:b/>
          <w:bCs/>
        </w:rPr>
        <w:t>3.3.2</w:t>
      </w:r>
      <w:r w:rsidRPr="001A384A">
        <w:rPr>
          <w:b/>
          <w:bCs/>
        </w:rPr>
        <w:t xml:space="preserve">: </w:t>
      </w:r>
      <w:r>
        <w:rPr>
          <w:b/>
          <w:bCs/>
        </w:rPr>
        <w:t xml:space="preserve">Support a </w:t>
      </w:r>
      <w:r w:rsidRPr="00D14235">
        <w:rPr>
          <w:b/>
          <w:bCs/>
        </w:rPr>
        <w:t xml:space="preserve">maximum of </w:t>
      </w:r>
      <w:r>
        <w:rPr>
          <w:b/>
          <w:bCs/>
        </w:rPr>
        <w:t xml:space="preserve">4 </w:t>
      </w:r>
      <w:r w:rsidRPr="00D14235">
        <w:rPr>
          <w:b/>
          <w:bCs/>
        </w:rPr>
        <w:t>cells that can be scheduled simultaneously</w:t>
      </w:r>
      <w:r>
        <w:rPr>
          <w:b/>
          <w:bCs/>
        </w:rPr>
        <w:t xml:space="preserve"> by a single DCI. </w:t>
      </w:r>
    </w:p>
    <w:p w14:paraId="525B2784" w14:textId="77777777" w:rsidR="00D66899" w:rsidRDefault="00D66899" w:rsidP="00D66899">
      <w:pPr>
        <w:jc w:val="both"/>
      </w:pPr>
      <w:r w:rsidRPr="00C5142C">
        <w:t>But</w:t>
      </w:r>
      <w:r>
        <w:t xml:space="preserve"> having the maximum number of cells (from specification perspective) that can be scheduled limited to e.g. 4 cells, does not mean that for each operation up to 4 cells should be schedulable or the UE is having CA with 4 cells configured in the first place. As discussed above, the probability for such large number of cells will be rather small and at the same time the DCI size would still be large. Therefore, we think the actual maximum number of schedulable cells should be left to the gNB and therefore, some type of RRC configuration on the maximum number of schedulable cells should be supported. </w:t>
      </w:r>
    </w:p>
    <w:p w14:paraId="0E07C753" w14:textId="77777777" w:rsidR="00D66899" w:rsidRDefault="00D66899" w:rsidP="00D66899">
      <w:pPr>
        <w:jc w:val="both"/>
      </w:pPr>
      <w:r>
        <w:t xml:space="preserve">Moreover, considering the multi-cell scheduling DCI operation for PDSCH and PUSCH, the probability for having several PUSCHs scheduled is much lower considering the lower UL CA capabilities for a typical NR UE as well as the generic issue of limited transmission power in UL (compared to DL). As a consequence, we think that the related configuration should be independent for scheduling PDSCH and PUSCH.  </w:t>
      </w:r>
    </w:p>
    <w:p w14:paraId="5B7682DB" w14:textId="7FB57204" w:rsidR="00D66899" w:rsidRDefault="00D66899" w:rsidP="00D66899">
      <w:pPr>
        <w:spacing w:after="0"/>
        <w:jc w:val="both"/>
        <w:rPr>
          <w:b/>
          <w:bCs/>
        </w:rPr>
      </w:pPr>
      <w:r w:rsidRPr="5649B944">
        <w:rPr>
          <w:b/>
          <w:bCs/>
        </w:rPr>
        <w:t xml:space="preserve">Proposal </w:t>
      </w:r>
      <w:r w:rsidR="00A865C3">
        <w:rPr>
          <w:b/>
          <w:bCs/>
        </w:rPr>
        <w:t>3.3.</w:t>
      </w:r>
      <w:r w:rsidRPr="5649B944">
        <w:rPr>
          <w:b/>
          <w:bCs/>
        </w:rPr>
        <w:t xml:space="preserve">3: To limit the DCI size, the maximum number of cells that can be scheduled should be based on RRC configuration (i.e. from the set of {2,3,4}). </w:t>
      </w:r>
    </w:p>
    <w:p w14:paraId="6C87053D" w14:textId="77777777" w:rsidR="00D66899" w:rsidRDefault="00D66899" w:rsidP="00D66899">
      <w:pPr>
        <w:pStyle w:val="ListParagraph"/>
        <w:ind w:left="1005"/>
        <w:rPr>
          <w:b/>
          <w:bCs/>
        </w:rPr>
      </w:pPr>
    </w:p>
    <w:p w14:paraId="12E0F4C4" w14:textId="090BECAC" w:rsidR="00D66899" w:rsidRDefault="00D66899" w:rsidP="00D66899">
      <w:pPr>
        <w:pStyle w:val="ListParagraph"/>
        <w:rPr>
          <w:b/>
          <w:bCs/>
        </w:rPr>
      </w:pPr>
      <w:r w:rsidRPr="5649B944">
        <w:rPr>
          <w:b/>
          <w:bCs/>
        </w:rPr>
        <w:t xml:space="preserve">Proposal </w:t>
      </w:r>
      <w:r w:rsidR="00A865C3">
        <w:rPr>
          <w:b/>
          <w:bCs/>
        </w:rPr>
        <w:t>3.3.4</w:t>
      </w:r>
      <w:r w:rsidRPr="5649B944">
        <w:rPr>
          <w:b/>
          <w:bCs/>
        </w:rPr>
        <w:t xml:space="preserve">: Support separate configurations for the multi-cell scheduling DCI for PDSCH and PUSCH. </w:t>
      </w:r>
    </w:p>
    <w:p w14:paraId="5B1AC391" w14:textId="77777777" w:rsidR="00D66899" w:rsidRPr="005F4562" w:rsidRDefault="00D66899" w:rsidP="00D66899">
      <w:pPr>
        <w:pStyle w:val="ListParagraph"/>
        <w:ind w:left="1005"/>
        <w:rPr>
          <w:b/>
          <w:bCs/>
        </w:rPr>
      </w:pPr>
    </w:p>
    <w:p w14:paraId="2CCD6CA4" w14:textId="2983367C" w:rsidR="00D66899" w:rsidRDefault="00D66899" w:rsidP="00D66899">
      <w:pPr>
        <w:jc w:val="both"/>
      </w:pPr>
      <w:r>
        <w:t xml:space="preserve">Another point that is related is how to define which cells can be scheduled by a single DCI from a certain cell and how to indicate (in the scheduling DCI) which (subset) of these cells are actually scheduled. For this, two well-known approaches can be considered: </w:t>
      </w:r>
    </w:p>
    <w:p w14:paraId="5FCD96AF" w14:textId="77777777" w:rsidR="00D66899" w:rsidRDefault="00D66899" w:rsidP="00D66899">
      <w:pPr>
        <w:pStyle w:val="ListParagraph"/>
        <w:numPr>
          <w:ilvl w:val="0"/>
          <w:numId w:val="29"/>
        </w:numPr>
      </w:pPr>
      <w:r>
        <w:t xml:space="preserve">Alt. 1: The gNB configures a list of </w:t>
      </w:r>
      <w:r w:rsidRPr="000B2941">
        <w:rPr>
          <w:i/>
          <w:iCs/>
        </w:rPr>
        <w:t>K</w:t>
      </w:r>
      <w:r>
        <w:t xml:space="preserve"> cells that can be scheduled by the multi-cell DCI and the multi-cell DCI contains a bitmap of length </w:t>
      </w:r>
      <w:r w:rsidRPr="005C0FE1">
        <w:rPr>
          <w:i/>
          <w:iCs/>
        </w:rPr>
        <w:t>K</w:t>
      </w:r>
      <w:r>
        <w:t xml:space="preserve">, indicating which </w:t>
      </w:r>
      <w:r w:rsidRPr="005C0FE1">
        <w:rPr>
          <w:i/>
          <w:iCs/>
        </w:rPr>
        <w:t>K</w:t>
      </w:r>
      <w:r>
        <w:t xml:space="preserve"> cells are actually scheduled by the DCI. </w:t>
      </w:r>
    </w:p>
    <w:p w14:paraId="6D1A9FDF" w14:textId="77777777" w:rsidR="00D66899" w:rsidRDefault="00D66899" w:rsidP="00D66899">
      <w:pPr>
        <w:pStyle w:val="ListParagraph"/>
        <w:numPr>
          <w:ilvl w:val="1"/>
          <w:numId w:val="29"/>
        </w:numPr>
      </w:pPr>
      <w:r>
        <w:t xml:space="preserve">This allows for full freedom to the gNB to select any combination of cells from a single cell up to the maximum number of cells that can be scheduled, but will lead to a DCI overhead of </w:t>
      </w:r>
      <w:r w:rsidRPr="00B22170">
        <w:rPr>
          <w:i/>
          <w:iCs/>
        </w:rPr>
        <w:t>K</w:t>
      </w:r>
      <w:r>
        <w:t xml:space="preserve"> bits.</w:t>
      </w:r>
    </w:p>
    <w:p w14:paraId="31742839" w14:textId="77777777" w:rsidR="00D66899" w:rsidRDefault="00D66899" w:rsidP="00D66899">
      <w:pPr>
        <w:pStyle w:val="ListParagraph"/>
        <w:numPr>
          <w:ilvl w:val="0"/>
          <w:numId w:val="29"/>
        </w:numPr>
      </w:pPr>
      <w:r>
        <w:t>Alt. 2: The gNB configures a table of scheduled cells, where each table entry / row defines the scheduled cell(s) and the DCI indicates which table entry / row to define the scheduled cells.</w:t>
      </w:r>
    </w:p>
    <w:p w14:paraId="5037D013" w14:textId="77777777" w:rsidR="00D66899" w:rsidRDefault="00D66899" w:rsidP="00D66899">
      <w:pPr>
        <w:pStyle w:val="ListParagraph"/>
        <w:numPr>
          <w:ilvl w:val="1"/>
          <w:numId w:val="29"/>
        </w:numPr>
      </w:pPr>
      <w:r>
        <w:t xml:space="preserve">This could lead to a smaller DCI overhead, as the indication will be limited to the </w:t>
      </w:r>
      <w:r w:rsidRPr="00B66213">
        <w:rPr>
          <w:i/>
          <w:iCs/>
        </w:rPr>
        <w:t xml:space="preserve">L </w:t>
      </w:r>
      <w:r>
        <w:t xml:space="preserve">configured multi-cell scheduling combinations and may therefore require less DCI overhead for the scheduled cell indications. </w:t>
      </w:r>
    </w:p>
    <w:p w14:paraId="083639AE" w14:textId="77777777" w:rsidR="00D66899" w:rsidRDefault="00D66899" w:rsidP="00D66899">
      <w:pPr>
        <w:pStyle w:val="ListParagraph"/>
        <w:numPr>
          <w:ilvl w:val="1"/>
          <w:numId w:val="29"/>
        </w:numPr>
      </w:pPr>
      <w:r>
        <w:t>An example list or table could look like this:</w:t>
      </w:r>
    </w:p>
    <w:tbl>
      <w:tblPr>
        <w:tblStyle w:val="TableGrid"/>
        <w:tblW w:w="0" w:type="auto"/>
        <w:tblInd w:w="2547" w:type="dxa"/>
        <w:tblLook w:val="04A0" w:firstRow="1" w:lastRow="0" w:firstColumn="1" w:lastColumn="0" w:noHBand="0" w:noVBand="1"/>
      </w:tblPr>
      <w:tblGrid>
        <w:gridCol w:w="3118"/>
        <w:gridCol w:w="3206"/>
      </w:tblGrid>
      <w:tr w:rsidR="00D66899" w14:paraId="3EE910C7" w14:textId="77777777" w:rsidTr="00C83C36">
        <w:trPr>
          <w:trHeight w:val="252"/>
        </w:trPr>
        <w:tc>
          <w:tcPr>
            <w:tcW w:w="3118" w:type="dxa"/>
          </w:tcPr>
          <w:p w14:paraId="234F7459" w14:textId="77777777" w:rsidR="00D66899" w:rsidRDefault="00D66899" w:rsidP="00C83C36">
            <w:pPr>
              <w:pStyle w:val="ListParagraph"/>
            </w:pPr>
            <w:r>
              <w:t>Multi-cell scheduling combination</w:t>
            </w:r>
          </w:p>
        </w:tc>
        <w:tc>
          <w:tcPr>
            <w:tcW w:w="3206" w:type="dxa"/>
          </w:tcPr>
          <w:p w14:paraId="3A2F2D49" w14:textId="77777777" w:rsidR="00D66899" w:rsidRDefault="00D66899" w:rsidP="00C83C36">
            <w:pPr>
              <w:pStyle w:val="ListParagraph"/>
            </w:pPr>
            <w:r>
              <w:t>Scheduled cells</w:t>
            </w:r>
          </w:p>
        </w:tc>
      </w:tr>
      <w:tr w:rsidR="00D66899" w14:paraId="77411A1C" w14:textId="77777777" w:rsidTr="00C83C36">
        <w:trPr>
          <w:trHeight w:val="241"/>
        </w:trPr>
        <w:tc>
          <w:tcPr>
            <w:tcW w:w="3118" w:type="dxa"/>
          </w:tcPr>
          <w:p w14:paraId="0E35722B" w14:textId="77777777" w:rsidR="00D66899" w:rsidRDefault="00D66899" w:rsidP="00C83C36">
            <w:pPr>
              <w:pStyle w:val="ListParagraph"/>
              <w:jc w:val="center"/>
            </w:pPr>
            <w:r>
              <w:t>0</w:t>
            </w:r>
          </w:p>
        </w:tc>
        <w:tc>
          <w:tcPr>
            <w:tcW w:w="3206" w:type="dxa"/>
          </w:tcPr>
          <w:p w14:paraId="3369A73A" w14:textId="77777777" w:rsidR="00D66899" w:rsidRDefault="00D66899" w:rsidP="00C83C36">
            <w:pPr>
              <w:pStyle w:val="ListParagraph"/>
            </w:pPr>
            <w:r>
              <w:t>Cell A, Cell B</w:t>
            </w:r>
          </w:p>
        </w:tc>
      </w:tr>
      <w:tr w:rsidR="00D66899" w14:paraId="3006F5CC" w14:textId="77777777" w:rsidTr="00C83C36">
        <w:trPr>
          <w:trHeight w:val="252"/>
        </w:trPr>
        <w:tc>
          <w:tcPr>
            <w:tcW w:w="3118" w:type="dxa"/>
          </w:tcPr>
          <w:p w14:paraId="17938D4D" w14:textId="77777777" w:rsidR="00D66899" w:rsidRDefault="00D66899" w:rsidP="00C83C36">
            <w:pPr>
              <w:pStyle w:val="ListParagraph"/>
              <w:jc w:val="center"/>
            </w:pPr>
            <w:r>
              <w:t>1</w:t>
            </w:r>
          </w:p>
        </w:tc>
        <w:tc>
          <w:tcPr>
            <w:tcW w:w="3206" w:type="dxa"/>
          </w:tcPr>
          <w:p w14:paraId="12A07075" w14:textId="77777777" w:rsidR="00D66899" w:rsidRDefault="00D66899" w:rsidP="00C83C36">
            <w:pPr>
              <w:pStyle w:val="ListParagraph"/>
            </w:pPr>
            <w:r>
              <w:t>Cell A, Cell C, Cell D</w:t>
            </w:r>
          </w:p>
        </w:tc>
      </w:tr>
      <w:tr w:rsidR="00D66899" w14:paraId="2299FA11" w14:textId="77777777" w:rsidTr="00C83C36">
        <w:trPr>
          <w:trHeight w:val="252"/>
        </w:trPr>
        <w:tc>
          <w:tcPr>
            <w:tcW w:w="3118" w:type="dxa"/>
          </w:tcPr>
          <w:p w14:paraId="16105CEB" w14:textId="77777777" w:rsidR="00D66899" w:rsidRDefault="00D66899" w:rsidP="00C83C36">
            <w:pPr>
              <w:pStyle w:val="ListParagraph"/>
              <w:jc w:val="center"/>
            </w:pPr>
            <w:r>
              <w:t>2</w:t>
            </w:r>
          </w:p>
        </w:tc>
        <w:tc>
          <w:tcPr>
            <w:tcW w:w="3206" w:type="dxa"/>
          </w:tcPr>
          <w:p w14:paraId="0CC953A1" w14:textId="77777777" w:rsidR="00D66899" w:rsidRDefault="00D66899" w:rsidP="00C83C36">
            <w:pPr>
              <w:pStyle w:val="ListParagraph"/>
            </w:pPr>
            <w:r>
              <w:t>Cell B, Cell C</w:t>
            </w:r>
          </w:p>
        </w:tc>
      </w:tr>
      <w:tr w:rsidR="00D66899" w14:paraId="154157FE" w14:textId="77777777" w:rsidTr="00C83C36">
        <w:trPr>
          <w:trHeight w:val="241"/>
        </w:trPr>
        <w:tc>
          <w:tcPr>
            <w:tcW w:w="3118" w:type="dxa"/>
          </w:tcPr>
          <w:p w14:paraId="081B28F5" w14:textId="77777777" w:rsidR="00D66899" w:rsidRDefault="00D66899" w:rsidP="00C83C36">
            <w:pPr>
              <w:pStyle w:val="ListParagraph"/>
              <w:jc w:val="center"/>
            </w:pPr>
            <w:r>
              <w:t>…</w:t>
            </w:r>
          </w:p>
        </w:tc>
        <w:tc>
          <w:tcPr>
            <w:tcW w:w="3206" w:type="dxa"/>
          </w:tcPr>
          <w:p w14:paraId="14FEFD1F" w14:textId="77777777" w:rsidR="00D66899" w:rsidRDefault="00D66899" w:rsidP="00C83C36">
            <w:pPr>
              <w:pStyle w:val="ListParagraph"/>
            </w:pPr>
          </w:p>
        </w:tc>
      </w:tr>
      <w:tr w:rsidR="00D66899" w14:paraId="1A1F3884" w14:textId="77777777" w:rsidTr="00C83C36">
        <w:trPr>
          <w:trHeight w:val="252"/>
        </w:trPr>
        <w:tc>
          <w:tcPr>
            <w:tcW w:w="3118" w:type="dxa"/>
          </w:tcPr>
          <w:p w14:paraId="06D97AED" w14:textId="77777777" w:rsidR="00D66899" w:rsidRDefault="00D66899" w:rsidP="00C83C36">
            <w:pPr>
              <w:pStyle w:val="ListParagraph"/>
              <w:jc w:val="center"/>
            </w:pPr>
            <w:r>
              <w:t>L-1</w:t>
            </w:r>
          </w:p>
        </w:tc>
        <w:tc>
          <w:tcPr>
            <w:tcW w:w="3206" w:type="dxa"/>
          </w:tcPr>
          <w:p w14:paraId="604D8CCB" w14:textId="77777777" w:rsidR="00D66899" w:rsidRDefault="00D66899" w:rsidP="00C83C36">
            <w:pPr>
              <w:pStyle w:val="ListParagraph"/>
            </w:pPr>
            <w:r>
              <w:t>Cell C, Cell F, Cell G</w:t>
            </w:r>
          </w:p>
        </w:tc>
      </w:tr>
    </w:tbl>
    <w:p w14:paraId="3AC7E197" w14:textId="77777777" w:rsidR="00D66899" w:rsidRDefault="00D66899" w:rsidP="00D66899">
      <w:pPr>
        <w:pStyle w:val="ListParagraph"/>
        <w:ind w:left="1440"/>
      </w:pPr>
    </w:p>
    <w:p w14:paraId="21263C31" w14:textId="77777777" w:rsidR="00D66899" w:rsidRDefault="00D66899" w:rsidP="00D66899"/>
    <w:p w14:paraId="52DFF193" w14:textId="77777777" w:rsidR="00D66899" w:rsidRDefault="00D66899" w:rsidP="00D66899">
      <w:r>
        <w:t xml:space="preserve">As Alt. 2 can provide a lower DCI overhead for the indication of the scheduled cells, we prefer Alt. 2 as the configuration method of schedulable cells and dynamic indication method. </w:t>
      </w:r>
    </w:p>
    <w:p w14:paraId="74438312" w14:textId="66245DDA" w:rsidR="00D66899" w:rsidRPr="00200365" w:rsidRDefault="00D66899" w:rsidP="00D66899">
      <w:pPr>
        <w:spacing w:after="0"/>
        <w:rPr>
          <w:b/>
          <w:bCs/>
        </w:rPr>
      </w:pPr>
      <w:r>
        <w:br/>
      </w:r>
      <w:r w:rsidRPr="5649B944">
        <w:rPr>
          <w:b/>
          <w:bCs/>
        </w:rPr>
        <w:t xml:space="preserve">Proposal </w:t>
      </w:r>
      <w:r w:rsidR="00A865C3">
        <w:rPr>
          <w:b/>
          <w:bCs/>
        </w:rPr>
        <w:t>3.3.5</w:t>
      </w:r>
      <w:r w:rsidRPr="5649B944">
        <w:rPr>
          <w:b/>
          <w:bCs/>
        </w:rPr>
        <w:t xml:space="preserve">: The scheduled cells are indicated in a DCI field pointing to a table of scheduled cell(s). </w:t>
      </w:r>
    </w:p>
    <w:p w14:paraId="5D082E3E" w14:textId="77777777" w:rsidR="00D66899" w:rsidRPr="00200365" w:rsidRDefault="00D66899" w:rsidP="00D66899">
      <w:pPr>
        <w:pStyle w:val="ListParagraph"/>
        <w:numPr>
          <w:ilvl w:val="0"/>
          <w:numId w:val="31"/>
        </w:numPr>
        <w:rPr>
          <w:b/>
          <w:bCs/>
        </w:rPr>
      </w:pPr>
      <w:r w:rsidRPr="00200365">
        <w:rPr>
          <w:b/>
          <w:bCs/>
        </w:rPr>
        <w:t xml:space="preserve">The table of scheduled cell(s) to be scheduled is RRC configured for the UE. </w:t>
      </w:r>
    </w:p>
    <w:p w14:paraId="1DE2DF29" w14:textId="77777777" w:rsidR="00D66899" w:rsidRPr="00200365" w:rsidRDefault="00D66899" w:rsidP="00D66899">
      <w:pPr>
        <w:pStyle w:val="ListParagraph"/>
        <w:numPr>
          <w:ilvl w:val="0"/>
          <w:numId w:val="31"/>
        </w:numPr>
        <w:rPr>
          <w:b/>
          <w:bCs/>
        </w:rPr>
      </w:pPr>
      <w:r>
        <w:rPr>
          <w:b/>
          <w:bCs/>
        </w:rPr>
        <w:t xml:space="preserve">Support separate table configurations for the multi-cell scheduling DCI for PDSCH and PUSCH. </w:t>
      </w:r>
    </w:p>
    <w:p w14:paraId="2397EB2F" w14:textId="77777777" w:rsidR="00D66899" w:rsidRPr="000F0656" w:rsidRDefault="00D66899" w:rsidP="00D66899">
      <w:r>
        <w:t xml:space="preserve">  </w:t>
      </w:r>
    </w:p>
    <w:p w14:paraId="4FEF3465" w14:textId="642A5F24" w:rsidR="00D66899" w:rsidRDefault="00D66899" w:rsidP="00D66899">
      <w:pPr>
        <w:jc w:val="both"/>
      </w:pPr>
      <w:r>
        <w:t xml:space="preserve">The discussions so far only focused on the multi-cell DCI to be monitored on a single scheduling cell for a scheduled cell but not yet if the UE within a PUCCH cell group could be configured with more than one multi-cell DCI for PDSCH (or PUSCH) that can schedule a different sub-group of serving cells within the (PUCCH) cell group. Allowing the multi-cell DCI for PDSCH (or PUSCH) to be only monitored for a single cell would result in extremely high DL control load on a single DL serving cell, as potentially more than one multi-cell scheduling DCI would need to be transmitted from the same serving cell for a single UE. By allowing to configure e.g. at least up to 2 multi-cell DCIs to be monitored on different serving cells, the DL control load thereby could be managed better by the network. An example of such operation </w:t>
      </w:r>
      <w:r>
        <w:lastRenderedPageBreak/>
        <w:t>is shown in</w:t>
      </w:r>
      <w:r w:rsidRPr="003758C9">
        <w:t xml:space="preserve"> </w:t>
      </w:r>
      <w:fldSimple w:instr="REF _Ref100749351  \* MERGEFORMAT">
        <w:r w:rsidRPr="003758C9">
          <w:t xml:space="preserve">Figure </w:t>
        </w:r>
        <w:r w:rsidRPr="003758C9">
          <w:rPr>
            <w:noProof/>
          </w:rPr>
          <w:t>5</w:t>
        </w:r>
      </w:fldSimple>
      <w:r>
        <w:t xml:space="preserve"> below, where the UE monitors for a multi-cell DCI for a first subgroup of cells on PCell and for a second multi-cell DCI for a second subgroup of cells on S</w:t>
      </w:r>
      <w:r w:rsidR="0042162B">
        <w:t>C</w:t>
      </w:r>
      <w:r>
        <w:t xml:space="preserve">ell K within a single PUCCH cell group. </w:t>
      </w:r>
    </w:p>
    <w:p w14:paraId="26B9D73E" w14:textId="77777777" w:rsidR="00D66899" w:rsidRDefault="00D66899" w:rsidP="00D66899">
      <w:pPr>
        <w:jc w:val="both"/>
      </w:pPr>
    </w:p>
    <w:p w14:paraId="4283231D" w14:textId="77777777" w:rsidR="00D66899" w:rsidRDefault="00D66899" w:rsidP="00D66899">
      <w:pPr>
        <w:jc w:val="center"/>
        <w:rPr>
          <w:b/>
          <w:bCs/>
        </w:rPr>
      </w:pPr>
      <w:r>
        <w:rPr>
          <w:noProof/>
        </w:rPr>
        <w:drawing>
          <wp:inline distT="0" distB="0" distL="0" distR="0" wp14:anchorId="668303F9" wp14:editId="4B3C4A83">
            <wp:extent cx="3352695" cy="2566001"/>
            <wp:effectExtent l="0" t="0" r="63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61306" cy="2572592"/>
                    </a:xfrm>
                    <a:prstGeom prst="rect">
                      <a:avLst/>
                    </a:prstGeom>
                    <a:noFill/>
                  </pic:spPr>
                </pic:pic>
              </a:graphicData>
            </a:graphic>
          </wp:inline>
        </w:drawing>
      </w:r>
    </w:p>
    <w:p w14:paraId="3BE6F537" w14:textId="77777777" w:rsidR="00D66899" w:rsidRDefault="00D66899" w:rsidP="00D66899">
      <w:pPr>
        <w:jc w:val="center"/>
      </w:pPr>
      <w:r w:rsidRPr="005022B0">
        <w:rPr>
          <w:b/>
          <w:bCs/>
        </w:rPr>
        <w:t xml:space="preserve">Figure </w:t>
      </w:r>
      <w:r w:rsidRPr="005022B0">
        <w:rPr>
          <w:b/>
          <w:bCs/>
        </w:rPr>
        <w:fldChar w:fldCharType="begin"/>
      </w:r>
      <w:r w:rsidRPr="005022B0">
        <w:rPr>
          <w:b/>
          <w:bCs/>
        </w:rPr>
        <w:instrText xml:space="preserve"> SEQ Figure \* ARABIC </w:instrText>
      </w:r>
      <w:r w:rsidRPr="005022B0">
        <w:rPr>
          <w:b/>
          <w:bCs/>
        </w:rPr>
        <w:fldChar w:fldCharType="separate"/>
      </w:r>
      <w:r>
        <w:rPr>
          <w:b/>
          <w:bCs/>
          <w:noProof/>
        </w:rPr>
        <w:t>5</w:t>
      </w:r>
      <w:r w:rsidRPr="005022B0">
        <w:rPr>
          <w:b/>
          <w:bCs/>
        </w:rPr>
        <w:fldChar w:fldCharType="end"/>
      </w:r>
      <w:r w:rsidRPr="005022B0">
        <w:rPr>
          <w:b/>
          <w:bCs/>
        </w:rPr>
        <w:t>: Operation of more than one multi-cell DCI within one PUCCH cell group</w:t>
      </w:r>
    </w:p>
    <w:p w14:paraId="265A051E" w14:textId="63DC444A" w:rsidR="00D66899" w:rsidRPr="009D25DE" w:rsidRDefault="00D66899" w:rsidP="00D66899">
      <w:pPr>
        <w:jc w:val="both"/>
        <w:rPr>
          <w:b/>
          <w:bCs/>
        </w:rPr>
      </w:pPr>
      <w:r w:rsidRPr="009D25DE">
        <w:rPr>
          <w:b/>
          <w:bCs/>
        </w:rPr>
        <w:t xml:space="preserve">Proposal </w:t>
      </w:r>
      <w:r w:rsidR="00EC01C4">
        <w:rPr>
          <w:b/>
          <w:bCs/>
        </w:rPr>
        <w:t>3.3.6</w:t>
      </w:r>
      <w:r w:rsidRPr="009D25DE">
        <w:rPr>
          <w:b/>
          <w:bCs/>
        </w:rPr>
        <w:t xml:space="preserve">: Support the </w:t>
      </w:r>
      <w:r>
        <w:rPr>
          <w:b/>
          <w:bCs/>
        </w:rPr>
        <w:t xml:space="preserve">monitoring for at least two </w:t>
      </w:r>
      <w:r w:rsidRPr="009D25DE">
        <w:rPr>
          <w:b/>
          <w:bCs/>
        </w:rPr>
        <w:t>multi-cell DCI</w:t>
      </w:r>
      <w:r>
        <w:rPr>
          <w:b/>
          <w:bCs/>
        </w:rPr>
        <w:t>s</w:t>
      </w:r>
      <w:r w:rsidRPr="009D25DE">
        <w:rPr>
          <w:b/>
          <w:bCs/>
        </w:rPr>
        <w:t xml:space="preserve"> for PDSCH (or PUSCH) on different </w:t>
      </w:r>
      <w:r>
        <w:rPr>
          <w:b/>
          <w:bCs/>
        </w:rPr>
        <w:t xml:space="preserve">scheduling </w:t>
      </w:r>
      <w:r w:rsidRPr="009D25DE">
        <w:rPr>
          <w:b/>
          <w:bCs/>
        </w:rPr>
        <w:t xml:space="preserve">cells within a PUCCH cell group, where each </w:t>
      </w:r>
      <w:r>
        <w:rPr>
          <w:b/>
          <w:bCs/>
        </w:rPr>
        <w:t xml:space="preserve">of the </w:t>
      </w:r>
      <w:r w:rsidRPr="009D25DE">
        <w:rPr>
          <w:b/>
          <w:bCs/>
        </w:rPr>
        <w:t>multi-cell DCI</w:t>
      </w:r>
      <w:r>
        <w:rPr>
          <w:b/>
          <w:bCs/>
        </w:rPr>
        <w:t>s</w:t>
      </w:r>
      <w:r w:rsidRPr="009D25DE">
        <w:rPr>
          <w:b/>
          <w:bCs/>
        </w:rPr>
        <w:t xml:space="preserve"> can schedule a different (non-overlapping) subgroup of cells</w:t>
      </w:r>
      <w:r>
        <w:rPr>
          <w:b/>
          <w:bCs/>
        </w:rPr>
        <w:t xml:space="preserve"> within a PUCCH cell group</w:t>
      </w:r>
      <w:r w:rsidRPr="009D25DE">
        <w:rPr>
          <w:b/>
          <w:bCs/>
        </w:rPr>
        <w:t xml:space="preserve">. </w:t>
      </w:r>
    </w:p>
    <w:p w14:paraId="709E1F38" w14:textId="77777777" w:rsidR="00DF4E22" w:rsidRDefault="00DF4E22" w:rsidP="00DF4E22">
      <w:pPr>
        <w:jc w:val="both"/>
      </w:pPr>
    </w:p>
    <w:p w14:paraId="3D3E6B44" w14:textId="75A4BBC5" w:rsidR="00BB605C" w:rsidRPr="00743757" w:rsidRDefault="00C55762" w:rsidP="00BB605C">
      <w:pPr>
        <w:pStyle w:val="Heading2"/>
        <w:ind w:left="567"/>
      </w:pPr>
      <w:r w:rsidRPr="00743757">
        <w:t xml:space="preserve">DCI </w:t>
      </w:r>
      <w:r w:rsidR="00D24563" w:rsidRPr="00743757">
        <w:t xml:space="preserve">size </w:t>
      </w:r>
      <w:r w:rsidRPr="00743757">
        <w:t>budget considerations with MC-DCI scheduling</w:t>
      </w:r>
    </w:p>
    <w:p w14:paraId="132006E6" w14:textId="77777777" w:rsidR="00BB605C" w:rsidRDefault="00BB605C" w:rsidP="00671896"/>
    <w:p w14:paraId="6BE6D9EE" w14:textId="12E9CB46" w:rsidR="00CC007F" w:rsidRDefault="0673910A" w:rsidP="008E001E">
      <w:pPr>
        <w:jc w:val="both"/>
      </w:pPr>
      <w:r>
        <w:t xml:space="preserve">When introducing new DCI formats (of different sizes) as proposed in Sec. </w:t>
      </w:r>
      <w:r w:rsidR="6E7336C9">
        <w:t>3.1</w:t>
      </w:r>
      <w:r>
        <w:t xml:space="preserve">, the question that arises immediately is of course how to manage the current DCI size budget of a maximum of 3 DCI sizes with C-RNTI to be monitored </w:t>
      </w:r>
      <w:r w:rsidR="6E7336C9">
        <w:t xml:space="preserve">per serving </w:t>
      </w:r>
      <w:r>
        <w:t xml:space="preserve"> cell (and the related DCI size alignment). </w:t>
      </w:r>
      <w:r w:rsidR="0FE6F62B">
        <w:t xml:space="preserve">Up to now </w:t>
      </w:r>
      <w:r w:rsidR="61BC51AE">
        <w:t>it was possible to consider the DCI size budget per serving cell</w:t>
      </w:r>
      <w:r w:rsidR="0FE6F62B">
        <w:t xml:space="preserve"> and apply the DCI size alignment procedures of Sec. </w:t>
      </w:r>
      <w:r w:rsidR="20B4170A">
        <w:t xml:space="preserve">7.3.1.0 </w:t>
      </w:r>
      <w:r w:rsidR="0FE6F62B">
        <w:t xml:space="preserve">of 38.212 per scheduled cell, as there had not been any </w:t>
      </w:r>
      <w:r w:rsidR="676512B1">
        <w:t>DCIs scrambled by C-RNTI applicable for more than one serving cell. But with the introduction of the multi-cell scheduling DCI</w:t>
      </w:r>
      <w:r w:rsidR="68DB3509">
        <w:t xml:space="preserve">, some further considerations on how to define the DCI size budget will be needed. </w:t>
      </w:r>
    </w:p>
    <w:p w14:paraId="4151DC45" w14:textId="0A38B63D" w:rsidR="00CC007F" w:rsidRPr="00F153A5" w:rsidRDefault="00C5044C" w:rsidP="008E001E">
      <w:pPr>
        <w:jc w:val="both"/>
        <w:rPr>
          <w:b/>
          <w:i/>
        </w:rPr>
      </w:pPr>
      <w:r w:rsidRPr="00F153A5">
        <w:rPr>
          <w:b/>
          <w:i/>
        </w:rPr>
        <w:t>Observation</w:t>
      </w:r>
      <w:r w:rsidR="009727B1" w:rsidRPr="00F153A5">
        <w:rPr>
          <w:b/>
          <w:i/>
        </w:rPr>
        <w:t xml:space="preserve"> 3.</w:t>
      </w:r>
      <w:r w:rsidR="00413A2B" w:rsidRPr="00F153A5">
        <w:rPr>
          <w:b/>
          <w:bCs/>
          <w:i/>
          <w:iCs/>
        </w:rPr>
        <w:t>4</w:t>
      </w:r>
      <w:r w:rsidR="00BA2F67">
        <w:rPr>
          <w:b/>
          <w:bCs/>
          <w:i/>
          <w:iCs/>
        </w:rPr>
        <w:t>.1</w:t>
      </w:r>
      <w:r w:rsidR="009727B1" w:rsidRPr="00F153A5">
        <w:rPr>
          <w:b/>
          <w:i/>
        </w:rPr>
        <w:t xml:space="preserve">: RAN1 </w:t>
      </w:r>
      <w:r w:rsidRPr="00F153A5">
        <w:rPr>
          <w:b/>
          <w:i/>
        </w:rPr>
        <w:t xml:space="preserve">needs </w:t>
      </w:r>
      <w:r w:rsidR="009727B1" w:rsidRPr="00F153A5">
        <w:rPr>
          <w:b/>
          <w:i/>
        </w:rPr>
        <w:t xml:space="preserve">to discuss the definition </w:t>
      </w:r>
      <w:r w:rsidR="00360283" w:rsidRPr="00F153A5">
        <w:rPr>
          <w:b/>
          <w:i/>
        </w:rPr>
        <w:t xml:space="preserve">&amp; handling </w:t>
      </w:r>
      <w:r w:rsidR="009727B1" w:rsidRPr="00F153A5">
        <w:rPr>
          <w:b/>
          <w:i/>
        </w:rPr>
        <w:t xml:space="preserve">of the </w:t>
      </w:r>
      <w:r w:rsidR="005D5C1D" w:rsidRPr="00F153A5">
        <w:rPr>
          <w:b/>
          <w:i/>
        </w:rPr>
        <w:t xml:space="preserve">DCI size budget for multi-cell DCI scheduling. </w:t>
      </w:r>
    </w:p>
    <w:p w14:paraId="025615CF" w14:textId="2036EDA3" w:rsidR="00353FB9" w:rsidRDefault="63A3FDAA" w:rsidP="008E001E">
      <w:pPr>
        <w:jc w:val="both"/>
      </w:pPr>
      <w:r>
        <w:t>As we suggest support</w:t>
      </w:r>
      <w:r w:rsidR="292E09BE">
        <w:t>ing</w:t>
      </w:r>
      <w:r>
        <w:t xml:space="preserve"> </w:t>
      </w:r>
      <w:r w:rsidR="66554BC7">
        <w:t xml:space="preserve">single-cell DCI and multi-cell DCI scheduling </w:t>
      </w:r>
      <w:r>
        <w:t xml:space="preserve">for a scheduled cell </w:t>
      </w:r>
      <w:r w:rsidR="61BC51AE">
        <w:t xml:space="preserve">in Sec. 3.2, one needs to consider how to define the DCI size budget limits </w:t>
      </w:r>
      <w:r w:rsidR="42DED9AC">
        <w:t>and how to take this into account in the DCI size alignment procedure</w:t>
      </w:r>
      <w:r w:rsidR="62624C8A">
        <w:t xml:space="preserve">. </w:t>
      </w:r>
    </w:p>
    <w:p w14:paraId="302962B3" w14:textId="46294AC8" w:rsidR="007B54B2" w:rsidRDefault="00353FB9" w:rsidP="008E001E">
      <w:pPr>
        <w:jc w:val="both"/>
      </w:pPr>
      <w:r>
        <w:t xml:space="preserve">One could argue </w:t>
      </w:r>
      <w:r w:rsidR="004550FE">
        <w:t xml:space="preserve">that the MC-DCI(s) could be counted towards the DCI size budget for each serving cell </w:t>
      </w:r>
      <w:r w:rsidR="00C96FBE">
        <w:t>the DCI is monitored</w:t>
      </w:r>
      <w:r w:rsidR="00921A54">
        <w:t>,</w:t>
      </w:r>
      <w:r w:rsidR="00A8777F">
        <w:t xml:space="preserve"> which is clearly not true as there is only a single DCI size applicable for the MC-DCI</w:t>
      </w:r>
      <w:r w:rsidR="006A5DE8">
        <w:t xml:space="preserve"> for PDSCH (or PUSCH)</w:t>
      </w:r>
      <w:r w:rsidR="00A8777F">
        <w:t>.</w:t>
      </w:r>
      <w:r w:rsidR="009F4B35">
        <w:t xml:space="preserve"> Using such assumption would require </w:t>
      </w:r>
      <w:r w:rsidR="00261CF5">
        <w:t>changing</w:t>
      </w:r>
      <w:r w:rsidR="009F4B35">
        <w:t xml:space="preserve"> the DCI size alignment procedures taking the </w:t>
      </w:r>
      <w:r w:rsidR="00D83AA5">
        <w:t>multi-cell DCI into account for all the serving cells</w:t>
      </w:r>
      <w:r w:rsidR="00015ECC">
        <w:t xml:space="preserve"> and the need to </w:t>
      </w:r>
      <w:r w:rsidR="00E02100">
        <w:t xml:space="preserve">discuss </w:t>
      </w:r>
      <w:r w:rsidR="00015ECC">
        <w:t>increas</w:t>
      </w:r>
      <w:r w:rsidR="00E02100">
        <w:t>ing</w:t>
      </w:r>
      <w:r w:rsidR="00015ECC">
        <w:t xml:space="preserve"> the DCI size budget</w:t>
      </w:r>
      <w:r w:rsidR="007B54B2">
        <w:t xml:space="preserve"> per serving cell</w:t>
      </w:r>
      <w:r w:rsidR="00E02100">
        <w:t xml:space="preserve">, as otherwise the benefits of single-cell &amp; multi-cell scheduling </w:t>
      </w:r>
      <w:r w:rsidR="00C43537">
        <w:t>(</w:t>
      </w:r>
      <w:r w:rsidR="00E02100">
        <w:t>especially for PCell</w:t>
      </w:r>
      <w:r w:rsidR="00C43537">
        <w:t xml:space="preserve">, </w:t>
      </w:r>
      <w:r w:rsidR="00E02100">
        <w:t xml:space="preserve">where fallback DCI </w:t>
      </w:r>
      <w:r w:rsidR="00C43537">
        <w:t xml:space="preserve">monitoring is needed) </w:t>
      </w:r>
      <w:r w:rsidR="000B22BF">
        <w:t xml:space="preserve">could not be provided. </w:t>
      </w:r>
    </w:p>
    <w:p w14:paraId="53290909" w14:textId="7647526A" w:rsidR="00A30A40" w:rsidRDefault="05E83444" w:rsidP="5649B944">
      <w:pPr>
        <w:spacing w:after="0"/>
        <w:jc w:val="both"/>
      </w:pPr>
      <w:r>
        <w:t xml:space="preserve">In contrast, we think it would be better </w:t>
      </w:r>
      <w:r w:rsidR="5C5F3787">
        <w:t>to consider the MC-DCI outside the current DCI size budget framework</w:t>
      </w:r>
      <w:r w:rsidR="7B5A5863">
        <w:t xml:space="preserve">. </w:t>
      </w:r>
      <w:r w:rsidR="00147980">
        <w:t xml:space="preserve">One option that comes to mind here would be </w:t>
      </w:r>
      <w:r w:rsidR="2CE27E31">
        <w:t xml:space="preserve">to not count the MC-DCI(s) in the DCI size budget per serving cell at all </w:t>
      </w:r>
      <w:r w:rsidR="746B491C">
        <w:t>but define an additional limitation across the serving cells handled by the MC-DCI</w:t>
      </w:r>
      <w:r w:rsidR="4B33A118">
        <w:t xml:space="preserve">. As an example, let’s consider the MCI-DCI scheduling combined with SC-DCI self-scheduling illustrated in </w:t>
      </w:r>
      <w:r w:rsidR="00D83AA5">
        <w:fldChar w:fldCharType="begin"/>
      </w:r>
      <w:r w:rsidR="00D83AA5">
        <w:instrText xml:space="preserve"> REF _Ref100741684 </w:instrText>
      </w:r>
      <w:r w:rsidR="00D83AA5">
        <w:fldChar w:fldCharType="separate"/>
      </w:r>
      <w:r w:rsidR="4B33A118">
        <w:t xml:space="preserve">Figure </w:t>
      </w:r>
      <w:r w:rsidR="4B33A118" w:rsidRPr="5649B944">
        <w:rPr>
          <w:noProof/>
        </w:rPr>
        <w:t>3</w:t>
      </w:r>
      <w:r w:rsidR="00D83AA5">
        <w:fldChar w:fldCharType="end"/>
      </w:r>
      <w:r w:rsidR="4B33A118">
        <w:t xml:space="preserve">, where the UE may be required to monitor fallback DCIs 0_0/1_0 as well as the UE configurable DCI formats 0_1/0_2/1_1/1_2 for a scheduled cell in addition needs to monitor for the MC-DCIs 0_X/1_X, with the following assumptions: </w:t>
      </w:r>
    </w:p>
    <w:p w14:paraId="63C0ECC8" w14:textId="7831FA96" w:rsidR="00953E81" w:rsidRDefault="00A30A40" w:rsidP="00953E81">
      <w:pPr>
        <w:pStyle w:val="ListParagraph"/>
        <w:numPr>
          <w:ilvl w:val="0"/>
          <w:numId w:val="36"/>
        </w:numPr>
      </w:pPr>
      <w:r>
        <w:lastRenderedPageBreak/>
        <w:t xml:space="preserve">For each of the </w:t>
      </w:r>
      <w:r w:rsidR="0042106F" w:rsidRPr="0088571F">
        <w:rPr>
          <w:i/>
          <w:iCs/>
        </w:rPr>
        <w:t>K</w:t>
      </w:r>
      <w:r w:rsidR="0042106F">
        <w:t xml:space="preserve"> </w:t>
      </w:r>
      <w:r>
        <w:t>serving cells (PCell, S</w:t>
      </w:r>
      <w:r w:rsidR="0042162B">
        <w:t>C</w:t>
      </w:r>
      <w:r>
        <w:t>ells 1…K-1)</w:t>
      </w:r>
      <w:r w:rsidR="0042106F">
        <w:t xml:space="preserve">, the DCI size alignment procedure and restrictions in Sec. 7.3.1.0 </w:t>
      </w:r>
      <w:r w:rsidR="00844222">
        <w:t xml:space="preserve">of TS 38.212 </w:t>
      </w:r>
      <w:r w:rsidR="0042106F">
        <w:t xml:space="preserve">guarantee the </w:t>
      </w:r>
      <w:r w:rsidR="00327F27">
        <w:t xml:space="preserve">maximum </w:t>
      </w:r>
      <w:r w:rsidR="0088571F">
        <w:t xml:space="preserve">of </w:t>
      </w:r>
      <w:r w:rsidR="00327F27">
        <w:t xml:space="preserve">3 </w:t>
      </w:r>
      <w:r w:rsidR="0088571F">
        <w:t xml:space="preserve">DCI </w:t>
      </w:r>
      <w:r w:rsidR="00327F27">
        <w:t xml:space="preserve">sizes </w:t>
      </w:r>
      <w:r w:rsidR="00AB79CA">
        <w:t>for single-cell DCI formats 0_0/0_1/0_2/1_0/1_1/1_2</w:t>
      </w:r>
      <w:r w:rsidR="00844222">
        <w:t xml:space="preserve"> scrambled by C-RNTI</w:t>
      </w:r>
      <w:r w:rsidR="00850540">
        <w:t>.</w:t>
      </w:r>
    </w:p>
    <w:p w14:paraId="05D7DF70" w14:textId="61DC8400" w:rsidR="00DE69B0" w:rsidRDefault="0088571F" w:rsidP="00F0051D">
      <w:pPr>
        <w:pStyle w:val="ListParagraph"/>
        <w:numPr>
          <w:ilvl w:val="0"/>
          <w:numId w:val="36"/>
        </w:numPr>
      </w:pPr>
      <w:r>
        <w:t xml:space="preserve">In addition, with the introduction of the </w:t>
      </w:r>
      <w:r w:rsidR="00AA79C4">
        <w:t xml:space="preserve">multi-cell DCI, an additional restriction could be imposed </w:t>
      </w:r>
      <w:r w:rsidR="00703052">
        <w:t xml:space="preserve">that </w:t>
      </w:r>
      <w:r w:rsidR="00B536FB">
        <w:t xml:space="preserve">the gNB would guarantee that </w:t>
      </w:r>
      <w:r w:rsidR="00703052">
        <w:t xml:space="preserve">across the </w:t>
      </w:r>
      <w:r w:rsidR="00703052" w:rsidRPr="00953E81">
        <w:rPr>
          <w:i/>
          <w:iCs/>
        </w:rPr>
        <w:t>K</w:t>
      </w:r>
      <w:r w:rsidR="00703052">
        <w:t xml:space="preserve"> serving cells </w:t>
      </w:r>
      <w:r w:rsidR="00B536FB">
        <w:t>the total DCI size budget of 3*</w:t>
      </w:r>
      <w:r w:rsidR="00B536FB" w:rsidRPr="00953E81">
        <w:rPr>
          <w:i/>
          <w:iCs/>
        </w:rPr>
        <w:t>K</w:t>
      </w:r>
      <w:r w:rsidR="00B536FB">
        <w:t xml:space="preserve"> DCI sizes </w:t>
      </w:r>
      <w:r w:rsidR="00361ABE">
        <w:t>is not exceede</w:t>
      </w:r>
      <w:r w:rsidR="00850540">
        <w:t>d</w:t>
      </w:r>
      <w:r w:rsidR="00DE69B0">
        <w:t>, namely</w:t>
      </w:r>
      <w:r w:rsidR="004A11F8">
        <w:t xml:space="preserve"> </w:t>
      </w:r>
      <m:oMath>
        <m:r>
          <w:rPr>
            <w:rFonts w:ascii="Cambria Math" w:hAnsi="Cambria Math"/>
          </w:rPr>
          <m:t>MC_DCI_sizes +</m:t>
        </m:r>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r>
              <w:rPr>
                <w:rFonts w:ascii="Cambria Math" w:hAnsi="Cambria Math"/>
              </w:rPr>
              <m:t>SC_DCI_sizes(k)≤3*K</m:t>
            </m:r>
          </m:e>
        </m:nary>
      </m:oMath>
      <w:r w:rsidR="003A7704">
        <w:t xml:space="preserve"> </w:t>
      </w:r>
      <w:r w:rsidR="00DE69B0">
        <w:t xml:space="preserve">where, </w:t>
      </w:r>
    </w:p>
    <w:p w14:paraId="4375E5AC" w14:textId="43B98E64" w:rsidR="007D3E4E" w:rsidRDefault="00944D5E" w:rsidP="00DE69B0">
      <w:pPr>
        <w:pStyle w:val="ListParagraph"/>
        <w:numPr>
          <w:ilvl w:val="1"/>
          <w:numId w:val="36"/>
        </w:numPr>
      </w:pPr>
      <w:r w:rsidRPr="003A7704">
        <w:rPr>
          <w:i/>
          <w:iCs/>
        </w:rPr>
        <w:t>SC</w:t>
      </w:r>
      <w:r w:rsidR="003A7704" w:rsidRPr="003A7704">
        <w:rPr>
          <w:i/>
          <w:iCs/>
        </w:rPr>
        <w:t>_</w:t>
      </w:r>
      <w:r w:rsidRPr="003A7704">
        <w:rPr>
          <w:i/>
          <w:iCs/>
        </w:rPr>
        <w:t>DCI</w:t>
      </w:r>
      <w:r w:rsidR="003A7704" w:rsidRPr="003A7704">
        <w:rPr>
          <w:i/>
          <w:iCs/>
        </w:rPr>
        <w:t>_</w:t>
      </w:r>
      <w:r w:rsidR="00361D2C" w:rsidRPr="003A7704">
        <w:rPr>
          <w:i/>
          <w:iCs/>
        </w:rPr>
        <w:t>sizes</w:t>
      </w:r>
      <w:r w:rsidRPr="003A7704">
        <w:rPr>
          <w:i/>
          <w:iCs/>
        </w:rPr>
        <w:t>(k)</w:t>
      </w:r>
      <w:r>
        <w:t xml:space="preserve"> is the number of </w:t>
      </w:r>
      <w:r w:rsidR="007D3E4E">
        <w:t xml:space="preserve">single cell </w:t>
      </w:r>
      <w:r>
        <w:t>DCI sizes for the k-th serving cell</w:t>
      </w:r>
    </w:p>
    <w:p w14:paraId="293B82F5" w14:textId="59851006" w:rsidR="00352D62" w:rsidRDefault="007D3E4E" w:rsidP="003A7704">
      <w:pPr>
        <w:pStyle w:val="ListParagraph"/>
        <w:numPr>
          <w:ilvl w:val="1"/>
          <w:numId w:val="36"/>
        </w:numPr>
      </w:pPr>
      <w:r w:rsidRPr="003A7704">
        <w:rPr>
          <w:i/>
          <w:iCs/>
        </w:rPr>
        <w:t>MC_DCI</w:t>
      </w:r>
      <w:r w:rsidR="003A7704" w:rsidRPr="003A7704">
        <w:rPr>
          <w:i/>
          <w:iCs/>
        </w:rPr>
        <w:t>_sizes</w:t>
      </w:r>
      <w:r>
        <w:t xml:space="preserve"> is the number of DCI sizes (1 or 2) of the multi-cell scheduling DCI</w:t>
      </w:r>
      <w:r w:rsidR="00953E81">
        <w:t>(</w:t>
      </w:r>
      <w:r>
        <w:t>s</w:t>
      </w:r>
      <w:r w:rsidR="00953E81">
        <w:t>)</w:t>
      </w:r>
      <w:r>
        <w:t xml:space="preserve"> </w:t>
      </w:r>
      <w:r w:rsidR="004A11F8">
        <w:t xml:space="preserve">of the group of K serving cells. </w:t>
      </w:r>
      <w:r w:rsidR="00352D62">
        <w:br/>
      </w:r>
    </w:p>
    <w:p w14:paraId="0A593F1E" w14:textId="2EC94F3B" w:rsidR="00353FB9" w:rsidRDefault="0018535C" w:rsidP="008E001E">
      <w:pPr>
        <w:jc w:val="both"/>
      </w:pPr>
      <w:r>
        <w:t xml:space="preserve">With such kind of operation, (i) the </w:t>
      </w:r>
      <w:r w:rsidR="0035754F">
        <w:t xml:space="preserve">current UE processing requirements in terms of </w:t>
      </w:r>
      <w:r w:rsidR="00D26A09">
        <w:t xml:space="preserve">number of DCI sizes would not be exceeded, (ii) there would be no need to discuss or specify a nominal DCI size increase </w:t>
      </w:r>
      <w:r w:rsidR="00251B34">
        <w:t xml:space="preserve">per serving cell </w:t>
      </w:r>
      <w:r w:rsidR="00230E27">
        <w:t xml:space="preserve">from 3 to e.g. 4 and (iii) maybe most importantly, there would be no need to change the DCI size alignment procedures and the related handling with the introduction of the multi-cell scheduling DCI. </w:t>
      </w:r>
    </w:p>
    <w:p w14:paraId="18CD9A42" w14:textId="33E8C559" w:rsidR="00230E27" w:rsidRPr="00F0051D" w:rsidRDefault="67B81A75" w:rsidP="008E001E">
      <w:pPr>
        <w:jc w:val="both"/>
        <w:rPr>
          <w:b/>
          <w:bCs/>
        </w:rPr>
      </w:pPr>
      <w:r w:rsidRPr="5649B944">
        <w:rPr>
          <w:b/>
          <w:bCs/>
        </w:rPr>
        <w:t xml:space="preserve">Proposal </w:t>
      </w:r>
      <w:r w:rsidR="00413A2B">
        <w:rPr>
          <w:b/>
          <w:bCs/>
        </w:rPr>
        <w:t>3</w:t>
      </w:r>
      <w:r w:rsidRPr="5649B944">
        <w:rPr>
          <w:b/>
          <w:bCs/>
        </w:rPr>
        <w:t>.</w:t>
      </w:r>
      <w:r w:rsidR="00413A2B">
        <w:rPr>
          <w:b/>
          <w:bCs/>
        </w:rPr>
        <w:t>4</w:t>
      </w:r>
      <w:r w:rsidR="00BA2F67">
        <w:rPr>
          <w:b/>
          <w:bCs/>
        </w:rPr>
        <w:t>.2</w:t>
      </w:r>
      <w:r w:rsidRPr="5649B944">
        <w:rPr>
          <w:b/>
          <w:bCs/>
        </w:rPr>
        <w:t xml:space="preserve">: </w:t>
      </w:r>
      <w:r w:rsidR="7F55AEA3" w:rsidRPr="5649B944">
        <w:rPr>
          <w:b/>
          <w:bCs/>
        </w:rPr>
        <w:t>The multi-cell DCI size</w:t>
      </w:r>
      <w:r w:rsidR="140E68B9" w:rsidRPr="5649B944">
        <w:rPr>
          <w:b/>
          <w:bCs/>
        </w:rPr>
        <w:t>(</w:t>
      </w:r>
      <w:r w:rsidR="7F55AEA3" w:rsidRPr="5649B944">
        <w:rPr>
          <w:b/>
          <w:bCs/>
        </w:rPr>
        <w:t>s</w:t>
      </w:r>
      <w:r w:rsidR="140E68B9" w:rsidRPr="5649B944">
        <w:rPr>
          <w:b/>
          <w:bCs/>
        </w:rPr>
        <w:t>)</w:t>
      </w:r>
      <w:r w:rsidR="7F55AEA3" w:rsidRPr="5649B944">
        <w:rPr>
          <w:b/>
          <w:bCs/>
        </w:rPr>
        <w:t xml:space="preserve"> are not counted </w:t>
      </w:r>
      <w:r w:rsidR="1511E371" w:rsidRPr="5649B944">
        <w:rPr>
          <w:b/>
          <w:bCs/>
        </w:rPr>
        <w:t xml:space="preserve">towards </w:t>
      </w:r>
      <w:r w:rsidR="7F55AEA3" w:rsidRPr="5649B944">
        <w:rPr>
          <w:b/>
          <w:bCs/>
        </w:rPr>
        <w:t>the DCI size budget</w:t>
      </w:r>
      <w:r w:rsidR="1511E371" w:rsidRPr="5649B944">
        <w:rPr>
          <w:b/>
          <w:bCs/>
        </w:rPr>
        <w:t xml:space="preserve"> (for DCI formats scrambled by C-RNTI) per serving cell</w:t>
      </w:r>
      <w:r w:rsidR="631C999C" w:rsidRPr="5649B944">
        <w:rPr>
          <w:b/>
          <w:bCs/>
        </w:rPr>
        <w:t xml:space="preserve"> and not considered in the </w:t>
      </w:r>
      <w:r w:rsidR="6D9B355A" w:rsidRPr="5649B944">
        <w:rPr>
          <w:b/>
          <w:bCs/>
        </w:rPr>
        <w:t xml:space="preserve">related serving </w:t>
      </w:r>
      <w:r w:rsidR="631C999C" w:rsidRPr="5649B944">
        <w:rPr>
          <w:b/>
          <w:bCs/>
        </w:rPr>
        <w:t xml:space="preserve">cell specific DCI size alignment procedure. </w:t>
      </w:r>
      <w:r w:rsidR="6D9B355A" w:rsidRPr="5649B944">
        <w:rPr>
          <w:b/>
          <w:bCs/>
        </w:rPr>
        <w:t xml:space="preserve">Instead, the gNB will guarantee </w:t>
      </w:r>
      <w:r w:rsidR="5707E78D" w:rsidRPr="5649B944">
        <w:rPr>
          <w:b/>
          <w:bCs/>
        </w:rPr>
        <w:t xml:space="preserve">that across the </w:t>
      </w:r>
      <w:r w:rsidR="5707E78D" w:rsidRPr="5649B944">
        <w:rPr>
          <w:b/>
          <w:bCs/>
          <w:i/>
          <w:iCs/>
        </w:rPr>
        <w:t>K</w:t>
      </w:r>
      <w:r w:rsidR="5707E78D" w:rsidRPr="5649B944">
        <w:rPr>
          <w:b/>
          <w:bCs/>
        </w:rPr>
        <w:t xml:space="preserve"> cells applicable for multi-cell DCI scheduling that the </w:t>
      </w:r>
      <w:r w:rsidR="758FC185" w:rsidRPr="5649B944">
        <w:rPr>
          <w:b/>
          <w:bCs/>
        </w:rPr>
        <w:t xml:space="preserve">total budget of </w:t>
      </w:r>
      <w:r w:rsidR="758FC185" w:rsidRPr="5649B944">
        <w:rPr>
          <w:b/>
          <w:bCs/>
          <w:i/>
          <w:iCs/>
        </w:rPr>
        <w:t>3*K</w:t>
      </w:r>
      <w:r w:rsidR="758FC185" w:rsidRPr="5649B944">
        <w:rPr>
          <w:b/>
          <w:bCs/>
        </w:rPr>
        <w:t xml:space="preserve"> DCI sizes is not exceeded. </w:t>
      </w:r>
    </w:p>
    <w:p w14:paraId="684404D3" w14:textId="055AE166" w:rsidR="00D63558" w:rsidRDefault="00D63558" w:rsidP="00D63558">
      <w:pPr>
        <w:jc w:val="both"/>
      </w:pPr>
      <w:r>
        <w:t xml:space="preserve">Another issue to be considered is how to define the DCI size for the multi-cell scheduling DCI as the size of </w:t>
      </w:r>
      <w:r w:rsidR="00FB375B">
        <w:t>some</w:t>
      </w:r>
      <w:r>
        <w:t xml:space="preserve"> cell-specific field</w:t>
      </w:r>
      <w:r w:rsidR="00FB375B">
        <w:t>s</w:t>
      </w:r>
      <w:r>
        <w:t xml:space="preserve"> depend on the scheduled serving cells, such as e.g. </w:t>
      </w:r>
      <w:r w:rsidR="00FB375B">
        <w:t>F</w:t>
      </w:r>
      <w:r>
        <w:t>DRA depending on the UL/DL BWP size</w:t>
      </w:r>
      <w:r w:rsidR="00FB375B">
        <w:t xml:space="preserve"> and TDRA on the configured set of </w:t>
      </w:r>
      <w:r w:rsidR="00AD392F">
        <w:t xml:space="preserve">serving cell </w:t>
      </w:r>
      <w:r w:rsidR="00FB375B">
        <w:t>combinations</w:t>
      </w:r>
      <w:r>
        <w:t xml:space="preserve">. As the DCI size itself </w:t>
      </w:r>
      <w:r w:rsidR="00641A1D">
        <w:t xml:space="preserve">should not </w:t>
      </w:r>
      <w:r>
        <w:t>vary depending on</w:t>
      </w:r>
      <w:r w:rsidR="00FB375B">
        <w:t xml:space="preserve"> which cells are actually scheduled without exploding the number of different DCI sizes that the UE would need to be able to decode</w:t>
      </w:r>
      <w:r>
        <w:t xml:space="preserve">, some way to define the DCI size independently of the actual scheduled cell(s) will be needed. Here, defining the DCI size based on the scheduled cell combination resulting in the maximum DCI size would be one option, but also other and simpler options such as having the DCI size of the multi-cell scheduling defined by RRC configuration </w:t>
      </w:r>
      <w:r w:rsidR="009F1E9A">
        <w:t>(</w:t>
      </w:r>
      <w:r w:rsidR="0042162B">
        <w:t>also enabling</w:t>
      </w:r>
      <w:r w:rsidR="009F1E9A">
        <w:t xml:space="preserve"> UL &amp; DL </w:t>
      </w:r>
      <w:r w:rsidR="00D35769">
        <w:t>multi-</w:t>
      </w:r>
      <w:r w:rsidR="009F1E9A">
        <w:t xml:space="preserve">DCI </w:t>
      </w:r>
      <w:r w:rsidR="00D35769">
        <w:t xml:space="preserve">size </w:t>
      </w:r>
      <w:r w:rsidR="009F1E9A">
        <w:t>alignment</w:t>
      </w:r>
      <w:r w:rsidR="00D35769">
        <w:t xml:space="preserve"> by RRC configuration</w:t>
      </w:r>
      <w:r w:rsidR="009F1E9A">
        <w:t xml:space="preserve">) </w:t>
      </w:r>
      <w:r>
        <w:t xml:space="preserve">could be considered. </w:t>
      </w:r>
    </w:p>
    <w:p w14:paraId="147A090B" w14:textId="307652E3" w:rsidR="00D63558" w:rsidRPr="00862DD0" w:rsidRDefault="00D63558" w:rsidP="00D63558">
      <w:pPr>
        <w:jc w:val="both"/>
        <w:rPr>
          <w:b/>
          <w:i/>
        </w:rPr>
      </w:pPr>
      <w:r w:rsidRPr="00600CAC">
        <w:rPr>
          <w:b/>
          <w:bCs/>
          <w:i/>
          <w:iCs/>
        </w:rPr>
        <w:t>Observation</w:t>
      </w:r>
      <w:r w:rsidR="00B87CED" w:rsidRPr="00600CAC">
        <w:rPr>
          <w:b/>
          <w:bCs/>
          <w:i/>
          <w:iCs/>
        </w:rPr>
        <w:t xml:space="preserve"> 3.4.</w:t>
      </w:r>
      <w:r w:rsidR="00941552">
        <w:rPr>
          <w:b/>
          <w:bCs/>
          <w:i/>
          <w:iCs/>
        </w:rPr>
        <w:t>3</w:t>
      </w:r>
      <w:r w:rsidRPr="00600CAC">
        <w:rPr>
          <w:b/>
          <w:bCs/>
          <w:i/>
          <w:iCs/>
        </w:rPr>
        <w:t xml:space="preserve">: </w:t>
      </w:r>
      <w:r w:rsidR="00B87CED" w:rsidRPr="00600CAC">
        <w:rPr>
          <w:b/>
          <w:bCs/>
          <w:i/>
          <w:iCs/>
        </w:rPr>
        <w:t>RAN1</w:t>
      </w:r>
      <w:r w:rsidR="00B87CED" w:rsidRPr="00F153A5">
        <w:rPr>
          <w:b/>
          <w:i/>
        </w:rPr>
        <w:t xml:space="preserve"> needs to discuss the definition the DCI size </w:t>
      </w:r>
      <w:r w:rsidR="00B87CED">
        <w:rPr>
          <w:b/>
          <w:i/>
        </w:rPr>
        <w:t xml:space="preserve">of </w:t>
      </w:r>
      <w:r w:rsidR="00600CAC">
        <w:rPr>
          <w:b/>
          <w:i/>
        </w:rPr>
        <w:t xml:space="preserve">the </w:t>
      </w:r>
      <w:r w:rsidR="00B87CED" w:rsidRPr="00F153A5">
        <w:rPr>
          <w:b/>
          <w:i/>
        </w:rPr>
        <w:t>multi-cell scheduling</w:t>
      </w:r>
      <w:r w:rsidR="00600CAC">
        <w:rPr>
          <w:b/>
          <w:i/>
        </w:rPr>
        <w:t xml:space="preserve"> DCI</w:t>
      </w:r>
      <w:r w:rsidR="00B87CED" w:rsidRPr="00F153A5">
        <w:rPr>
          <w:b/>
          <w:i/>
        </w:rPr>
        <w:t xml:space="preserve">. </w:t>
      </w:r>
    </w:p>
    <w:p w14:paraId="0AAB267E" w14:textId="77777777" w:rsidR="00D63558" w:rsidRPr="00F0051D" w:rsidRDefault="00D63558" w:rsidP="008E001E">
      <w:pPr>
        <w:jc w:val="both"/>
        <w:rPr>
          <w:b/>
          <w:bCs/>
        </w:rPr>
      </w:pPr>
    </w:p>
    <w:p w14:paraId="3F6B4257" w14:textId="5206E83B" w:rsidR="005D67EC" w:rsidRPr="00B55348" w:rsidRDefault="2D22689B" w:rsidP="005D67EC">
      <w:pPr>
        <w:pStyle w:val="Heading2"/>
        <w:ind w:left="567"/>
      </w:pPr>
      <w:r>
        <w:t>Intra-</w:t>
      </w:r>
      <w:r w:rsidR="60FA0D02">
        <w:t>/Inter</w:t>
      </w:r>
      <w:r w:rsidR="1C2843D8">
        <w:t>-</w:t>
      </w:r>
      <w:r>
        <w:t xml:space="preserve">band </w:t>
      </w:r>
      <w:r w:rsidR="60FA0D02">
        <w:t xml:space="preserve">and </w:t>
      </w:r>
      <w:r w:rsidR="34C6D14F">
        <w:t xml:space="preserve">same/mixed SCS </w:t>
      </w:r>
      <w:r>
        <w:t>multi-</w:t>
      </w:r>
      <w:r w:rsidR="22196391">
        <w:t>cell DCI</w:t>
      </w:r>
      <w:r>
        <w:t xml:space="preserve"> scheduling</w:t>
      </w:r>
    </w:p>
    <w:p w14:paraId="607C919C" w14:textId="4A7CD9A0" w:rsidR="002400E4" w:rsidRDefault="002400E4" w:rsidP="00CA68E3">
      <w:pPr>
        <w:pStyle w:val="ListParagraph"/>
      </w:pPr>
      <w:r>
        <w:t xml:space="preserve">When considering aspects that will impact the size of the MC-DCI one of the key aspects to consider is the scheduling of cells which are intra-band vs inter-band. For intra-band cells there are number of DCI fields which could be common to all cells within the MC-DCI configuration reducing the overall size of the MC-DCI. On the other hand, inter-band could be a prevalent scenario specially in FR1. For inter-band MC-DCI there will be a need to consider different numerologies and even </w:t>
      </w:r>
      <w:r w:rsidR="004421CC">
        <w:t xml:space="preserve">different </w:t>
      </w:r>
      <w:r>
        <w:t>duplexing (TDD and FDD) Furthermore, some of the intra-band MC-DCI size optimizations could also be applicable for inter-band when the configured cells have common characteristics.</w:t>
      </w:r>
    </w:p>
    <w:p w14:paraId="2F62DBF3" w14:textId="77777777" w:rsidR="000337FE" w:rsidRDefault="000337FE" w:rsidP="00152921"/>
    <w:p w14:paraId="1211061B" w14:textId="591507B5" w:rsidR="00B55348" w:rsidRPr="000337FE" w:rsidRDefault="00152921" w:rsidP="00152921">
      <w:pPr>
        <w:rPr>
          <w:b/>
          <w:bCs/>
          <w:u w:val="single"/>
        </w:rPr>
      </w:pPr>
      <w:r w:rsidRPr="000337FE">
        <w:rPr>
          <w:b/>
          <w:bCs/>
          <w:u w:val="single"/>
        </w:rPr>
        <w:t>Int</w:t>
      </w:r>
      <w:r w:rsidR="007315CD" w:rsidRPr="000337FE">
        <w:rPr>
          <w:b/>
          <w:bCs/>
          <w:u w:val="single"/>
        </w:rPr>
        <w:t>r</w:t>
      </w:r>
      <w:r w:rsidRPr="000337FE">
        <w:rPr>
          <w:b/>
          <w:bCs/>
          <w:u w:val="single"/>
        </w:rPr>
        <w:t>a-band vs. inter-band</w:t>
      </w:r>
      <w:r w:rsidR="000E272E">
        <w:rPr>
          <w:b/>
          <w:bCs/>
          <w:u w:val="single"/>
        </w:rPr>
        <w:t xml:space="preserve"> optimization</w:t>
      </w:r>
      <w:r w:rsidRPr="000337FE">
        <w:rPr>
          <w:b/>
          <w:bCs/>
          <w:u w:val="single"/>
        </w:rPr>
        <w:t xml:space="preserve"> aspects to consider:</w:t>
      </w:r>
    </w:p>
    <w:tbl>
      <w:tblPr>
        <w:tblStyle w:val="TableGrid"/>
        <w:tblW w:w="0" w:type="auto"/>
        <w:tblLook w:val="04A0" w:firstRow="1" w:lastRow="0" w:firstColumn="1" w:lastColumn="0" w:noHBand="0" w:noVBand="1"/>
      </w:tblPr>
      <w:tblGrid>
        <w:gridCol w:w="2263"/>
        <w:gridCol w:w="3686"/>
        <w:gridCol w:w="3680"/>
      </w:tblGrid>
      <w:tr w:rsidR="006C5D95" w14:paraId="00E35183" w14:textId="77777777" w:rsidTr="00605637">
        <w:tc>
          <w:tcPr>
            <w:tcW w:w="2263" w:type="dxa"/>
          </w:tcPr>
          <w:p w14:paraId="592C1229" w14:textId="77777777" w:rsidR="006C5D95" w:rsidRPr="001D2CF6" w:rsidRDefault="006C5D95" w:rsidP="00B55348">
            <w:pPr>
              <w:rPr>
                <w:b/>
                <w:bCs/>
              </w:rPr>
            </w:pPr>
          </w:p>
        </w:tc>
        <w:tc>
          <w:tcPr>
            <w:tcW w:w="3686" w:type="dxa"/>
          </w:tcPr>
          <w:p w14:paraId="0AC19C98" w14:textId="09D664FD" w:rsidR="006C5D95" w:rsidRPr="001D2CF6" w:rsidRDefault="006C5D95" w:rsidP="00B55348">
            <w:pPr>
              <w:rPr>
                <w:b/>
                <w:bCs/>
              </w:rPr>
            </w:pPr>
            <w:r w:rsidRPr="001D2CF6">
              <w:rPr>
                <w:b/>
                <w:bCs/>
              </w:rPr>
              <w:t>intra-band</w:t>
            </w:r>
          </w:p>
        </w:tc>
        <w:tc>
          <w:tcPr>
            <w:tcW w:w="3680" w:type="dxa"/>
          </w:tcPr>
          <w:p w14:paraId="40A123B3" w14:textId="5484EF01" w:rsidR="006C5D95" w:rsidRPr="001D2CF6" w:rsidRDefault="006C5D95" w:rsidP="00B55348">
            <w:pPr>
              <w:rPr>
                <w:b/>
                <w:bCs/>
              </w:rPr>
            </w:pPr>
            <w:r w:rsidRPr="001D2CF6">
              <w:rPr>
                <w:b/>
                <w:bCs/>
              </w:rPr>
              <w:t>inter-band</w:t>
            </w:r>
          </w:p>
        </w:tc>
      </w:tr>
      <w:tr w:rsidR="006C5D95" w14:paraId="3BB247B9" w14:textId="77777777" w:rsidTr="00605637">
        <w:tc>
          <w:tcPr>
            <w:tcW w:w="2263" w:type="dxa"/>
          </w:tcPr>
          <w:p w14:paraId="2BBACD02" w14:textId="3E132FEC" w:rsidR="006C5D95" w:rsidRDefault="006C5D95" w:rsidP="00B55348">
            <w:r>
              <w:t>Duplexing</w:t>
            </w:r>
          </w:p>
        </w:tc>
        <w:tc>
          <w:tcPr>
            <w:tcW w:w="3686" w:type="dxa"/>
          </w:tcPr>
          <w:p w14:paraId="385784F8" w14:textId="05F0685E" w:rsidR="006C5D95" w:rsidRDefault="00897920" w:rsidP="00B55348">
            <w:r>
              <w:t>S</w:t>
            </w:r>
            <w:r w:rsidR="006C5D95">
              <w:t>ame duplexing can be assumed</w:t>
            </w:r>
          </w:p>
        </w:tc>
        <w:tc>
          <w:tcPr>
            <w:tcW w:w="3680" w:type="dxa"/>
          </w:tcPr>
          <w:p w14:paraId="1094E8C3" w14:textId="60144712" w:rsidR="006C5D95" w:rsidRDefault="006C5D95" w:rsidP="00B55348">
            <w:r>
              <w:t>May mix TDD and FDD</w:t>
            </w:r>
          </w:p>
        </w:tc>
      </w:tr>
      <w:tr w:rsidR="006C5D95" w14:paraId="3348F1B6" w14:textId="77777777" w:rsidTr="00605637">
        <w:tc>
          <w:tcPr>
            <w:tcW w:w="2263" w:type="dxa"/>
          </w:tcPr>
          <w:p w14:paraId="27032ECD" w14:textId="42227356" w:rsidR="006C5D95" w:rsidRDefault="006C5D95" w:rsidP="00B55348">
            <w:r>
              <w:t>SCS</w:t>
            </w:r>
          </w:p>
        </w:tc>
        <w:tc>
          <w:tcPr>
            <w:tcW w:w="3686" w:type="dxa"/>
          </w:tcPr>
          <w:p w14:paraId="4027367B" w14:textId="30C2148F" w:rsidR="006C5D95" w:rsidRDefault="00897920" w:rsidP="00B55348">
            <w:r>
              <w:t>S</w:t>
            </w:r>
            <w:r w:rsidR="006C5D95">
              <w:t>ame SCS can be assumed</w:t>
            </w:r>
          </w:p>
        </w:tc>
        <w:tc>
          <w:tcPr>
            <w:tcW w:w="3680" w:type="dxa"/>
          </w:tcPr>
          <w:p w14:paraId="3B61D584" w14:textId="5C074727" w:rsidR="006C5D95" w:rsidRDefault="006C5D95" w:rsidP="00B55348">
            <w:r>
              <w:t>May mix different SCS</w:t>
            </w:r>
          </w:p>
        </w:tc>
      </w:tr>
      <w:tr w:rsidR="006C5D95" w14:paraId="1EA62A1F" w14:textId="77777777" w:rsidTr="00605637">
        <w:tc>
          <w:tcPr>
            <w:tcW w:w="2263" w:type="dxa"/>
          </w:tcPr>
          <w:p w14:paraId="200DD350" w14:textId="68B2A815" w:rsidR="006C5D95" w:rsidRDefault="0023020D" w:rsidP="00B55348">
            <w:r>
              <w:t>MCS</w:t>
            </w:r>
          </w:p>
        </w:tc>
        <w:tc>
          <w:tcPr>
            <w:tcW w:w="3686" w:type="dxa"/>
          </w:tcPr>
          <w:p w14:paraId="4D707882" w14:textId="7427B4FA" w:rsidR="006C5D95" w:rsidRDefault="0023020D" w:rsidP="00B55348">
            <w:r>
              <w:t xml:space="preserve">Similar MCS </w:t>
            </w:r>
            <w:r w:rsidR="00D574E3">
              <w:t>could be assumed</w:t>
            </w:r>
          </w:p>
        </w:tc>
        <w:tc>
          <w:tcPr>
            <w:tcW w:w="3680" w:type="dxa"/>
          </w:tcPr>
          <w:p w14:paraId="6ECBE1E6" w14:textId="3256C2BF" w:rsidR="006C5D95" w:rsidRDefault="00605637" w:rsidP="00B55348">
            <w:r>
              <w:t>More complicated correlation between the MCSs</w:t>
            </w:r>
          </w:p>
        </w:tc>
      </w:tr>
      <w:tr w:rsidR="00605637" w14:paraId="4AD6A102" w14:textId="77777777" w:rsidTr="00605637">
        <w:tc>
          <w:tcPr>
            <w:tcW w:w="2263" w:type="dxa"/>
          </w:tcPr>
          <w:p w14:paraId="7D014107" w14:textId="606C4A88" w:rsidR="00605637" w:rsidRDefault="00605637" w:rsidP="00B55348">
            <w:r>
              <w:t>Antenna config</w:t>
            </w:r>
          </w:p>
        </w:tc>
        <w:tc>
          <w:tcPr>
            <w:tcW w:w="3686" w:type="dxa"/>
          </w:tcPr>
          <w:p w14:paraId="3428B729" w14:textId="37686F0A" w:rsidR="00605637" w:rsidRDefault="00897920" w:rsidP="00B55348">
            <w:r>
              <w:t xml:space="preserve">Same </w:t>
            </w:r>
            <w:r w:rsidR="00777C48">
              <w:t>antenna</w:t>
            </w:r>
            <w:r>
              <w:t xml:space="preserve"> configuration</w:t>
            </w:r>
            <w:r w:rsidR="00777C48">
              <w:t xml:space="preserve"> (MIMO mode, max # of layers)</w:t>
            </w:r>
            <w:r>
              <w:t xml:space="preserve"> could be assumed</w:t>
            </w:r>
          </w:p>
        </w:tc>
        <w:tc>
          <w:tcPr>
            <w:tcW w:w="3680" w:type="dxa"/>
          </w:tcPr>
          <w:p w14:paraId="19075F10" w14:textId="5032C699" w:rsidR="00605637" w:rsidRDefault="00777C48" w:rsidP="00B55348">
            <w:r>
              <w:t>Different antenna configurations possible</w:t>
            </w:r>
          </w:p>
        </w:tc>
      </w:tr>
      <w:tr w:rsidR="00584AC8" w14:paraId="014C096D" w14:textId="77777777" w:rsidTr="00605637">
        <w:tc>
          <w:tcPr>
            <w:tcW w:w="2263" w:type="dxa"/>
          </w:tcPr>
          <w:p w14:paraId="76F79518" w14:textId="23973C20" w:rsidR="00584AC8" w:rsidRDefault="00585EBD" w:rsidP="00B55348">
            <w:r>
              <w:t>T</w:t>
            </w:r>
            <w:r w:rsidR="00170BDA">
              <w:t>ime-Domain resource assignment</w:t>
            </w:r>
          </w:p>
        </w:tc>
        <w:tc>
          <w:tcPr>
            <w:tcW w:w="3686" w:type="dxa"/>
          </w:tcPr>
          <w:p w14:paraId="131FC085" w14:textId="4579F0D4" w:rsidR="00584AC8" w:rsidRDefault="00170BDA" w:rsidP="00B55348">
            <w:r>
              <w:t>Same TDRA configs maybe assumed</w:t>
            </w:r>
          </w:p>
        </w:tc>
        <w:tc>
          <w:tcPr>
            <w:tcW w:w="3680" w:type="dxa"/>
          </w:tcPr>
          <w:p w14:paraId="4429591A" w14:textId="3CF3CC3B" w:rsidR="00584AC8" w:rsidRDefault="00170BDA" w:rsidP="00B55348">
            <w:r>
              <w:t xml:space="preserve">If duplexing and/or SCS differ, </w:t>
            </w:r>
            <w:r w:rsidR="00F20306">
              <w:t>then also the TDRA configs will likely differ</w:t>
            </w:r>
          </w:p>
        </w:tc>
      </w:tr>
      <w:tr w:rsidR="00976776" w14:paraId="5380B2D0" w14:textId="77777777" w:rsidTr="00605637">
        <w:tc>
          <w:tcPr>
            <w:tcW w:w="2263" w:type="dxa"/>
          </w:tcPr>
          <w:p w14:paraId="0D8DBC4E" w14:textId="414ACD7E" w:rsidR="00976776" w:rsidRDefault="00976776" w:rsidP="00B55348">
            <w:r>
              <w:t>PRB bundling size</w:t>
            </w:r>
          </w:p>
        </w:tc>
        <w:tc>
          <w:tcPr>
            <w:tcW w:w="3686" w:type="dxa"/>
          </w:tcPr>
          <w:p w14:paraId="117DB2D0" w14:textId="7EA5683E" w:rsidR="00976776" w:rsidRDefault="005521DB" w:rsidP="00B55348">
            <w:r>
              <w:t>Same PRB bundling size could be assumed</w:t>
            </w:r>
          </w:p>
        </w:tc>
        <w:tc>
          <w:tcPr>
            <w:tcW w:w="3680" w:type="dxa"/>
          </w:tcPr>
          <w:p w14:paraId="1E418B10" w14:textId="24E62007" w:rsidR="00976776" w:rsidRDefault="005521DB" w:rsidP="00B55348">
            <w:r>
              <w:t>PRB bundling size may differ</w:t>
            </w:r>
          </w:p>
        </w:tc>
      </w:tr>
      <w:tr w:rsidR="00976776" w14:paraId="536BA9A8" w14:textId="77777777" w:rsidTr="00605637">
        <w:tc>
          <w:tcPr>
            <w:tcW w:w="2263" w:type="dxa"/>
          </w:tcPr>
          <w:p w14:paraId="4A1B2E1C" w14:textId="41597E70" w:rsidR="00976776" w:rsidRDefault="005521DB" w:rsidP="00B55348">
            <w:r>
              <w:lastRenderedPageBreak/>
              <w:t>Rate matching Indication</w:t>
            </w:r>
          </w:p>
        </w:tc>
        <w:tc>
          <w:tcPr>
            <w:tcW w:w="3686" w:type="dxa"/>
          </w:tcPr>
          <w:p w14:paraId="0FC4CAA2" w14:textId="0ED570BB" w:rsidR="00976776" w:rsidRDefault="005521DB" w:rsidP="00B55348">
            <w:r>
              <w:t>Same rate matching patterns could be assumed</w:t>
            </w:r>
          </w:p>
        </w:tc>
        <w:tc>
          <w:tcPr>
            <w:tcW w:w="3680" w:type="dxa"/>
          </w:tcPr>
          <w:p w14:paraId="0B9E4FE5" w14:textId="3EB56178" w:rsidR="00976776" w:rsidRDefault="006C0B5B" w:rsidP="00B55348">
            <w:r>
              <w:t>Rate matching patterns may differ</w:t>
            </w:r>
          </w:p>
        </w:tc>
      </w:tr>
      <w:tr w:rsidR="00584AC8" w14:paraId="278B765E" w14:textId="77777777" w:rsidTr="00605637">
        <w:tc>
          <w:tcPr>
            <w:tcW w:w="2263" w:type="dxa"/>
          </w:tcPr>
          <w:p w14:paraId="131A9B05" w14:textId="3DA80B2E" w:rsidR="00584AC8" w:rsidRDefault="00584AC8" w:rsidP="00B55348">
            <w:r>
              <w:t>…</w:t>
            </w:r>
          </w:p>
        </w:tc>
        <w:tc>
          <w:tcPr>
            <w:tcW w:w="3686" w:type="dxa"/>
          </w:tcPr>
          <w:p w14:paraId="7EB9D71E" w14:textId="77777777" w:rsidR="00584AC8" w:rsidRDefault="00584AC8" w:rsidP="00B55348"/>
        </w:tc>
        <w:tc>
          <w:tcPr>
            <w:tcW w:w="3680" w:type="dxa"/>
          </w:tcPr>
          <w:p w14:paraId="3A7EA4F7" w14:textId="77777777" w:rsidR="00584AC8" w:rsidRDefault="00584AC8" w:rsidP="00B55348"/>
        </w:tc>
      </w:tr>
    </w:tbl>
    <w:p w14:paraId="2AE3DE6B" w14:textId="242D88B7" w:rsidR="002400E4" w:rsidRDefault="002400E4" w:rsidP="00B55348"/>
    <w:p w14:paraId="0420D37A" w14:textId="77777777" w:rsidR="00880274" w:rsidRDefault="00880274" w:rsidP="00413A2B">
      <w:pPr>
        <w:jc w:val="both"/>
        <w:rPr>
          <w:b/>
        </w:rPr>
      </w:pPr>
    </w:p>
    <w:p w14:paraId="459D46D6" w14:textId="064E47B0" w:rsidR="002400E4" w:rsidRDefault="002400E4" w:rsidP="00413A2B">
      <w:pPr>
        <w:jc w:val="both"/>
        <w:rPr>
          <w:b/>
          <w:bCs/>
        </w:rPr>
      </w:pPr>
      <w:r w:rsidRPr="00E21383">
        <w:rPr>
          <w:b/>
          <w:bCs/>
        </w:rPr>
        <w:t xml:space="preserve">Proposal </w:t>
      </w:r>
      <w:r w:rsidR="00413A2B">
        <w:rPr>
          <w:b/>
          <w:bCs/>
        </w:rPr>
        <w:t>3.5.1</w:t>
      </w:r>
      <w:r w:rsidRPr="00E21383">
        <w:rPr>
          <w:b/>
          <w:bCs/>
        </w:rPr>
        <w:t xml:space="preserve">: The design of the MC-DCI should allow for optimization of the MC-DCI size when all cells within the MC-DCI have some commonalities, e.g. same numerology and duplexing mode. Note these optimizations need not be limited to intra-band case. </w:t>
      </w:r>
    </w:p>
    <w:p w14:paraId="6B779BF5" w14:textId="77777777" w:rsidR="00CB16DD" w:rsidRDefault="00CB16DD" w:rsidP="00413A2B">
      <w:pPr>
        <w:jc w:val="both"/>
      </w:pPr>
    </w:p>
    <w:p w14:paraId="260AB6D6" w14:textId="63E536E3" w:rsidR="00773050" w:rsidRDefault="00773050" w:rsidP="00413A2B">
      <w:pPr>
        <w:jc w:val="both"/>
      </w:pPr>
      <w:r>
        <w:t xml:space="preserve">As discussed above, clearly for the same SCS handling there could be some DCI size optimizations possible (e.g. in terms of common TDRA indication for all scheduled cells) which are not possible for mixed SCS handling. </w:t>
      </w:r>
    </w:p>
    <w:p w14:paraId="04150098" w14:textId="77777777" w:rsidR="00773050" w:rsidRPr="00717707" w:rsidRDefault="00773050" w:rsidP="00773050">
      <w:pPr>
        <w:rPr>
          <w:u w:val="single"/>
        </w:rPr>
      </w:pPr>
      <w:r w:rsidRPr="00717707">
        <w:rPr>
          <w:u w:val="single"/>
        </w:rPr>
        <w:t xml:space="preserve">For the </w:t>
      </w:r>
      <w:r w:rsidRPr="00717707">
        <w:rPr>
          <w:b/>
          <w:bCs/>
          <w:u w:val="single"/>
        </w:rPr>
        <w:t>mixed SCS scheduling</w:t>
      </w:r>
      <w:r w:rsidRPr="00717707">
        <w:rPr>
          <w:u w:val="single"/>
        </w:rPr>
        <w:t xml:space="preserve"> further considerations are needed: </w:t>
      </w:r>
    </w:p>
    <w:p w14:paraId="34C47A52" w14:textId="6EA45B84" w:rsidR="00773050" w:rsidRPr="00E3776D" w:rsidRDefault="00773050" w:rsidP="00773050">
      <w:pPr>
        <w:pStyle w:val="ListParagraph"/>
        <w:numPr>
          <w:ilvl w:val="0"/>
          <w:numId w:val="25"/>
        </w:numPr>
        <w:rPr>
          <w:b/>
          <w:bCs/>
        </w:rPr>
      </w:pPr>
      <w:r w:rsidRPr="00717707">
        <w:rPr>
          <w:b/>
          <w:bCs/>
        </w:rPr>
        <w:t>PDCCH-to-PDSCH minimum timing:</w:t>
      </w:r>
      <w:r w:rsidRPr="00A817AE">
        <w:rPr>
          <w:b/>
          <w:bCs/>
        </w:rPr>
        <w:t xml:space="preserve"> </w:t>
      </w:r>
      <w:r w:rsidRPr="00A817AE">
        <w:t>Self-scheduling and cross-carrier schedul</w:t>
      </w:r>
      <w:r>
        <w:t>i</w:t>
      </w:r>
      <w:r w:rsidRPr="00A817AE">
        <w:t>ng with the same SCS have the same timeline from PDCCH to PDSCH.</w:t>
      </w:r>
      <w:r>
        <w:t xml:space="preserve"> In contrast, c</w:t>
      </w:r>
      <w:r w:rsidRPr="00A817AE">
        <w:t xml:space="preserve">ross-carrier scheduling with different SCS </w:t>
      </w:r>
      <w:r>
        <w:t xml:space="preserve">a longer minimum timing </w:t>
      </w:r>
      <w:r w:rsidRPr="00A817AE">
        <w:rPr>
          <w:i/>
          <w:color w:val="000000"/>
        </w:rPr>
        <w:t>N</w:t>
      </w:r>
      <w:r w:rsidRPr="00A817AE">
        <w:rPr>
          <w:i/>
          <w:color w:val="000000"/>
          <w:vertAlign w:val="subscript"/>
        </w:rPr>
        <w:t>pdsch</w:t>
      </w:r>
      <w:r w:rsidRPr="00A817AE">
        <w:rPr>
          <w:color w:val="000000"/>
        </w:rPr>
        <w:t xml:space="preserve"> as a function of the subcarrier spacing of the scheduling PDCCH. </w:t>
      </w:r>
      <w:r>
        <w:rPr>
          <w:color w:val="000000"/>
        </w:rPr>
        <w:br/>
        <w:t>Clearly, RAN1 would need to discuss how to treat the different scheduled cells here, if the minimum PDCCH-</w:t>
      </w:r>
      <w:r w:rsidRPr="00E3776D">
        <w:t>to-PDSCH minimum timing is then giv</w:t>
      </w:r>
      <w:r>
        <w:t xml:space="preserve">en per scheduled cell individually (i.e. different earliest PDSCH start possible) or if the same minimum timing is to be applicable for all the scheduled cells (i.e. resulting in additional scheduling delays for same SCS cells). </w:t>
      </w:r>
      <w:r w:rsidR="000F48D9">
        <w:t>However, there doesn’t seem to be any reason to depart from single-cell PDCCH behaviour, where the PDCCH scheduling the multi-cell DCI is understood the same way as if it was multiple single-cell DCIs, and the timelines are treated as specified in Rel-16.</w:t>
      </w:r>
    </w:p>
    <w:p w14:paraId="709570FB" w14:textId="6DBA66FB" w:rsidR="00773050" w:rsidRDefault="00773050" w:rsidP="00773050">
      <w:pPr>
        <w:pStyle w:val="ListParagraph"/>
        <w:numPr>
          <w:ilvl w:val="0"/>
          <w:numId w:val="25"/>
        </w:numPr>
      </w:pPr>
      <w:r w:rsidRPr="002067D5">
        <w:rPr>
          <w:b/>
          <w:bCs/>
        </w:rPr>
        <w:t>Scheduling &amp; number of DCIs UE can e</w:t>
      </w:r>
      <w:r w:rsidRPr="00A1402C">
        <w:rPr>
          <w:b/>
          <w:bCs/>
        </w:rPr>
        <w:t xml:space="preserve">xpect per </w:t>
      </w:r>
      <w:r w:rsidRPr="00617AD3">
        <w:rPr>
          <w:b/>
          <w:bCs/>
        </w:rPr>
        <w:t xml:space="preserve">DL </w:t>
      </w:r>
      <w:r w:rsidRPr="00630ABE">
        <w:rPr>
          <w:b/>
          <w:bCs/>
        </w:rPr>
        <w:t xml:space="preserve">slot / </w:t>
      </w:r>
      <w:r w:rsidRPr="003F1B65">
        <w:rPr>
          <w:b/>
          <w:bCs/>
        </w:rPr>
        <w:t xml:space="preserve">monitoring </w:t>
      </w:r>
      <w:r w:rsidRPr="00CE68C0">
        <w:rPr>
          <w:b/>
          <w:bCs/>
        </w:rPr>
        <w:t>span:</w:t>
      </w:r>
      <w:r w:rsidRPr="00E3776D">
        <w:t xml:space="preserve"> </w:t>
      </w:r>
      <w:r>
        <w:t>Mixed SCS will also lead to the case that different cells may need to be scheduled with a different ‘minimum scheduling frequency’</w:t>
      </w:r>
      <w:r w:rsidR="000D7D05">
        <w:t xml:space="preserve">.The PxSCH </w:t>
      </w:r>
      <w:r>
        <w:t xml:space="preserve">scheduling </w:t>
      </w:r>
      <w:r w:rsidR="000D7D05">
        <w:t xml:space="preserve">e.g. a </w:t>
      </w:r>
      <w:r>
        <w:t xml:space="preserve">30 kHz cell would need to occur potentially twice as often as for </w:t>
      </w:r>
      <w:r w:rsidR="00A26D5B">
        <w:t xml:space="preserve">a </w:t>
      </w:r>
      <w:r>
        <w:t xml:space="preserve">15 kHz cell. Using the MC-DCI </w:t>
      </w:r>
      <w:r w:rsidR="00AD5EF7">
        <w:t xml:space="preserve">only per </w:t>
      </w:r>
      <w:r>
        <w:t>15 kHz</w:t>
      </w:r>
      <w:r w:rsidR="009E39CB">
        <w:t xml:space="preserve"> </w:t>
      </w:r>
      <w:r w:rsidR="00AD5EF7">
        <w:t xml:space="preserve">SCS </w:t>
      </w:r>
      <w:r>
        <w:t>slot</w:t>
      </w:r>
      <w:r w:rsidR="00AD5EF7">
        <w:t xml:space="preserve"> will only allow </w:t>
      </w:r>
      <w:r>
        <w:t>schedul</w:t>
      </w:r>
      <w:r w:rsidR="00AD5EF7">
        <w:t xml:space="preserve">ing of </w:t>
      </w:r>
      <w:r>
        <w:t xml:space="preserve">one of </w:t>
      </w:r>
      <w:r w:rsidR="00726460">
        <w:t>the two overlapping 30</w:t>
      </w:r>
      <w:r>
        <w:t xml:space="preserve"> kHz SCS slots, the question is how to operate the 2</w:t>
      </w:r>
      <w:r w:rsidRPr="00E3776D">
        <w:rPr>
          <w:vertAlign w:val="superscript"/>
        </w:rPr>
        <w:t>nd</w:t>
      </w:r>
      <w:r>
        <w:t xml:space="preserve"> overlapping slot for the 30 kHz SCS cell. The options that clearly come to mind here would be to use SC-DCI scheduling the </w:t>
      </w:r>
      <w:r w:rsidR="001C7134">
        <w:t>2</w:t>
      </w:r>
      <w:r w:rsidR="001C7134" w:rsidRPr="00E8124B">
        <w:rPr>
          <w:vertAlign w:val="superscript"/>
        </w:rPr>
        <w:t>nd</w:t>
      </w:r>
      <w:r w:rsidR="001C7134">
        <w:t xml:space="preserve"> overlapping </w:t>
      </w:r>
      <w:r>
        <w:t>slots, or another (2</w:t>
      </w:r>
      <w:r w:rsidRPr="00E3776D">
        <w:rPr>
          <w:vertAlign w:val="superscript"/>
        </w:rPr>
        <w:t>nd</w:t>
      </w:r>
      <w:r>
        <w:t>) MC-DCI that would schedule these slots for the cells of the higher SCS (and not including the lower SCS cells). Clearly, RAN1 for this scheduling combination needs to discuss the intended possible scheduling options and also check if all the related UE capability signaling is in place in terms of number of DL/UL DCIs per slot / span that UE may expect to receive.</w:t>
      </w:r>
      <w:r w:rsidR="000F48D9">
        <w:t xml:space="preserve"> Notably, the very same question was debated in Rel-16 where the cross-carrier scheduling with different SCS was introduced, and the multi-cell DCI doesn’t change the picture.</w:t>
      </w:r>
    </w:p>
    <w:p w14:paraId="46172010" w14:textId="77777777" w:rsidR="00773050" w:rsidRDefault="00773050" w:rsidP="00773050">
      <w:pPr>
        <w:rPr>
          <w:b/>
          <w:bCs/>
        </w:rPr>
      </w:pPr>
    </w:p>
    <w:p w14:paraId="7705E075" w14:textId="2A228347" w:rsidR="000F48D9" w:rsidRPr="000F48D9" w:rsidRDefault="000F48D9" w:rsidP="007A7860">
      <w:pPr>
        <w:jc w:val="both"/>
        <w:rPr>
          <w:b/>
          <w:bCs/>
        </w:rPr>
      </w:pPr>
      <w:r>
        <w:rPr>
          <w:b/>
          <w:bCs/>
        </w:rPr>
        <w:t xml:space="preserve">Proposal </w:t>
      </w:r>
      <w:r w:rsidR="00AE1FF9">
        <w:rPr>
          <w:b/>
          <w:bCs/>
        </w:rPr>
        <w:t>3.5.</w:t>
      </w:r>
      <w:r w:rsidR="00AE1FF9" w:rsidRPr="008C7B48">
        <w:rPr>
          <w:b/>
          <w:bCs/>
        </w:rPr>
        <w:t>2</w:t>
      </w:r>
      <w:r w:rsidRPr="007A7860">
        <w:rPr>
          <w:b/>
          <w:bCs/>
        </w:rPr>
        <w:t>:</w:t>
      </w:r>
      <w:r>
        <w:rPr>
          <w:b/>
          <w:bCs/>
        </w:rPr>
        <w:t xml:space="preserve"> For mixed SCS multi-cell DCI scheduling operation, apply the Rel-16 processing timelines as if the multi-DCI represented individual single-cell DCI, each scheduling a different carrier.</w:t>
      </w:r>
    </w:p>
    <w:p w14:paraId="56443A4C" w14:textId="7F7A3263" w:rsidR="00773050" w:rsidRPr="00F153A5" w:rsidRDefault="000F48D9" w:rsidP="007A7860">
      <w:pPr>
        <w:jc w:val="both"/>
        <w:rPr>
          <w:b/>
          <w:i/>
        </w:rPr>
      </w:pPr>
      <w:r w:rsidRPr="00F153A5">
        <w:rPr>
          <w:b/>
          <w:bCs/>
          <w:i/>
          <w:iCs/>
        </w:rPr>
        <w:t xml:space="preserve">Observation </w:t>
      </w:r>
      <w:r w:rsidR="00AE1FF9" w:rsidRPr="00F153A5">
        <w:rPr>
          <w:b/>
          <w:bCs/>
          <w:i/>
          <w:iCs/>
        </w:rPr>
        <w:t>3.5</w:t>
      </w:r>
      <w:r w:rsidR="00941552">
        <w:rPr>
          <w:b/>
          <w:bCs/>
          <w:i/>
          <w:iCs/>
        </w:rPr>
        <w:t>.3</w:t>
      </w:r>
      <w:r w:rsidRPr="00F153A5">
        <w:rPr>
          <w:b/>
          <w:bCs/>
          <w:i/>
          <w:iCs/>
        </w:rPr>
        <w:t>: The question of contiguous scheduling when the scheduling carrier is of lower SCS than the scheduled carrier (low-to-high scheduling) was discussed in rel-16, and additional UE capabilities for increased multiple DCI processing</w:t>
      </w:r>
      <w:r w:rsidR="00901D14" w:rsidRPr="00F153A5">
        <w:rPr>
          <w:b/>
          <w:bCs/>
          <w:i/>
          <w:iCs/>
        </w:rPr>
        <w:t xml:space="preserve"> capabilities per slot</w:t>
      </w:r>
      <w:r w:rsidRPr="00F153A5">
        <w:rPr>
          <w:b/>
          <w:bCs/>
          <w:i/>
          <w:iCs/>
        </w:rPr>
        <w:t xml:space="preserve"> were introduced.</w:t>
      </w:r>
      <w:r w:rsidR="00901D14" w:rsidRPr="00F153A5">
        <w:rPr>
          <w:b/>
          <w:bCs/>
          <w:i/>
          <w:iCs/>
        </w:rPr>
        <w:t xml:space="preserve"> Application of these capabilities with multi-cell DCI should be considered in the later stage of the WI.</w:t>
      </w:r>
    </w:p>
    <w:p w14:paraId="7BABF6B4" w14:textId="77777777" w:rsidR="00946145" w:rsidRDefault="00946145" w:rsidP="00671896">
      <w:pPr>
        <w:rPr>
          <w:b/>
        </w:rPr>
      </w:pPr>
    </w:p>
    <w:p w14:paraId="10445A01" w14:textId="480CC7E1" w:rsidR="00885580" w:rsidRPr="0000574B" w:rsidRDefault="007820D0" w:rsidP="00885580">
      <w:pPr>
        <w:pStyle w:val="Heading1"/>
      </w:pPr>
      <w:r w:rsidRPr="0000574B">
        <w:t>Conclusion</w:t>
      </w:r>
    </w:p>
    <w:p w14:paraId="265EA143" w14:textId="000CB031" w:rsidR="00806080" w:rsidRPr="007B0BDC" w:rsidRDefault="00806080" w:rsidP="00407FB6">
      <w:pPr>
        <w:jc w:val="both"/>
        <w:rPr>
          <w:lang w:eastAsia="zh-CN"/>
        </w:rPr>
      </w:pPr>
      <w:r w:rsidRPr="007B0BDC">
        <w:rPr>
          <w:lang w:eastAsia="zh-CN"/>
        </w:rPr>
        <w:t>In this contribution with discuss</w:t>
      </w:r>
      <w:r w:rsidR="006F1FCD" w:rsidRPr="007B0BDC">
        <w:rPr>
          <w:lang w:eastAsia="zh-CN"/>
        </w:rPr>
        <w:t>ed</w:t>
      </w:r>
      <w:r w:rsidRPr="007B0BDC">
        <w:rPr>
          <w:lang w:eastAsia="zh-CN"/>
        </w:rPr>
        <w:t xml:space="preserve"> multi-cell </w:t>
      </w:r>
      <w:r w:rsidR="006F1FCD" w:rsidRPr="007B0BDC">
        <w:rPr>
          <w:lang w:eastAsia="zh-CN"/>
        </w:rPr>
        <w:t xml:space="preserve">DCI scheduling aspects for Rel-18 CA enhancements. </w:t>
      </w:r>
    </w:p>
    <w:p w14:paraId="252F2A37" w14:textId="724A9F2A" w:rsidR="006F1FCD" w:rsidRPr="007B0BDC" w:rsidRDefault="006F1FCD" w:rsidP="00407FB6">
      <w:pPr>
        <w:jc w:val="both"/>
        <w:rPr>
          <w:lang w:eastAsia="zh-CN"/>
        </w:rPr>
      </w:pPr>
      <w:r w:rsidRPr="007B0BDC">
        <w:rPr>
          <w:lang w:eastAsia="zh-CN"/>
        </w:rPr>
        <w:t xml:space="preserve">Based on the </w:t>
      </w:r>
      <w:r w:rsidRPr="007B0BDC">
        <w:rPr>
          <w:b/>
          <w:bCs/>
          <w:u w:val="single"/>
          <w:lang w:eastAsia="zh-CN"/>
        </w:rPr>
        <w:t>gen</w:t>
      </w:r>
      <w:r w:rsidR="00CC72CE" w:rsidRPr="007B0BDC">
        <w:rPr>
          <w:b/>
          <w:bCs/>
          <w:u w:val="single"/>
          <w:lang w:eastAsia="zh-CN"/>
        </w:rPr>
        <w:t>eral considerations in Sec. 2</w:t>
      </w:r>
      <w:r w:rsidR="00CC72CE" w:rsidRPr="007B0BDC">
        <w:rPr>
          <w:lang w:eastAsia="zh-CN"/>
        </w:rPr>
        <w:t xml:space="preserve"> </w:t>
      </w:r>
      <w:r w:rsidR="00F4528B" w:rsidRPr="007B0BDC">
        <w:rPr>
          <w:lang w:eastAsia="zh-CN"/>
        </w:rPr>
        <w:t xml:space="preserve">and the following related </w:t>
      </w:r>
      <w:r w:rsidR="00CC72CE" w:rsidRPr="007B0BDC">
        <w:rPr>
          <w:lang w:eastAsia="zh-CN"/>
        </w:rPr>
        <w:t>proposals:</w:t>
      </w:r>
    </w:p>
    <w:p w14:paraId="461E7EC8" w14:textId="77777777" w:rsidR="00CC72CE" w:rsidRDefault="00CC72CE" w:rsidP="00CC72CE">
      <w:pPr>
        <w:pStyle w:val="ListParagraph"/>
        <w:numPr>
          <w:ilvl w:val="0"/>
          <w:numId w:val="41"/>
        </w:numPr>
        <w:rPr>
          <w:b/>
          <w:bCs/>
        </w:rPr>
      </w:pPr>
      <w:r w:rsidRPr="00CC72CE">
        <w:rPr>
          <w:b/>
          <w:bCs/>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76626E27" w14:textId="77777777" w:rsidR="00CC72CE" w:rsidRPr="00CC72CE" w:rsidRDefault="00CC72CE" w:rsidP="00CC72CE">
      <w:pPr>
        <w:pStyle w:val="ListParagraph"/>
        <w:ind w:left="720"/>
        <w:rPr>
          <w:b/>
          <w:bCs/>
        </w:rPr>
      </w:pPr>
    </w:p>
    <w:p w14:paraId="1AF2A3BD" w14:textId="77777777" w:rsidR="00CC72CE" w:rsidRPr="007349C6" w:rsidRDefault="00CC72CE" w:rsidP="00CC72CE">
      <w:pPr>
        <w:pStyle w:val="ListParagraph"/>
        <w:numPr>
          <w:ilvl w:val="0"/>
          <w:numId w:val="41"/>
        </w:numPr>
      </w:pPr>
      <w:r w:rsidRPr="00CC72CE">
        <w:rPr>
          <w:b/>
          <w:bCs/>
        </w:rPr>
        <w:lastRenderedPageBreak/>
        <w:t>Proposal 2.2:</w:t>
      </w:r>
      <w:r>
        <w:t xml:space="preserve"> </w:t>
      </w:r>
      <w:r w:rsidRPr="00CC72CE">
        <w:rPr>
          <w:b/>
          <w:bCs/>
        </w:rPr>
        <w:t>The Rel-15…Rel-17 cross-carrier scheduling framework applies as-is; The multi-cell DCI is considered the scheduling DCI, and the PDCCH transmitting it is considered the scheduling PDCCH and the scheduled PxSCH processing and timelines as specified for cross-carrier scheduling are used the same way as with single-cell DCI.</w:t>
      </w:r>
      <w:r>
        <w:t xml:space="preserve"> </w:t>
      </w:r>
    </w:p>
    <w:p w14:paraId="6E29DD0A" w14:textId="77777777" w:rsidR="00CC72CE" w:rsidRPr="00CC72CE" w:rsidRDefault="00CC72CE" w:rsidP="00CC72CE">
      <w:pPr>
        <w:pStyle w:val="ListParagraph"/>
        <w:ind w:left="720"/>
        <w:rPr>
          <w:sz w:val="22"/>
          <w:szCs w:val="22"/>
        </w:rPr>
      </w:pPr>
    </w:p>
    <w:p w14:paraId="0D2A1D83" w14:textId="3762DB02" w:rsidR="00BD55D7" w:rsidRPr="007B0BDC" w:rsidRDefault="00115CB0" w:rsidP="00105B5E">
      <w:pPr>
        <w:rPr>
          <w:lang w:eastAsia="zh-CN"/>
        </w:rPr>
      </w:pPr>
      <w:r w:rsidRPr="007B0BDC">
        <w:rPr>
          <w:lang w:eastAsia="zh-CN"/>
        </w:rPr>
        <w:t xml:space="preserve">our considerations on the </w:t>
      </w:r>
      <w:r w:rsidRPr="007B0BDC">
        <w:rPr>
          <w:b/>
          <w:bCs/>
          <w:u w:val="single"/>
          <w:lang w:eastAsia="zh-CN"/>
        </w:rPr>
        <w:t>overarching principles for the Rel-18 multi-cell DCI sch</w:t>
      </w:r>
      <w:r w:rsidR="00F4528B" w:rsidRPr="007B0BDC">
        <w:rPr>
          <w:b/>
          <w:bCs/>
          <w:u w:val="single"/>
          <w:lang w:eastAsia="zh-CN"/>
        </w:rPr>
        <w:t>eduling operation in Sec. 3</w:t>
      </w:r>
      <w:r w:rsidR="00F4528B" w:rsidRPr="007B0BDC">
        <w:rPr>
          <w:lang w:eastAsia="zh-CN"/>
        </w:rPr>
        <w:t xml:space="preserve"> can be summarized in the following observations and proposals: </w:t>
      </w:r>
    </w:p>
    <w:p w14:paraId="3D3F6B5A" w14:textId="77777777" w:rsidR="008C7B48" w:rsidRDefault="008C7B48" w:rsidP="008C7B48">
      <w:pPr>
        <w:pStyle w:val="ListParagraph"/>
        <w:numPr>
          <w:ilvl w:val="0"/>
          <w:numId w:val="42"/>
        </w:numPr>
        <w:rPr>
          <w:b/>
          <w:bCs/>
        </w:rPr>
      </w:pPr>
      <w:r w:rsidRPr="008C7B48">
        <w:rPr>
          <w:b/>
          <w:bCs/>
        </w:rPr>
        <w:t xml:space="preserve">Proposal 3.1: Introduce new DCI formats 0_X (e.g. 0_3) for multi-cell PUSCH scheduling with a single DCI and 1_X (e.g. 1_3) for multi-cell PDSCH scheduling with a single DCI. </w:t>
      </w:r>
    </w:p>
    <w:p w14:paraId="2E3B2F1F" w14:textId="77777777" w:rsidR="008C7B48" w:rsidRPr="008C7B48" w:rsidRDefault="008C7B48" w:rsidP="008C7B48">
      <w:pPr>
        <w:pStyle w:val="ListParagraph"/>
        <w:ind w:left="720"/>
        <w:rPr>
          <w:b/>
          <w:bCs/>
        </w:rPr>
      </w:pPr>
    </w:p>
    <w:p w14:paraId="45063216" w14:textId="77777777" w:rsidR="008C7B48" w:rsidRPr="008C7B48" w:rsidRDefault="008C7B48" w:rsidP="008C7B48">
      <w:pPr>
        <w:pStyle w:val="ListParagraph"/>
        <w:numPr>
          <w:ilvl w:val="0"/>
          <w:numId w:val="42"/>
        </w:numPr>
      </w:pPr>
      <w:r w:rsidRPr="008C7B48">
        <w:rPr>
          <w:b/>
          <w:bCs/>
        </w:rPr>
        <w:t>Proposal 3.2.1: Each scheduled cell can be configured to be scheduled by a multi-cell DCI in one and only one scheduling cell.</w:t>
      </w:r>
    </w:p>
    <w:p w14:paraId="16F83210" w14:textId="77777777" w:rsidR="008C7B48" w:rsidRDefault="008C7B48" w:rsidP="008C7B48">
      <w:pPr>
        <w:pStyle w:val="ListParagraph"/>
        <w:ind w:left="720"/>
        <w:rPr>
          <w:b/>
          <w:bCs/>
        </w:rPr>
      </w:pPr>
    </w:p>
    <w:p w14:paraId="19BC6065" w14:textId="2F8B8849" w:rsidR="008C7B48" w:rsidRPr="008C7B48" w:rsidRDefault="008C7B48" w:rsidP="008C7B48">
      <w:pPr>
        <w:pStyle w:val="ListParagraph"/>
        <w:numPr>
          <w:ilvl w:val="0"/>
          <w:numId w:val="42"/>
        </w:numPr>
        <w:rPr>
          <w:b/>
          <w:bCs/>
        </w:rPr>
      </w:pPr>
      <w:r w:rsidRPr="008C7B48">
        <w:rPr>
          <w:b/>
          <w:bCs/>
        </w:rPr>
        <w:t xml:space="preserve">Proposal 3.2.2: Support the combination of multi-cell DCI scheduling and single-cell DCI scheduling (using legacy DCI formats) for PDSCH (or PUSCH) of a serving cell. </w:t>
      </w:r>
    </w:p>
    <w:p w14:paraId="416C5B8C" w14:textId="77777777" w:rsidR="008C7B48" w:rsidRDefault="008C7B48" w:rsidP="008C7B48">
      <w:pPr>
        <w:pStyle w:val="ListParagraph"/>
        <w:ind w:left="720"/>
        <w:rPr>
          <w:b/>
          <w:bCs/>
        </w:rPr>
      </w:pPr>
    </w:p>
    <w:p w14:paraId="6ACAB378" w14:textId="4AA5459C" w:rsidR="008C7B48" w:rsidRPr="008C7B48" w:rsidRDefault="008C7B48" w:rsidP="008C7B48">
      <w:pPr>
        <w:pStyle w:val="ListParagraph"/>
        <w:numPr>
          <w:ilvl w:val="0"/>
          <w:numId w:val="42"/>
        </w:numPr>
        <w:rPr>
          <w:b/>
          <w:bCs/>
        </w:rPr>
      </w:pPr>
      <w:r w:rsidRPr="008C7B48">
        <w:rPr>
          <w:b/>
          <w:bCs/>
        </w:rPr>
        <w:t xml:space="preserve">Proposal 3.2.3: For a scheduled cell, </w:t>
      </w:r>
    </w:p>
    <w:p w14:paraId="7D53E5F2" w14:textId="77777777" w:rsidR="008C7B48" w:rsidRPr="008C7B48" w:rsidRDefault="008C7B48" w:rsidP="008C7B48">
      <w:pPr>
        <w:pStyle w:val="ListParagraph"/>
        <w:numPr>
          <w:ilvl w:val="1"/>
          <w:numId w:val="42"/>
        </w:numPr>
        <w:rPr>
          <w:b/>
          <w:bCs/>
        </w:rPr>
      </w:pPr>
      <w:r w:rsidRPr="008C7B48">
        <w:rPr>
          <w:b/>
          <w:bCs/>
        </w:rPr>
        <w:t>support multi-cell DCI and single-cell DCI scheduling from one scheduling cell</w:t>
      </w:r>
    </w:p>
    <w:p w14:paraId="16A96FB9" w14:textId="77777777" w:rsidR="008C7B48" w:rsidRPr="008C7B48" w:rsidRDefault="008C7B48" w:rsidP="008C7B48">
      <w:pPr>
        <w:pStyle w:val="ListParagraph"/>
        <w:numPr>
          <w:ilvl w:val="1"/>
          <w:numId w:val="42"/>
        </w:numPr>
        <w:rPr>
          <w:b/>
          <w:bCs/>
        </w:rPr>
      </w:pPr>
      <w:r w:rsidRPr="008C7B48">
        <w:rPr>
          <w:b/>
          <w:bCs/>
        </w:rPr>
        <w:t xml:space="preserve">support multi-cell DCI scheduling from one scheduling cell and single-cell DCI self-scheduling </w:t>
      </w:r>
    </w:p>
    <w:p w14:paraId="7D2FDAF4" w14:textId="77777777" w:rsidR="008C7B48" w:rsidRPr="008C7B48" w:rsidRDefault="008C7B48" w:rsidP="008C7B48">
      <w:pPr>
        <w:pStyle w:val="ListParagraph"/>
        <w:numPr>
          <w:ilvl w:val="1"/>
          <w:numId w:val="42"/>
        </w:numPr>
        <w:rPr>
          <w:b/>
          <w:bCs/>
        </w:rPr>
      </w:pPr>
      <w:r w:rsidRPr="008C7B48">
        <w:rPr>
          <w:b/>
          <w:bCs/>
        </w:rPr>
        <w:t xml:space="preserve">do not support multi-cell DCI and single-cell DCI cross-carrier scheduling from more than one (other) scheduling cell. </w:t>
      </w:r>
    </w:p>
    <w:p w14:paraId="2FEFBF2C" w14:textId="77777777" w:rsidR="008C7B48" w:rsidRPr="008C7B48" w:rsidRDefault="008C7B48" w:rsidP="008C7B48">
      <w:pPr>
        <w:pStyle w:val="ListParagraph"/>
        <w:ind w:left="720"/>
        <w:rPr>
          <w:b/>
          <w:bCs/>
        </w:rPr>
      </w:pPr>
    </w:p>
    <w:p w14:paraId="1B85D0A1" w14:textId="77777777" w:rsidR="008C7B48" w:rsidRPr="008C7B48" w:rsidRDefault="008C7B48" w:rsidP="008C7B48">
      <w:pPr>
        <w:pStyle w:val="ListParagraph"/>
        <w:numPr>
          <w:ilvl w:val="0"/>
          <w:numId w:val="42"/>
        </w:numPr>
        <w:rPr>
          <w:b/>
          <w:bCs/>
        </w:rPr>
      </w:pPr>
      <w:r w:rsidRPr="008C7B48">
        <w:rPr>
          <w:b/>
          <w:bCs/>
        </w:rPr>
        <w:t xml:space="preserve">Proposal 3.3.1: The multi-cell PUSCH scheduling with a single DCI it to be restricted within a single (PUCCH) cell group. </w:t>
      </w:r>
    </w:p>
    <w:p w14:paraId="3C351255" w14:textId="77777777" w:rsidR="008C7B48" w:rsidRDefault="008C7B48" w:rsidP="008C7B48">
      <w:pPr>
        <w:pStyle w:val="ListParagraph"/>
        <w:ind w:left="720"/>
        <w:rPr>
          <w:b/>
          <w:bCs/>
        </w:rPr>
      </w:pPr>
    </w:p>
    <w:p w14:paraId="77A17B90" w14:textId="7500D695" w:rsidR="008C7B48" w:rsidRPr="008C7B48" w:rsidRDefault="008C7B48" w:rsidP="008C7B48">
      <w:pPr>
        <w:pStyle w:val="ListParagraph"/>
        <w:numPr>
          <w:ilvl w:val="0"/>
          <w:numId w:val="42"/>
        </w:numPr>
        <w:rPr>
          <w:b/>
          <w:bCs/>
        </w:rPr>
      </w:pPr>
      <w:r w:rsidRPr="008C7B48">
        <w:rPr>
          <w:b/>
          <w:bCs/>
        </w:rPr>
        <w:t xml:space="preserve">Proposal 3.3.2: Support a maximum of 4 cells that can be scheduled simultaneously by a single DCI. </w:t>
      </w:r>
    </w:p>
    <w:p w14:paraId="2076927C" w14:textId="77777777" w:rsidR="008C7B48" w:rsidRDefault="008C7B48" w:rsidP="008C7B48">
      <w:pPr>
        <w:pStyle w:val="ListParagraph"/>
        <w:ind w:left="720"/>
        <w:rPr>
          <w:b/>
          <w:bCs/>
        </w:rPr>
      </w:pPr>
    </w:p>
    <w:p w14:paraId="090E43AB" w14:textId="5B0D18A0" w:rsidR="008C7B48" w:rsidRPr="008C7B48" w:rsidRDefault="008C7B48" w:rsidP="008C7B48">
      <w:pPr>
        <w:pStyle w:val="ListParagraph"/>
        <w:numPr>
          <w:ilvl w:val="0"/>
          <w:numId w:val="42"/>
        </w:numPr>
        <w:rPr>
          <w:b/>
          <w:bCs/>
        </w:rPr>
      </w:pPr>
      <w:r w:rsidRPr="008C7B48">
        <w:rPr>
          <w:b/>
          <w:bCs/>
        </w:rPr>
        <w:t xml:space="preserve">Proposal 3.3.3: To limit the DCI size, the maximum number of cells that can be scheduled should be based on RRC configuration (i.e. from the set of {2,3,4}). </w:t>
      </w:r>
    </w:p>
    <w:p w14:paraId="0346B072" w14:textId="77777777" w:rsidR="008C7B48" w:rsidRPr="008C7B48" w:rsidRDefault="008C7B48" w:rsidP="008C7B48">
      <w:pPr>
        <w:pStyle w:val="ListParagraph"/>
        <w:ind w:left="1005"/>
        <w:rPr>
          <w:b/>
          <w:bCs/>
        </w:rPr>
      </w:pPr>
    </w:p>
    <w:p w14:paraId="7EF28F47" w14:textId="77777777" w:rsidR="008C7B48" w:rsidRDefault="008C7B48" w:rsidP="008C7B48">
      <w:pPr>
        <w:pStyle w:val="ListParagraph"/>
        <w:numPr>
          <w:ilvl w:val="0"/>
          <w:numId w:val="42"/>
        </w:numPr>
        <w:rPr>
          <w:b/>
          <w:bCs/>
        </w:rPr>
      </w:pPr>
      <w:r w:rsidRPr="008C7B48">
        <w:rPr>
          <w:b/>
          <w:bCs/>
        </w:rPr>
        <w:t>Proposal 3.3.4: Support separate configurations for the multi-cell scheduling DCI for PDSCH and PUSCH.</w:t>
      </w:r>
    </w:p>
    <w:p w14:paraId="6734189E" w14:textId="77777777" w:rsidR="008C7B48" w:rsidRDefault="008C7B48" w:rsidP="008C7B48">
      <w:pPr>
        <w:pStyle w:val="ListParagraph"/>
        <w:ind w:left="720"/>
        <w:rPr>
          <w:b/>
          <w:bCs/>
        </w:rPr>
      </w:pPr>
    </w:p>
    <w:p w14:paraId="72DEB779" w14:textId="3A6F9F03" w:rsidR="008C7B48" w:rsidRPr="008C7B48" w:rsidRDefault="008C7B48" w:rsidP="008C7B48">
      <w:pPr>
        <w:pStyle w:val="ListParagraph"/>
        <w:numPr>
          <w:ilvl w:val="0"/>
          <w:numId w:val="42"/>
        </w:numPr>
        <w:rPr>
          <w:b/>
          <w:bCs/>
        </w:rPr>
      </w:pPr>
      <w:r w:rsidRPr="008C7B48">
        <w:rPr>
          <w:b/>
          <w:bCs/>
        </w:rPr>
        <w:t xml:space="preserve">Proposal 3.3.5: The scheduled cells are indicated in a DCI field pointing to a table of scheduled cell(s). </w:t>
      </w:r>
    </w:p>
    <w:p w14:paraId="65319F68" w14:textId="77777777" w:rsidR="008C7B48" w:rsidRPr="008C7B48" w:rsidRDefault="008C7B48" w:rsidP="008C7B48">
      <w:pPr>
        <w:pStyle w:val="ListParagraph"/>
        <w:numPr>
          <w:ilvl w:val="1"/>
          <w:numId w:val="42"/>
        </w:numPr>
        <w:rPr>
          <w:b/>
          <w:bCs/>
        </w:rPr>
      </w:pPr>
      <w:r w:rsidRPr="008C7B48">
        <w:rPr>
          <w:b/>
          <w:bCs/>
        </w:rPr>
        <w:t xml:space="preserve">The table of scheduled cell(s) to be scheduled is RRC configured for the UE. </w:t>
      </w:r>
    </w:p>
    <w:p w14:paraId="3BBD3BC3" w14:textId="77777777" w:rsidR="008C7B48" w:rsidRPr="008C7B48" w:rsidRDefault="008C7B48" w:rsidP="008C7B48">
      <w:pPr>
        <w:pStyle w:val="ListParagraph"/>
        <w:numPr>
          <w:ilvl w:val="1"/>
          <w:numId w:val="42"/>
        </w:numPr>
        <w:rPr>
          <w:b/>
          <w:bCs/>
        </w:rPr>
      </w:pPr>
      <w:r w:rsidRPr="008C7B48">
        <w:rPr>
          <w:b/>
          <w:bCs/>
        </w:rPr>
        <w:t xml:space="preserve">Support separate table configurations for the multi-cell scheduling DCI for PDSCH and PUSCH. </w:t>
      </w:r>
    </w:p>
    <w:p w14:paraId="4DF1C00F" w14:textId="77777777" w:rsidR="008C7B48" w:rsidRDefault="008C7B48" w:rsidP="008C7B48">
      <w:pPr>
        <w:pStyle w:val="ListParagraph"/>
        <w:ind w:left="720"/>
        <w:rPr>
          <w:b/>
          <w:bCs/>
        </w:rPr>
      </w:pPr>
    </w:p>
    <w:p w14:paraId="65AA7FA7" w14:textId="54A16021" w:rsidR="008C7B48" w:rsidRPr="008C7B48" w:rsidRDefault="008C7B48" w:rsidP="008C7B48">
      <w:pPr>
        <w:pStyle w:val="ListParagraph"/>
        <w:numPr>
          <w:ilvl w:val="0"/>
          <w:numId w:val="42"/>
        </w:numPr>
        <w:rPr>
          <w:b/>
          <w:bCs/>
        </w:rPr>
      </w:pPr>
      <w:r w:rsidRPr="008C7B48">
        <w:rPr>
          <w:b/>
          <w:bCs/>
        </w:rPr>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19DFA8CF" w14:textId="77777777" w:rsidR="008C7B48" w:rsidRDefault="008C7B48" w:rsidP="008C7B48">
      <w:pPr>
        <w:pStyle w:val="ListParagraph"/>
        <w:ind w:left="720"/>
        <w:rPr>
          <w:b/>
          <w:bCs/>
        </w:rPr>
      </w:pPr>
    </w:p>
    <w:p w14:paraId="58F02560" w14:textId="14684E20" w:rsidR="008C7B48" w:rsidRPr="008C7B48" w:rsidRDefault="008C7B48" w:rsidP="008C7B48">
      <w:pPr>
        <w:pStyle w:val="ListParagraph"/>
        <w:numPr>
          <w:ilvl w:val="0"/>
          <w:numId w:val="42"/>
        </w:numPr>
        <w:rPr>
          <w:b/>
          <w:bCs/>
          <w:i/>
          <w:iCs/>
        </w:rPr>
      </w:pPr>
      <w:r w:rsidRPr="008C7B48">
        <w:rPr>
          <w:b/>
          <w:bCs/>
          <w:i/>
          <w:iCs/>
        </w:rPr>
        <w:t>Observation 3.4</w:t>
      </w:r>
      <w:r w:rsidR="00607E25">
        <w:rPr>
          <w:b/>
          <w:bCs/>
          <w:i/>
          <w:iCs/>
        </w:rPr>
        <w:t>.1</w:t>
      </w:r>
      <w:r w:rsidRPr="008C7B48">
        <w:rPr>
          <w:b/>
          <w:bCs/>
          <w:i/>
          <w:iCs/>
        </w:rPr>
        <w:t xml:space="preserve">: RAN1 needs to discuss the definition &amp; handling of the DCI size budget for multi-cell DCI scheduling. </w:t>
      </w:r>
    </w:p>
    <w:p w14:paraId="40E70868" w14:textId="77777777" w:rsidR="008C7B48" w:rsidRDefault="008C7B48" w:rsidP="008C7B48">
      <w:pPr>
        <w:pStyle w:val="ListParagraph"/>
        <w:ind w:left="720"/>
        <w:rPr>
          <w:b/>
          <w:bCs/>
        </w:rPr>
      </w:pPr>
    </w:p>
    <w:p w14:paraId="0FD6A972" w14:textId="5A89D09C" w:rsidR="008C7B48" w:rsidRDefault="008C7B48" w:rsidP="008C7B48">
      <w:pPr>
        <w:pStyle w:val="ListParagraph"/>
        <w:numPr>
          <w:ilvl w:val="0"/>
          <w:numId w:val="42"/>
        </w:numPr>
        <w:rPr>
          <w:b/>
          <w:bCs/>
        </w:rPr>
      </w:pPr>
      <w:r w:rsidRPr="008C7B48">
        <w:rPr>
          <w:b/>
          <w:bCs/>
        </w:rPr>
        <w:t>Proposal 3.4</w:t>
      </w:r>
      <w:r w:rsidR="002D2B6D">
        <w:rPr>
          <w:b/>
          <w:bCs/>
        </w:rPr>
        <w:t>.2</w:t>
      </w:r>
      <w:r w:rsidRPr="008C7B48">
        <w:rPr>
          <w:b/>
          <w:bCs/>
        </w:rPr>
        <w:t xml:space="preserve">: The multi-cell DCI size(s) are not counted towards the DCI size budget (for DCI formats scrambled by C-RNTI) per serving cell and not considered in the related serving cell specific DCI size alignment procedure. Instead, the gNB will guarantee that across the </w:t>
      </w:r>
      <w:r w:rsidRPr="008C7B48">
        <w:rPr>
          <w:b/>
          <w:bCs/>
          <w:i/>
          <w:iCs/>
        </w:rPr>
        <w:t>K</w:t>
      </w:r>
      <w:r w:rsidRPr="008C7B48">
        <w:rPr>
          <w:b/>
          <w:bCs/>
        </w:rPr>
        <w:t xml:space="preserve"> cells applicable for multi-cell DCI scheduling that the total budget of </w:t>
      </w:r>
      <w:r w:rsidRPr="008C7B48">
        <w:rPr>
          <w:b/>
          <w:bCs/>
          <w:i/>
          <w:iCs/>
        </w:rPr>
        <w:t>3*K</w:t>
      </w:r>
      <w:r w:rsidRPr="008C7B48">
        <w:rPr>
          <w:b/>
          <w:bCs/>
        </w:rPr>
        <w:t xml:space="preserve"> DCI sizes is not exceeded. </w:t>
      </w:r>
    </w:p>
    <w:p w14:paraId="5749B510" w14:textId="77777777" w:rsidR="00607E25" w:rsidRDefault="00607E25" w:rsidP="0002504A">
      <w:pPr>
        <w:pStyle w:val="ListParagraph"/>
        <w:ind w:left="720"/>
        <w:rPr>
          <w:b/>
          <w:bCs/>
        </w:rPr>
      </w:pPr>
    </w:p>
    <w:p w14:paraId="290FB9A7" w14:textId="1ABB5EA5" w:rsidR="008C7B48" w:rsidRDefault="00607E25" w:rsidP="0002504A">
      <w:pPr>
        <w:pStyle w:val="ListParagraph"/>
        <w:numPr>
          <w:ilvl w:val="0"/>
          <w:numId w:val="42"/>
        </w:numPr>
        <w:rPr>
          <w:b/>
          <w:i/>
        </w:rPr>
      </w:pPr>
      <w:r w:rsidRPr="00607E25">
        <w:rPr>
          <w:b/>
          <w:bCs/>
          <w:i/>
          <w:iCs/>
        </w:rPr>
        <w:t>Observation 3.4.</w:t>
      </w:r>
      <w:r w:rsidR="002D2B6D">
        <w:rPr>
          <w:b/>
          <w:bCs/>
          <w:i/>
          <w:iCs/>
        </w:rPr>
        <w:t>3</w:t>
      </w:r>
      <w:r w:rsidRPr="00607E25">
        <w:rPr>
          <w:b/>
          <w:bCs/>
          <w:i/>
          <w:iCs/>
        </w:rPr>
        <w:t>: RAN1</w:t>
      </w:r>
      <w:r w:rsidRPr="00607E25">
        <w:rPr>
          <w:b/>
          <w:i/>
        </w:rPr>
        <w:t xml:space="preserve"> needs to discuss the definition the DCI size of the multi-cell scheduling DCI. </w:t>
      </w:r>
    </w:p>
    <w:p w14:paraId="7B014F0C" w14:textId="77777777" w:rsidR="00941552" w:rsidRPr="00941552" w:rsidRDefault="00941552" w:rsidP="00941552">
      <w:pPr>
        <w:pStyle w:val="ListParagraph"/>
        <w:ind w:left="720"/>
        <w:rPr>
          <w:b/>
          <w:i/>
        </w:rPr>
      </w:pPr>
    </w:p>
    <w:p w14:paraId="392F3E86" w14:textId="7A3A4902" w:rsidR="008C7B48" w:rsidRPr="008C7B48" w:rsidRDefault="008C7B48" w:rsidP="008C7B48">
      <w:pPr>
        <w:pStyle w:val="ListParagraph"/>
        <w:numPr>
          <w:ilvl w:val="0"/>
          <w:numId w:val="42"/>
        </w:numPr>
        <w:rPr>
          <w:b/>
          <w:bCs/>
        </w:rPr>
      </w:pPr>
      <w:r w:rsidRPr="008C7B48">
        <w:rPr>
          <w:b/>
          <w:bCs/>
        </w:rPr>
        <w:t xml:space="preserve">Proposal 3.5.1: The design of the MC-DCI should allow for optimization of the MC-DCI size when all cells within the MC-DCI have some commonalities, e.g. same numerology and duplexing mode. Note these optimizations need not be limited to intra-band case. </w:t>
      </w:r>
    </w:p>
    <w:p w14:paraId="76B3F209" w14:textId="77777777" w:rsidR="008C7B48" w:rsidRDefault="008C7B48" w:rsidP="008C7B48">
      <w:pPr>
        <w:pStyle w:val="ListParagraph"/>
        <w:ind w:left="720"/>
        <w:rPr>
          <w:b/>
          <w:bCs/>
        </w:rPr>
      </w:pPr>
    </w:p>
    <w:p w14:paraId="647E78CA" w14:textId="5B52131C" w:rsidR="008C7B48" w:rsidRPr="008C7B48" w:rsidRDefault="008C7B48" w:rsidP="008C7B48">
      <w:pPr>
        <w:pStyle w:val="ListParagraph"/>
        <w:numPr>
          <w:ilvl w:val="0"/>
          <w:numId w:val="42"/>
        </w:numPr>
        <w:rPr>
          <w:b/>
          <w:bCs/>
        </w:rPr>
      </w:pPr>
      <w:r w:rsidRPr="008C7B48">
        <w:rPr>
          <w:b/>
          <w:bCs/>
        </w:rPr>
        <w:t>Proposal 3.5.2: For mixed SCS multi-cell DCI scheduling operation, apply the Rel-16 processing timelines as if the multi-DCI represented individual single-cell DCI, each scheduling a different carrier.</w:t>
      </w:r>
    </w:p>
    <w:p w14:paraId="3202431D" w14:textId="77777777" w:rsidR="008C7B48" w:rsidRDefault="008C7B48" w:rsidP="008C7B48">
      <w:pPr>
        <w:pStyle w:val="ListParagraph"/>
        <w:ind w:left="720"/>
        <w:rPr>
          <w:b/>
          <w:bCs/>
        </w:rPr>
      </w:pPr>
    </w:p>
    <w:p w14:paraId="2F0CCE12" w14:textId="7C691737" w:rsidR="008C7B48" w:rsidRPr="008C7B48" w:rsidRDefault="008C7B48" w:rsidP="008C7B48">
      <w:pPr>
        <w:pStyle w:val="ListParagraph"/>
        <w:numPr>
          <w:ilvl w:val="0"/>
          <w:numId w:val="42"/>
        </w:numPr>
        <w:rPr>
          <w:b/>
          <w:bCs/>
          <w:i/>
          <w:iCs/>
        </w:rPr>
      </w:pPr>
      <w:r w:rsidRPr="008C7B48">
        <w:rPr>
          <w:b/>
          <w:bCs/>
          <w:i/>
          <w:iCs/>
        </w:rPr>
        <w:t>Observation 3.5</w:t>
      </w:r>
      <w:r w:rsidR="0002504A">
        <w:rPr>
          <w:b/>
          <w:bCs/>
          <w:i/>
          <w:iCs/>
        </w:rPr>
        <w:t>.3</w:t>
      </w:r>
      <w:r w:rsidRPr="008C7B48">
        <w:rPr>
          <w:b/>
          <w:bCs/>
          <w:i/>
          <w:iCs/>
        </w:rPr>
        <w:t xml:space="preserve">: The question of contiguous scheduling when the scheduling carrier is of lower SCS than the scheduled carrier (low-to-high scheduling) was discussed in rel-16, and additional UE capabilities for </w:t>
      </w:r>
      <w:r w:rsidRPr="008C7B48">
        <w:rPr>
          <w:b/>
          <w:bCs/>
          <w:i/>
          <w:iCs/>
        </w:rPr>
        <w:lastRenderedPageBreak/>
        <w:t>increased multiple DCI processing capabilities per slot were introduced. Application of these capabilities with multi-cell DCI should be considered in the later stage of the WI.</w:t>
      </w:r>
    </w:p>
    <w:p w14:paraId="178CDE4F" w14:textId="685EDFC8" w:rsidR="008706E1" w:rsidRPr="0000574B" w:rsidRDefault="008706E1" w:rsidP="008706E1">
      <w:pPr>
        <w:jc w:val="both"/>
      </w:pPr>
      <w:r w:rsidRPr="0000574B">
        <w:t xml:space="preserve"> </w:t>
      </w:r>
    </w:p>
    <w:p w14:paraId="44B2B49D" w14:textId="0F0A4C97" w:rsidR="00AC370C" w:rsidRPr="0000574B" w:rsidRDefault="00AC370C" w:rsidP="00EA6496">
      <w:pPr>
        <w:ind w:left="284"/>
        <w:jc w:val="both"/>
        <w:rPr>
          <w:b/>
        </w:rPr>
      </w:pPr>
    </w:p>
    <w:sectPr w:rsidR="00AC370C" w:rsidRPr="0000574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91A49" w14:textId="77777777" w:rsidR="00B933DD" w:rsidRDefault="00B933DD">
      <w:r>
        <w:separator/>
      </w:r>
    </w:p>
  </w:endnote>
  <w:endnote w:type="continuationSeparator" w:id="0">
    <w:p w14:paraId="4C388401" w14:textId="77777777" w:rsidR="00B933DD" w:rsidRDefault="00B933DD">
      <w:r>
        <w:continuationSeparator/>
      </w:r>
    </w:p>
  </w:endnote>
  <w:endnote w:type="continuationNotice" w:id="1">
    <w:p w14:paraId="6DFF99C3" w14:textId="77777777" w:rsidR="00B933DD" w:rsidRDefault="00B933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7CE1A" w14:textId="77777777" w:rsidR="00B933DD" w:rsidRDefault="00B933DD">
      <w:r>
        <w:separator/>
      </w:r>
    </w:p>
  </w:footnote>
  <w:footnote w:type="continuationSeparator" w:id="0">
    <w:p w14:paraId="7226935B" w14:textId="77777777" w:rsidR="00B933DD" w:rsidRDefault="00B933DD">
      <w:r>
        <w:continuationSeparator/>
      </w:r>
    </w:p>
  </w:footnote>
  <w:footnote w:type="continuationNotice" w:id="1">
    <w:p w14:paraId="2C6B04AE" w14:textId="77777777" w:rsidR="00B933DD" w:rsidRDefault="00B933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2724A"/>
    <w:multiLevelType w:val="hybridMultilevel"/>
    <w:tmpl w:val="F82E903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5" w15:restartNumberingAfterBreak="0">
    <w:nsid w:val="0C9E3F83"/>
    <w:multiLevelType w:val="multilevel"/>
    <w:tmpl w:val="E2AC5AAC"/>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AE17AB"/>
    <w:multiLevelType w:val="hybridMultilevel"/>
    <w:tmpl w:val="A44EB33A"/>
    <w:lvl w:ilvl="0" w:tplc="6964A398">
      <w:start w:val="2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65A83"/>
    <w:multiLevelType w:val="hybridMultilevel"/>
    <w:tmpl w:val="EBCEE82C"/>
    <w:lvl w:ilvl="0" w:tplc="53C88E9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224D0"/>
    <w:multiLevelType w:val="hybridMultilevel"/>
    <w:tmpl w:val="05A281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5D3019"/>
    <w:multiLevelType w:val="hybridMultilevel"/>
    <w:tmpl w:val="B6880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07360"/>
    <w:multiLevelType w:val="hybridMultilevel"/>
    <w:tmpl w:val="4078A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2561" w:hanging="576"/>
      </w:pPr>
    </w:lvl>
    <w:lvl w:ilvl="2">
      <w:start w:val="1"/>
      <w:numFmt w:val="decimal"/>
      <w:pStyle w:val="Heading3"/>
      <w:lvlText w:val="%1.%2.%3"/>
      <w:lvlJc w:val="left"/>
      <w:pPr>
        <w:ind w:left="22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8"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9" w15:restartNumberingAfterBreak="0">
    <w:nsid w:val="418311B2"/>
    <w:multiLevelType w:val="hybridMultilevel"/>
    <w:tmpl w:val="19902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4"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5" w15:restartNumberingAfterBreak="0">
    <w:nsid w:val="4D3F3856"/>
    <w:multiLevelType w:val="hybridMultilevel"/>
    <w:tmpl w:val="F9EC8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9" w15:restartNumberingAfterBreak="0">
    <w:nsid w:val="57115F1E"/>
    <w:multiLevelType w:val="hybridMultilevel"/>
    <w:tmpl w:val="84983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B1200"/>
    <w:multiLevelType w:val="hybridMultilevel"/>
    <w:tmpl w:val="8AB6D676"/>
    <w:lvl w:ilvl="0" w:tplc="F6247E4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D026C4F"/>
    <w:multiLevelType w:val="hybridMultilevel"/>
    <w:tmpl w:val="D612F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E87263"/>
    <w:multiLevelType w:val="hybridMultilevel"/>
    <w:tmpl w:val="23A4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96688"/>
    <w:multiLevelType w:val="hybridMultilevel"/>
    <w:tmpl w:val="7472BC12"/>
    <w:lvl w:ilvl="0" w:tplc="0409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84B5B20"/>
    <w:multiLevelType w:val="hybridMultilevel"/>
    <w:tmpl w:val="8B445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CF14C1"/>
    <w:multiLevelType w:val="hybridMultilevel"/>
    <w:tmpl w:val="C6765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20745E"/>
    <w:multiLevelType w:val="hybridMultilevel"/>
    <w:tmpl w:val="2572CA0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3"/>
  </w:num>
  <w:num w:numId="2">
    <w:abstractNumId w:val="16"/>
  </w:num>
  <w:num w:numId="3">
    <w:abstractNumId w:val="2"/>
  </w:num>
  <w:num w:numId="4">
    <w:abstractNumId w:val="23"/>
  </w:num>
  <w:num w:numId="5">
    <w:abstractNumId w:val="41"/>
  </w:num>
  <w:num w:numId="6">
    <w:abstractNumId w:val="24"/>
  </w:num>
  <w:num w:numId="7">
    <w:abstractNumId w:val="21"/>
  </w:num>
  <w:num w:numId="8">
    <w:abstractNumId w:val="4"/>
  </w:num>
  <w:num w:numId="9">
    <w:abstractNumId w:val="39"/>
  </w:num>
  <w:num w:numId="10">
    <w:abstractNumId w:val="17"/>
  </w:num>
  <w:num w:numId="11">
    <w:abstractNumId w:val="32"/>
  </w:num>
  <w:num w:numId="12">
    <w:abstractNumId w:val="22"/>
  </w:num>
  <w:num w:numId="13">
    <w:abstractNumId w:val="12"/>
  </w:num>
  <w:num w:numId="14">
    <w:abstractNumId w:val="1"/>
  </w:num>
  <w:num w:numId="15">
    <w:abstractNumId w:val="38"/>
  </w:num>
  <w:num w:numId="16">
    <w:abstractNumId w:val="0"/>
  </w:num>
  <w:num w:numId="17">
    <w:abstractNumId w:val="27"/>
  </w:num>
  <w:num w:numId="18">
    <w:abstractNumId w:val="28"/>
  </w:num>
  <w:num w:numId="19">
    <w:abstractNumId w:val="40"/>
  </w:num>
  <w:num w:numId="20">
    <w:abstractNumId w:val="14"/>
  </w:num>
  <w:num w:numId="21">
    <w:abstractNumId w:val="20"/>
  </w:num>
  <w:num w:numId="22">
    <w:abstractNumId w:val="15"/>
  </w:num>
  <w:num w:numId="23">
    <w:abstractNumId w:val="11"/>
  </w:num>
  <w:num w:numId="24">
    <w:abstractNumId w:val="18"/>
  </w:num>
  <w:num w:numId="25">
    <w:abstractNumId w:val="34"/>
  </w:num>
  <w:num w:numId="26">
    <w:abstractNumId w:val="10"/>
  </w:num>
  <w:num w:numId="27">
    <w:abstractNumId w:val="26"/>
  </w:num>
  <w:num w:numId="28">
    <w:abstractNumId w:val="3"/>
  </w:num>
  <w:num w:numId="29">
    <w:abstractNumId w:val="33"/>
  </w:num>
  <w:num w:numId="30">
    <w:abstractNumId w:val="37"/>
  </w:num>
  <w:num w:numId="31">
    <w:abstractNumId w:val="25"/>
  </w:num>
  <w:num w:numId="32">
    <w:abstractNumId w:val="5"/>
  </w:num>
  <w:num w:numId="33">
    <w:abstractNumId w:val="36"/>
  </w:num>
  <w:num w:numId="34">
    <w:abstractNumId w:val="30"/>
  </w:num>
  <w:num w:numId="35">
    <w:abstractNumId w:val="7"/>
  </w:num>
  <w:num w:numId="36">
    <w:abstractNumId w:val="35"/>
  </w:num>
  <w:num w:numId="37">
    <w:abstractNumId w:val="8"/>
  </w:num>
  <w:num w:numId="38">
    <w:abstractNumId w:val="19"/>
  </w:num>
  <w:num w:numId="39">
    <w:abstractNumId w:val="31"/>
  </w:num>
  <w:num w:numId="40">
    <w:abstractNumId w:val="6"/>
  </w:num>
  <w:num w:numId="41">
    <w:abstractNumId w:val="29"/>
  </w:num>
  <w:num w:numId="42">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8CB"/>
    <w:rsid w:val="00001D7F"/>
    <w:rsid w:val="00002139"/>
    <w:rsid w:val="000022A6"/>
    <w:rsid w:val="000022C0"/>
    <w:rsid w:val="000026B6"/>
    <w:rsid w:val="00002889"/>
    <w:rsid w:val="000029CD"/>
    <w:rsid w:val="00002A4B"/>
    <w:rsid w:val="00002D5D"/>
    <w:rsid w:val="00002EF0"/>
    <w:rsid w:val="0000301D"/>
    <w:rsid w:val="0000309C"/>
    <w:rsid w:val="00003138"/>
    <w:rsid w:val="0000321F"/>
    <w:rsid w:val="000035D3"/>
    <w:rsid w:val="00003955"/>
    <w:rsid w:val="000039F7"/>
    <w:rsid w:val="00003A36"/>
    <w:rsid w:val="00003C1B"/>
    <w:rsid w:val="00003CA3"/>
    <w:rsid w:val="00003D48"/>
    <w:rsid w:val="00003E20"/>
    <w:rsid w:val="00004207"/>
    <w:rsid w:val="000043F5"/>
    <w:rsid w:val="0000454B"/>
    <w:rsid w:val="00004551"/>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5EF6"/>
    <w:rsid w:val="00006055"/>
    <w:rsid w:val="000064CB"/>
    <w:rsid w:val="000065D9"/>
    <w:rsid w:val="0000662B"/>
    <w:rsid w:val="00006661"/>
    <w:rsid w:val="000066E1"/>
    <w:rsid w:val="00006AD4"/>
    <w:rsid w:val="00006CB9"/>
    <w:rsid w:val="00006CFA"/>
    <w:rsid w:val="00006EEA"/>
    <w:rsid w:val="00007385"/>
    <w:rsid w:val="000074C4"/>
    <w:rsid w:val="0000753D"/>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2B6"/>
    <w:rsid w:val="00011372"/>
    <w:rsid w:val="00011474"/>
    <w:rsid w:val="00011748"/>
    <w:rsid w:val="000117C0"/>
    <w:rsid w:val="000119EB"/>
    <w:rsid w:val="00011BB2"/>
    <w:rsid w:val="00011BC6"/>
    <w:rsid w:val="00011D60"/>
    <w:rsid w:val="00011EC3"/>
    <w:rsid w:val="00012010"/>
    <w:rsid w:val="000121E2"/>
    <w:rsid w:val="0001225C"/>
    <w:rsid w:val="00012323"/>
    <w:rsid w:val="00012398"/>
    <w:rsid w:val="0001242A"/>
    <w:rsid w:val="00012505"/>
    <w:rsid w:val="000125AB"/>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01"/>
    <w:rsid w:val="00013455"/>
    <w:rsid w:val="000134B5"/>
    <w:rsid w:val="000134BB"/>
    <w:rsid w:val="000134E3"/>
    <w:rsid w:val="00013514"/>
    <w:rsid w:val="00013586"/>
    <w:rsid w:val="00013632"/>
    <w:rsid w:val="00013765"/>
    <w:rsid w:val="0001387A"/>
    <w:rsid w:val="00013B7C"/>
    <w:rsid w:val="00013EFE"/>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ECC"/>
    <w:rsid w:val="00015F05"/>
    <w:rsid w:val="00015F59"/>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D88"/>
    <w:rsid w:val="00017EDA"/>
    <w:rsid w:val="00017F33"/>
    <w:rsid w:val="00017FC5"/>
    <w:rsid w:val="0002015F"/>
    <w:rsid w:val="00020473"/>
    <w:rsid w:val="00020D92"/>
    <w:rsid w:val="00020E08"/>
    <w:rsid w:val="00020E7C"/>
    <w:rsid w:val="00020EF4"/>
    <w:rsid w:val="00020F71"/>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44B"/>
    <w:rsid w:val="00022549"/>
    <w:rsid w:val="00022600"/>
    <w:rsid w:val="0002267F"/>
    <w:rsid w:val="00022847"/>
    <w:rsid w:val="0002295F"/>
    <w:rsid w:val="00022A10"/>
    <w:rsid w:val="00022B8C"/>
    <w:rsid w:val="00022CD9"/>
    <w:rsid w:val="00022E67"/>
    <w:rsid w:val="00022FD4"/>
    <w:rsid w:val="00023102"/>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4F0B"/>
    <w:rsid w:val="0002504A"/>
    <w:rsid w:val="000250C2"/>
    <w:rsid w:val="00025133"/>
    <w:rsid w:val="0002513A"/>
    <w:rsid w:val="00025197"/>
    <w:rsid w:val="000252C9"/>
    <w:rsid w:val="00025477"/>
    <w:rsid w:val="00025630"/>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5B"/>
    <w:rsid w:val="00030048"/>
    <w:rsid w:val="000300B5"/>
    <w:rsid w:val="000300F9"/>
    <w:rsid w:val="00030118"/>
    <w:rsid w:val="0003013A"/>
    <w:rsid w:val="000304C0"/>
    <w:rsid w:val="00030554"/>
    <w:rsid w:val="0003072D"/>
    <w:rsid w:val="00030809"/>
    <w:rsid w:val="00030834"/>
    <w:rsid w:val="0003091B"/>
    <w:rsid w:val="00030938"/>
    <w:rsid w:val="00030971"/>
    <w:rsid w:val="000309B0"/>
    <w:rsid w:val="00030AF8"/>
    <w:rsid w:val="00030B5C"/>
    <w:rsid w:val="00030BC3"/>
    <w:rsid w:val="00030C4C"/>
    <w:rsid w:val="00030FB2"/>
    <w:rsid w:val="00031000"/>
    <w:rsid w:val="000310CC"/>
    <w:rsid w:val="000314CD"/>
    <w:rsid w:val="000314FA"/>
    <w:rsid w:val="000315D1"/>
    <w:rsid w:val="0003186F"/>
    <w:rsid w:val="00031871"/>
    <w:rsid w:val="000318B9"/>
    <w:rsid w:val="000318C0"/>
    <w:rsid w:val="000319ED"/>
    <w:rsid w:val="00031B44"/>
    <w:rsid w:val="00031BC0"/>
    <w:rsid w:val="00031D6F"/>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7FE"/>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293"/>
    <w:rsid w:val="0004334E"/>
    <w:rsid w:val="000433DD"/>
    <w:rsid w:val="00043442"/>
    <w:rsid w:val="00043472"/>
    <w:rsid w:val="00043693"/>
    <w:rsid w:val="000436C9"/>
    <w:rsid w:val="000436E0"/>
    <w:rsid w:val="00043B88"/>
    <w:rsid w:val="00043DC5"/>
    <w:rsid w:val="00043EE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A2F"/>
    <w:rsid w:val="00052BBA"/>
    <w:rsid w:val="00052E64"/>
    <w:rsid w:val="00053032"/>
    <w:rsid w:val="00053241"/>
    <w:rsid w:val="0005328A"/>
    <w:rsid w:val="00053588"/>
    <w:rsid w:val="00053626"/>
    <w:rsid w:val="00053678"/>
    <w:rsid w:val="0005369A"/>
    <w:rsid w:val="00053DA2"/>
    <w:rsid w:val="00053F33"/>
    <w:rsid w:val="00053FE3"/>
    <w:rsid w:val="0005416A"/>
    <w:rsid w:val="00054304"/>
    <w:rsid w:val="000546C7"/>
    <w:rsid w:val="00054CD1"/>
    <w:rsid w:val="00054D03"/>
    <w:rsid w:val="00054D9D"/>
    <w:rsid w:val="00054ED4"/>
    <w:rsid w:val="00054F22"/>
    <w:rsid w:val="00055030"/>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2B"/>
    <w:rsid w:val="00061D43"/>
    <w:rsid w:val="00062089"/>
    <w:rsid w:val="00062159"/>
    <w:rsid w:val="000621A8"/>
    <w:rsid w:val="00062205"/>
    <w:rsid w:val="0006224D"/>
    <w:rsid w:val="00062398"/>
    <w:rsid w:val="0006243D"/>
    <w:rsid w:val="00062461"/>
    <w:rsid w:val="000626D2"/>
    <w:rsid w:val="0006279D"/>
    <w:rsid w:val="00062A2D"/>
    <w:rsid w:val="00062A67"/>
    <w:rsid w:val="00062D5A"/>
    <w:rsid w:val="000631AE"/>
    <w:rsid w:val="000634CB"/>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B04"/>
    <w:rsid w:val="00066BA2"/>
    <w:rsid w:val="00066D88"/>
    <w:rsid w:val="00066DE8"/>
    <w:rsid w:val="00066F89"/>
    <w:rsid w:val="000670B9"/>
    <w:rsid w:val="00067197"/>
    <w:rsid w:val="000679A4"/>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276"/>
    <w:rsid w:val="0007173B"/>
    <w:rsid w:val="00071740"/>
    <w:rsid w:val="00071770"/>
    <w:rsid w:val="000717FB"/>
    <w:rsid w:val="000719B4"/>
    <w:rsid w:val="000719BF"/>
    <w:rsid w:val="000719FC"/>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999"/>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343"/>
    <w:rsid w:val="00076386"/>
    <w:rsid w:val="000767D7"/>
    <w:rsid w:val="00076A8E"/>
    <w:rsid w:val="00076C6D"/>
    <w:rsid w:val="00076D82"/>
    <w:rsid w:val="00076F09"/>
    <w:rsid w:val="00076FA4"/>
    <w:rsid w:val="0007703F"/>
    <w:rsid w:val="000770F9"/>
    <w:rsid w:val="000771A5"/>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450"/>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9A"/>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AAA"/>
    <w:rsid w:val="00086C25"/>
    <w:rsid w:val="00086D70"/>
    <w:rsid w:val="00086D76"/>
    <w:rsid w:val="00087413"/>
    <w:rsid w:val="00087614"/>
    <w:rsid w:val="00087D78"/>
    <w:rsid w:val="00087F0B"/>
    <w:rsid w:val="0009000A"/>
    <w:rsid w:val="00090141"/>
    <w:rsid w:val="000902C2"/>
    <w:rsid w:val="000903A5"/>
    <w:rsid w:val="00090404"/>
    <w:rsid w:val="00090443"/>
    <w:rsid w:val="00090BF3"/>
    <w:rsid w:val="00090BFE"/>
    <w:rsid w:val="00091322"/>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E2"/>
    <w:rsid w:val="00097E09"/>
    <w:rsid w:val="00097FBF"/>
    <w:rsid w:val="00097FC3"/>
    <w:rsid w:val="000A0177"/>
    <w:rsid w:val="000A04B7"/>
    <w:rsid w:val="000A07AB"/>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448"/>
    <w:rsid w:val="000A465C"/>
    <w:rsid w:val="000A470D"/>
    <w:rsid w:val="000A4779"/>
    <w:rsid w:val="000A47BE"/>
    <w:rsid w:val="000A4AB5"/>
    <w:rsid w:val="000A4BFB"/>
    <w:rsid w:val="000A4C05"/>
    <w:rsid w:val="000A4C99"/>
    <w:rsid w:val="000A4D4D"/>
    <w:rsid w:val="000A4DBD"/>
    <w:rsid w:val="000A4E66"/>
    <w:rsid w:val="000A4F11"/>
    <w:rsid w:val="000A4F1B"/>
    <w:rsid w:val="000A5361"/>
    <w:rsid w:val="000A539D"/>
    <w:rsid w:val="000A54EE"/>
    <w:rsid w:val="000A56A9"/>
    <w:rsid w:val="000A56C2"/>
    <w:rsid w:val="000A56F0"/>
    <w:rsid w:val="000A570F"/>
    <w:rsid w:val="000A5905"/>
    <w:rsid w:val="000A5AA9"/>
    <w:rsid w:val="000A62AD"/>
    <w:rsid w:val="000A62FD"/>
    <w:rsid w:val="000A66A8"/>
    <w:rsid w:val="000A67C1"/>
    <w:rsid w:val="000A68D9"/>
    <w:rsid w:val="000A6A23"/>
    <w:rsid w:val="000A6A31"/>
    <w:rsid w:val="000A6A5B"/>
    <w:rsid w:val="000A6B42"/>
    <w:rsid w:val="000A6C0C"/>
    <w:rsid w:val="000A6C52"/>
    <w:rsid w:val="000A6CB0"/>
    <w:rsid w:val="000A6DCC"/>
    <w:rsid w:val="000A7211"/>
    <w:rsid w:val="000A7295"/>
    <w:rsid w:val="000A72D7"/>
    <w:rsid w:val="000A76BC"/>
    <w:rsid w:val="000A7705"/>
    <w:rsid w:val="000A784C"/>
    <w:rsid w:val="000A7926"/>
    <w:rsid w:val="000A79F7"/>
    <w:rsid w:val="000A7B42"/>
    <w:rsid w:val="000A7BC5"/>
    <w:rsid w:val="000A7BD1"/>
    <w:rsid w:val="000A7DEF"/>
    <w:rsid w:val="000A7E46"/>
    <w:rsid w:val="000A7FBE"/>
    <w:rsid w:val="000B0076"/>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2BF"/>
    <w:rsid w:val="000B245A"/>
    <w:rsid w:val="000B24E6"/>
    <w:rsid w:val="000B26D6"/>
    <w:rsid w:val="000B27E9"/>
    <w:rsid w:val="000B2890"/>
    <w:rsid w:val="000B28D1"/>
    <w:rsid w:val="000B28EA"/>
    <w:rsid w:val="000B2941"/>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0C2"/>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814"/>
    <w:rsid w:val="000C0C8F"/>
    <w:rsid w:val="000C1423"/>
    <w:rsid w:val="000C1675"/>
    <w:rsid w:val="000C189D"/>
    <w:rsid w:val="000C18DD"/>
    <w:rsid w:val="000C19FF"/>
    <w:rsid w:val="000C1C81"/>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105"/>
    <w:rsid w:val="000C32B5"/>
    <w:rsid w:val="000C3332"/>
    <w:rsid w:val="000C3606"/>
    <w:rsid w:val="000C366C"/>
    <w:rsid w:val="000C36ED"/>
    <w:rsid w:val="000C3837"/>
    <w:rsid w:val="000C383F"/>
    <w:rsid w:val="000C3957"/>
    <w:rsid w:val="000C3DB2"/>
    <w:rsid w:val="000C3DE7"/>
    <w:rsid w:val="000C40D2"/>
    <w:rsid w:val="000C430C"/>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D2"/>
    <w:rsid w:val="000C5B5B"/>
    <w:rsid w:val="000C5CBA"/>
    <w:rsid w:val="000C5DB6"/>
    <w:rsid w:val="000C5DDD"/>
    <w:rsid w:val="000C6054"/>
    <w:rsid w:val="000C6097"/>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C7FC3"/>
    <w:rsid w:val="000D0184"/>
    <w:rsid w:val="000D02DB"/>
    <w:rsid w:val="000D042F"/>
    <w:rsid w:val="000D051A"/>
    <w:rsid w:val="000D05F7"/>
    <w:rsid w:val="000D0835"/>
    <w:rsid w:val="000D086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4D"/>
    <w:rsid w:val="000D21EB"/>
    <w:rsid w:val="000D2312"/>
    <w:rsid w:val="000D2386"/>
    <w:rsid w:val="000D24A2"/>
    <w:rsid w:val="000D250A"/>
    <w:rsid w:val="000D2597"/>
    <w:rsid w:val="000D2613"/>
    <w:rsid w:val="000D27A6"/>
    <w:rsid w:val="000D27AD"/>
    <w:rsid w:val="000D29D1"/>
    <w:rsid w:val="000D2AE6"/>
    <w:rsid w:val="000D2B0A"/>
    <w:rsid w:val="000D2B4B"/>
    <w:rsid w:val="000D2CE6"/>
    <w:rsid w:val="000D2D60"/>
    <w:rsid w:val="000D2F78"/>
    <w:rsid w:val="000D2FD4"/>
    <w:rsid w:val="000D30D1"/>
    <w:rsid w:val="000D3101"/>
    <w:rsid w:val="000D3286"/>
    <w:rsid w:val="000D344D"/>
    <w:rsid w:val="000D355B"/>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4CA"/>
    <w:rsid w:val="000D584F"/>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D7D05"/>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2E"/>
    <w:rsid w:val="000E275C"/>
    <w:rsid w:val="000E27AA"/>
    <w:rsid w:val="000E286E"/>
    <w:rsid w:val="000E293B"/>
    <w:rsid w:val="000E2B8A"/>
    <w:rsid w:val="000E2C3E"/>
    <w:rsid w:val="000E2D3F"/>
    <w:rsid w:val="000E2F7C"/>
    <w:rsid w:val="000E31C1"/>
    <w:rsid w:val="000E323B"/>
    <w:rsid w:val="000E3250"/>
    <w:rsid w:val="000E337A"/>
    <w:rsid w:val="000E34FD"/>
    <w:rsid w:val="000E357A"/>
    <w:rsid w:val="000E3623"/>
    <w:rsid w:val="000E3680"/>
    <w:rsid w:val="000E36A7"/>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3C"/>
    <w:rsid w:val="000E5E08"/>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6D5"/>
    <w:rsid w:val="000E7955"/>
    <w:rsid w:val="000E7963"/>
    <w:rsid w:val="000E79ED"/>
    <w:rsid w:val="000E7A79"/>
    <w:rsid w:val="000E7BE2"/>
    <w:rsid w:val="000E7F94"/>
    <w:rsid w:val="000F0509"/>
    <w:rsid w:val="000F0656"/>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AF0"/>
    <w:rsid w:val="000F2B76"/>
    <w:rsid w:val="000F2BC2"/>
    <w:rsid w:val="000F2D0F"/>
    <w:rsid w:val="000F2D83"/>
    <w:rsid w:val="000F2E1F"/>
    <w:rsid w:val="000F2EF0"/>
    <w:rsid w:val="000F2F6F"/>
    <w:rsid w:val="000F2F70"/>
    <w:rsid w:val="000F302F"/>
    <w:rsid w:val="000F3111"/>
    <w:rsid w:val="000F315D"/>
    <w:rsid w:val="000F319E"/>
    <w:rsid w:val="000F3255"/>
    <w:rsid w:val="000F3279"/>
    <w:rsid w:val="000F357E"/>
    <w:rsid w:val="000F369D"/>
    <w:rsid w:val="000F36BF"/>
    <w:rsid w:val="000F37B0"/>
    <w:rsid w:val="000F388B"/>
    <w:rsid w:val="000F3E35"/>
    <w:rsid w:val="000F4061"/>
    <w:rsid w:val="000F40FB"/>
    <w:rsid w:val="000F415C"/>
    <w:rsid w:val="000F4187"/>
    <w:rsid w:val="000F42FF"/>
    <w:rsid w:val="000F4348"/>
    <w:rsid w:val="000F4578"/>
    <w:rsid w:val="000F4591"/>
    <w:rsid w:val="000F4595"/>
    <w:rsid w:val="000F461F"/>
    <w:rsid w:val="000F4646"/>
    <w:rsid w:val="000F46C8"/>
    <w:rsid w:val="000F475B"/>
    <w:rsid w:val="000F48D9"/>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55D"/>
    <w:rsid w:val="00106609"/>
    <w:rsid w:val="001068D2"/>
    <w:rsid w:val="001068FE"/>
    <w:rsid w:val="001069F2"/>
    <w:rsid w:val="00106CD9"/>
    <w:rsid w:val="00106D9C"/>
    <w:rsid w:val="00106DA0"/>
    <w:rsid w:val="00107099"/>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5CB0"/>
    <w:rsid w:val="00116000"/>
    <w:rsid w:val="0011621B"/>
    <w:rsid w:val="00116371"/>
    <w:rsid w:val="001163B5"/>
    <w:rsid w:val="0011644A"/>
    <w:rsid w:val="001165D8"/>
    <w:rsid w:val="00116757"/>
    <w:rsid w:val="0011685C"/>
    <w:rsid w:val="001168B6"/>
    <w:rsid w:val="00116A9F"/>
    <w:rsid w:val="00116F68"/>
    <w:rsid w:val="00117332"/>
    <w:rsid w:val="00117393"/>
    <w:rsid w:val="001173B0"/>
    <w:rsid w:val="001173C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554"/>
    <w:rsid w:val="00122622"/>
    <w:rsid w:val="00122839"/>
    <w:rsid w:val="001228E5"/>
    <w:rsid w:val="001228FB"/>
    <w:rsid w:val="0012293F"/>
    <w:rsid w:val="001229EA"/>
    <w:rsid w:val="00122C63"/>
    <w:rsid w:val="00122E62"/>
    <w:rsid w:val="00122F75"/>
    <w:rsid w:val="00122F83"/>
    <w:rsid w:val="0012326C"/>
    <w:rsid w:val="00123410"/>
    <w:rsid w:val="001237AC"/>
    <w:rsid w:val="00123856"/>
    <w:rsid w:val="0012398C"/>
    <w:rsid w:val="00123B61"/>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4C7"/>
    <w:rsid w:val="00125633"/>
    <w:rsid w:val="00125943"/>
    <w:rsid w:val="0012596C"/>
    <w:rsid w:val="00125C54"/>
    <w:rsid w:val="00125D08"/>
    <w:rsid w:val="00125DC6"/>
    <w:rsid w:val="00125FD1"/>
    <w:rsid w:val="00126259"/>
    <w:rsid w:val="001262B5"/>
    <w:rsid w:val="001263F0"/>
    <w:rsid w:val="0012673D"/>
    <w:rsid w:val="001269B8"/>
    <w:rsid w:val="001269C9"/>
    <w:rsid w:val="00126A2C"/>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C67"/>
    <w:rsid w:val="00133F54"/>
    <w:rsid w:val="0013402B"/>
    <w:rsid w:val="0013427A"/>
    <w:rsid w:val="00134556"/>
    <w:rsid w:val="001345F3"/>
    <w:rsid w:val="001348FE"/>
    <w:rsid w:val="00134918"/>
    <w:rsid w:val="00134B36"/>
    <w:rsid w:val="00134CAC"/>
    <w:rsid w:val="00134D55"/>
    <w:rsid w:val="00135491"/>
    <w:rsid w:val="0013569F"/>
    <w:rsid w:val="001356FA"/>
    <w:rsid w:val="0013570C"/>
    <w:rsid w:val="00135769"/>
    <w:rsid w:val="001357BC"/>
    <w:rsid w:val="00135865"/>
    <w:rsid w:val="001359C2"/>
    <w:rsid w:val="00135A9E"/>
    <w:rsid w:val="00135ABD"/>
    <w:rsid w:val="00135B00"/>
    <w:rsid w:val="00135D91"/>
    <w:rsid w:val="00135F97"/>
    <w:rsid w:val="001360F3"/>
    <w:rsid w:val="00136115"/>
    <w:rsid w:val="00136171"/>
    <w:rsid w:val="0013620B"/>
    <w:rsid w:val="001362C2"/>
    <w:rsid w:val="00136732"/>
    <w:rsid w:val="0013678C"/>
    <w:rsid w:val="00136955"/>
    <w:rsid w:val="00136E19"/>
    <w:rsid w:val="00136E9F"/>
    <w:rsid w:val="001371B2"/>
    <w:rsid w:val="001375FD"/>
    <w:rsid w:val="001378E2"/>
    <w:rsid w:val="00137A65"/>
    <w:rsid w:val="00137AB9"/>
    <w:rsid w:val="00137D78"/>
    <w:rsid w:val="00137D96"/>
    <w:rsid w:val="0014008A"/>
    <w:rsid w:val="00140162"/>
    <w:rsid w:val="001403BA"/>
    <w:rsid w:val="0014060C"/>
    <w:rsid w:val="0014064F"/>
    <w:rsid w:val="001409A0"/>
    <w:rsid w:val="001409E9"/>
    <w:rsid w:val="00140A56"/>
    <w:rsid w:val="00140CB7"/>
    <w:rsid w:val="00140D63"/>
    <w:rsid w:val="00140D6C"/>
    <w:rsid w:val="00140E25"/>
    <w:rsid w:val="00140E61"/>
    <w:rsid w:val="00140E7F"/>
    <w:rsid w:val="00141050"/>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8A"/>
    <w:rsid w:val="001435E7"/>
    <w:rsid w:val="00143639"/>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593"/>
    <w:rsid w:val="001456BE"/>
    <w:rsid w:val="001457C2"/>
    <w:rsid w:val="00145A37"/>
    <w:rsid w:val="00145B15"/>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95D"/>
    <w:rsid w:val="00147980"/>
    <w:rsid w:val="00147A18"/>
    <w:rsid w:val="00147B61"/>
    <w:rsid w:val="00147D30"/>
    <w:rsid w:val="00147ED4"/>
    <w:rsid w:val="00147EE8"/>
    <w:rsid w:val="001500AD"/>
    <w:rsid w:val="00150175"/>
    <w:rsid w:val="001502C8"/>
    <w:rsid w:val="0015062D"/>
    <w:rsid w:val="0015071E"/>
    <w:rsid w:val="00150970"/>
    <w:rsid w:val="00150994"/>
    <w:rsid w:val="00150A89"/>
    <w:rsid w:val="00150BE1"/>
    <w:rsid w:val="00150EA2"/>
    <w:rsid w:val="00151009"/>
    <w:rsid w:val="00151011"/>
    <w:rsid w:val="001510E4"/>
    <w:rsid w:val="001511D1"/>
    <w:rsid w:val="00151224"/>
    <w:rsid w:val="0015130F"/>
    <w:rsid w:val="0015165F"/>
    <w:rsid w:val="001516C4"/>
    <w:rsid w:val="0015187A"/>
    <w:rsid w:val="00151A2E"/>
    <w:rsid w:val="00151AB9"/>
    <w:rsid w:val="00151D10"/>
    <w:rsid w:val="00151D16"/>
    <w:rsid w:val="00151D21"/>
    <w:rsid w:val="00151DD8"/>
    <w:rsid w:val="00151EA9"/>
    <w:rsid w:val="00152167"/>
    <w:rsid w:val="0015275A"/>
    <w:rsid w:val="0015280C"/>
    <w:rsid w:val="00152880"/>
    <w:rsid w:val="00152921"/>
    <w:rsid w:val="00152A1C"/>
    <w:rsid w:val="00152A2B"/>
    <w:rsid w:val="00152A78"/>
    <w:rsid w:val="00152C44"/>
    <w:rsid w:val="00152E6B"/>
    <w:rsid w:val="00152F3F"/>
    <w:rsid w:val="001532BA"/>
    <w:rsid w:val="00153431"/>
    <w:rsid w:val="001535C6"/>
    <w:rsid w:val="0015368A"/>
    <w:rsid w:val="001538AE"/>
    <w:rsid w:val="00153A5D"/>
    <w:rsid w:val="00153ADF"/>
    <w:rsid w:val="00153FED"/>
    <w:rsid w:val="0015403D"/>
    <w:rsid w:val="00154256"/>
    <w:rsid w:val="00154304"/>
    <w:rsid w:val="0015430B"/>
    <w:rsid w:val="001543EE"/>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BA"/>
    <w:rsid w:val="001559EB"/>
    <w:rsid w:val="00155BFD"/>
    <w:rsid w:val="00155D2B"/>
    <w:rsid w:val="00155E24"/>
    <w:rsid w:val="00155F65"/>
    <w:rsid w:val="001561F8"/>
    <w:rsid w:val="0015628E"/>
    <w:rsid w:val="00156423"/>
    <w:rsid w:val="001565C7"/>
    <w:rsid w:val="00156810"/>
    <w:rsid w:val="001568E1"/>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5A7"/>
    <w:rsid w:val="001618FD"/>
    <w:rsid w:val="00161956"/>
    <w:rsid w:val="00161BFF"/>
    <w:rsid w:val="00162168"/>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F51"/>
    <w:rsid w:val="00163F69"/>
    <w:rsid w:val="00163F6F"/>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99"/>
    <w:rsid w:val="001706B6"/>
    <w:rsid w:val="00170828"/>
    <w:rsid w:val="001708A5"/>
    <w:rsid w:val="001709BA"/>
    <w:rsid w:val="00170A10"/>
    <w:rsid w:val="00170A50"/>
    <w:rsid w:val="00170AC3"/>
    <w:rsid w:val="00170B56"/>
    <w:rsid w:val="00170BDA"/>
    <w:rsid w:val="00170D0B"/>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5CE"/>
    <w:rsid w:val="00173719"/>
    <w:rsid w:val="001737EF"/>
    <w:rsid w:val="00173805"/>
    <w:rsid w:val="0017388B"/>
    <w:rsid w:val="001738BC"/>
    <w:rsid w:val="0017391C"/>
    <w:rsid w:val="00173A22"/>
    <w:rsid w:val="00173ADF"/>
    <w:rsid w:val="00173BD1"/>
    <w:rsid w:val="00173F9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4B2"/>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A87"/>
    <w:rsid w:val="00183D6A"/>
    <w:rsid w:val="00183E17"/>
    <w:rsid w:val="00183E83"/>
    <w:rsid w:val="00184170"/>
    <w:rsid w:val="0018420C"/>
    <w:rsid w:val="0018424D"/>
    <w:rsid w:val="00184268"/>
    <w:rsid w:val="001842C1"/>
    <w:rsid w:val="0018439B"/>
    <w:rsid w:val="00184403"/>
    <w:rsid w:val="00184618"/>
    <w:rsid w:val="00184776"/>
    <w:rsid w:val="001848F4"/>
    <w:rsid w:val="00184918"/>
    <w:rsid w:val="00185037"/>
    <w:rsid w:val="00185126"/>
    <w:rsid w:val="001852D5"/>
    <w:rsid w:val="0018535C"/>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6EC"/>
    <w:rsid w:val="00186904"/>
    <w:rsid w:val="00186A3C"/>
    <w:rsid w:val="00186A6F"/>
    <w:rsid w:val="00186B0A"/>
    <w:rsid w:val="00186EA1"/>
    <w:rsid w:val="00186EC4"/>
    <w:rsid w:val="00187067"/>
    <w:rsid w:val="00187180"/>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53"/>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60B"/>
    <w:rsid w:val="0019373A"/>
    <w:rsid w:val="0019377E"/>
    <w:rsid w:val="00193986"/>
    <w:rsid w:val="00193B08"/>
    <w:rsid w:val="00193BAD"/>
    <w:rsid w:val="00193C1F"/>
    <w:rsid w:val="00193CD2"/>
    <w:rsid w:val="0019429C"/>
    <w:rsid w:val="0019438B"/>
    <w:rsid w:val="0019455D"/>
    <w:rsid w:val="00194570"/>
    <w:rsid w:val="00194623"/>
    <w:rsid w:val="00194AB8"/>
    <w:rsid w:val="00194D60"/>
    <w:rsid w:val="00194EA2"/>
    <w:rsid w:val="00194F4D"/>
    <w:rsid w:val="0019503D"/>
    <w:rsid w:val="001950B9"/>
    <w:rsid w:val="001953DF"/>
    <w:rsid w:val="001953F1"/>
    <w:rsid w:val="00195581"/>
    <w:rsid w:val="00195730"/>
    <w:rsid w:val="00195A21"/>
    <w:rsid w:val="00195AF8"/>
    <w:rsid w:val="00195BAD"/>
    <w:rsid w:val="00195C47"/>
    <w:rsid w:val="00195DC0"/>
    <w:rsid w:val="00195EAB"/>
    <w:rsid w:val="0019641B"/>
    <w:rsid w:val="00196453"/>
    <w:rsid w:val="0019646F"/>
    <w:rsid w:val="001964CA"/>
    <w:rsid w:val="001964E1"/>
    <w:rsid w:val="001965CF"/>
    <w:rsid w:val="001966AE"/>
    <w:rsid w:val="0019674D"/>
    <w:rsid w:val="00196948"/>
    <w:rsid w:val="00196970"/>
    <w:rsid w:val="00196BF4"/>
    <w:rsid w:val="00196F26"/>
    <w:rsid w:val="00196F69"/>
    <w:rsid w:val="00197213"/>
    <w:rsid w:val="001972DA"/>
    <w:rsid w:val="00197430"/>
    <w:rsid w:val="00197470"/>
    <w:rsid w:val="00197519"/>
    <w:rsid w:val="001975A0"/>
    <w:rsid w:val="00197682"/>
    <w:rsid w:val="001976AA"/>
    <w:rsid w:val="001977B4"/>
    <w:rsid w:val="00197820"/>
    <w:rsid w:val="00197A06"/>
    <w:rsid w:val="00197B67"/>
    <w:rsid w:val="00197C7A"/>
    <w:rsid w:val="001A009A"/>
    <w:rsid w:val="001A0275"/>
    <w:rsid w:val="001A02F6"/>
    <w:rsid w:val="001A04BA"/>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121"/>
    <w:rsid w:val="001A344E"/>
    <w:rsid w:val="001A34F3"/>
    <w:rsid w:val="001A35C6"/>
    <w:rsid w:val="001A3646"/>
    <w:rsid w:val="001A3735"/>
    <w:rsid w:val="001A384A"/>
    <w:rsid w:val="001A3EF7"/>
    <w:rsid w:val="001A4156"/>
    <w:rsid w:val="001A41CD"/>
    <w:rsid w:val="001A422C"/>
    <w:rsid w:val="001A42C0"/>
    <w:rsid w:val="001A45DD"/>
    <w:rsid w:val="001A47E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6E"/>
    <w:rsid w:val="001A6991"/>
    <w:rsid w:val="001A6A1C"/>
    <w:rsid w:val="001A703C"/>
    <w:rsid w:val="001A7168"/>
    <w:rsid w:val="001A7323"/>
    <w:rsid w:val="001A7507"/>
    <w:rsid w:val="001A77A1"/>
    <w:rsid w:val="001A7ACB"/>
    <w:rsid w:val="001A7C79"/>
    <w:rsid w:val="001A7DAA"/>
    <w:rsid w:val="001A7F5E"/>
    <w:rsid w:val="001B01FA"/>
    <w:rsid w:val="001B0447"/>
    <w:rsid w:val="001B04F9"/>
    <w:rsid w:val="001B05CE"/>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DF"/>
    <w:rsid w:val="001B4CFA"/>
    <w:rsid w:val="001B4D5B"/>
    <w:rsid w:val="001B4DD5"/>
    <w:rsid w:val="001B5269"/>
    <w:rsid w:val="001B53C4"/>
    <w:rsid w:val="001B5749"/>
    <w:rsid w:val="001B5BE3"/>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4D8"/>
    <w:rsid w:val="001C2860"/>
    <w:rsid w:val="001C287C"/>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7E0"/>
    <w:rsid w:val="001C68A8"/>
    <w:rsid w:val="001C68AE"/>
    <w:rsid w:val="001C695C"/>
    <w:rsid w:val="001C6A52"/>
    <w:rsid w:val="001C6A5B"/>
    <w:rsid w:val="001C6AF5"/>
    <w:rsid w:val="001C6DF8"/>
    <w:rsid w:val="001C6E42"/>
    <w:rsid w:val="001C6F7C"/>
    <w:rsid w:val="001C7134"/>
    <w:rsid w:val="001C7185"/>
    <w:rsid w:val="001C726E"/>
    <w:rsid w:val="001C74D6"/>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F87"/>
    <w:rsid w:val="001D1089"/>
    <w:rsid w:val="001D10C6"/>
    <w:rsid w:val="001D1379"/>
    <w:rsid w:val="001D15AE"/>
    <w:rsid w:val="001D15D0"/>
    <w:rsid w:val="001D15D5"/>
    <w:rsid w:val="001D1890"/>
    <w:rsid w:val="001D1899"/>
    <w:rsid w:val="001D192E"/>
    <w:rsid w:val="001D1DBA"/>
    <w:rsid w:val="001D1DDE"/>
    <w:rsid w:val="001D1EBF"/>
    <w:rsid w:val="001D24D0"/>
    <w:rsid w:val="001D26B1"/>
    <w:rsid w:val="001D26BF"/>
    <w:rsid w:val="001D2739"/>
    <w:rsid w:val="001D2901"/>
    <w:rsid w:val="001D2BB0"/>
    <w:rsid w:val="001D2CF6"/>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2E5"/>
    <w:rsid w:val="001D445B"/>
    <w:rsid w:val="001D446F"/>
    <w:rsid w:val="001D4560"/>
    <w:rsid w:val="001D46A0"/>
    <w:rsid w:val="001D4791"/>
    <w:rsid w:val="001D4812"/>
    <w:rsid w:val="001D4854"/>
    <w:rsid w:val="001D48C8"/>
    <w:rsid w:val="001D4956"/>
    <w:rsid w:val="001D4C9A"/>
    <w:rsid w:val="001D4E2C"/>
    <w:rsid w:val="001D4EC9"/>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197"/>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3F"/>
    <w:rsid w:val="001D7B7F"/>
    <w:rsid w:val="001D7C8A"/>
    <w:rsid w:val="001D7CA4"/>
    <w:rsid w:val="001D7DC3"/>
    <w:rsid w:val="001D7E58"/>
    <w:rsid w:val="001D7EEB"/>
    <w:rsid w:val="001D7F1A"/>
    <w:rsid w:val="001E021D"/>
    <w:rsid w:val="001E02DB"/>
    <w:rsid w:val="001E0378"/>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3ED9"/>
    <w:rsid w:val="001E414F"/>
    <w:rsid w:val="001E4325"/>
    <w:rsid w:val="001E4433"/>
    <w:rsid w:val="001E44A0"/>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AAE"/>
    <w:rsid w:val="001E7B78"/>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CB6"/>
    <w:rsid w:val="001F1ED4"/>
    <w:rsid w:val="001F201D"/>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B4"/>
    <w:rsid w:val="001F76C8"/>
    <w:rsid w:val="001F787E"/>
    <w:rsid w:val="001F7AA9"/>
    <w:rsid w:val="001F7E16"/>
    <w:rsid w:val="001F7EFC"/>
    <w:rsid w:val="001F7FE0"/>
    <w:rsid w:val="00200365"/>
    <w:rsid w:val="002003FD"/>
    <w:rsid w:val="00200684"/>
    <w:rsid w:val="00200699"/>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105"/>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5F1B"/>
    <w:rsid w:val="00206031"/>
    <w:rsid w:val="00206123"/>
    <w:rsid w:val="0020623C"/>
    <w:rsid w:val="00206358"/>
    <w:rsid w:val="0020640E"/>
    <w:rsid w:val="0020646A"/>
    <w:rsid w:val="00206621"/>
    <w:rsid w:val="00206786"/>
    <w:rsid w:val="002067D5"/>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44E"/>
    <w:rsid w:val="0021063D"/>
    <w:rsid w:val="00210650"/>
    <w:rsid w:val="002106B7"/>
    <w:rsid w:val="0021079A"/>
    <w:rsid w:val="002107CF"/>
    <w:rsid w:val="002109C1"/>
    <w:rsid w:val="00210BEB"/>
    <w:rsid w:val="00210CAB"/>
    <w:rsid w:val="00210D86"/>
    <w:rsid w:val="00210EB1"/>
    <w:rsid w:val="002110E7"/>
    <w:rsid w:val="002113D2"/>
    <w:rsid w:val="00211519"/>
    <w:rsid w:val="0021168C"/>
    <w:rsid w:val="00211981"/>
    <w:rsid w:val="00211C36"/>
    <w:rsid w:val="00211E87"/>
    <w:rsid w:val="00211EC0"/>
    <w:rsid w:val="00211F71"/>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3B5"/>
    <w:rsid w:val="0022248E"/>
    <w:rsid w:val="002226A0"/>
    <w:rsid w:val="00222707"/>
    <w:rsid w:val="00222721"/>
    <w:rsid w:val="00222976"/>
    <w:rsid w:val="00222A7A"/>
    <w:rsid w:val="00222ACC"/>
    <w:rsid w:val="00222F47"/>
    <w:rsid w:val="002230F3"/>
    <w:rsid w:val="002231C7"/>
    <w:rsid w:val="00223274"/>
    <w:rsid w:val="002234F6"/>
    <w:rsid w:val="00223624"/>
    <w:rsid w:val="00223811"/>
    <w:rsid w:val="002238AF"/>
    <w:rsid w:val="002238EF"/>
    <w:rsid w:val="00223982"/>
    <w:rsid w:val="00223C75"/>
    <w:rsid w:val="00223DDF"/>
    <w:rsid w:val="002240F0"/>
    <w:rsid w:val="0022451A"/>
    <w:rsid w:val="0022456E"/>
    <w:rsid w:val="00224901"/>
    <w:rsid w:val="00224A2C"/>
    <w:rsid w:val="00224AA7"/>
    <w:rsid w:val="00224CDD"/>
    <w:rsid w:val="00224D56"/>
    <w:rsid w:val="00224E1A"/>
    <w:rsid w:val="0022502C"/>
    <w:rsid w:val="002250B0"/>
    <w:rsid w:val="00225217"/>
    <w:rsid w:val="0022536F"/>
    <w:rsid w:val="0022554D"/>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20D"/>
    <w:rsid w:val="0023049B"/>
    <w:rsid w:val="0023062F"/>
    <w:rsid w:val="002306F8"/>
    <w:rsid w:val="0023077C"/>
    <w:rsid w:val="002307A3"/>
    <w:rsid w:val="00230A29"/>
    <w:rsid w:val="00230AA4"/>
    <w:rsid w:val="00230AB5"/>
    <w:rsid w:val="00230E27"/>
    <w:rsid w:val="0023106E"/>
    <w:rsid w:val="00231108"/>
    <w:rsid w:val="002312F4"/>
    <w:rsid w:val="002313A2"/>
    <w:rsid w:val="002314A0"/>
    <w:rsid w:val="00231506"/>
    <w:rsid w:val="00231580"/>
    <w:rsid w:val="00231735"/>
    <w:rsid w:val="00231A69"/>
    <w:rsid w:val="00231FC7"/>
    <w:rsid w:val="00232033"/>
    <w:rsid w:val="0023215F"/>
    <w:rsid w:val="00232486"/>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0DA"/>
    <w:rsid w:val="00234133"/>
    <w:rsid w:val="00234290"/>
    <w:rsid w:val="002344B0"/>
    <w:rsid w:val="002345D1"/>
    <w:rsid w:val="00234653"/>
    <w:rsid w:val="0023465B"/>
    <w:rsid w:val="002347A8"/>
    <w:rsid w:val="00234971"/>
    <w:rsid w:val="00234C18"/>
    <w:rsid w:val="00234E13"/>
    <w:rsid w:val="00234E7B"/>
    <w:rsid w:val="00234ED2"/>
    <w:rsid w:val="00234F7B"/>
    <w:rsid w:val="00235053"/>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71D2"/>
    <w:rsid w:val="00237285"/>
    <w:rsid w:val="0023733C"/>
    <w:rsid w:val="00237374"/>
    <w:rsid w:val="00237529"/>
    <w:rsid w:val="00237653"/>
    <w:rsid w:val="0023765A"/>
    <w:rsid w:val="0023772D"/>
    <w:rsid w:val="0023776A"/>
    <w:rsid w:val="002378E1"/>
    <w:rsid w:val="00237921"/>
    <w:rsid w:val="002379A3"/>
    <w:rsid w:val="00237CBF"/>
    <w:rsid w:val="00237EC4"/>
    <w:rsid w:val="00237F56"/>
    <w:rsid w:val="00237FA0"/>
    <w:rsid w:val="002400E4"/>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926"/>
    <w:rsid w:val="00241A03"/>
    <w:rsid w:val="00241AD6"/>
    <w:rsid w:val="00241B5C"/>
    <w:rsid w:val="00241D4A"/>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3F62"/>
    <w:rsid w:val="00244194"/>
    <w:rsid w:val="0024424F"/>
    <w:rsid w:val="002443D7"/>
    <w:rsid w:val="0024447D"/>
    <w:rsid w:val="00244602"/>
    <w:rsid w:val="002449E9"/>
    <w:rsid w:val="00244A3B"/>
    <w:rsid w:val="00244B2E"/>
    <w:rsid w:val="00244BED"/>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7D"/>
    <w:rsid w:val="00245DB2"/>
    <w:rsid w:val="00245DDB"/>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DF"/>
    <w:rsid w:val="002478BA"/>
    <w:rsid w:val="00247A14"/>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48"/>
    <w:rsid w:val="002519F8"/>
    <w:rsid w:val="00251AD6"/>
    <w:rsid w:val="00251B34"/>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606FD"/>
    <w:rsid w:val="002608C9"/>
    <w:rsid w:val="00260AEE"/>
    <w:rsid w:val="00260D2A"/>
    <w:rsid w:val="00260F39"/>
    <w:rsid w:val="00261240"/>
    <w:rsid w:val="00261559"/>
    <w:rsid w:val="0026156C"/>
    <w:rsid w:val="00261573"/>
    <w:rsid w:val="0026186A"/>
    <w:rsid w:val="0026188C"/>
    <w:rsid w:val="002619CE"/>
    <w:rsid w:val="002619DA"/>
    <w:rsid w:val="00261A6C"/>
    <w:rsid w:val="00261A84"/>
    <w:rsid w:val="00261AAF"/>
    <w:rsid w:val="00261B7E"/>
    <w:rsid w:val="00261CF5"/>
    <w:rsid w:val="00261E88"/>
    <w:rsid w:val="00261FEF"/>
    <w:rsid w:val="002621A6"/>
    <w:rsid w:val="00262222"/>
    <w:rsid w:val="00262235"/>
    <w:rsid w:val="00262319"/>
    <w:rsid w:val="002623B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B74"/>
    <w:rsid w:val="00265D61"/>
    <w:rsid w:val="00266091"/>
    <w:rsid w:val="002660E1"/>
    <w:rsid w:val="002660EB"/>
    <w:rsid w:val="002667A8"/>
    <w:rsid w:val="0026682B"/>
    <w:rsid w:val="002668C9"/>
    <w:rsid w:val="00266B2B"/>
    <w:rsid w:val="00266B79"/>
    <w:rsid w:val="00266D70"/>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05D"/>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B59"/>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E4"/>
    <w:rsid w:val="00284303"/>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5F80"/>
    <w:rsid w:val="00286083"/>
    <w:rsid w:val="0028616D"/>
    <w:rsid w:val="00286413"/>
    <w:rsid w:val="00286442"/>
    <w:rsid w:val="0028652D"/>
    <w:rsid w:val="0028664E"/>
    <w:rsid w:val="00286684"/>
    <w:rsid w:val="002866E3"/>
    <w:rsid w:val="002867D8"/>
    <w:rsid w:val="0028688E"/>
    <w:rsid w:val="00286897"/>
    <w:rsid w:val="00286965"/>
    <w:rsid w:val="00286AEF"/>
    <w:rsid w:val="00286C74"/>
    <w:rsid w:val="00286D69"/>
    <w:rsid w:val="00286DC9"/>
    <w:rsid w:val="00286E04"/>
    <w:rsid w:val="00286E77"/>
    <w:rsid w:val="00286EED"/>
    <w:rsid w:val="00287049"/>
    <w:rsid w:val="0028709C"/>
    <w:rsid w:val="0028713A"/>
    <w:rsid w:val="002874B6"/>
    <w:rsid w:val="0028750B"/>
    <w:rsid w:val="0028766B"/>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A5"/>
    <w:rsid w:val="00291ECC"/>
    <w:rsid w:val="00292013"/>
    <w:rsid w:val="00292120"/>
    <w:rsid w:val="00292399"/>
    <w:rsid w:val="002925A3"/>
    <w:rsid w:val="002928D5"/>
    <w:rsid w:val="002928E6"/>
    <w:rsid w:val="00292C64"/>
    <w:rsid w:val="00292C75"/>
    <w:rsid w:val="00292D09"/>
    <w:rsid w:val="00293049"/>
    <w:rsid w:val="002934DA"/>
    <w:rsid w:val="0029382F"/>
    <w:rsid w:val="002938AD"/>
    <w:rsid w:val="00293A1E"/>
    <w:rsid w:val="00293ACA"/>
    <w:rsid w:val="00293B05"/>
    <w:rsid w:val="00293CF7"/>
    <w:rsid w:val="00293DB9"/>
    <w:rsid w:val="002941CF"/>
    <w:rsid w:val="002942C0"/>
    <w:rsid w:val="00294445"/>
    <w:rsid w:val="00294503"/>
    <w:rsid w:val="00294888"/>
    <w:rsid w:val="00294B4D"/>
    <w:rsid w:val="00294CD0"/>
    <w:rsid w:val="00294D39"/>
    <w:rsid w:val="00294DA8"/>
    <w:rsid w:val="00294DBA"/>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FC2"/>
    <w:rsid w:val="002A0FF7"/>
    <w:rsid w:val="002A1062"/>
    <w:rsid w:val="002A127F"/>
    <w:rsid w:val="002A15FC"/>
    <w:rsid w:val="002A1672"/>
    <w:rsid w:val="002A1673"/>
    <w:rsid w:val="002A18D2"/>
    <w:rsid w:val="002A1911"/>
    <w:rsid w:val="002A1A04"/>
    <w:rsid w:val="002A1A0D"/>
    <w:rsid w:val="002A1E67"/>
    <w:rsid w:val="002A1E88"/>
    <w:rsid w:val="002A2012"/>
    <w:rsid w:val="002A2413"/>
    <w:rsid w:val="002A24CF"/>
    <w:rsid w:val="002A28A5"/>
    <w:rsid w:val="002A2963"/>
    <w:rsid w:val="002A29CA"/>
    <w:rsid w:val="002A2DFB"/>
    <w:rsid w:val="002A2F01"/>
    <w:rsid w:val="002A2F5E"/>
    <w:rsid w:val="002A2F96"/>
    <w:rsid w:val="002A2F99"/>
    <w:rsid w:val="002A3022"/>
    <w:rsid w:val="002A319B"/>
    <w:rsid w:val="002A348E"/>
    <w:rsid w:val="002A352A"/>
    <w:rsid w:val="002A3800"/>
    <w:rsid w:val="002A3AF5"/>
    <w:rsid w:val="002A3DA0"/>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241"/>
    <w:rsid w:val="002A6311"/>
    <w:rsid w:val="002A6316"/>
    <w:rsid w:val="002A656E"/>
    <w:rsid w:val="002A6674"/>
    <w:rsid w:val="002A669E"/>
    <w:rsid w:val="002A68AE"/>
    <w:rsid w:val="002A6CBD"/>
    <w:rsid w:val="002A6CD9"/>
    <w:rsid w:val="002A6FCC"/>
    <w:rsid w:val="002A7234"/>
    <w:rsid w:val="002A731C"/>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76A"/>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4E2"/>
    <w:rsid w:val="002B44FA"/>
    <w:rsid w:val="002B45B3"/>
    <w:rsid w:val="002B48DF"/>
    <w:rsid w:val="002B49FC"/>
    <w:rsid w:val="002B4C48"/>
    <w:rsid w:val="002B4E59"/>
    <w:rsid w:val="002B51BA"/>
    <w:rsid w:val="002B52F3"/>
    <w:rsid w:val="002B5312"/>
    <w:rsid w:val="002B53C5"/>
    <w:rsid w:val="002B54A8"/>
    <w:rsid w:val="002B555D"/>
    <w:rsid w:val="002B55BD"/>
    <w:rsid w:val="002B561B"/>
    <w:rsid w:val="002B5A01"/>
    <w:rsid w:val="002B5AA1"/>
    <w:rsid w:val="002B615B"/>
    <w:rsid w:val="002B6179"/>
    <w:rsid w:val="002B628F"/>
    <w:rsid w:val="002B637C"/>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0DB"/>
    <w:rsid w:val="002C31B7"/>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4FA"/>
    <w:rsid w:val="002C47AD"/>
    <w:rsid w:val="002C49F2"/>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6CF"/>
    <w:rsid w:val="002D291E"/>
    <w:rsid w:val="002D2983"/>
    <w:rsid w:val="002D2B6D"/>
    <w:rsid w:val="002D2E48"/>
    <w:rsid w:val="002D2F01"/>
    <w:rsid w:val="002D2F4F"/>
    <w:rsid w:val="002D3001"/>
    <w:rsid w:val="002D3207"/>
    <w:rsid w:val="002D3298"/>
    <w:rsid w:val="002D3370"/>
    <w:rsid w:val="002D365F"/>
    <w:rsid w:val="002D38E4"/>
    <w:rsid w:val="002D38EB"/>
    <w:rsid w:val="002D3A0C"/>
    <w:rsid w:val="002D3A34"/>
    <w:rsid w:val="002D3A79"/>
    <w:rsid w:val="002D3B5E"/>
    <w:rsid w:val="002D42E4"/>
    <w:rsid w:val="002D442F"/>
    <w:rsid w:val="002D4649"/>
    <w:rsid w:val="002D46C7"/>
    <w:rsid w:val="002D47AD"/>
    <w:rsid w:val="002D4CC1"/>
    <w:rsid w:val="002D502D"/>
    <w:rsid w:val="002D51DF"/>
    <w:rsid w:val="002D534C"/>
    <w:rsid w:val="002D54B8"/>
    <w:rsid w:val="002D5631"/>
    <w:rsid w:val="002D5863"/>
    <w:rsid w:val="002D58B4"/>
    <w:rsid w:val="002D59C2"/>
    <w:rsid w:val="002D5D19"/>
    <w:rsid w:val="002D5DB9"/>
    <w:rsid w:val="002D5E1A"/>
    <w:rsid w:val="002D5E6C"/>
    <w:rsid w:val="002D6003"/>
    <w:rsid w:val="002D6268"/>
    <w:rsid w:val="002D6296"/>
    <w:rsid w:val="002D639B"/>
    <w:rsid w:val="002D6504"/>
    <w:rsid w:val="002D6677"/>
    <w:rsid w:val="002D6733"/>
    <w:rsid w:val="002D6892"/>
    <w:rsid w:val="002D68C2"/>
    <w:rsid w:val="002D69DC"/>
    <w:rsid w:val="002D6BE7"/>
    <w:rsid w:val="002D7143"/>
    <w:rsid w:val="002D71EF"/>
    <w:rsid w:val="002D7235"/>
    <w:rsid w:val="002D7443"/>
    <w:rsid w:val="002D75C6"/>
    <w:rsid w:val="002D75D2"/>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73"/>
    <w:rsid w:val="002E758C"/>
    <w:rsid w:val="002E7B85"/>
    <w:rsid w:val="002E7C47"/>
    <w:rsid w:val="002E7CA7"/>
    <w:rsid w:val="002E7F2B"/>
    <w:rsid w:val="002E7FBF"/>
    <w:rsid w:val="002F00F1"/>
    <w:rsid w:val="002F01E5"/>
    <w:rsid w:val="002F02D6"/>
    <w:rsid w:val="002F0634"/>
    <w:rsid w:val="002F064C"/>
    <w:rsid w:val="002F0675"/>
    <w:rsid w:val="002F0740"/>
    <w:rsid w:val="002F086C"/>
    <w:rsid w:val="002F08B4"/>
    <w:rsid w:val="002F09BF"/>
    <w:rsid w:val="002F0E15"/>
    <w:rsid w:val="002F0EC5"/>
    <w:rsid w:val="002F0F0B"/>
    <w:rsid w:val="002F1038"/>
    <w:rsid w:val="002F1386"/>
    <w:rsid w:val="002F1485"/>
    <w:rsid w:val="002F155A"/>
    <w:rsid w:val="002F178F"/>
    <w:rsid w:val="002F185B"/>
    <w:rsid w:val="002F1A6B"/>
    <w:rsid w:val="002F1C0D"/>
    <w:rsid w:val="002F1F2B"/>
    <w:rsid w:val="002F22FF"/>
    <w:rsid w:val="002F233F"/>
    <w:rsid w:val="002F23F0"/>
    <w:rsid w:val="002F2A26"/>
    <w:rsid w:val="002F2D7D"/>
    <w:rsid w:val="002F2D8F"/>
    <w:rsid w:val="002F2E1B"/>
    <w:rsid w:val="002F307D"/>
    <w:rsid w:val="002F312A"/>
    <w:rsid w:val="002F3270"/>
    <w:rsid w:val="002F3526"/>
    <w:rsid w:val="002F369F"/>
    <w:rsid w:val="002F3740"/>
    <w:rsid w:val="002F3912"/>
    <w:rsid w:val="002F3ADB"/>
    <w:rsid w:val="002F3B14"/>
    <w:rsid w:val="002F3BDE"/>
    <w:rsid w:val="002F3C05"/>
    <w:rsid w:val="002F3CD1"/>
    <w:rsid w:val="002F4164"/>
    <w:rsid w:val="002F46E6"/>
    <w:rsid w:val="002F4737"/>
    <w:rsid w:val="002F475F"/>
    <w:rsid w:val="002F4AC3"/>
    <w:rsid w:val="002F4C33"/>
    <w:rsid w:val="002F5569"/>
    <w:rsid w:val="002F56B5"/>
    <w:rsid w:val="002F5834"/>
    <w:rsid w:val="002F58FA"/>
    <w:rsid w:val="002F5A69"/>
    <w:rsid w:val="002F5BE4"/>
    <w:rsid w:val="002F5D84"/>
    <w:rsid w:val="002F5E00"/>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63"/>
    <w:rsid w:val="003016D2"/>
    <w:rsid w:val="00301968"/>
    <w:rsid w:val="00301D64"/>
    <w:rsid w:val="0030207C"/>
    <w:rsid w:val="003022C7"/>
    <w:rsid w:val="003022D4"/>
    <w:rsid w:val="003023B4"/>
    <w:rsid w:val="00302575"/>
    <w:rsid w:val="003026AE"/>
    <w:rsid w:val="0030280A"/>
    <w:rsid w:val="00302AE8"/>
    <w:rsid w:val="00302BB1"/>
    <w:rsid w:val="00302E06"/>
    <w:rsid w:val="00302EB2"/>
    <w:rsid w:val="003030F0"/>
    <w:rsid w:val="00303364"/>
    <w:rsid w:val="003039A8"/>
    <w:rsid w:val="00303BAA"/>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1AF"/>
    <w:rsid w:val="00305297"/>
    <w:rsid w:val="003052AF"/>
    <w:rsid w:val="00305364"/>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BC6"/>
    <w:rsid w:val="00306D54"/>
    <w:rsid w:val="00306EBE"/>
    <w:rsid w:val="0030702B"/>
    <w:rsid w:val="003070DA"/>
    <w:rsid w:val="00307160"/>
    <w:rsid w:val="003071F6"/>
    <w:rsid w:val="0030785D"/>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6F7"/>
    <w:rsid w:val="003177DB"/>
    <w:rsid w:val="00317A9B"/>
    <w:rsid w:val="00317E09"/>
    <w:rsid w:val="00320024"/>
    <w:rsid w:val="003201E9"/>
    <w:rsid w:val="00320299"/>
    <w:rsid w:val="003202A0"/>
    <w:rsid w:val="003204B7"/>
    <w:rsid w:val="0032096F"/>
    <w:rsid w:val="00320981"/>
    <w:rsid w:val="00320C2D"/>
    <w:rsid w:val="00320E87"/>
    <w:rsid w:val="00320FB7"/>
    <w:rsid w:val="003210B6"/>
    <w:rsid w:val="00321154"/>
    <w:rsid w:val="003211B0"/>
    <w:rsid w:val="00321318"/>
    <w:rsid w:val="00321428"/>
    <w:rsid w:val="0032142E"/>
    <w:rsid w:val="00321851"/>
    <w:rsid w:val="0032194C"/>
    <w:rsid w:val="003219BD"/>
    <w:rsid w:val="00321AA2"/>
    <w:rsid w:val="00321B30"/>
    <w:rsid w:val="00321BBC"/>
    <w:rsid w:val="00321EDA"/>
    <w:rsid w:val="0032209D"/>
    <w:rsid w:val="003220E1"/>
    <w:rsid w:val="0032219E"/>
    <w:rsid w:val="0032220A"/>
    <w:rsid w:val="0032227B"/>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7FE"/>
    <w:rsid w:val="00325B0D"/>
    <w:rsid w:val="00325CC6"/>
    <w:rsid w:val="00325D3E"/>
    <w:rsid w:val="00325D7A"/>
    <w:rsid w:val="00325F27"/>
    <w:rsid w:val="00326054"/>
    <w:rsid w:val="00326141"/>
    <w:rsid w:val="00326145"/>
    <w:rsid w:val="0032625C"/>
    <w:rsid w:val="00326321"/>
    <w:rsid w:val="003263B0"/>
    <w:rsid w:val="003264AD"/>
    <w:rsid w:val="00326669"/>
    <w:rsid w:val="003266D8"/>
    <w:rsid w:val="0032670E"/>
    <w:rsid w:val="00326C14"/>
    <w:rsid w:val="00326CBF"/>
    <w:rsid w:val="00326DD7"/>
    <w:rsid w:val="00326E90"/>
    <w:rsid w:val="00326F7D"/>
    <w:rsid w:val="00326FB9"/>
    <w:rsid w:val="003270E2"/>
    <w:rsid w:val="00327163"/>
    <w:rsid w:val="00327305"/>
    <w:rsid w:val="003274D5"/>
    <w:rsid w:val="00327531"/>
    <w:rsid w:val="0032757C"/>
    <w:rsid w:val="0032780E"/>
    <w:rsid w:val="00327AF6"/>
    <w:rsid w:val="00327E66"/>
    <w:rsid w:val="00327EA9"/>
    <w:rsid w:val="00327F27"/>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605"/>
    <w:rsid w:val="00337750"/>
    <w:rsid w:val="00337810"/>
    <w:rsid w:val="003379CC"/>
    <w:rsid w:val="00337A25"/>
    <w:rsid w:val="00337B2D"/>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11"/>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00E"/>
    <w:rsid w:val="003431E9"/>
    <w:rsid w:val="00343236"/>
    <w:rsid w:val="00343498"/>
    <w:rsid w:val="003435D7"/>
    <w:rsid w:val="003437D6"/>
    <w:rsid w:val="00343826"/>
    <w:rsid w:val="00343954"/>
    <w:rsid w:val="00343ADA"/>
    <w:rsid w:val="00343BC3"/>
    <w:rsid w:val="00343DA0"/>
    <w:rsid w:val="00343FBE"/>
    <w:rsid w:val="003440D5"/>
    <w:rsid w:val="003441C6"/>
    <w:rsid w:val="003441FD"/>
    <w:rsid w:val="003444E7"/>
    <w:rsid w:val="0034453C"/>
    <w:rsid w:val="0034461D"/>
    <w:rsid w:val="00344645"/>
    <w:rsid w:val="0034464D"/>
    <w:rsid w:val="00344669"/>
    <w:rsid w:val="00344803"/>
    <w:rsid w:val="00344819"/>
    <w:rsid w:val="0034490F"/>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16"/>
    <w:rsid w:val="00345E50"/>
    <w:rsid w:val="00346371"/>
    <w:rsid w:val="00346412"/>
    <w:rsid w:val="003466D2"/>
    <w:rsid w:val="003468CE"/>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D5"/>
    <w:rsid w:val="00352564"/>
    <w:rsid w:val="003525C0"/>
    <w:rsid w:val="00352968"/>
    <w:rsid w:val="0035298B"/>
    <w:rsid w:val="003529B6"/>
    <w:rsid w:val="00352C83"/>
    <w:rsid w:val="00352D21"/>
    <w:rsid w:val="00352D62"/>
    <w:rsid w:val="00352DC5"/>
    <w:rsid w:val="00353272"/>
    <w:rsid w:val="0035339F"/>
    <w:rsid w:val="0035347F"/>
    <w:rsid w:val="003534AA"/>
    <w:rsid w:val="003535C6"/>
    <w:rsid w:val="003535FD"/>
    <w:rsid w:val="00353697"/>
    <w:rsid w:val="00353854"/>
    <w:rsid w:val="00353988"/>
    <w:rsid w:val="00353AB4"/>
    <w:rsid w:val="00353B79"/>
    <w:rsid w:val="00353C93"/>
    <w:rsid w:val="00353FB9"/>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5F8"/>
    <w:rsid w:val="00356826"/>
    <w:rsid w:val="003568B8"/>
    <w:rsid w:val="0035693F"/>
    <w:rsid w:val="00356A80"/>
    <w:rsid w:val="00356A83"/>
    <w:rsid w:val="00356C0B"/>
    <w:rsid w:val="00356C52"/>
    <w:rsid w:val="00356D44"/>
    <w:rsid w:val="00356E25"/>
    <w:rsid w:val="003570C9"/>
    <w:rsid w:val="003570E1"/>
    <w:rsid w:val="0035714B"/>
    <w:rsid w:val="0035735C"/>
    <w:rsid w:val="0035754F"/>
    <w:rsid w:val="00357910"/>
    <w:rsid w:val="00357923"/>
    <w:rsid w:val="00357997"/>
    <w:rsid w:val="00357B9C"/>
    <w:rsid w:val="00357C34"/>
    <w:rsid w:val="00357EFB"/>
    <w:rsid w:val="00360283"/>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ABE"/>
    <w:rsid w:val="00361D2C"/>
    <w:rsid w:val="00361D4F"/>
    <w:rsid w:val="00361E1E"/>
    <w:rsid w:val="003621B4"/>
    <w:rsid w:val="003622AC"/>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67FF1"/>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30F"/>
    <w:rsid w:val="003734ED"/>
    <w:rsid w:val="003735A7"/>
    <w:rsid w:val="003735C6"/>
    <w:rsid w:val="00373A12"/>
    <w:rsid w:val="00373A44"/>
    <w:rsid w:val="00373ADA"/>
    <w:rsid w:val="00373B82"/>
    <w:rsid w:val="00373F00"/>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8C9"/>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4D9"/>
    <w:rsid w:val="003855D7"/>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EF4"/>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B31"/>
    <w:rsid w:val="00390E72"/>
    <w:rsid w:val="00390ED4"/>
    <w:rsid w:val="00391120"/>
    <w:rsid w:val="00391298"/>
    <w:rsid w:val="0039154F"/>
    <w:rsid w:val="00391703"/>
    <w:rsid w:val="00391776"/>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F1"/>
    <w:rsid w:val="003932C3"/>
    <w:rsid w:val="00393317"/>
    <w:rsid w:val="00393350"/>
    <w:rsid w:val="0039341B"/>
    <w:rsid w:val="00393454"/>
    <w:rsid w:val="003935B0"/>
    <w:rsid w:val="00393631"/>
    <w:rsid w:val="0039383C"/>
    <w:rsid w:val="00393974"/>
    <w:rsid w:val="00393A2E"/>
    <w:rsid w:val="00393A52"/>
    <w:rsid w:val="00393CDF"/>
    <w:rsid w:val="00393D1C"/>
    <w:rsid w:val="00393D44"/>
    <w:rsid w:val="00393DC5"/>
    <w:rsid w:val="00393E44"/>
    <w:rsid w:val="00393EF3"/>
    <w:rsid w:val="00393F03"/>
    <w:rsid w:val="00393FCA"/>
    <w:rsid w:val="003940D5"/>
    <w:rsid w:val="00394301"/>
    <w:rsid w:val="0039460F"/>
    <w:rsid w:val="003946C4"/>
    <w:rsid w:val="0039473B"/>
    <w:rsid w:val="003947CA"/>
    <w:rsid w:val="00394945"/>
    <w:rsid w:val="00394B53"/>
    <w:rsid w:val="00394C98"/>
    <w:rsid w:val="00394DB2"/>
    <w:rsid w:val="00394E79"/>
    <w:rsid w:val="00394EFD"/>
    <w:rsid w:val="00394FAC"/>
    <w:rsid w:val="0039508B"/>
    <w:rsid w:val="003950BF"/>
    <w:rsid w:val="00395172"/>
    <w:rsid w:val="00395198"/>
    <w:rsid w:val="00395497"/>
    <w:rsid w:val="003958EF"/>
    <w:rsid w:val="00395A98"/>
    <w:rsid w:val="00395B94"/>
    <w:rsid w:val="00395C7F"/>
    <w:rsid w:val="00395CA7"/>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8C9"/>
    <w:rsid w:val="003A0BB2"/>
    <w:rsid w:val="003A0C24"/>
    <w:rsid w:val="003A0C49"/>
    <w:rsid w:val="003A0E34"/>
    <w:rsid w:val="003A0EFE"/>
    <w:rsid w:val="003A10B6"/>
    <w:rsid w:val="003A10C3"/>
    <w:rsid w:val="003A10CB"/>
    <w:rsid w:val="003A11B9"/>
    <w:rsid w:val="003A11F4"/>
    <w:rsid w:val="003A130B"/>
    <w:rsid w:val="003A144B"/>
    <w:rsid w:val="003A149E"/>
    <w:rsid w:val="003A17D2"/>
    <w:rsid w:val="003A1A43"/>
    <w:rsid w:val="003A1C22"/>
    <w:rsid w:val="003A1D79"/>
    <w:rsid w:val="003A2038"/>
    <w:rsid w:val="003A2128"/>
    <w:rsid w:val="003A2168"/>
    <w:rsid w:val="003A21E4"/>
    <w:rsid w:val="003A23E3"/>
    <w:rsid w:val="003A240F"/>
    <w:rsid w:val="003A2519"/>
    <w:rsid w:val="003A25A3"/>
    <w:rsid w:val="003A27A5"/>
    <w:rsid w:val="003A27C5"/>
    <w:rsid w:val="003A2A98"/>
    <w:rsid w:val="003A2AC7"/>
    <w:rsid w:val="003A2C24"/>
    <w:rsid w:val="003A2DCD"/>
    <w:rsid w:val="003A2FCF"/>
    <w:rsid w:val="003A3107"/>
    <w:rsid w:val="003A329E"/>
    <w:rsid w:val="003A3374"/>
    <w:rsid w:val="003A34DE"/>
    <w:rsid w:val="003A3590"/>
    <w:rsid w:val="003A37CB"/>
    <w:rsid w:val="003A3868"/>
    <w:rsid w:val="003A3928"/>
    <w:rsid w:val="003A3C3C"/>
    <w:rsid w:val="003A3DFC"/>
    <w:rsid w:val="003A3E4B"/>
    <w:rsid w:val="003A4142"/>
    <w:rsid w:val="003A438C"/>
    <w:rsid w:val="003A44CE"/>
    <w:rsid w:val="003A45B0"/>
    <w:rsid w:val="003A47B0"/>
    <w:rsid w:val="003A495D"/>
    <w:rsid w:val="003A497A"/>
    <w:rsid w:val="003A49A0"/>
    <w:rsid w:val="003A4A40"/>
    <w:rsid w:val="003A4A7B"/>
    <w:rsid w:val="003A4BFE"/>
    <w:rsid w:val="003A4C7C"/>
    <w:rsid w:val="003A4D3E"/>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5FA"/>
    <w:rsid w:val="003A766B"/>
    <w:rsid w:val="003A766C"/>
    <w:rsid w:val="003A76F0"/>
    <w:rsid w:val="003A7704"/>
    <w:rsid w:val="003A787B"/>
    <w:rsid w:val="003A78E6"/>
    <w:rsid w:val="003A7A2C"/>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11"/>
    <w:rsid w:val="003B1266"/>
    <w:rsid w:val="003B12D0"/>
    <w:rsid w:val="003B144A"/>
    <w:rsid w:val="003B1646"/>
    <w:rsid w:val="003B17AC"/>
    <w:rsid w:val="003B18B8"/>
    <w:rsid w:val="003B18F6"/>
    <w:rsid w:val="003B1BC0"/>
    <w:rsid w:val="003B1C52"/>
    <w:rsid w:val="003B1CFD"/>
    <w:rsid w:val="003B215E"/>
    <w:rsid w:val="003B23AD"/>
    <w:rsid w:val="003B269F"/>
    <w:rsid w:val="003B27D6"/>
    <w:rsid w:val="003B28A2"/>
    <w:rsid w:val="003B2A77"/>
    <w:rsid w:val="003B2B31"/>
    <w:rsid w:val="003B2DBA"/>
    <w:rsid w:val="003B2E60"/>
    <w:rsid w:val="003B2E9B"/>
    <w:rsid w:val="003B2F8D"/>
    <w:rsid w:val="003B31E2"/>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625"/>
    <w:rsid w:val="003B769B"/>
    <w:rsid w:val="003B7749"/>
    <w:rsid w:val="003B77E2"/>
    <w:rsid w:val="003B77FB"/>
    <w:rsid w:val="003C03F7"/>
    <w:rsid w:val="003C0467"/>
    <w:rsid w:val="003C066B"/>
    <w:rsid w:val="003C073A"/>
    <w:rsid w:val="003C07FC"/>
    <w:rsid w:val="003C087B"/>
    <w:rsid w:val="003C0C3F"/>
    <w:rsid w:val="003C0CB9"/>
    <w:rsid w:val="003C0DA2"/>
    <w:rsid w:val="003C0E28"/>
    <w:rsid w:val="003C0F4C"/>
    <w:rsid w:val="003C10AD"/>
    <w:rsid w:val="003C11A4"/>
    <w:rsid w:val="003C128F"/>
    <w:rsid w:val="003C1381"/>
    <w:rsid w:val="003C1557"/>
    <w:rsid w:val="003C15DB"/>
    <w:rsid w:val="003C1642"/>
    <w:rsid w:val="003C166D"/>
    <w:rsid w:val="003C1792"/>
    <w:rsid w:val="003C1984"/>
    <w:rsid w:val="003C19F4"/>
    <w:rsid w:val="003C1A18"/>
    <w:rsid w:val="003C1A8B"/>
    <w:rsid w:val="003C1AEA"/>
    <w:rsid w:val="003C1B6A"/>
    <w:rsid w:val="003C1BBE"/>
    <w:rsid w:val="003C1D8A"/>
    <w:rsid w:val="003C2581"/>
    <w:rsid w:val="003C268B"/>
    <w:rsid w:val="003C268C"/>
    <w:rsid w:val="003C273B"/>
    <w:rsid w:val="003C27B7"/>
    <w:rsid w:val="003C29BC"/>
    <w:rsid w:val="003C2A5B"/>
    <w:rsid w:val="003C2C21"/>
    <w:rsid w:val="003C2CB6"/>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14"/>
    <w:rsid w:val="003C504E"/>
    <w:rsid w:val="003C556F"/>
    <w:rsid w:val="003C56D9"/>
    <w:rsid w:val="003C578F"/>
    <w:rsid w:val="003C5850"/>
    <w:rsid w:val="003C5954"/>
    <w:rsid w:val="003C598E"/>
    <w:rsid w:val="003C5A59"/>
    <w:rsid w:val="003C5A91"/>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046"/>
    <w:rsid w:val="003D413C"/>
    <w:rsid w:val="003D41D8"/>
    <w:rsid w:val="003D430F"/>
    <w:rsid w:val="003D4454"/>
    <w:rsid w:val="003D463F"/>
    <w:rsid w:val="003D4856"/>
    <w:rsid w:val="003D4929"/>
    <w:rsid w:val="003D4ADE"/>
    <w:rsid w:val="003D4BA6"/>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746"/>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DC2"/>
    <w:rsid w:val="003E5F91"/>
    <w:rsid w:val="003E6085"/>
    <w:rsid w:val="003E62E9"/>
    <w:rsid w:val="003E64A9"/>
    <w:rsid w:val="003E66B2"/>
    <w:rsid w:val="003E688D"/>
    <w:rsid w:val="003E68CD"/>
    <w:rsid w:val="003E7025"/>
    <w:rsid w:val="003E7161"/>
    <w:rsid w:val="003E76BE"/>
    <w:rsid w:val="003E775E"/>
    <w:rsid w:val="003E777E"/>
    <w:rsid w:val="003E77BC"/>
    <w:rsid w:val="003E7905"/>
    <w:rsid w:val="003E7CBD"/>
    <w:rsid w:val="003E7D14"/>
    <w:rsid w:val="003E7D29"/>
    <w:rsid w:val="003E7EA9"/>
    <w:rsid w:val="003F031C"/>
    <w:rsid w:val="003F0336"/>
    <w:rsid w:val="003F034F"/>
    <w:rsid w:val="003F0456"/>
    <w:rsid w:val="003F0A59"/>
    <w:rsid w:val="003F0C5E"/>
    <w:rsid w:val="003F0F6B"/>
    <w:rsid w:val="003F1076"/>
    <w:rsid w:val="003F10AC"/>
    <w:rsid w:val="003F1154"/>
    <w:rsid w:val="003F1259"/>
    <w:rsid w:val="003F131F"/>
    <w:rsid w:val="003F13F6"/>
    <w:rsid w:val="003F19A8"/>
    <w:rsid w:val="003F1B65"/>
    <w:rsid w:val="003F1BCA"/>
    <w:rsid w:val="003F1CB1"/>
    <w:rsid w:val="003F23C1"/>
    <w:rsid w:val="003F2505"/>
    <w:rsid w:val="003F258B"/>
    <w:rsid w:val="003F2800"/>
    <w:rsid w:val="003F29A4"/>
    <w:rsid w:val="003F2AE1"/>
    <w:rsid w:val="003F2D0D"/>
    <w:rsid w:val="003F2E43"/>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CF7"/>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AB5"/>
    <w:rsid w:val="003F6BF9"/>
    <w:rsid w:val="003F6D3C"/>
    <w:rsid w:val="003F6E12"/>
    <w:rsid w:val="003F6F8B"/>
    <w:rsid w:val="003F711D"/>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DA7"/>
    <w:rsid w:val="00402F21"/>
    <w:rsid w:val="004030E8"/>
    <w:rsid w:val="004030F1"/>
    <w:rsid w:val="00403143"/>
    <w:rsid w:val="0040316A"/>
    <w:rsid w:val="004032F3"/>
    <w:rsid w:val="00403300"/>
    <w:rsid w:val="00403368"/>
    <w:rsid w:val="00403375"/>
    <w:rsid w:val="00403494"/>
    <w:rsid w:val="00403522"/>
    <w:rsid w:val="00403577"/>
    <w:rsid w:val="004035AF"/>
    <w:rsid w:val="00403649"/>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0A"/>
    <w:rsid w:val="0040567A"/>
    <w:rsid w:val="0040571A"/>
    <w:rsid w:val="004058A3"/>
    <w:rsid w:val="00405AE3"/>
    <w:rsid w:val="0040607D"/>
    <w:rsid w:val="004062F8"/>
    <w:rsid w:val="00406438"/>
    <w:rsid w:val="004064F2"/>
    <w:rsid w:val="00406569"/>
    <w:rsid w:val="00406B4D"/>
    <w:rsid w:val="00406BC9"/>
    <w:rsid w:val="00406DD6"/>
    <w:rsid w:val="00406FE0"/>
    <w:rsid w:val="004072F8"/>
    <w:rsid w:val="004073F6"/>
    <w:rsid w:val="0040746C"/>
    <w:rsid w:val="004076DE"/>
    <w:rsid w:val="0040793F"/>
    <w:rsid w:val="00407CD4"/>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A2B"/>
    <w:rsid w:val="00413BCF"/>
    <w:rsid w:val="00414170"/>
    <w:rsid w:val="00414378"/>
    <w:rsid w:val="0041443C"/>
    <w:rsid w:val="00414445"/>
    <w:rsid w:val="004144FE"/>
    <w:rsid w:val="004147A0"/>
    <w:rsid w:val="0041488F"/>
    <w:rsid w:val="004149D6"/>
    <w:rsid w:val="00414ACA"/>
    <w:rsid w:val="00414C61"/>
    <w:rsid w:val="00414DE4"/>
    <w:rsid w:val="00414E11"/>
    <w:rsid w:val="0041520C"/>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64E"/>
    <w:rsid w:val="004176AB"/>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06F"/>
    <w:rsid w:val="004211FF"/>
    <w:rsid w:val="004212B4"/>
    <w:rsid w:val="004215C5"/>
    <w:rsid w:val="0042162B"/>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DBB"/>
    <w:rsid w:val="00424EEA"/>
    <w:rsid w:val="00424FA7"/>
    <w:rsid w:val="004252E1"/>
    <w:rsid w:val="00425401"/>
    <w:rsid w:val="00425643"/>
    <w:rsid w:val="00425822"/>
    <w:rsid w:val="00425900"/>
    <w:rsid w:val="00425908"/>
    <w:rsid w:val="00425984"/>
    <w:rsid w:val="00425A06"/>
    <w:rsid w:val="00425B08"/>
    <w:rsid w:val="00425B97"/>
    <w:rsid w:val="00425D2C"/>
    <w:rsid w:val="00425D2E"/>
    <w:rsid w:val="00425D5E"/>
    <w:rsid w:val="00425E13"/>
    <w:rsid w:val="00426082"/>
    <w:rsid w:val="0042613B"/>
    <w:rsid w:val="00426170"/>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A1"/>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B04"/>
    <w:rsid w:val="00436E31"/>
    <w:rsid w:val="00436E6B"/>
    <w:rsid w:val="0043700C"/>
    <w:rsid w:val="00437208"/>
    <w:rsid w:val="00437265"/>
    <w:rsid w:val="004372DA"/>
    <w:rsid w:val="004372F9"/>
    <w:rsid w:val="0043746E"/>
    <w:rsid w:val="004375E4"/>
    <w:rsid w:val="00437667"/>
    <w:rsid w:val="00437699"/>
    <w:rsid w:val="004377FC"/>
    <w:rsid w:val="0043783E"/>
    <w:rsid w:val="00437873"/>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1CC"/>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B4"/>
    <w:rsid w:val="00445FDC"/>
    <w:rsid w:val="00445FF7"/>
    <w:rsid w:val="00446174"/>
    <w:rsid w:val="004461E2"/>
    <w:rsid w:val="004463C1"/>
    <w:rsid w:val="004464E0"/>
    <w:rsid w:val="004465BE"/>
    <w:rsid w:val="0044662A"/>
    <w:rsid w:val="004466BC"/>
    <w:rsid w:val="004466D7"/>
    <w:rsid w:val="00446742"/>
    <w:rsid w:val="0044700B"/>
    <w:rsid w:val="0044718E"/>
    <w:rsid w:val="00447331"/>
    <w:rsid w:val="004476D6"/>
    <w:rsid w:val="00447765"/>
    <w:rsid w:val="004477FC"/>
    <w:rsid w:val="0044785D"/>
    <w:rsid w:val="0044787F"/>
    <w:rsid w:val="00447A40"/>
    <w:rsid w:val="00447B8A"/>
    <w:rsid w:val="00447D07"/>
    <w:rsid w:val="00447D4C"/>
    <w:rsid w:val="00447E29"/>
    <w:rsid w:val="00447E3E"/>
    <w:rsid w:val="00447E49"/>
    <w:rsid w:val="00447E84"/>
    <w:rsid w:val="00447EC2"/>
    <w:rsid w:val="00447EE2"/>
    <w:rsid w:val="00450028"/>
    <w:rsid w:val="0045012A"/>
    <w:rsid w:val="004502EA"/>
    <w:rsid w:val="0045035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169"/>
    <w:rsid w:val="004544F3"/>
    <w:rsid w:val="004544F7"/>
    <w:rsid w:val="004545C6"/>
    <w:rsid w:val="0045487E"/>
    <w:rsid w:val="00454892"/>
    <w:rsid w:val="00454C57"/>
    <w:rsid w:val="00454DCA"/>
    <w:rsid w:val="00454E1A"/>
    <w:rsid w:val="00454E26"/>
    <w:rsid w:val="00454E6E"/>
    <w:rsid w:val="00454F17"/>
    <w:rsid w:val="00454FA4"/>
    <w:rsid w:val="00455016"/>
    <w:rsid w:val="004550FE"/>
    <w:rsid w:val="0045517C"/>
    <w:rsid w:val="00455233"/>
    <w:rsid w:val="00455378"/>
    <w:rsid w:val="004553BF"/>
    <w:rsid w:val="00455479"/>
    <w:rsid w:val="00455729"/>
    <w:rsid w:val="004559BC"/>
    <w:rsid w:val="004559E0"/>
    <w:rsid w:val="00455C6F"/>
    <w:rsid w:val="00455CE1"/>
    <w:rsid w:val="00455DFE"/>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B07"/>
    <w:rsid w:val="00457CAA"/>
    <w:rsid w:val="00457D4B"/>
    <w:rsid w:val="0046047A"/>
    <w:rsid w:val="004604BE"/>
    <w:rsid w:val="004605A6"/>
    <w:rsid w:val="00460A70"/>
    <w:rsid w:val="00460A7A"/>
    <w:rsid w:val="00460AB2"/>
    <w:rsid w:val="00460CB0"/>
    <w:rsid w:val="00460D35"/>
    <w:rsid w:val="00460DBF"/>
    <w:rsid w:val="00460EF3"/>
    <w:rsid w:val="0046105B"/>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90"/>
    <w:rsid w:val="004626CF"/>
    <w:rsid w:val="00462AC9"/>
    <w:rsid w:val="00462B03"/>
    <w:rsid w:val="00462B7D"/>
    <w:rsid w:val="00462C57"/>
    <w:rsid w:val="00462DF9"/>
    <w:rsid w:val="004630B2"/>
    <w:rsid w:val="004633A1"/>
    <w:rsid w:val="00463422"/>
    <w:rsid w:val="00463998"/>
    <w:rsid w:val="00463A38"/>
    <w:rsid w:val="00463AF9"/>
    <w:rsid w:val="00463C0F"/>
    <w:rsid w:val="00463DC3"/>
    <w:rsid w:val="00463ED1"/>
    <w:rsid w:val="00464057"/>
    <w:rsid w:val="00464201"/>
    <w:rsid w:val="004642D6"/>
    <w:rsid w:val="0046444E"/>
    <w:rsid w:val="004644E7"/>
    <w:rsid w:val="00464B3F"/>
    <w:rsid w:val="00464BA1"/>
    <w:rsid w:val="00464C2E"/>
    <w:rsid w:val="00464CD1"/>
    <w:rsid w:val="00465299"/>
    <w:rsid w:val="00465452"/>
    <w:rsid w:val="00465539"/>
    <w:rsid w:val="004658DF"/>
    <w:rsid w:val="00465BB6"/>
    <w:rsid w:val="00465F27"/>
    <w:rsid w:val="00466251"/>
    <w:rsid w:val="00466402"/>
    <w:rsid w:val="004666E5"/>
    <w:rsid w:val="00466A0F"/>
    <w:rsid w:val="00466A25"/>
    <w:rsid w:val="00466BB4"/>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747"/>
    <w:rsid w:val="004769A9"/>
    <w:rsid w:val="00476A3C"/>
    <w:rsid w:val="00476A55"/>
    <w:rsid w:val="00476AD5"/>
    <w:rsid w:val="00476B68"/>
    <w:rsid w:val="00476CA1"/>
    <w:rsid w:val="00476D93"/>
    <w:rsid w:val="00477005"/>
    <w:rsid w:val="0047700C"/>
    <w:rsid w:val="00477495"/>
    <w:rsid w:val="004775A2"/>
    <w:rsid w:val="00477693"/>
    <w:rsid w:val="00477740"/>
    <w:rsid w:val="00477AC9"/>
    <w:rsid w:val="00477AEB"/>
    <w:rsid w:val="00477B46"/>
    <w:rsid w:val="00477BC5"/>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0FDA"/>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6F"/>
    <w:rsid w:val="00482CD4"/>
    <w:rsid w:val="00482D79"/>
    <w:rsid w:val="00482E73"/>
    <w:rsid w:val="00482F50"/>
    <w:rsid w:val="00482F97"/>
    <w:rsid w:val="0048312B"/>
    <w:rsid w:val="00483261"/>
    <w:rsid w:val="0048328A"/>
    <w:rsid w:val="0048353A"/>
    <w:rsid w:val="004839D4"/>
    <w:rsid w:val="00483D39"/>
    <w:rsid w:val="00483E37"/>
    <w:rsid w:val="00483F7B"/>
    <w:rsid w:val="00483FA1"/>
    <w:rsid w:val="00484028"/>
    <w:rsid w:val="0048404B"/>
    <w:rsid w:val="004840F1"/>
    <w:rsid w:val="0048434D"/>
    <w:rsid w:val="00484377"/>
    <w:rsid w:val="004843B0"/>
    <w:rsid w:val="004843FF"/>
    <w:rsid w:val="0048448E"/>
    <w:rsid w:val="00484503"/>
    <w:rsid w:val="0048451F"/>
    <w:rsid w:val="0048454E"/>
    <w:rsid w:val="00484568"/>
    <w:rsid w:val="00484BBB"/>
    <w:rsid w:val="00484C43"/>
    <w:rsid w:val="00484D60"/>
    <w:rsid w:val="00484D8E"/>
    <w:rsid w:val="00484DEB"/>
    <w:rsid w:val="00484E4A"/>
    <w:rsid w:val="0048502E"/>
    <w:rsid w:val="00485077"/>
    <w:rsid w:val="0048512A"/>
    <w:rsid w:val="004851B7"/>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B79"/>
    <w:rsid w:val="00497BBF"/>
    <w:rsid w:val="00497FD0"/>
    <w:rsid w:val="004A014C"/>
    <w:rsid w:val="004A03BD"/>
    <w:rsid w:val="004A0471"/>
    <w:rsid w:val="004A047A"/>
    <w:rsid w:val="004A0565"/>
    <w:rsid w:val="004A06E5"/>
    <w:rsid w:val="004A0763"/>
    <w:rsid w:val="004A07C6"/>
    <w:rsid w:val="004A0892"/>
    <w:rsid w:val="004A09F2"/>
    <w:rsid w:val="004A0AA8"/>
    <w:rsid w:val="004A0BD4"/>
    <w:rsid w:val="004A0CDE"/>
    <w:rsid w:val="004A0DA7"/>
    <w:rsid w:val="004A11F8"/>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48FB"/>
    <w:rsid w:val="004A52C0"/>
    <w:rsid w:val="004A537D"/>
    <w:rsid w:val="004A55FC"/>
    <w:rsid w:val="004A5878"/>
    <w:rsid w:val="004A58B4"/>
    <w:rsid w:val="004A5B85"/>
    <w:rsid w:val="004A5C94"/>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3A5"/>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0D44"/>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AC7"/>
    <w:rsid w:val="004B3DA0"/>
    <w:rsid w:val="004B40E5"/>
    <w:rsid w:val="004B4224"/>
    <w:rsid w:val="004B4297"/>
    <w:rsid w:val="004B42A3"/>
    <w:rsid w:val="004B44BC"/>
    <w:rsid w:val="004B44C6"/>
    <w:rsid w:val="004B4647"/>
    <w:rsid w:val="004B48D9"/>
    <w:rsid w:val="004B49BD"/>
    <w:rsid w:val="004B4CA7"/>
    <w:rsid w:val="004B4F23"/>
    <w:rsid w:val="004B506C"/>
    <w:rsid w:val="004B5242"/>
    <w:rsid w:val="004B52F1"/>
    <w:rsid w:val="004B5395"/>
    <w:rsid w:val="004B53B9"/>
    <w:rsid w:val="004B53E5"/>
    <w:rsid w:val="004B5662"/>
    <w:rsid w:val="004B5665"/>
    <w:rsid w:val="004B5756"/>
    <w:rsid w:val="004B58A1"/>
    <w:rsid w:val="004B5929"/>
    <w:rsid w:val="004B5AD7"/>
    <w:rsid w:val="004B5B11"/>
    <w:rsid w:val="004B5CD5"/>
    <w:rsid w:val="004B5D50"/>
    <w:rsid w:val="004B5EA4"/>
    <w:rsid w:val="004B5FB0"/>
    <w:rsid w:val="004B6137"/>
    <w:rsid w:val="004B6598"/>
    <w:rsid w:val="004B66AE"/>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89F"/>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EFA"/>
    <w:rsid w:val="004C2F17"/>
    <w:rsid w:val="004C30CF"/>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40A"/>
    <w:rsid w:val="004C7566"/>
    <w:rsid w:val="004C7658"/>
    <w:rsid w:val="004C77AD"/>
    <w:rsid w:val="004C7833"/>
    <w:rsid w:val="004C7885"/>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EE4"/>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433"/>
    <w:rsid w:val="004D38C2"/>
    <w:rsid w:val="004D3A72"/>
    <w:rsid w:val="004D3BE9"/>
    <w:rsid w:val="004D3C84"/>
    <w:rsid w:val="004D3EE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352"/>
    <w:rsid w:val="004E1401"/>
    <w:rsid w:val="004E14B4"/>
    <w:rsid w:val="004E15F2"/>
    <w:rsid w:val="004E16B3"/>
    <w:rsid w:val="004E1780"/>
    <w:rsid w:val="004E1C44"/>
    <w:rsid w:val="004E1D94"/>
    <w:rsid w:val="004E1EEF"/>
    <w:rsid w:val="004E22B3"/>
    <w:rsid w:val="004E2390"/>
    <w:rsid w:val="004E23F8"/>
    <w:rsid w:val="004E25F5"/>
    <w:rsid w:val="004E26B0"/>
    <w:rsid w:val="004E27B0"/>
    <w:rsid w:val="004E280F"/>
    <w:rsid w:val="004E2892"/>
    <w:rsid w:val="004E2B3B"/>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1CE"/>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229"/>
    <w:rsid w:val="004F0441"/>
    <w:rsid w:val="004F04BD"/>
    <w:rsid w:val="004F06AF"/>
    <w:rsid w:val="004F090E"/>
    <w:rsid w:val="004F0A3B"/>
    <w:rsid w:val="004F0AF4"/>
    <w:rsid w:val="004F0B5D"/>
    <w:rsid w:val="004F0C9E"/>
    <w:rsid w:val="004F0DB4"/>
    <w:rsid w:val="004F0DF7"/>
    <w:rsid w:val="004F0E04"/>
    <w:rsid w:val="004F0E67"/>
    <w:rsid w:val="004F105A"/>
    <w:rsid w:val="004F11D9"/>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4B0"/>
    <w:rsid w:val="004F5507"/>
    <w:rsid w:val="004F552B"/>
    <w:rsid w:val="004F5835"/>
    <w:rsid w:val="004F5A1F"/>
    <w:rsid w:val="004F5A7E"/>
    <w:rsid w:val="004F5B68"/>
    <w:rsid w:val="004F5ED2"/>
    <w:rsid w:val="004F5F41"/>
    <w:rsid w:val="004F639D"/>
    <w:rsid w:val="004F6441"/>
    <w:rsid w:val="004F661C"/>
    <w:rsid w:val="004F66A4"/>
    <w:rsid w:val="004F6831"/>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2B0"/>
    <w:rsid w:val="005029FC"/>
    <w:rsid w:val="00502BE3"/>
    <w:rsid w:val="0050304E"/>
    <w:rsid w:val="0050305D"/>
    <w:rsid w:val="005030A8"/>
    <w:rsid w:val="005030AB"/>
    <w:rsid w:val="00503126"/>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85E"/>
    <w:rsid w:val="00506D5C"/>
    <w:rsid w:val="00506E42"/>
    <w:rsid w:val="00507128"/>
    <w:rsid w:val="005072C6"/>
    <w:rsid w:val="00507469"/>
    <w:rsid w:val="005077E0"/>
    <w:rsid w:val="00507C55"/>
    <w:rsid w:val="00507E10"/>
    <w:rsid w:val="00507F03"/>
    <w:rsid w:val="00507FBC"/>
    <w:rsid w:val="00507FE7"/>
    <w:rsid w:val="005100C3"/>
    <w:rsid w:val="00510171"/>
    <w:rsid w:val="005101FB"/>
    <w:rsid w:val="00510258"/>
    <w:rsid w:val="00510587"/>
    <w:rsid w:val="00510ABC"/>
    <w:rsid w:val="00510CD9"/>
    <w:rsid w:val="00510DEB"/>
    <w:rsid w:val="00510EFA"/>
    <w:rsid w:val="00510F35"/>
    <w:rsid w:val="00510FEC"/>
    <w:rsid w:val="0051101D"/>
    <w:rsid w:val="00511079"/>
    <w:rsid w:val="00511411"/>
    <w:rsid w:val="00511663"/>
    <w:rsid w:val="00511B3E"/>
    <w:rsid w:val="00511C34"/>
    <w:rsid w:val="00511C58"/>
    <w:rsid w:val="00511C65"/>
    <w:rsid w:val="00511CDF"/>
    <w:rsid w:val="0051239F"/>
    <w:rsid w:val="005125F2"/>
    <w:rsid w:val="00512829"/>
    <w:rsid w:val="0051287E"/>
    <w:rsid w:val="0051288F"/>
    <w:rsid w:val="00512AC4"/>
    <w:rsid w:val="00512ACF"/>
    <w:rsid w:val="00512B0C"/>
    <w:rsid w:val="00512B8F"/>
    <w:rsid w:val="00512C15"/>
    <w:rsid w:val="00512C9B"/>
    <w:rsid w:val="00512DEF"/>
    <w:rsid w:val="00512E48"/>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61"/>
    <w:rsid w:val="005148D4"/>
    <w:rsid w:val="00514BB0"/>
    <w:rsid w:val="00514C91"/>
    <w:rsid w:val="00514DFC"/>
    <w:rsid w:val="00514E81"/>
    <w:rsid w:val="00514F2F"/>
    <w:rsid w:val="00514FEA"/>
    <w:rsid w:val="00515044"/>
    <w:rsid w:val="005150FD"/>
    <w:rsid w:val="0051530E"/>
    <w:rsid w:val="005153CE"/>
    <w:rsid w:val="005153F9"/>
    <w:rsid w:val="005154B4"/>
    <w:rsid w:val="005155BE"/>
    <w:rsid w:val="00515681"/>
    <w:rsid w:val="005158C1"/>
    <w:rsid w:val="005158E7"/>
    <w:rsid w:val="00515998"/>
    <w:rsid w:val="00515CF0"/>
    <w:rsid w:val="0051600E"/>
    <w:rsid w:val="005160CF"/>
    <w:rsid w:val="0051612D"/>
    <w:rsid w:val="00516176"/>
    <w:rsid w:val="005161BC"/>
    <w:rsid w:val="00516241"/>
    <w:rsid w:val="00516327"/>
    <w:rsid w:val="005165B8"/>
    <w:rsid w:val="00516827"/>
    <w:rsid w:val="0051696E"/>
    <w:rsid w:val="00516F44"/>
    <w:rsid w:val="00516FB6"/>
    <w:rsid w:val="00516FD9"/>
    <w:rsid w:val="0051701F"/>
    <w:rsid w:val="00517205"/>
    <w:rsid w:val="0051734B"/>
    <w:rsid w:val="0051737B"/>
    <w:rsid w:val="005173CD"/>
    <w:rsid w:val="005173CE"/>
    <w:rsid w:val="0051791D"/>
    <w:rsid w:val="00517A3A"/>
    <w:rsid w:val="00517B26"/>
    <w:rsid w:val="00517DD4"/>
    <w:rsid w:val="00517F68"/>
    <w:rsid w:val="005201CC"/>
    <w:rsid w:val="00520201"/>
    <w:rsid w:val="00520590"/>
    <w:rsid w:val="0052083B"/>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A44"/>
    <w:rsid w:val="00523AB3"/>
    <w:rsid w:val="00523B51"/>
    <w:rsid w:val="00523C89"/>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5A3"/>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2F9"/>
    <w:rsid w:val="005273B2"/>
    <w:rsid w:val="00527505"/>
    <w:rsid w:val="00527714"/>
    <w:rsid w:val="0052773A"/>
    <w:rsid w:val="00527778"/>
    <w:rsid w:val="00527DCB"/>
    <w:rsid w:val="00527E74"/>
    <w:rsid w:val="00527FB1"/>
    <w:rsid w:val="0053007F"/>
    <w:rsid w:val="005301C1"/>
    <w:rsid w:val="00530271"/>
    <w:rsid w:val="00530423"/>
    <w:rsid w:val="00530658"/>
    <w:rsid w:val="005306F2"/>
    <w:rsid w:val="00530C49"/>
    <w:rsid w:val="00530CDC"/>
    <w:rsid w:val="00530D29"/>
    <w:rsid w:val="00530DA0"/>
    <w:rsid w:val="00530E8F"/>
    <w:rsid w:val="00530FA8"/>
    <w:rsid w:val="0053107E"/>
    <w:rsid w:val="005312CB"/>
    <w:rsid w:val="0053132D"/>
    <w:rsid w:val="00531464"/>
    <w:rsid w:val="005314BA"/>
    <w:rsid w:val="0053150E"/>
    <w:rsid w:val="00531533"/>
    <w:rsid w:val="0053162F"/>
    <w:rsid w:val="00531777"/>
    <w:rsid w:val="005317AB"/>
    <w:rsid w:val="005317B7"/>
    <w:rsid w:val="00531ACE"/>
    <w:rsid w:val="00531AF6"/>
    <w:rsid w:val="00531F67"/>
    <w:rsid w:val="00531FBC"/>
    <w:rsid w:val="00532294"/>
    <w:rsid w:val="0053231E"/>
    <w:rsid w:val="00532621"/>
    <w:rsid w:val="00532727"/>
    <w:rsid w:val="00532796"/>
    <w:rsid w:val="0053281C"/>
    <w:rsid w:val="005329D3"/>
    <w:rsid w:val="00532AAB"/>
    <w:rsid w:val="00532AD0"/>
    <w:rsid w:val="00532AFB"/>
    <w:rsid w:val="0053311D"/>
    <w:rsid w:val="00533132"/>
    <w:rsid w:val="00533496"/>
    <w:rsid w:val="005334D7"/>
    <w:rsid w:val="005336BA"/>
    <w:rsid w:val="005336C7"/>
    <w:rsid w:val="005339F8"/>
    <w:rsid w:val="00533A5E"/>
    <w:rsid w:val="00533B93"/>
    <w:rsid w:val="00533C24"/>
    <w:rsid w:val="00533EA8"/>
    <w:rsid w:val="00533EB1"/>
    <w:rsid w:val="00533FE5"/>
    <w:rsid w:val="0053403D"/>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69C"/>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B8"/>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49"/>
    <w:rsid w:val="005455D4"/>
    <w:rsid w:val="00545721"/>
    <w:rsid w:val="00545BF8"/>
    <w:rsid w:val="00545E5C"/>
    <w:rsid w:val="00545E82"/>
    <w:rsid w:val="00545EA2"/>
    <w:rsid w:val="00545ED9"/>
    <w:rsid w:val="0054628F"/>
    <w:rsid w:val="005462B1"/>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1FD"/>
    <w:rsid w:val="005502E5"/>
    <w:rsid w:val="00550333"/>
    <w:rsid w:val="0055043B"/>
    <w:rsid w:val="005504DB"/>
    <w:rsid w:val="005508B2"/>
    <w:rsid w:val="0055099A"/>
    <w:rsid w:val="00550A53"/>
    <w:rsid w:val="00550B4A"/>
    <w:rsid w:val="00550B81"/>
    <w:rsid w:val="00550C3C"/>
    <w:rsid w:val="00550D16"/>
    <w:rsid w:val="00550F53"/>
    <w:rsid w:val="00550F92"/>
    <w:rsid w:val="00550FE7"/>
    <w:rsid w:val="005511DA"/>
    <w:rsid w:val="00551317"/>
    <w:rsid w:val="005513FB"/>
    <w:rsid w:val="00551464"/>
    <w:rsid w:val="005514EC"/>
    <w:rsid w:val="00551833"/>
    <w:rsid w:val="005518ED"/>
    <w:rsid w:val="00551AC4"/>
    <w:rsid w:val="00551B1D"/>
    <w:rsid w:val="00551D8F"/>
    <w:rsid w:val="00552093"/>
    <w:rsid w:val="005520E1"/>
    <w:rsid w:val="005521DB"/>
    <w:rsid w:val="0055222D"/>
    <w:rsid w:val="005524DF"/>
    <w:rsid w:val="00552593"/>
    <w:rsid w:val="00552613"/>
    <w:rsid w:val="005528BF"/>
    <w:rsid w:val="00552A32"/>
    <w:rsid w:val="00552B0C"/>
    <w:rsid w:val="005530B7"/>
    <w:rsid w:val="0055340F"/>
    <w:rsid w:val="00553459"/>
    <w:rsid w:val="005536DC"/>
    <w:rsid w:val="00553C3C"/>
    <w:rsid w:val="00553FB7"/>
    <w:rsid w:val="00554080"/>
    <w:rsid w:val="005540F2"/>
    <w:rsid w:val="005541DC"/>
    <w:rsid w:val="00554299"/>
    <w:rsid w:val="005543A3"/>
    <w:rsid w:val="005544FF"/>
    <w:rsid w:val="00554568"/>
    <w:rsid w:val="00554779"/>
    <w:rsid w:val="00554AC8"/>
    <w:rsid w:val="00554BE9"/>
    <w:rsid w:val="00554C21"/>
    <w:rsid w:val="00554C49"/>
    <w:rsid w:val="00554C4F"/>
    <w:rsid w:val="00554C68"/>
    <w:rsid w:val="00554E06"/>
    <w:rsid w:val="00554E4B"/>
    <w:rsid w:val="00554F99"/>
    <w:rsid w:val="00554FB0"/>
    <w:rsid w:val="00555094"/>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38"/>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B95"/>
    <w:rsid w:val="00563EA0"/>
    <w:rsid w:val="00563F16"/>
    <w:rsid w:val="00564118"/>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71A"/>
    <w:rsid w:val="00567950"/>
    <w:rsid w:val="00567D70"/>
    <w:rsid w:val="00567EE0"/>
    <w:rsid w:val="0057036F"/>
    <w:rsid w:val="00570489"/>
    <w:rsid w:val="0057050B"/>
    <w:rsid w:val="00570988"/>
    <w:rsid w:val="00570A11"/>
    <w:rsid w:val="00570BD9"/>
    <w:rsid w:val="00570D9F"/>
    <w:rsid w:val="00570DBE"/>
    <w:rsid w:val="00570DF2"/>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0B1"/>
    <w:rsid w:val="005741F2"/>
    <w:rsid w:val="005742B2"/>
    <w:rsid w:val="005742D1"/>
    <w:rsid w:val="00574311"/>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763"/>
    <w:rsid w:val="00576828"/>
    <w:rsid w:val="00576CBC"/>
    <w:rsid w:val="00576E86"/>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09"/>
    <w:rsid w:val="00577B47"/>
    <w:rsid w:val="00577CA6"/>
    <w:rsid w:val="00577D4E"/>
    <w:rsid w:val="00577D94"/>
    <w:rsid w:val="00580181"/>
    <w:rsid w:val="005802ED"/>
    <w:rsid w:val="00580422"/>
    <w:rsid w:val="005804C0"/>
    <w:rsid w:val="00580626"/>
    <w:rsid w:val="00580793"/>
    <w:rsid w:val="005809CF"/>
    <w:rsid w:val="00580A89"/>
    <w:rsid w:val="00580B00"/>
    <w:rsid w:val="00580B94"/>
    <w:rsid w:val="00580C75"/>
    <w:rsid w:val="005811C1"/>
    <w:rsid w:val="005811FE"/>
    <w:rsid w:val="00581470"/>
    <w:rsid w:val="0058150E"/>
    <w:rsid w:val="005815A3"/>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A2F"/>
    <w:rsid w:val="00582CC7"/>
    <w:rsid w:val="00582D3C"/>
    <w:rsid w:val="00582F21"/>
    <w:rsid w:val="00582F40"/>
    <w:rsid w:val="00582F5D"/>
    <w:rsid w:val="00582FE3"/>
    <w:rsid w:val="0058300A"/>
    <w:rsid w:val="00583184"/>
    <w:rsid w:val="005831DD"/>
    <w:rsid w:val="00583298"/>
    <w:rsid w:val="005832D8"/>
    <w:rsid w:val="0058344F"/>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C8"/>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EBD"/>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C83"/>
    <w:rsid w:val="00587E7B"/>
    <w:rsid w:val="00587E98"/>
    <w:rsid w:val="00587EE0"/>
    <w:rsid w:val="00587F01"/>
    <w:rsid w:val="00587F7F"/>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06"/>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92E"/>
    <w:rsid w:val="00596A50"/>
    <w:rsid w:val="00596BBA"/>
    <w:rsid w:val="00596CD0"/>
    <w:rsid w:val="00596E28"/>
    <w:rsid w:val="00596F7B"/>
    <w:rsid w:val="00596FA6"/>
    <w:rsid w:val="00597039"/>
    <w:rsid w:val="005970A7"/>
    <w:rsid w:val="00597386"/>
    <w:rsid w:val="00597432"/>
    <w:rsid w:val="00597551"/>
    <w:rsid w:val="005975C4"/>
    <w:rsid w:val="005975DA"/>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5BA"/>
    <w:rsid w:val="005A2B20"/>
    <w:rsid w:val="005A2F5A"/>
    <w:rsid w:val="005A2FB7"/>
    <w:rsid w:val="005A2FE5"/>
    <w:rsid w:val="005A31FA"/>
    <w:rsid w:val="005A3281"/>
    <w:rsid w:val="005A3482"/>
    <w:rsid w:val="005A34D5"/>
    <w:rsid w:val="005A35DA"/>
    <w:rsid w:val="005A36C5"/>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2D7"/>
    <w:rsid w:val="005A660C"/>
    <w:rsid w:val="005A66C6"/>
    <w:rsid w:val="005A6752"/>
    <w:rsid w:val="005A6798"/>
    <w:rsid w:val="005A67B4"/>
    <w:rsid w:val="005A6843"/>
    <w:rsid w:val="005A68F9"/>
    <w:rsid w:val="005A6B53"/>
    <w:rsid w:val="005A6CEE"/>
    <w:rsid w:val="005A6F29"/>
    <w:rsid w:val="005A6F3A"/>
    <w:rsid w:val="005A704D"/>
    <w:rsid w:val="005A71ED"/>
    <w:rsid w:val="005A7221"/>
    <w:rsid w:val="005A736A"/>
    <w:rsid w:val="005A737F"/>
    <w:rsid w:val="005A748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077"/>
    <w:rsid w:val="005B41C4"/>
    <w:rsid w:val="005B43D7"/>
    <w:rsid w:val="005B440D"/>
    <w:rsid w:val="005B448F"/>
    <w:rsid w:val="005B44F7"/>
    <w:rsid w:val="005B4584"/>
    <w:rsid w:val="005B478F"/>
    <w:rsid w:val="005B4B4C"/>
    <w:rsid w:val="005B512A"/>
    <w:rsid w:val="005B53CD"/>
    <w:rsid w:val="005B5578"/>
    <w:rsid w:val="005B5879"/>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3D"/>
    <w:rsid w:val="005B7B7D"/>
    <w:rsid w:val="005C02A7"/>
    <w:rsid w:val="005C033B"/>
    <w:rsid w:val="005C0505"/>
    <w:rsid w:val="005C0818"/>
    <w:rsid w:val="005C0962"/>
    <w:rsid w:val="005C0AD5"/>
    <w:rsid w:val="005C0B7E"/>
    <w:rsid w:val="005C0FE1"/>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266"/>
    <w:rsid w:val="005C637D"/>
    <w:rsid w:val="005C661F"/>
    <w:rsid w:val="005C6669"/>
    <w:rsid w:val="005C6875"/>
    <w:rsid w:val="005C6D2F"/>
    <w:rsid w:val="005C6EF4"/>
    <w:rsid w:val="005C6F59"/>
    <w:rsid w:val="005C6FF5"/>
    <w:rsid w:val="005C7133"/>
    <w:rsid w:val="005C717A"/>
    <w:rsid w:val="005C7279"/>
    <w:rsid w:val="005C7501"/>
    <w:rsid w:val="005C7649"/>
    <w:rsid w:val="005C76AF"/>
    <w:rsid w:val="005C772C"/>
    <w:rsid w:val="005C77E3"/>
    <w:rsid w:val="005C7886"/>
    <w:rsid w:val="005C7F3E"/>
    <w:rsid w:val="005D01C5"/>
    <w:rsid w:val="005D03FC"/>
    <w:rsid w:val="005D059A"/>
    <w:rsid w:val="005D06AD"/>
    <w:rsid w:val="005D07C5"/>
    <w:rsid w:val="005D0813"/>
    <w:rsid w:val="005D081D"/>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55"/>
    <w:rsid w:val="005D2FEA"/>
    <w:rsid w:val="005D321E"/>
    <w:rsid w:val="005D3322"/>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C1D"/>
    <w:rsid w:val="005D5D74"/>
    <w:rsid w:val="005D5DAC"/>
    <w:rsid w:val="005D5DF8"/>
    <w:rsid w:val="005D6044"/>
    <w:rsid w:val="005D609B"/>
    <w:rsid w:val="005D6290"/>
    <w:rsid w:val="005D62CF"/>
    <w:rsid w:val="005D67EC"/>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AEA"/>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031"/>
    <w:rsid w:val="005F412E"/>
    <w:rsid w:val="005F4218"/>
    <w:rsid w:val="005F425D"/>
    <w:rsid w:val="005F42EA"/>
    <w:rsid w:val="005F450A"/>
    <w:rsid w:val="005F4562"/>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69D"/>
    <w:rsid w:val="005F7985"/>
    <w:rsid w:val="005F7B53"/>
    <w:rsid w:val="005F7D62"/>
    <w:rsid w:val="00600148"/>
    <w:rsid w:val="006001D0"/>
    <w:rsid w:val="00600557"/>
    <w:rsid w:val="0060066D"/>
    <w:rsid w:val="00600733"/>
    <w:rsid w:val="006007B7"/>
    <w:rsid w:val="00600812"/>
    <w:rsid w:val="00600928"/>
    <w:rsid w:val="00600BF0"/>
    <w:rsid w:val="00600CAC"/>
    <w:rsid w:val="00600CEB"/>
    <w:rsid w:val="00600F2A"/>
    <w:rsid w:val="0060112B"/>
    <w:rsid w:val="006011AE"/>
    <w:rsid w:val="00601417"/>
    <w:rsid w:val="00601519"/>
    <w:rsid w:val="006018A7"/>
    <w:rsid w:val="00601941"/>
    <w:rsid w:val="00601BC7"/>
    <w:rsid w:val="00601C6C"/>
    <w:rsid w:val="00601CBE"/>
    <w:rsid w:val="00601D2C"/>
    <w:rsid w:val="00601E65"/>
    <w:rsid w:val="00601EA1"/>
    <w:rsid w:val="0060208A"/>
    <w:rsid w:val="0060213A"/>
    <w:rsid w:val="00602228"/>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637"/>
    <w:rsid w:val="0060567A"/>
    <w:rsid w:val="006057B1"/>
    <w:rsid w:val="00605A72"/>
    <w:rsid w:val="00605D15"/>
    <w:rsid w:val="00605E54"/>
    <w:rsid w:val="006060C2"/>
    <w:rsid w:val="00606243"/>
    <w:rsid w:val="0060642C"/>
    <w:rsid w:val="00606842"/>
    <w:rsid w:val="006068E8"/>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07E25"/>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936"/>
    <w:rsid w:val="00616B30"/>
    <w:rsid w:val="00616B8D"/>
    <w:rsid w:val="00616C23"/>
    <w:rsid w:val="00616EC8"/>
    <w:rsid w:val="00616F0D"/>
    <w:rsid w:val="00616F61"/>
    <w:rsid w:val="0061724C"/>
    <w:rsid w:val="00617518"/>
    <w:rsid w:val="00617624"/>
    <w:rsid w:val="00617642"/>
    <w:rsid w:val="00617806"/>
    <w:rsid w:val="00617AD3"/>
    <w:rsid w:val="00617C89"/>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99"/>
    <w:rsid w:val="00622BC9"/>
    <w:rsid w:val="00622EAE"/>
    <w:rsid w:val="006231C1"/>
    <w:rsid w:val="00623237"/>
    <w:rsid w:val="0062339F"/>
    <w:rsid w:val="006234CB"/>
    <w:rsid w:val="006234E1"/>
    <w:rsid w:val="00623583"/>
    <w:rsid w:val="006235A7"/>
    <w:rsid w:val="00623873"/>
    <w:rsid w:val="006239B8"/>
    <w:rsid w:val="00623FBC"/>
    <w:rsid w:val="00623FE9"/>
    <w:rsid w:val="00624007"/>
    <w:rsid w:val="006242F2"/>
    <w:rsid w:val="0062462F"/>
    <w:rsid w:val="0062475B"/>
    <w:rsid w:val="0062498A"/>
    <w:rsid w:val="00624A3B"/>
    <w:rsid w:val="00624A99"/>
    <w:rsid w:val="00624BA1"/>
    <w:rsid w:val="00624CC5"/>
    <w:rsid w:val="006252E0"/>
    <w:rsid w:val="00625454"/>
    <w:rsid w:val="006255C9"/>
    <w:rsid w:val="00625808"/>
    <w:rsid w:val="00625B51"/>
    <w:rsid w:val="00625B9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6F25"/>
    <w:rsid w:val="00627246"/>
    <w:rsid w:val="006272F0"/>
    <w:rsid w:val="00627312"/>
    <w:rsid w:val="00627505"/>
    <w:rsid w:val="006277AA"/>
    <w:rsid w:val="00627832"/>
    <w:rsid w:val="0062794C"/>
    <w:rsid w:val="00627959"/>
    <w:rsid w:val="006279CD"/>
    <w:rsid w:val="00630118"/>
    <w:rsid w:val="006302C6"/>
    <w:rsid w:val="006304A6"/>
    <w:rsid w:val="00630514"/>
    <w:rsid w:val="00630634"/>
    <w:rsid w:val="006306F6"/>
    <w:rsid w:val="00630797"/>
    <w:rsid w:val="00630800"/>
    <w:rsid w:val="00630837"/>
    <w:rsid w:val="00630A32"/>
    <w:rsid w:val="00630A9D"/>
    <w:rsid w:val="00630A9F"/>
    <w:rsid w:val="00630ABE"/>
    <w:rsid w:val="00630AC4"/>
    <w:rsid w:val="006310AE"/>
    <w:rsid w:val="0063167B"/>
    <w:rsid w:val="00631762"/>
    <w:rsid w:val="0063184E"/>
    <w:rsid w:val="00631887"/>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1E"/>
    <w:rsid w:val="0063513F"/>
    <w:rsid w:val="006351D6"/>
    <w:rsid w:val="00635246"/>
    <w:rsid w:val="0063530F"/>
    <w:rsid w:val="00635684"/>
    <w:rsid w:val="006356E5"/>
    <w:rsid w:val="0063574B"/>
    <w:rsid w:val="006357B8"/>
    <w:rsid w:val="00635C31"/>
    <w:rsid w:val="00635CB5"/>
    <w:rsid w:val="00635F25"/>
    <w:rsid w:val="00635F7F"/>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1D"/>
    <w:rsid w:val="00641A3E"/>
    <w:rsid w:val="00641AA3"/>
    <w:rsid w:val="00641B29"/>
    <w:rsid w:val="00641B4B"/>
    <w:rsid w:val="00641CF1"/>
    <w:rsid w:val="00641E6E"/>
    <w:rsid w:val="00641E93"/>
    <w:rsid w:val="00641ED3"/>
    <w:rsid w:val="0064207B"/>
    <w:rsid w:val="006420A6"/>
    <w:rsid w:val="006421FE"/>
    <w:rsid w:val="00642274"/>
    <w:rsid w:val="006422BF"/>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A1"/>
    <w:rsid w:val="00643ECC"/>
    <w:rsid w:val="00644186"/>
    <w:rsid w:val="006443BE"/>
    <w:rsid w:val="0064440D"/>
    <w:rsid w:val="006444F9"/>
    <w:rsid w:val="00644527"/>
    <w:rsid w:val="00644595"/>
    <w:rsid w:val="0064467F"/>
    <w:rsid w:val="00644770"/>
    <w:rsid w:val="00644781"/>
    <w:rsid w:val="006448E3"/>
    <w:rsid w:val="00644A21"/>
    <w:rsid w:val="00644A80"/>
    <w:rsid w:val="00644F00"/>
    <w:rsid w:val="00644FA1"/>
    <w:rsid w:val="00645070"/>
    <w:rsid w:val="006451CC"/>
    <w:rsid w:val="006453D8"/>
    <w:rsid w:val="006455F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93"/>
    <w:rsid w:val="00647F5A"/>
    <w:rsid w:val="00647FCD"/>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0"/>
    <w:rsid w:val="006568B9"/>
    <w:rsid w:val="006569A1"/>
    <w:rsid w:val="006569B7"/>
    <w:rsid w:val="00656B26"/>
    <w:rsid w:val="00656B60"/>
    <w:rsid w:val="00656B96"/>
    <w:rsid w:val="00656C61"/>
    <w:rsid w:val="00656F79"/>
    <w:rsid w:val="006571C7"/>
    <w:rsid w:val="00657352"/>
    <w:rsid w:val="0065736B"/>
    <w:rsid w:val="00657677"/>
    <w:rsid w:val="006577AF"/>
    <w:rsid w:val="0065789A"/>
    <w:rsid w:val="006578A3"/>
    <w:rsid w:val="006578E4"/>
    <w:rsid w:val="00657A25"/>
    <w:rsid w:val="00657AE5"/>
    <w:rsid w:val="00657C3D"/>
    <w:rsid w:val="00657CC9"/>
    <w:rsid w:val="00657D45"/>
    <w:rsid w:val="00657F04"/>
    <w:rsid w:val="00660045"/>
    <w:rsid w:val="00660514"/>
    <w:rsid w:val="00660651"/>
    <w:rsid w:val="006607EA"/>
    <w:rsid w:val="00660A06"/>
    <w:rsid w:val="00660AE3"/>
    <w:rsid w:val="00660BE9"/>
    <w:rsid w:val="00660FA4"/>
    <w:rsid w:val="006610D2"/>
    <w:rsid w:val="006611E2"/>
    <w:rsid w:val="0066194C"/>
    <w:rsid w:val="006619B0"/>
    <w:rsid w:val="00661BAA"/>
    <w:rsid w:val="00661EA1"/>
    <w:rsid w:val="00662012"/>
    <w:rsid w:val="0066203D"/>
    <w:rsid w:val="006621D6"/>
    <w:rsid w:val="00662368"/>
    <w:rsid w:val="0066239A"/>
    <w:rsid w:val="00662418"/>
    <w:rsid w:val="00662543"/>
    <w:rsid w:val="006626C8"/>
    <w:rsid w:val="006626D0"/>
    <w:rsid w:val="00662739"/>
    <w:rsid w:val="006628E9"/>
    <w:rsid w:val="006629EA"/>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49D"/>
    <w:rsid w:val="0067269D"/>
    <w:rsid w:val="006726E5"/>
    <w:rsid w:val="006728A9"/>
    <w:rsid w:val="006728BF"/>
    <w:rsid w:val="006728EC"/>
    <w:rsid w:val="00672988"/>
    <w:rsid w:val="00672ADB"/>
    <w:rsid w:val="00672C49"/>
    <w:rsid w:val="00672C64"/>
    <w:rsid w:val="00672CF8"/>
    <w:rsid w:val="00672D43"/>
    <w:rsid w:val="00672D59"/>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987"/>
    <w:rsid w:val="00674B53"/>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DF"/>
    <w:rsid w:val="006808A0"/>
    <w:rsid w:val="00680989"/>
    <w:rsid w:val="006809AA"/>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EE6"/>
    <w:rsid w:val="00681F1F"/>
    <w:rsid w:val="00681F85"/>
    <w:rsid w:val="00681FDC"/>
    <w:rsid w:val="00682181"/>
    <w:rsid w:val="006821E2"/>
    <w:rsid w:val="006822F4"/>
    <w:rsid w:val="006824DD"/>
    <w:rsid w:val="00682720"/>
    <w:rsid w:val="006827C9"/>
    <w:rsid w:val="0068291F"/>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6D"/>
    <w:rsid w:val="00683ADF"/>
    <w:rsid w:val="00683BF6"/>
    <w:rsid w:val="00683C2F"/>
    <w:rsid w:val="00683EC8"/>
    <w:rsid w:val="00683F18"/>
    <w:rsid w:val="00683F20"/>
    <w:rsid w:val="006840A0"/>
    <w:rsid w:val="00684104"/>
    <w:rsid w:val="006844B9"/>
    <w:rsid w:val="00684730"/>
    <w:rsid w:val="006848E9"/>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71B"/>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A78"/>
    <w:rsid w:val="00691C64"/>
    <w:rsid w:val="00691D0B"/>
    <w:rsid w:val="00691DBA"/>
    <w:rsid w:val="0069203C"/>
    <w:rsid w:val="006921E0"/>
    <w:rsid w:val="0069246A"/>
    <w:rsid w:val="006924F0"/>
    <w:rsid w:val="00692733"/>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53"/>
    <w:rsid w:val="0069407E"/>
    <w:rsid w:val="0069412C"/>
    <w:rsid w:val="0069466F"/>
    <w:rsid w:val="006948EF"/>
    <w:rsid w:val="00694A92"/>
    <w:rsid w:val="00694C77"/>
    <w:rsid w:val="00694EAD"/>
    <w:rsid w:val="00694F6E"/>
    <w:rsid w:val="00695112"/>
    <w:rsid w:val="006951CA"/>
    <w:rsid w:val="0069547D"/>
    <w:rsid w:val="0069552C"/>
    <w:rsid w:val="006956E6"/>
    <w:rsid w:val="00695810"/>
    <w:rsid w:val="00695854"/>
    <w:rsid w:val="00695867"/>
    <w:rsid w:val="00695991"/>
    <w:rsid w:val="006959B4"/>
    <w:rsid w:val="00695B49"/>
    <w:rsid w:val="00695D0A"/>
    <w:rsid w:val="00695D6B"/>
    <w:rsid w:val="00695E1C"/>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0CE"/>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CEF"/>
    <w:rsid w:val="006A5DE8"/>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94C"/>
    <w:rsid w:val="006A7D32"/>
    <w:rsid w:val="006A7DEE"/>
    <w:rsid w:val="006A7EC2"/>
    <w:rsid w:val="006B0499"/>
    <w:rsid w:val="006B05B5"/>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A30"/>
    <w:rsid w:val="006B1A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BAC"/>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8B4"/>
    <w:rsid w:val="006B6938"/>
    <w:rsid w:val="006B6A16"/>
    <w:rsid w:val="006B6AFB"/>
    <w:rsid w:val="006B6BE7"/>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B5B"/>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61F"/>
    <w:rsid w:val="006C3A41"/>
    <w:rsid w:val="006C3A7B"/>
    <w:rsid w:val="006C3A83"/>
    <w:rsid w:val="006C3AB0"/>
    <w:rsid w:val="006C3ABD"/>
    <w:rsid w:val="006C3C87"/>
    <w:rsid w:val="006C3F01"/>
    <w:rsid w:val="006C3F22"/>
    <w:rsid w:val="006C3F5D"/>
    <w:rsid w:val="006C411D"/>
    <w:rsid w:val="006C42CF"/>
    <w:rsid w:val="006C4592"/>
    <w:rsid w:val="006C4858"/>
    <w:rsid w:val="006C4FC1"/>
    <w:rsid w:val="006C51A5"/>
    <w:rsid w:val="006C529D"/>
    <w:rsid w:val="006C5333"/>
    <w:rsid w:val="006C5380"/>
    <w:rsid w:val="006C54B6"/>
    <w:rsid w:val="006C593E"/>
    <w:rsid w:val="006C5D95"/>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A8B"/>
    <w:rsid w:val="006C7D03"/>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AD7"/>
    <w:rsid w:val="006D1ECE"/>
    <w:rsid w:val="006D1F46"/>
    <w:rsid w:val="006D207D"/>
    <w:rsid w:val="006D2146"/>
    <w:rsid w:val="006D214A"/>
    <w:rsid w:val="006D235D"/>
    <w:rsid w:val="006D244C"/>
    <w:rsid w:val="006D2543"/>
    <w:rsid w:val="006D2564"/>
    <w:rsid w:val="006D2853"/>
    <w:rsid w:val="006D2A20"/>
    <w:rsid w:val="006D2AA2"/>
    <w:rsid w:val="006D2B03"/>
    <w:rsid w:val="006D2B74"/>
    <w:rsid w:val="006D2C66"/>
    <w:rsid w:val="006D2D60"/>
    <w:rsid w:val="006D2DC8"/>
    <w:rsid w:val="006D2E5F"/>
    <w:rsid w:val="006D2F0C"/>
    <w:rsid w:val="006D2F77"/>
    <w:rsid w:val="006D2F7B"/>
    <w:rsid w:val="006D2FA6"/>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94A"/>
    <w:rsid w:val="006E0AF6"/>
    <w:rsid w:val="006E0DA5"/>
    <w:rsid w:val="006E0EBC"/>
    <w:rsid w:val="006E0F01"/>
    <w:rsid w:val="006E10C7"/>
    <w:rsid w:val="006E1206"/>
    <w:rsid w:val="006E122E"/>
    <w:rsid w:val="006E12B1"/>
    <w:rsid w:val="006E13D1"/>
    <w:rsid w:val="006E1512"/>
    <w:rsid w:val="006E1920"/>
    <w:rsid w:val="006E2019"/>
    <w:rsid w:val="006E2346"/>
    <w:rsid w:val="006E23F6"/>
    <w:rsid w:val="006E2449"/>
    <w:rsid w:val="006E2570"/>
    <w:rsid w:val="006E25BC"/>
    <w:rsid w:val="006E26E0"/>
    <w:rsid w:val="006E2705"/>
    <w:rsid w:val="006E3555"/>
    <w:rsid w:val="006E369B"/>
    <w:rsid w:val="006E37E8"/>
    <w:rsid w:val="006E3808"/>
    <w:rsid w:val="006E38D9"/>
    <w:rsid w:val="006E39C0"/>
    <w:rsid w:val="006E3A9F"/>
    <w:rsid w:val="006E3DF0"/>
    <w:rsid w:val="006E40F6"/>
    <w:rsid w:val="006E4102"/>
    <w:rsid w:val="006E4123"/>
    <w:rsid w:val="006E4273"/>
    <w:rsid w:val="006E4861"/>
    <w:rsid w:val="006E4B67"/>
    <w:rsid w:val="006E4B7D"/>
    <w:rsid w:val="006E4D0C"/>
    <w:rsid w:val="006E4D1B"/>
    <w:rsid w:val="006E52AF"/>
    <w:rsid w:val="006E53CF"/>
    <w:rsid w:val="006E54F0"/>
    <w:rsid w:val="006E5559"/>
    <w:rsid w:val="006E57D2"/>
    <w:rsid w:val="006E5808"/>
    <w:rsid w:val="006E583C"/>
    <w:rsid w:val="006E5912"/>
    <w:rsid w:val="006E59B3"/>
    <w:rsid w:val="006E5A80"/>
    <w:rsid w:val="006E5B20"/>
    <w:rsid w:val="006E5B78"/>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097"/>
    <w:rsid w:val="006F0112"/>
    <w:rsid w:val="006F0158"/>
    <w:rsid w:val="006F0251"/>
    <w:rsid w:val="006F025C"/>
    <w:rsid w:val="006F028B"/>
    <w:rsid w:val="006F0681"/>
    <w:rsid w:val="006F072C"/>
    <w:rsid w:val="006F083E"/>
    <w:rsid w:val="006F0898"/>
    <w:rsid w:val="006F0CEC"/>
    <w:rsid w:val="006F0DE2"/>
    <w:rsid w:val="006F0E02"/>
    <w:rsid w:val="006F0E63"/>
    <w:rsid w:val="006F1116"/>
    <w:rsid w:val="006F14C5"/>
    <w:rsid w:val="006F15A1"/>
    <w:rsid w:val="006F16CA"/>
    <w:rsid w:val="006F17CD"/>
    <w:rsid w:val="006F18FE"/>
    <w:rsid w:val="006F1908"/>
    <w:rsid w:val="006F1BA5"/>
    <w:rsid w:val="006F1C2A"/>
    <w:rsid w:val="006F1C53"/>
    <w:rsid w:val="006F1CB2"/>
    <w:rsid w:val="006F1D71"/>
    <w:rsid w:val="006F1E48"/>
    <w:rsid w:val="006F1FCD"/>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7DE"/>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82E"/>
    <w:rsid w:val="00701852"/>
    <w:rsid w:val="007019AE"/>
    <w:rsid w:val="00701BBC"/>
    <w:rsid w:val="00701ED5"/>
    <w:rsid w:val="00701F7C"/>
    <w:rsid w:val="007020AF"/>
    <w:rsid w:val="00702137"/>
    <w:rsid w:val="0070219E"/>
    <w:rsid w:val="007023B7"/>
    <w:rsid w:val="007024F7"/>
    <w:rsid w:val="0070262B"/>
    <w:rsid w:val="007029B0"/>
    <w:rsid w:val="007029C5"/>
    <w:rsid w:val="00702B8A"/>
    <w:rsid w:val="00702C75"/>
    <w:rsid w:val="00702D5A"/>
    <w:rsid w:val="00702D8F"/>
    <w:rsid w:val="00702DB6"/>
    <w:rsid w:val="00702EF7"/>
    <w:rsid w:val="00702FFD"/>
    <w:rsid w:val="00703052"/>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BA0"/>
    <w:rsid w:val="00704BB1"/>
    <w:rsid w:val="00704C3F"/>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0A6"/>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4E"/>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2BB"/>
    <w:rsid w:val="007163A6"/>
    <w:rsid w:val="007163E3"/>
    <w:rsid w:val="007164FD"/>
    <w:rsid w:val="0071655A"/>
    <w:rsid w:val="007165BC"/>
    <w:rsid w:val="007169EE"/>
    <w:rsid w:val="00716AA6"/>
    <w:rsid w:val="00716B34"/>
    <w:rsid w:val="00716C5A"/>
    <w:rsid w:val="00716DBD"/>
    <w:rsid w:val="00716DF5"/>
    <w:rsid w:val="00716E07"/>
    <w:rsid w:val="00716E48"/>
    <w:rsid w:val="00716F82"/>
    <w:rsid w:val="00717014"/>
    <w:rsid w:val="0071705B"/>
    <w:rsid w:val="007176B2"/>
    <w:rsid w:val="00717707"/>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368"/>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961"/>
    <w:rsid w:val="00725CA1"/>
    <w:rsid w:val="007262CC"/>
    <w:rsid w:val="00726460"/>
    <w:rsid w:val="00726868"/>
    <w:rsid w:val="00726878"/>
    <w:rsid w:val="00726889"/>
    <w:rsid w:val="00726B5A"/>
    <w:rsid w:val="00726C63"/>
    <w:rsid w:val="00726D05"/>
    <w:rsid w:val="00726D77"/>
    <w:rsid w:val="00726FE1"/>
    <w:rsid w:val="00727328"/>
    <w:rsid w:val="0072744F"/>
    <w:rsid w:val="00727533"/>
    <w:rsid w:val="00727735"/>
    <w:rsid w:val="00727969"/>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CD"/>
    <w:rsid w:val="007315D7"/>
    <w:rsid w:val="00731812"/>
    <w:rsid w:val="00731B79"/>
    <w:rsid w:val="00731F6A"/>
    <w:rsid w:val="007320A2"/>
    <w:rsid w:val="00732153"/>
    <w:rsid w:val="0073247D"/>
    <w:rsid w:val="0073266F"/>
    <w:rsid w:val="007327CE"/>
    <w:rsid w:val="00732827"/>
    <w:rsid w:val="0073291A"/>
    <w:rsid w:val="00732BE1"/>
    <w:rsid w:val="00732C07"/>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9C6"/>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7E"/>
    <w:rsid w:val="00736A78"/>
    <w:rsid w:val="00736C09"/>
    <w:rsid w:val="00736C3E"/>
    <w:rsid w:val="00736CA8"/>
    <w:rsid w:val="00736D86"/>
    <w:rsid w:val="00736DAC"/>
    <w:rsid w:val="00736DD9"/>
    <w:rsid w:val="00736E49"/>
    <w:rsid w:val="00736E81"/>
    <w:rsid w:val="00736EB6"/>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757"/>
    <w:rsid w:val="00743826"/>
    <w:rsid w:val="00743A30"/>
    <w:rsid w:val="00743C46"/>
    <w:rsid w:val="00743FF1"/>
    <w:rsid w:val="00744342"/>
    <w:rsid w:val="0074440A"/>
    <w:rsid w:val="007444E0"/>
    <w:rsid w:val="00744687"/>
    <w:rsid w:val="00744716"/>
    <w:rsid w:val="007447AD"/>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0F0"/>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0"/>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B"/>
    <w:rsid w:val="0075258D"/>
    <w:rsid w:val="007527A7"/>
    <w:rsid w:val="00752992"/>
    <w:rsid w:val="00752A17"/>
    <w:rsid w:val="00752AAF"/>
    <w:rsid w:val="00752B03"/>
    <w:rsid w:val="00752EB5"/>
    <w:rsid w:val="00752F77"/>
    <w:rsid w:val="00752F98"/>
    <w:rsid w:val="0075320C"/>
    <w:rsid w:val="00753454"/>
    <w:rsid w:val="0075360E"/>
    <w:rsid w:val="007536D7"/>
    <w:rsid w:val="007538B5"/>
    <w:rsid w:val="00753B74"/>
    <w:rsid w:val="00753BB5"/>
    <w:rsid w:val="00753C35"/>
    <w:rsid w:val="00753C74"/>
    <w:rsid w:val="00753CD9"/>
    <w:rsid w:val="00753D9D"/>
    <w:rsid w:val="007540F9"/>
    <w:rsid w:val="007542EE"/>
    <w:rsid w:val="007544F1"/>
    <w:rsid w:val="00754746"/>
    <w:rsid w:val="00754943"/>
    <w:rsid w:val="00754D4E"/>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2BD"/>
    <w:rsid w:val="007626D0"/>
    <w:rsid w:val="00762742"/>
    <w:rsid w:val="00762749"/>
    <w:rsid w:val="00762BAA"/>
    <w:rsid w:val="00762D28"/>
    <w:rsid w:val="00762FB3"/>
    <w:rsid w:val="0076323D"/>
    <w:rsid w:val="0076328B"/>
    <w:rsid w:val="00763364"/>
    <w:rsid w:val="0076336A"/>
    <w:rsid w:val="007633C0"/>
    <w:rsid w:val="00763489"/>
    <w:rsid w:val="0076358D"/>
    <w:rsid w:val="007635CD"/>
    <w:rsid w:val="007636EB"/>
    <w:rsid w:val="00763A3A"/>
    <w:rsid w:val="00763E14"/>
    <w:rsid w:val="00764041"/>
    <w:rsid w:val="00764159"/>
    <w:rsid w:val="007646EB"/>
    <w:rsid w:val="00764793"/>
    <w:rsid w:val="00764971"/>
    <w:rsid w:val="007649AE"/>
    <w:rsid w:val="00764B2E"/>
    <w:rsid w:val="00764C1D"/>
    <w:rsid w:val="00764CC0"/>
    <w:rsid w:val="00764D21"/>
    <w:rsid w:val="00764D92"/>
    <w:rsid w:val="00764ECA"/>
    <w:rsid w:val="00764F77"/>
    <w:rsid w:val="00765185"/>
    <w:rsid w:val="007651CA"/>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67F7B"/>
    <w:rsid w:val="007701B6"/>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E86"/>
    <w:rsid w:val="00771FA6"/>
    <w:rsid w:val="007721BF"/>
    <w:rsid w:val="007721DB"/>
    <w:rsid w:val="007722BD"/>
    <w:rsid w:val="00772327"/>
    <w:rsid w:val="00772341"/>
    <w:rsid w:val="00772449"/>
    <w:rsid w:val="00772569"/>
    <w:rsid w:val="007728C3"/>
    <w:rsid w:val="007728C8"/>
    <w:rsid w:val="00772B17"/>
    <w:rsid w:val="00772E8C"/>
    <w:rsid w:val="00772EC8"/>
    <w:rsid w:val="00772FDB"/>
    <w:rsid w:val="0077302B"/>
    <w:rsid w:val="00773050"/>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02A"/>
    <w:rsid w:val="0077526E"/>
    <w:rsid w:val="00775414"/>
    <w:rsid w:val="0077548E"/>
    <w:rsid w:val="0077577D"/>
    <w:rsid w:val="00775899"/>
    <w:rsid w:val="007758CE"/>
    <w:rsid w:val="0077599B"/>
    <w:rsid w:val="00775A79"/>
    <w:rsid w:val="00775A7B"/>
    <w:rsid w:val="00775AAE"/>
    <w:rsid w:val="00775B8A"/>
    <w:rsid w:val="00775C4A"/>
    <w:rsid w:val="00776884"/>
    <w:rsid w:val="00776AE0"/>
    <w:rsid w:val="00776B21"/>
    <w:rsid w:val="00776E13"/>
    <w:rsid w:val="00776F7E"/>
    <w:rsid w:val="00777315"/>
    <w:rsid w:val="007774F1"/>
    <w:rsid w:val="00777568"/>
    <w:rsid w:val="007776A9"/>
    <w:rsid w:val="007777FB"/>
    <w:rsid w:val="00777841"/>
    <w:rsid w:val="00777A7F"/>
    <w:rsid w:val="00777B2F"/>
    <w:rsid w:val="00777C48"/>
    <w:rsid w:val="007800E6"/>
    <w:rsid w:val="00780175"/>
    <w:rsid w:val="007802E4"/>
    <w:rsid w:val="00780919"/>
    <w:rsid w:val="00780A17"/>
    <w:rsid w:val="00780F80"/>
    <w:rsid w:val="007810D1"/>
    <w:rsid w:val="007810DA"/>
    <w:rsid w:val="0078117F"/>
    <w:rsid w:val="00781236"/>
    <w:rsid w:val="0078123D"/>
    <w:rsid w:val="00781589"/>
    <w:rsid w:val="00781AD2"/>
    <w:rsid w:val="00781CB8"/>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3BF"/>
    <w:rsid w:val="00783536"/>
    <w:rsid w:val="0078355F"/>
    <w:rsid w:val="00783593"/>
    <w:rsid w:val="0078370C"/>
    <w:rsid w:val="0078378F"/>
    <w:rsid w:val="007838C0"/>
    <w:rsid w:val="007838EA"/>
    <w:rsid w:val="00783F28"/>
    <w:rsid w:val="00784190"/>
    <w:rsid w:val="0078422E"/>
    <w:rsid w:val="0078457B"/>
    <w:rsid w:val="00784756"/>
    <w:rsid w:val="0078477B"/>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782"/>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E2C"/>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C23"/>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2EFB"/>
    <w:rsid w:val="007931AD"/>
    <w:rsid w:val="007931B3"/>
    <w:rsid w:val="007931E9"/>
    <w:rsid w:val="00793274"/>
    <w:rsid w:val="007936A8"/>
    <w:rsid w:val="00793DD9"/>
    <w:rsid w:val="00793ECA"/>
    <w:rsid w:val="00794133"/>
    <w:rsid w:val="00794219"/>
    <w:rsid w:val="007942B6"/>
    <w:rsid w:val="00794749"/>
    <w:rsid w:val="00794BB0"/>
    <w:rsid w:val="00794E3D"/>
    <w:rsid w:val="00794E7B"/>
    <w:rsid w:val="00794F29"/>
    <w:rsid w:val="007954F8"/>
    <w:rsid w:val="0079575C"/>
    <w:rsid w:val="007959D7"/>
    <w:rsid w:val="00795C63"/>
    <w:rsid w:val="00795DCB"/>
    <w:rsid w:val="00795E47"/>
    <w:rsid w:val="007960D7"/>
    <w:rsid w:val="007961FF"/>
    <w:rsid w:val="007962B4"/>
    <w:rsid w:val="007964DB"/>
    <w:rsid w:val="00796846"/>
    <w:rsid w:val="00796F15"/>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C3"/>
    <w:rsid w:val="007A0AF1"/>
    <w:rsid w:val="007A0B5A"/>
    <w:rsid w:val="007A0B95"/>
    <w:rsid w:val="007A101A"/>
    <w:rsid w:val="007A1119"/>
    <w:rsid w:val="007A11BF"/>
    <w:rsid w:val="007A125A"/>
    <w:rsid w:val="007A126D"/>
    <w:rsid w:val="007A138F"/>
    <w:rsid w:val="007A1490"/>
    <w:rsid w:val="007A14C4"/>
    <w:rsid w:val="007A1640"/>
    <w:rsid w:val="007A189A"/>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47E"/>
    <w:rsid w:val="007A59C4"/>
    <w:rsid w:val="007A5A61"/>
    <w:rsid w:val="007A5B08"/>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860"/>
    <w:rsid w:val="007A7945"/>
    <w:rsid w:val="007A7BC1"/>
    <w:rsid w:val="007A7C23"/>
    <w:rsid w:val="007A7C81"/>
    <w:rsid w:val="007A7D8D"/>
    <w:rsid w:val="007A7E73"/>
    <w:rsid w:val="007A7F0B"/>
    <w:rsid w:val="007B020A"/>
    <w:rsid w:val="007B027D"/>
    <w:rsid w:val="007B0397"/>
    <w:rsid w:val="007B03EF"/>
    <w:rsid w:val="007B05DF"/>
    <w:rsid w:val="007B080D"/>
    <w:rsid w:val="007B0955"/>
    <w:rsid w:val="007B0ACB"/>
    <w:rsid w:val="007B0AD9"/>
    <w:rsid w:val="007B0ADB"/>
    <w:rsid w:val="007B0B84"/>
    <w:rsid w:val="007B0BDC"/>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280"/>
    <w:rsid w:val="007B5370"/>
    <w:rsid w:val="007B5376"/>
    <w:rsid w:val="007B5484"/>
    <w:rsid w:val="007B54B2"/>
    <w:rsid w:val="007B5715"/>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B1E"/>
    <w:rsid w:val="007B6B51"/>
    <w:rsid w:val="007B6B72"/>
    <w:rsid w:val="007B6D00"/>
    <w:rsid w:val="007B71E6"/>
    <w:rsid w:val="007B7496"/>
    <w:rsid w:val="007B75D2"/>
    <w:rsid w:val="007B775F"/>
    <w:rsid w:val="007B7A97"/>
    <w:rsid w:val="007B7D22"/>
    <w:rsid w:val="007B7D27"/>
    <w:rsid w:val="007B7D3F"/>
    <w:rsid w:val="007B7E3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0"/>
    <w:rsid w:val="007C12BE"/>
    <w:rsid w:val="007C13A8"/>
    <w:rsid w:val="007C16DB"/>
    <w:rsid w:val="007C1707"/>
    <w:rsid w:val="007C191D"/>
    <w:rsid w:val="007C1AB1"/>
    <w:rsid w:val="007C1C46"/>
    <w:rsid w:val="007C1D6B"/>
    <w:rsid w:val="007C1D8C"/>
    <w:rsid w:val="007C223F"/>
    <w:rsid w:val="007C2248"/>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9AC"/>
    <w:rsid w:val="007C3A70"/>
    <w:rsid w:val="007C3BDA"/>
    <w:rsid w:val="007C3C5F"/>
    <w:rsid w:val="007C3C9B"/>
    <w:rsid w:val="007C4273"/>
    <w:rsid w:val="007C42AC"/>
    <w:rsid w:val="007C457D"/>
    <w:rsid w:val="007C46D7"/>
    <w:rsid w:val="007C4AE1"/>
    <w:rsid w:val="007C4B0F"/>
    <w:rsid w:val="007C4CFE"/>
    <w:rsid w:val="007C4D4F"/>
    <w:rsid w:val="007C4DAD"/>
    <w:rsid w:val="007C4E1D"/>
    <w:rsid w:val="007C4E23"/>
    <w:rsid w:val="007C4E70"/>
    <w:rsid w:val="007C4F57"/>
    <w:rsid w:val="007C5023"/>
    <w:rsid w:val="007C5027"/>
    <w:rsid w:val="007C52E1"/>
    <w:rsid w:val="007C52EF"/>
    <w:rsid w:val="007C5361"/>
    <w:rsid w:val="007C53F4"/>
    <w:rsid w:val="007C5830"/>
    <w:rsid w:val="007C58CF"/>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528"/>
    <w:rsid w:val="007D05B2"/>
    <w:rsid w:val="007D05FA"/>
    <w:rsid w:val="007D0626"/>
    <w:rsid w:val="007D0634"/>
    <w:rsid w:val="007D0817"/>
    <w:rsid w:val="007D08CD"/>
    <w:rsid w:val="007D0AFF"/>
    <w:rsid w:val="007D0C44"/>
    <w:rsid w:val="007D0FFD"/>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D59"/>
    <w:rsid w:val="007D2E6E"/>
    <w:rsid w:val="007D2F01"/>
    <w:rsid w:val="007D3021"/>
    <w:rsid w:val="007D3307"/>
    <w:rsid w:val="007D36C5"/>
    <w:rsid w:val="007D3722"/>
    <w:rsid w:val="007D3C77"/>
    <w:rsid w:val="007D3D97"/>
    <w:rsid w:val="007D3DF2"/>
    <w:rsid w:val="007D3E46"/>
    <w:rsid w:val="007D3E4E"/>
    <w:rsid w:val="007D3F04"/>
    <w:rsid w:val="007D3F0B"/>
    <w:rsid w:val="007D3FE7"/>
    <w:rsid w:val="007D3FFE"/>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969"/>
    <w:rsid w:val="007D7CCD"/>
    <w:rsid w:val="007D7DC7"/>
    <w:rsid w:val="007D7E08"/>
    <w:rsid w:val="007D7EEB"/>
    <w:rsid w:val="007E000E"/>
    <w:rsid w:val="007E02AA"/>
    <w:rsid w:val="007E039A"/>
    <w:rsid w:val="007E0595"/>
    <w:rsid w:val="007E0772"/>
    <w:rsid w:val="007E082B"/>
    <w:rsid w:val="007E087E"/>
    <w:rsid w:val="007E0AC5"/>
    <w:rsid w:val="007E0B77"/>
    <w:rsid w:val="007E0B9B"/>
    <w:rsid w:val="007E11A8"/>
    <w:rsid w:val="007E12A0"/>
    <w:rsid w:val="007E1493"/>
    <w:rsid w:val="007E1782"/>
    <w:rsid w:val="007E1855"/>
    <w:rsid w:val="007E1B08"/>
    <w:rsid w:val="007E1B41"/>
    <w:rsid w:val="007E1CB4"/>
    <w:rsid w:val="007E1E05"/>
    <w:rsid w:val="007E2516"/>
    <w:rsid w:val="007E2570"/>
    <w:rsid w:val="007E25AB"/>
    <w:rsid w:val="007E2654"/>
    <w:rsid w:val="007E2704"/>
    <w:rsid w:val="007E2726"/>
    <w:rsid w:val="007E2749"/>
    <w:rsid w:val="007E2BF5"/>
    <w:rsid w:val="007E2C5B"/>
    <w:rsid w:val="007E2C6C"/>
    <w:rsid w:val="007E2C81"/>
    <w:rsid w:val="007E2DB1"/>
    <w:rsid w:val="007E2F41"/>
    <w:rsid w:val="007E2FA2"/>
    <w:rsid w:val="007E30F6"/>
    <w:rsid w:val="007E3147"/>
    <w:rsid w:val="007E343A"/>
    <w:rsid w:val="007E3795"/>
    <w:rsid w:val="007E3830"/>
    <w:rsid w:val="007E39F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57F"/>
    <w:rsid w:val="007E67EC"/>
    <w:rsid w:val="007E6BD3"/>
    <w:rsid w:val="007E6C04"/>
    <w:rsid w:val="007E6D48"/>
    <w:rsid w:val="007E6D8C"/>
    <w:rsid w:val="007E6F1E"/>
    <w:rsid w:val="007E6F86"/>
    <w:rsid w:val="007E7087"/>
    <w:rsid w:val="007E7248"/>
    <w:rsid w:val="007E746F"/>
    <w:rsid w:val="007E778D"/>
    <w:rsid w:val="007E7996"/>
    <w:rsid w:val="007E79C5"/>
    <w:rsid w:val="007E7D23"/>
    <w:rsid w:val="007E7E1C"/>
    <w:rsid w:val="007F01DD"/>
    <w:rsid w:val="007F0267"/>
    <w:rsid w:val="007F03E1"/>
    <w:rsid w:val="007F05CA"/>
    <w:rsid w:val="007F05DB"/>
    <w:rsid w:val="007F0798"/>
    <w:rsid w:val="007F0954"/>
    <w:rsid w:val="007F112D"/>
    <w:rsid w:val="007F1139"/>
    <w:rsid w:val="007F128A"/>
    <w:rsid w:val="007F12B2"/>
    <w:rsid w:val="007F140A"/>
    <w:rsid w:val="007F19F8"/>
    <w:rsid w:val="007F1C6F"/>
    <w:rsid w:val="007F1CA3"/>
    <w:rsid w:val="007F1E71"/>
    <w:rsid w:val="007F206D"/>
    <w:rsid w:val="007F2828"/>
    <w:rsid w:val="007F2845"/>
    <w:rsid w:val="007F2883"/>
    <w:rsid w:val="007F290B"/>
    <w:rsid w:val="007F2A69"/>
    <w:rsid w:val="007F2AAB"/>
    <w:rsid w:val="007F2AB4"/>
    <w:rsid w:val="007F2E03"/>
    <w:rsid w:val="007F3617"/>
    <w:rsid w:val="007F37E8"/>
    <w:rsid w:val="007F382C"/>
    <w:rsid w:val="007F38A2"/>
    <w:rsid w:val="007F3C65"/>
    <w:rsid w:val="007F3CC1"/>
    <w:rsid w:val="007F3F53"/>
    <w:rsid w:val="007F4065"/>
    <w:rsid w:val="007F40DE"/>
    <w:rsid w:val="007F418F"/>
    <w:rsid w:val="007F43A0"/>
    <w:rsid w:val="007F43BC"/>
    <w:rsid w:val="007F43D6"/>
    <w:rsid w:val="007F4740"/>
    <w:rsid w:val="007F477D"/>
    <w:rsid w:val="007F481C"/>
    <w:rsid w:val="007F483F"/>
    <w:rsid w:val="007F48C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21"/>
    <w:rsid w:val="00801DD0"/>
    <w:rsid w:val="00801DF2"/>
    <w:rsid w:val="00801E03"/>
    <w:rsid w:val="00801E18"/>
    <w:rsid w:val="00801EDC"/>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080"/>
    <w:rsid w:val="00806227"/>
    <w:rsid w:val="0080630F"/>
    <w:rsid w:val="008064E1"/>
    <w:rsid w:val="008065C7"/>
    <w:rsid w:val="00806613"/>
    <w:rsid w:val="008069E1"/>
    <w:rsid w:val="008070C2"/>
    <w:rsid w:val="008070DD"/>
    <w:rsid w:val="00807407"/>
    <w:rsid w:val="00807422"/>
    <w:rsid w:val="0080742D"/>
    <w:rsid w:val="0080751A"/>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0D22"/>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C5"/>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A83"/>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8F"/>
    <w:rsid w:val="008226E8"/>
    <w:rsid w:val="00822720"/>
    <w:rsid w:val="008227BC"/>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CA6"/>
    <w:rsid w:val="00826DD9"/>
    <w:rsid w:val="00826E01"/>
    <w:rsid w:val="00826F0F"/>
    <w:rsid w:val="00826F64"/>
    <w:rsid w:val="00826FA3"/>
    <w:rsid w:val="00827053"/>
    <w:rsid w:val="008270F9"/>
    <w:rsid w:val="00827385"/>
    <w:rsid w:val="00827396"/>
    <w:rsid w:val="008273A2"/>
    <w:rsid w:val="00827476"/>
    <w:rsid w:val="00827646"/>
    <w:rsid w:val="008277A8"/>
    <w:rsid w:val="0082785F"/>
    <w:rsid w:val="008278B6"/>
    <w:rsid w:val="0082794C"/>
    <w:rsid w:val="008279E8"/>
    <w:rsid w:val="008279ED"/>
    <w:rsid w:val="00827B55"/>
    <w:rsid w:val="00827EDA"/>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3B"/>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79"/>
    <w:rsid w:val="00840BF3"/>
    <w:rsid w:val="00840E16"/>
    <w:rsid w:val="00840E26"/>
    <w:rsid w:val="00840F26"/>
    <w:rsid w:val="00840FA7"/>
    <w:rsid w:val="00840FB8"/>
    <w:rsid w:val="008410E7"/>
    <w:rsid w:val="0084125C"/>
    <w:rsid w:val="00841616"/>
    <w:rsid w:val="00841791"/>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188"/>
    <w:rsid w:val="008441C1"/>
    <w:rsid w:val="00844222"/>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6DF7"/>
    <w:rsid w:val="008470D8"/>
    <w:rsid w:val="00847137"/>
    <w:rsid w:val="008471A9"/>
    <w:rsid w:val="00847203"/>
    <w:rsid w:val="008473E5"/>
    <w:rsid w:val="00847408"/>
    <w:rsid w:val="00847481"/>
    <w:rsid w:val="00847790"/>
    <w:rsid w:val="0084791F"/>
    <w:rsid w:val="00847DB7"/>
    <w:rsid w:val="00847EF4"/>
    <w:rsid w:val="00847F0F"/>
    <w:rsid w:val="0085002D"/>
    <w:rsid w:val="0085013E"/>
    <w:rsid w:val="00850441"/>
    <w:rsid w:val="00850540"/>
    <w:rsid w:val="008506AB"/>
    <w:rsid w:val="008506E1"/>
    <w:rsid w:val="008507A9"/>
    <w:rsid w:val="00850852"/>
    <w:rsid w:val="00850891"/>
    <w:rsid w:val="008508D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9A"/>
    <w:rsid w:val="00851EC7"/>
    <w:rsid w:val="00851F8D"/>
    <w:rsid w:val="00852166"/>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9BD"/>
    <w:rsid w:val="00855A7A"/>
    <w:rsid w:val="00855B86"/>
    <w:rsid w:val="00856301"/>
    <w:rsid w:val="008566D2"/>
    <w:rsid w:val="00856839"/>
    <w:rsid w:val="00856A4F"/>
    <w:rsid w:val="00856A8F"/>
    <w:rsid w:val="00856D47"/>
    <w:rsid w:val="00856DCB"/>
    <w:rsid w:val="0085714F"/>
    <w:rsid w:val="00857EDD"/>
    <w:rsid w:val="0086022E"/>
    <w:rsid w:val="00860274"/>
    <w:rsid w:val="00860357"/>
    <w:rsid w:val="0086075F"/>
    <w:rsid w:val="00860874"/>
    <w:rsid w:val="008608B1"/>
    <w:rsid w:val="0086092E"/>
    <w:rsid w:val="008609A3"/>
    <w:rsid w:val="00860B11"/>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2DD0"/>
    <w:rsid w:val="008630B9"/>
    <w:rsid w:val="0086350D"/>
    <w:rsid w:val="00863585"/>
    <w:rsid w:val="00863697"/>
    <w:rsid w:val="0086369D"/>
    <w:rsid w:val="0086382B"/>
    <w:rsid w:val="00863A47"/>
    <w:rsid w:val="00863B7E"/>
    <w:rsid w:val="00863BC1"/>
    <w:rsid w:val="00863F37"/>
    <w:rsid w:val="0086406B"/>
    <w:rsid w:val="008640EE"/>
    <w:rsid w:val="00864173"/>
    <w:rsid w:val="008641F0"/>
    <w:rsid w:val="00864303"/>
    <w:rsid w:val="00864413"/>
    <w:rsid w:val="00864921"/>
    <w:rsid w:val="00864ACD"/>
    <w:rsid w:val="00864AD7"/>
    <w:rsid w:val="00864C8C"/>
    <w:rsid w:val="00864CA6"/>
    <w:rsid w:val="00864CD3"/>
    <w:rsid w:val="008651E1"/>
    <w:rsid w:val="008653DB"/>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0ECF"/>
    <w:rsid w:val="00871037"/>
    <w:rsid w:val="0087108C"/>
    <w:rsid w:val="008712FB"/>
    <w:rsid w:val="008713B0"/>
    <w:rsid w:val="008716F3"/>
    <w:rsid w:val="0087183B"/>
    <w:rsid w:val="008718C3"/>
    <w:rsid w:val="00871A28"/>
    <w:rsid w:val="00871D6F"/>
    <w:rsid w:val="0087202B"/>
    <w:rsid w:val="00872250"/>
    <w:rsid w:val="008722C9"/>
    <w:rsid w:val="00872AC9"/>
    <w:rsid w:val="00872CD4"/>
    <w:rsid w:val="00872E02"/>
    <w:rsid w:val="00872FB6"/>
    <w:rsid w:val="008730A9"/>
    <w:rsid w:val="00873206"/>
    <w:rsid w:val="00873244"/>
    <w:rsid w:val="00873334"/>
    <w:rsid w:val="00873419"/>
    <w:rsid w:val="00873543"/>
    <w:rsid w:val="00873677"/>
    <w:rsid w:val="00873758"/>
    <w:rsid w:val="00873905"/>
    <w:rsid w:val="00873A93"/>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ED7"/>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274"/>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E6"/>
    <w:rsid w:val="0088387C"/>
    <w:rsid w:val="00883A0A"/>
    <w:rsid w:val="00883A20"/>
    <w:rsid w:val="00883A7E"/>
    <w:rsid w:val="00883B4F"/>
    <w:rsid w:val="00883B65"/>
    <w:rsid w:val="00883D4D"/>
    <w:rsid w:val="00883DEF"/>
    <w:rsid w:val="00883E9D"/>
    <w:rsid w:val="00883EAD"/>
    <w:rsid w:val="00883F79"/>
    <w:rsid w:val="00883FBE"/>
    <w:rsid w:val="008840B9"/>
    <w:rsid w:val="008844A0"/>
    <w:rsid w:val="008844DF"/>
    <w:rsid w:val="008844F1"/>
    <w:rsid w:val="00884907"/>
    <w:rsid w:val="00884919"/>
    <w:rsid w:val="00884B59"/>
    <w:rsid w:val="00884F61"/>
    <w:rsid w:val="008850B5"/>
    <w:rsid w:val="008850BA"/>
    <w:rsid w:val="0088530B"/>
    <w:rsid w:val="008853C5"/>
    <w:rsid w:val="008854A8"/>
    <w:rsid w:val="008854DA"/>
    <w:rsid w:val="0088550A"/>
    <w:rsid w:val="00885580"/>
    <w:rsid w:val="0088571F"/>
    <w:rsid w:val="0088574F"/>
    <w:rsid w:val="008857B7"/>
    <w:rsid w:val="008857C2"/>
    <w:rsid w:val="00885876"/>
    <w:rsid w:val="00885953"/>
    <w:rsid w:val="00885A8A"/>
    <w:rsid w:val="00885B92"/>
    <w:rsid w:val="00885BE8"/>
    <w:rsid w:val="00885F16"/>
    <w:rsid w:val="00885FAD"/>
    <w:rsid w:val="008860E6"/>
    <w:rsid w:val="00886134"/>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DC8"/>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447"/>
    <w:rsid w:val="0089162E"/>
    <w:rsid w:val="0089163D"/>
    <w:rsid w:val="00891645"/>
    <w:rsid w:val="0089164A"/>
    <w:rsid w:val="008916BB"/>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45A"/>
    <w:rsid w:val="008934D5"/>
    <w:rsid w:val="008934FF"/>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1CE"/>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920"/>
    <w:rsid w:val="00897A9A"/>
    <w:rsid w:val="00897C2E"/>
    <w:rsid w:val="00897C71"/>
    <w:rsid w:val="00897C9F"/>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33F"/>
    <w:rsid w:val="008A56C8"/>
    <w:rsid w:val="008A56F8"/>
    <w:rsid w:val="008A5AC3"/>
    <w:rsid w:val="008A5ACA"/>
    <w:rsid w:val="008A5BB0"/>
    <w:rsid w:val="008A5CB4"/>
    <w:rsid w:val="008A5D54"/>
    <w:rsid w:val="008A5E7E"/>
    <w:rsid w:val="008A5F91"/>
    <w:rsid w:val="008A6103"/>
    <w:rsid w:val="008A6157"/>
    <w:rsid w:val="008A65D2"/>
    <w:rsid w:val="008A6C54"/>
    <w:rsid w:val="008A6D4E"/>
    <w:rsid w:val="008A6D62"/>
    <w:rsid w:val="008A7807"/>
    <w:rsid w:val="008A780B"/>
    <w:rsid w:val="008A7881"/>
    <w:rsid w:val="008A7AD7"/>
    <w:rsid w:val="008A7B96"/>
    <w:rsid w:val="008A7E26"/>
    <w:rsid w:val="008A7E57"/>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335"/>
    <w:rsid w:val="008B2436"/>
    <w:rsid w:val="008B251A"/>
    <w:rsid w:val="008B26FA"/>
    <w:rsid w:val="008B2936"/>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4DE"/>
    <w:rsid w:val="008B47A2"/>
    <w:rsid w:val="008B4917"/>
    <w:rsid w:val="008B4A0D"/>
    <w:rsid w:val="008B4C3E"/>
    <w:rsid w:val="008B4F7D"/>
    <w:rsid w:val="008B5071"/>
    <w:rsid w:val="008B5144"/>
    <w:rsid w:val="008B51AA"/>
    <w:rsid w:val="008B5290"/>
    <w:rsid w:val="008B538A"/>
    <w:rsid w:val="008B558B"/>
    <w:rsid w:val="008B5595"/>
    <w:rsid w:val="008B57A3"/>
    <w:rsid w:val="008B595E"/>
    <w:rsid w:val="008B5C99"/>
    <w:rsid w:val="008B6094"/>
    <w:rsid w:val="008B60F5"/>
    <w:rsid w:val="008B6107"/>
    <w:rsid w:val="008B613D"/>
    <w:rsid w:val="008B6397"/>
    <w:rsid w:val="008B65D0"/>
    <w:rsid w:val="008B6770"/>
    <w:rsid w:val="008B6A40"/>
    <w:rsid w:val="008B6B75"/>
    <w:rsid w:val="008B6C61"/>
    <w:rsid w:val="008B6D3F"/>
    <w:rsid w:val="008B6E17"/>
    <w:rsid w:val="008B6F12"/>
    <w:rsid w:val="008B6FF2"/>
    <w:rsid w:val="008B72EC"/>
    <w:rsid w:val="008B76DC"/>
    <w:rsid w:val="008B77C8"/>
    <w:rsid w:val="008B7D85"/>
    <w:rsid w:val="008B7EE1"/>
    <w:rsid w:val="008B7F82"/>
    <w:rsid w:val="008C0000"/>
    <w:rsid w:val="008C010D"/>
    <w:rsid w:val="008C07E7"/>
    <w:rsid w:val="008C0834"/>
    <w:rsid w:val="008C0AF0"/>
    <w:rsid w:val="008C0D3A"/>
    <w:rsid w:val="008C0FA3"/>
    <w:rsid w:val="008C13DF"/>
    <w:rsid w:val="008C14ED"/>
    <w:rsid w:val="008C19A7"/>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127"/>
    <w:rsid w:val="008C52C6"/>
    <w:rsid w:val="008C52E9"/>
    <w:rsid w:val="008C5485"/>
    <w:rsid w:val="008C54A2"/>
    <w:rsid w:val="008C54E2"/>
    <w:rsid w:val="008C5AAC"/>
    <w:rsid w:val="008C5D03"/>
    <w:rsid w:val="008C603A"/>
    <w:rsid w:val="008C62A0"/>
    <w:rsid w:val="008C64E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48"/>
    <w:rsid w:val="008C7B7D"/>
    <w:rsid w:val="008C7BEB"/>
    <w:rsid w:val="008C7CA4"/>
    <w:rsid w:val="008C7E1E"/>
    <w:rsid w:val="008C7F23"/>
    <w:rsid w:val="008C7F8C"/>
    <w:rsid w:val="008D0022"/>
    <w:rsid w:val="008D0081"/>
    <w:rsid w:val="008D0315"/>
    <w:rsid w:val="008D04A2"/>
    <w:rsid w:val="008D0924"/>
    <w:rsid w:val="008D09CA"/>
    <w:rsid w:val="008D0BCD"/>
    <w:rsid w:val="008D0BF4"/>
    <w:rsid w:val="008D0CCD"/>
    <w:rsid w:val="008D0DC2"/>
    <w:rsid w:val="008D1084"/>
    <w:rsid w:val="008D129A"/>
    <w:rsid w:val="008D13A2"/>
    <w:rsid w:val="008D155B"/>
    <w:rsid w:val="008D167D"/>
    <w:rsid w:val="008D1A05"/>
    <w:rsid w:val="008D1AE4"/>
    <w:rsid w:val="008D1AE8"/>
    <w:rsid w:val="008D1BD0"/>
    <w:rsid w:val="008D1BF1"/>
    <w:rsid w:val="008D1CE4"/>
    <w:rsid w:val="008D20E4"/>
    <w:rsid w:val="008D2183"/>
    <w:rsid w:val="008D22B9"/>
    <w:rsid w:val="008D22EE"/>
    <w:rsid w:val="008D23DD"/>
    <w:rsid w:val="008D24BF"/>
    <w:rsid w:val="008D2782"/>
    <w:rsid w:val="008D278E"/>
    <w:rsid w:val="008D29B3"/>
    <w:rsid w:val="008D2B1D"/>
    <w:rsid w:val="008D2C8D"/>
    <w:rsid w:val="008D2ECB"/>
    <w:rsid w:val="008D30C3"/>
    <w:rsid w:val="008D3116"/>
    <w:rsid w:val="008D33A5"/>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AA3"/>
    <w:rsid w:val="008D6B86"/>
    <w:rsid w:val="008D6C2D"/>
    <w:rsid w:val="008D6E16"/>
    <w:rsid w:val="008D6E61"/>
    <w:rsid w:val="008D70D2"/>
    <w:rsid w:val="008D72DC"/>
    <w:rsid w:val="008D7621"/>
    <w:rsid w:val="008D7844"/>
    <w:rsid w:val="008D79EC"/>
    <w:rsid w:val="008D7CCA"/>
    <w:rsid w:val="008D7D7B"/>
    <w:rsid w:val="008D7ED1"/>
    <w:rsid w:val="008E001E"/>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8ED"/>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EC"/>
    <w:rsid w:val="008E68F8"/>
    <w:rsid w:val="008E69FC"/>
    <w:rsid w:val="008E6A31"/>
    <w:rsid w:val="008E6CC0"/>
    <w:rsid w:val="008E6DF4"/>
    <w:rsid w:val="008E6FB4"/>
    <w:rsid w:val="008E70FE"/>
    <w:rsid w:val="008E74AC"/>
    <w:rsid w:val="008E772B"/>
    <w:rsid w:val="008E780A"/>
    <w:rsid w:val="008E7996"/>
    <w:rsid w:val="008E7A12"/>
    <w:rsid w:val="008E7A4D"/>
    <w:rsid w:val="008E7A64"/>
    <w:rsid w:val="008E7C2C"/>
    <w:rsid w:val="008E7E35"/>
    <w:rsid w:val="008E7E70"/>
    <w:rsid w:val="008E7FA6"/>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9D3"/>
    <w:rsid w:val="008F5B79"/>
    <w:rsid w:val="008F5CE1"/>
    <w:rsid w:val="008F5F82"/>
    <w:rsid w:val="008F60EE"/>
    <w:rsid w:val="008F610D"/>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102B"/>
    <w:rsid w:val="009012DA"/>
    <w:rsid w:val="00901406"/>
    <w:rsid w:val="00901448"/>
    <w:rsid w:val="00901484"/>
    <w:rsid w:val="0090154D"/>
    <w:rsid w:val="0090180F"/>
    <w:rsid w:val="00901C0D"/>
    <w:rsid w:val="00901D14"/>
    <w:rsid w:val="00901F4B"/>
    <w:rsid w:val="00901F91"/>
    <w:rsid w:val="00901FA0"/>
    <w:rsid w:val="0090201A"/>
    <w:rsid w:val="00902141"/>
    <w:rsid w:val="00902276"/>
    <w:rsid w:val="00902392"/>
    <w:rsid w:val="009026E1"/>
    <w:rsid w:val="0090273C"/>
    <w:rsid w:val="00902989"/>
    <w:rsid w:val="00902A09"/>
    <w:rsid w:val="00902C0E"/>
    <w:rsid w:val="00902CF3"/>
    <w:rsid w:val="00902DF0"/>
    <w:rsid w:val="00902E37"/>
    <w:rsid w:val="00902F81"/>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197"/>
    <w:rsid w:val="00905269"/>
    <w:rsid w:val="0090562A"/>
    <w:rsid w:val="00905687"/>
    <w:rsid w:val="009056F3"/>
    <w:rsid w:val="009058C9"/>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6CB0"/>
    <w:rsid w:val="009070EC"/>
    <w:rsid w:val="00907100"/>
    <w:rsid w:val="009073BB"/>
    <w:rsid w:val="00907453"/>
    <w:rsid w:val="00907638"/>
    <w:rsid w:val="0090769E"/>
    <w:rsid w:val="00907A76"/>
    <w:rsid w:val="00907E20"/>
    <w:rsid w:val="009101D6"/>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A09"/>
    <w:rsid w:val="00910A7E"/>
    <w:rsid w:val="00910AB1"/>
    <w:rsid w:val="00910D48"/>
    <w:rsid w:val="00910DCB"/>
    <w:rsid w:val="00910FC0"/>
    <w:rsid w:val="00911323"/>
    <w:rsid w:val="00911360"/>
    <w:rsid w:val="0091165E"/>
    <w:rsid w:val="009118BB"/>
    <w:rsid w:val="009118D7"/>
    <w:rsid w:val="0091191F"/>
    <w:rsid w:val="00911A05"/>
    <w:rsid w:val="00911AA2"/>
    <w:rsid w:val="00911E7D"/>
    <w:rsid w:val="00911E8E"/>
    <w:rsid w:val="009120A9"/>
    <w:rsid w:val="009122CE"/>
    <w:rsid w:val="0091252C"/>
    <w:rsid w:val="00912682"/>
    <w:rsid w:val="00912847"/>
    <w:rsid w:val="009128A5"/>
    <w:rsid w:val="009129CB"/>
    <w:rsid w:val="00912ECD"/>
    <w:rsid w:val="00913047"/>
    <w:rsid w:val="009133A9"/>
    <w:rsid w:val="009134C3"/>
    <w:rsid w:val="00913A6E"/>
    <w:rsid w:val="00913C81"/>
    <w:rsid w:val="00913EE6"/>
    <w:rsid w:val="00913F8B"/>
    <w:rsid w:val="009141DA"/>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076"/>
    <w:rsid w:val="009171AB"/>
    <w:rsid w:val="009172A3"/>
    <w:rsid w:val="009175D0"/>
    <w:rsid w:val="009175E3"/>
    <w:rsid w:val="009178F5"/>
    <w:rsid w:val="00917AA5"/>
    <w:rsid w:val="00917BE3"/>
    <w:rsid w:val="0092009D"/>
    <w:rsid w:val="009201FA"/>
    <w:rsid w:val="009202F0"/>
    <w:rsid w:val="0092042C"/>
    <w:rsid w:val="00920730"/>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A54"/>
    <w:rsid w:val="00921BF9"/>
    <w:rsid w:val="00921CB7"/>
    <w:rsid w:val="00921CE1"/>
    <w:rsid w:val="00921D46"/>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A7"/>
    <w:rsid w:val="00924627"/>
    <w:rsid w:val="00924640"/>
    <w:rsid w:val="00924B2C"/>
    <w:rsid w:val="009250A8"/>
    <w:rsid w:val="009250CC"/>
    <w:rsid w:val="009250D8"/>
    <w:rsid w:val="009251A5"/>
    <w:rsid w:val="009251DA"/>
    <w:rsid w:val="00925459"/>
    <w:rsid w:val="0092551F"/>
    <w:rsid w:val="00925528"/>
    <w:rsid w:val="009257ED"/>
    <w:rsid w:val="009257FC"/>
    <w:rsid w:val="009259F6"/>
    <w:rsid w:val="00925BE6"/>
    <w:rsid w:val="00925C76"/>
    <w:rsid w:val="00925D68"/>
    <w:rsid w:val="00925DA7"/>
    <w:rsid w:val="00925EB6"/>
    <w:rsid w:val="00925F5F"/>
    <w:rsid w:val="009263A3"/>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41"/>
    <w:rsid w:val="009309D7"/>
    <w:rsid w:val="009310E6"/>
    <w:rsid w:val="0093123D"/>
    <w:rsid w:val="009315D0"/>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61B"/>
    <w:rsid w:val="00932772"/>
    <w:rsid w:val="00932821"/>
    <w:rsid w:val="00932924"/>
    <w:rsid w:val="00932B1E"/>
    <w:rsid w:val="00932B76"/>
    <w:rsid w:val="00932B94"/>
    <w:rsid w:val="00932C8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E6"/>
    <w:rsid w:val="009406F1"/>
    <w:rsid w:val="00940ABD"/>
    <w:rsid w:val="00940DD1"/>
    <w:rsid w:val="00940F8B"/>
    <w:rsid w:val="009410D8"/>
    <w:rsid w:val="009411FB"/>
    <w:rsid w:val="0094129D"/>
    <w:rsid w:val="009414A9"/>
    <w:rsid w:val="00941552"/>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B2"/>
    <w:rsid w:val="00944A82"/>
    <w:rsid w:val="00944A94"/>
    <w:rsid w:val="00944BA5"/>
    <w:rsid w:val="00944D5E"/>
    <w:rsid w:val="00944ED0"/>
    <w:rsid w:val="0094506C"/>
    <w:rsid w:val="009450B1"/>
    <w:rsid w:val="00945123"/>
    <w:rsid w:val="009453BA"/>
    <w:rsid w:val="009453C7"/>
    <w:rsid w:val="00945741"/>
    <w:rsid w:val="0094580A"/>
    <w:rsid w:val="00945C2D"/>
    <w:rsid w:val="00945C40"/>
    <w:rsid w:val="00945CBB"/>
    <w:rsid w:val="00945D1A"/>
    <w:rsid w:val="00945D61"/>
    <w:rsid w:val="00945DB4"/>
    <w:rsid w:val="00946145"/>
    <w:rsid w:val="009461F3"/>
    <w:rsid w:val="0094626A"/>
    <w:rsid w:val="009463EE"/>
    <w:rsid w:val="009465A2"/>
    <w:rsid w:val="0094698E"/>
    <w:rsid w:val="00946BC1"/>
    <w:rsid w:val="00946C4D"/>
    <w:rsid w:val="00946E2C"/>
    <w:rsid w:val="009474D6"/>
    <w:rsid w:val="009475EF"/>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208F"/>
    <w:rsid w:val="009521B8"/>
    <w:rsid w:val="009521D6"/>
    <w:rsid w:val="0095267A"/>
    <w:rsid w:val="0095285B"/>
    <w:rsid w:val="0095290B"/>
    <w:rsid w:val="009529B5"/>
    <w:rsid w:val="00952A34"/>
    <w:rsid w:val="00952AF0"/>
    <w:rsid w:val="00952DBB"/>
    <w:rsid w:val="00953009"/>
    <w:rsid w:val="009534D0"/>
    <w:rsid w:val="00953566"/>
    <w:rsid w:val="009535AE"/>
    <w:rsid w:val="009535C7"/>
    <w:rsid w:val="00953635"/>
    <w:rsid w:val="0095369C"/>
    <w:rsid w:val="00953763"/>
    <w:rsid w:val="0095376B"/>
    <w:rsid w:val="009539C4"/>
    <w:rsid w:val="00953DBD"/>
    <w:rsid w:val="00953E81"/>
    <w:rsid w:val="00953FE9"/>
    <w:rsid w:val="00954046"/>
    <w:rsid w:val="0095404B"/>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59"/>
    <w:rsid w:val="0095526F"/>
    <w:rsid w:val="0095542E"/>
    <w:rsid w:val="00955602"/>
    <w:rsid w:val="009556DB"/>
    <w:rsid w:val="00955BEF"/>
    <w:rsid w:val="00955C21"/>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D7A"/>
    <w:rsid w:val="00960FFA"/>
    <w:rsid w:val="009610ED"/>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6A0"/>
    <w:rsid w:val="0096370F"/>
    <w:rsid w:val="00963A36"/>
    <w:rsid w:val="00963AD3"/>
    <w:rsid w:val="009643DA"/>
    <w:rsid w:val="0096441A"/>
    <w:rsid w:val="009645B8"/>
    <w:rsid w:val="009647EB"/>
    <w:rsid w:val="0096485F"/>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D2"/>
    <w:rsid w:val="00970D62"/>
    <w:rsid w:val="00970FB5"/>
    <w:rsid w:val="00971060"/>
    <w:rsid w:val="009711FD"/>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7B1"/>
    <w:rsid w:val="009728FF"/>
    <w:rsid w:val="00972C43"/>
    <w:rsid w:val="00972CFD"/>
    <w:rsid w:val="00972EB5"/>
    <w:rsid w:val="00972F93"/>
    <w:rsid w:val="009731D6"/>
    <w:rsid w:val="009735D3"/>
    <w:rsid w:val="009735FA"/>
    <w:rsid w:val="009736AB"/>
    <w:rsid w:val="009736B4"/>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4EB3"/>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2A7"/>
    <w:rsid w:val="00976363"/>
    <w:rsid w:val="009763ED"/>
    <w:rsid w:val="00976436"/>
    <w:rsid w:val="009765D4"/>
    <w:rsid w:val="0097660B"/>
    <w:rsid w:val="00976621"/>
    <w:rsid w:val="0097662B"/>
    <w:rsid w:val="00976776"/>
    <w:rsid w:val="0097693E"/>
    <w:rsid w:val="009769FB"/>
    <w:rsid w:val="00976E23"/>
    <w:rsid w:val="00976F04"/>
    <w:rsid w:val="0097702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FC9"/>
    <w:rsid w:val="00981089"/>
    <w:rsid w:val="009810AE"/>
    <w:rsid w:val="00981130"/>
    <w:rsid w:val="00981213"/>
    <w:rsid w:val="009812BC"/>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308D"/>
    <w:rsid w:val="009831D1"/>
    <w:rsid w:val="00983411"/>
    <w:rsid w:val="0098347D"/>
    <w:rsid w:val="009835E0"/>
    <w:rsid w:val="00983688"/>
    <w:rsid w:val="009836F1"/>
    <w:rsid w:val="0098382A"/>
    <w:rsid w:val="00983AFF"/>
    <w:rsid w:val="00983BC1"/>
    <w:rsid w:val="00983CF5"/>
    <w:rsid w:val="00983D46"/>
    <w:rsid w:val="00983D78"/>
    <w:rsid w:val="00983DBD"/>
    <w:rsid w:val="00983DCA"/>
    <w:rsid w:val="00983ECF"/>
    <w:rsid w:val="00984162"/>
    <w:rsid w:val="00984196"/>
    <w:rsid w:val="009842D0"/>
    <w:rsid w:val="009846CF"/>
    <w:rsid w:val="00984914"/>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18"/>
    <w:rsid w:val="009873CB"/>
    <w:rsid w:val="00987416"/>
    <w:rsid w:val="00987786"/>
    <w:rsid w:val="009877BD"/>
    <w:rsid w:val="009878A7"/>
    <w:rsid w:val="00987A5B"/>
    <w:rsid w:val="00987C40"/>
    <w:rsid w:val="00987CDF"/>
    <w:rsid w:val="00987D61"/>
    <w:rsid w:val="009901C1"/>
    <w:rsid w:val="0099025D"/>
    <w:rsid w:val="009907EC"/>
    <w:rsid w:val="0099086F"/>
    <w:rsid w:val="00990C0E"/>
    <w:rsid w:val="00990D4E"/>
    <w:rsid w:val="00990D75"/>
    <w:rsid w:val="00990DED"/>
    <w:rsid w:val="00990E05"/>
    <w:rsid w:val="00990FE8"/>
    <w:rsid w:val="00991093"/>
    <w:rsid w:val="00991290"/>
    <w:rsid w:val="0099156B"/>
    <w:rsid w:val="0099163B"/>
    <w:rsid w:val="00991640"/>
    <w:rsid w:val="00991716"/>
    <w:rsid w:val="0099183C"/>
    <w:rsid w:val="0099187B"/>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2C"/>
    <w:rsid w:val="009929D4"/>
    <w:rsid w:val="00992BD5"/>
    <w:rsid w:val="00992C7F"/>
    <w:rsid w:val="00992DC2"/>
    <w:rsid w:val="00993021"/>
    <w:rsid w:val="00993132"/>
    <w:rsid w:val="009931B6"/>
    <w:rsid w:val="009932B0"/>
    <w:rsid w:val="00993538"/>
    <w:rsid w:val="0099375E"/>
    <w:rsid w:val="0099383D"/>
    <w:rsid w:val="009938B1"/>
    <w:rsid w:val="00993A0D"/>
    <w:rsid w:val="00993C09"/>
    <w:rsid w:val="00993CDF"/>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120"/>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4EB2"/>
    <w:rsid w:val="009A528E"/>
    <w:rsid w:val="009A5317"/>
    <w:rsid w:val="009A5507"/>
    <w:rsid w:val="009A5740"/>
    <w:rsid w:val="009A578F"/>
    <w:rsid w:val="009A59C7"/>
    <w:rsid w:val="009A5A43"/>
    <w:rsid w:val="009A5C6D"/>
    <w:rsid w:val="009A5ED9"/>
    <w:rsid w:val="009A62CE"/>
    <w:rsid w:val="009A6919"/>
    <w:rsid w:val="009A6AC7"/>
    <w:rsid w:val="009A6D4E"/>
    <w:rsid w:val="009A6EBD"/>
    <w:rsid w:val="009A723B"/>
    <w:rsid w:val="009A74B6"/>
    <w:rsid w:val="009A74D3"/>
    <w:rsid w:val="009A7611"/>
    <w:rsid w:val="009A763B"/>
    <w:rsid w:val="009A782E"/>
    <w:rsid w:val="009A79C5"/>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1F"/>
    <w:rsid w:val="009B1335"/>
    <w:rsid w:val="009B1437"/>
    <w:rsid w:val="009B156E"/>
    <w:rsid w:val="009B15E0"/>
    <w:rsid w:val="009B176D"/>
    <w:rsid w:val="009B1C62"/>
    <w:rsid w:val="009B1E47"/>
    <w:rsid w:val="009B1ED7"/>
    <w:rsid w:val="009B1EEB"/>
    <w:rsid w:val="009B2041"/>
    <w:rsid w:val="009B20EF"/>
    <w:rsid w:val="009B215A"/>
    <w:rsid w:val="009B22D7"/>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5EF0"/>
    <w:rsid w:val="009B66BF"/>
    <w:rsid w:val="009B6770"/>
    <w:rsid w:val="009B6CFF"/>
    <w:rsid w:val="009B6DA7"/>
    <w:rsid w:val="009B70BB"/>
    <w:rsid w:val="009B7139"/>
    <w:rsid w:val="009B72A7"/>
    <w:rsid w:val="009B74CE"/>
    <w:rsid w:val="009B757B"/>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408"/>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2E47"/>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C38"/>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1A13"/>
    <w:rsid w:val="009D21B7"/>
    <w:rsid w:val="009D2305"/>
    <w:rsid w:val="009D2348"/>
    <w:rsid w:val="009D24EA"/>
    <w:rsid w:val="009D25DE"/>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ADF"/>
    <w:rsid w:val="009D5C32"/>
    <w:rsid w:val="009D5C56"/>
    <w:rsid w:val="009D61D1"/>
    <w:rsid w:val="009D6267"/>
    <w:rsid w:val="009D62D3"/>
    <w:rsid w:val="009D63F3"/>
    <w:rsid w:val="009D6454"/>
    <w:rsid w:val="009D6472"/>
    <w:rsid w:val="009D65B3"/>
    <w:rsid w:val="009D6655"/>
    <w:rsid w:val="009D68B9"/>
    <w:rsid w:val="009D690B"/>
    <w:rsid w:val="009D6948"/>
    <w:rsid w:val="009D6A1E"/>
    <w:rsid w:val="009D6A34"/>
    <w:rsid w:val="009D6C87"/>
    <w:rsid w:val="009D6D39"/>
    <w:rsid w:val="009D6D5B"/>
    <w:rsid w:val="009D6EE2"/>
    <w:rsid w:val="009D6F1B"/>
    <w:rsid w:val="009D7779"/>
    <w:rsid w:val="009D79F4"/>
    <w:rsid w:val="009D7D19"/>
    <w:rsid w:val="009E08F6"/>
    <w:rsid w:val="009E0A25"/>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10A"/>
    <w:rsid w:val="009E231B"/>
    <w:rsid w:val="009E2501"/>
    <w:rsid w:val="009E2926"/>
    <w:rsid w:val="009E29A3"/>
    <w:rsid w:val="009E29FA"/>
    <w:rsid w:val="009E2CF3"/>
    <w:rsid w:val="009E2DF2"/>
    <w:rsid w:val="009E32D0"/>
    <w:rsid w:val="009E3309"/>
    <w:rsid w:val="009E33C3"/>
    <w:rsid w:val="009E33D7"/>
    <w:rsid w:val="009E39CB"/>
    <w:rsid w:val="009E3B05"/>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B66"/>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9AC"/>
    <w:rsid w:val="009F1BC2"/>
    <w:rsid w:val="009F1E78"/>
    <w:rsid w:val="009F1E9A"/>
    <w:rsid w:val="009F2177"/>
    <w:rsid w:val="009F21C9"/>
    <w:rsid w:val="009F21DB"/>
    <w:rsid w:val="009F25E2"/>
    <w:rsid w:val="009F2714"/>
    <w:rsid w:val="009F284E"/>
    <w:rsid w:val="009F2939"/>
    <w:rsid w:val="009F2A19"/>
    <w:rsid w:val="009F2A7F"/>
    <w:rsid w:val="009F2AD6"/>
    <w:rsid w:val="009F2D10"/>
    <w:rsid w:val="009F2EA5"/>
    <w:rsid w:val="009F303A"/>
    <w:rsid w:val="009F3388"/>
    <w:rsid w:val="009F350F"/>
    <w:rsid w:val="009F3B9D"/>
    <w:rsid w:val="009F3CC3"/>
    <w:rsid w:val="009F3D9B"/>
    <w:rsid w:val="009F4000"/>
    <w:rsid w:val="009F42EF"/>
    <w:rsid w:val="009F43F3"/>
    <w:rsid w:val="009F481D"/>
    <w:rsid w:val="009F49B8"/>
    <w:rsid w:val="009F4A13"/>
    <w:rsid w:val="009F4A18"/>
    <w:rsid w:val="009F4B35"/>
    <w:rsid w:val="009F4BBF"/>
    <w:rsid w:val="009F4C71"/>
    <w:rsid w:val="009F5101"/>
    <w:rsid w:val="009F514E"/>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666"/>
    <w:rsid w:val="00A0076F"/>
    <w:rsid w:val="00A00872"/>
    <w:rsid w:val="00A00AAE"/>
    <w:rsid w:val="00A00BD2"/>
    <w:rsid w:val="00A00D1F"/>
    <w:rsid w:val="00A00D6F"/>
    <w:rsid w:val="00A00E56"/>
    <w:rsid w:val="00A00EEC"/>
    <w:rsid w:val="00A01024"/>
    <w:rsid w:val="00A010F9"/>
    <w:rsid w:val="00A011FA"/>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DCD"/>
    <w:rsid w:val="00A02E1D"/>
    <w:rsid w:val="00A02E54"/>
    <w:rsid w:val="00A02F51"/>
    <w:rsid w:val="00A030BC"/>
    <w:rsid w:val="00A03445"/>
    <w:rsid w:val="00A03498"/>
    <w:rsid w:val="00A034E7"/>
    <w:rsid w:val="00A03698"/>
    <w:rsid w:val="00A0374E"/>
    <w:rsid w:val="00A03978"/>
    <w:rsid w:val="00A039BE"/>
    <w:rsid w:val="00A039FF"/>
    <w:rsid w:val="00A03AB1"/>
    <w:rsid w:val="00A03B25"/>
    <w:rsid w:val="00A03CBE"/>
    <w:rsid w:val="00A03DF9"/>
    <w:rsid w:val="00A03F3E"/>
    <w:rsid w:val="00A0411A"/>
    <w:rsid w:val="00A04161"/>
    <w:rsid w:val="00A041E4"/>
    <w:rsid w:val="00A04454"/>
    <w:rsid w:val="00A04BA3"/>
    <w:rsid w:val="00A04BCD"/>
    <w:rsid w:val="00A04C37"/>
    <w:rsid w:val="00A04C5A"/>
    <w:rsid w:val="00A04D7E"/>
    <w:rsid w:val="00A04F39"/>
    <w:rsid w:val="00A05121"/>
    <w:rsid w:val="00A051D9"/>
    <w:rsid w:val="00A0542B"/>
    <w:rsid w:val="00A05488"/>
    <w:rsid w:val="00A05617"/>
    <w:rsid w:val="00A05634"/>
    <w:rsid w:val="00A0566F"/>
    <w:rsid w:val="00A057FA"/>
    <w:rsid w:val="00A05892"/>
    <w:rsid w:val="00A0590C"/>
    <w:rsid w:val="00A05A17"/>
    <w:rsid w:val="00A05C32"/>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AE9"/>
    <w:rsid w:val="00A11CB2"/>
    <w:rsid w:val="00A11D60"/>
    <w:rsid w:val="00A11E56"/>
    <w:rsid w:val="00A11FFC"/>
    <w:rsid w:val="00A12023"/>
    <w:rsid w:val="00A120FE"/>
    <w:rsid w:val="00A121C0"/>
    <w:rsid w:val="00A12468"/>
    <w:rsid w:val="00A12590"/>
    <w:rsid w:val="00A12798"/>
    <w:rsid w:val="00A1290A"/>
    <w:rsid w:val="00A12AC9"/>
    <w:rsid w:val="00A12D90"/>
    <w:rsid w:val="00A12DEB"/>
    <w:rsid w:val="00A12DED"/>
    <w:rsid w:val="00A13198"/>
    <w:rsid w:val="00A13355"/>
    <w:rsid w:val="00A133C1"/>
    <w:rsid w:val="00A134A6"/>
    <w:rsid w:val="00A13836"/>
    <w:rsid w:val="00A13A09"/>
    <w:rsid w:val="00A13DE2"/>
    <w:rsid w:val="00A13F33"/>
    <w:rsid w:val="00A1402C"/>
    <w:rsid w:val="00A14084"/>
    <w:rsid w:val="00A1443A"/>
    <w:rsid w:val="00A14564"/>
    <w:rsid w:val="00A14822"/>
    <w:rsid w:val="00A14943"/>
    <w:rsid w:val="00A149A5"/>
    <w:rsid w:val="00A14C60"/>
    <w:rsid w:val="00A14CE3"/>
    <w:rsid w:val="00A14D42"/>
    <w:rsid w:val="00A15037"/>
    <w:rsid w:val="00A150E6"/>
    <w:rsid w:val="00A1519A"/>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959"/>
    <w:rsid w:val="00A21A38"/>
    <w:rsid w:val="00A21C3B"/>
    <w:rsid w:val="00A21C84"/>
    <w:rsid w:val="00A21DA0"/>
    <w:rsid w:val="00A21ED7"/>
    <w:rsid w:val="00A21FDA"/>
    <w:rsid w:val="00A22710"/>
    <w:rsid w:val="00A227C7"/>
    <w:rsid w:val="00A227EA"/>
    <w:rsid w:val="00A22A75"/>
    <w:rsid w:val="00A22B77"/>
    <w:rsid w:val="00A22D2B"/>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190"/>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683"/>
    <w:rsid w:val="00A2696F"/>
    <w:rsid w:val="00A26A41"/>
    <w:rsid w:val="00A26C43"/>
    <w:rsid w:val="00A26CC8"/>
    <w:rsid w:val="00A26D5B"/>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40"/>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FD3"/>
    <w:rsid w:val="00A322D2"/>
    <w:rsid w:val="00A324CF"/>
    <w:rsid w:val="00A32664"/>
    <w:rsid w:val="00A32665"/>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C3"/>
    <w:rsid w:val="00A348E7"/>
    <w:rsid w:val="00A34949"/>
    <w:rsid w:val="00A34AF2"/>
    <w:rsid w:val="00A34B57"/>
    <w:rsid w:val="00A34BC2"/>
    <w:rsid w:val="00A34CA7"/>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B66"/>
    <w:rsid w:val="00A41E05"/>
    <w:rsid w:val="00A41FB2"/>
    <w:rsid w:val="00A420C2"/>
    <w:rsid w:val="00A422B9"/>
    <w:rsid w:val="00A42380"/>
    <w:rsid w:val="00A423E8"/>
    <w:rsid w:val="00A4241B"/>
    <w:rsid w:val="00A424D5"/>
    <w:rsid w:val="00A4293D"/>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A25"/>
    <w:rsid w:val="00A45AD6"/>
    <w:rsid w:val="00A45E3B"/>
    <w:rsid w:val="00A45F76"/>
    <w:rsid w:val="00A45F94"/>
    <w:rsid w:val="00A45FA2"/>
    <w:rsid w:val="00A46234"/>
    <w:rsid w:val="00A462AC"/>
    <w:rsid w:val="00A4645A"/>
    <w:rsid w:val="00A464DB"/>
    <w:rsid w:val="00A46715"/>
    <w:rsid w:val="00A46ACA"/>
    <w:rsid w:val="00A47182"/>
    <w:rsid w:val="00A471A8"/>
    <w:rsid w:val="00A474AF"/>
    <w:rsid w:val="00A4791B"/>
    <w:rsid w:val="00A47C56"/>
    <w:rsid w:val="00A47C69"/>
    <w:rsid w:val="00A47E17"/>
    <w:rsid w:val="00A47EB3"/>
    <w:rsid w:val="00A501BA"/>
    <w:rsid w:val="00A50404"/>
    <w:rsid w:val="00A507E3"/>
    <w:rsid w:val="00A50870"/>
    <w:rsid w:val="00A50A48"/>
    <w:rsid w:val="00A50A83"/>
    <w:rsid w:val="00A50BE0"/>
    <w:rsid w:val="00A50D60"/>
    <w:rsid w:val="00A50F89"/>
    <w:rsid w:val="00A51124"/>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D04"/>
    <w:rsid w:val="00A55E09"/>
    <w:rsid w:val="00A55ECC"/>
    <w:rsid w:val="00A55FBE"/>
    <w:rsid w:val="00A56386"/>
    <w:rsid w:val="00A56638"/>
    <w:rsid w:val="00A567EB"/>
    <w:rsid w:val="00A5684B"/>
    <w:rsid w:val="00A56933"/>
    <w:rsid w:val="00A56F5E"/>
    <w:rsid w:val="00A5700D"/>
    <w:rsid w:val="00A5711B"/>
    <w:rsid w:val="00A57528"/>
    <w:rsid w:val="00A575FF"/>
    <w:rsid w:val="00A5765D"/>
    <w:rsid w:val="00A5789D"/>
    <w:rsid w:val="00A579BD"/>
    <w:rsid w:val="00A579E8"/>
    <w:rsid w:val="00A57BEC"/>
    <w:rsid w:val="00A57C3A"/>
    <w:rsid w:val="00A57D6C"/>
    <w:rsid w:val="00A57EB5"/>
    <w:rsid w:val="00A57F3B"/>
    <w:rsid w:val="00A57FC4"/>
    <w:rsid w:val="00A60095"/>
    <w:rsid w:val="00A6009D"/>
    <w:rsid w:val="00A60171"/>
    <w:rsid w:val="00A6043C"/>
    <w:rsid w:val="00A60484"/>
    <w:rsid w:val="00A60509"/>
    <w:rsid w:val="00A605B2"/>
    <w:rsid w:val="00A60600"/>
    <w:rsid w:val="00A60645"/>
    <w:rsid w:val="00A60752"/>
    <w:rsid w:val="00A6079C"/>
    <w:rsid w:val="00A607CB"/>
    <w:rsid w:val="00A6080F"/>
    <w:rsid w:val="00A6089E"/>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87F"/>
    <w:rsid w:val="00A639C2"/>
    <w:rsid w:val="00A63A2A"/>
    <w:rsid w:val="00A63A9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F36"/>
    <w:rsid w:val="00A670F2"/>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CB8"/>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2A4"/>
    <w:rsid w:val="00A763D1"/>
    <w:rsid w:val="00A7640B"/>
    <w:rsid w:val="00A76543"/>
    <w:rsid w:val="00A76690"/>
    <w:rsid w:val="00A76715"/>
    <w:rsid w:val="00A767F8"/>
    <w:rsid w:val="00A76907"/>
    <w:rsid w:val="00A76A5B"/>
    <w:rsid w:val="00A76A6C"/>
    <w:rsid w:val="00A77187"/>
    <w:rsid w:val="00A77236"/>
    <w:rsid w:val="00A77393"/>
    <w:rsid w:val="00A773A8"/>
    <w:rsid w:val="00A774EF"/>
    <w:rsid w:val="00A7778B"/>
    <w:rsid w:val="00A77868"/>
    <w:rsid w:val="00A77B31"/>
    <w:rsid w:val="00A77CC9"/>
    <w:rsid w:val="00A77CDF"/>
    <w:rsid w:val="00A77D26"/>
    <w:rsid w:val="00A77FF7"/>
    <w:rsid w:val="00A8008D"/>
    <w:rsid w:val="00A803BC"/>
    <w:rsid w:val="00A804DD"/>
    <w:rsid w:val="00A80969"/>
    <w:rsid w:val="00A80973"/>
    <w:rsid w:val="00A80A5D"/>
    <w:rsid w:val="00A80BAF"/>
    <w:rsid w:val="00A80C0A"/>
    <w:rsid w:val="00A81074"/>
    <w:rsid w:val="00A811D9"/>
    <w:rsid w:val="00A811E3"/>
    <w:rsid w:val="00A81247"/>
    <w:rsid w:val="00A81260"/>
    <w:rsid w:val="00A81330"/>
    <w:rsid w:val="00A814EF"/>
    <w:rsid w:val="00A815B7"/>
    <w:rsid w:val="00A817AE"/>
    <w:rsid w:val="00A81832"/>
    <w:rsid w:val="00A81A6B"/>
    <w:rsid w:val="00A81CB1"/>
    <w:rsid w:val="00A81DCC"/>
    <w:rsid w:val="00A81E17"/>
    <w:rsid w:val="00A81F3F"/>
    <w:rsid w:val="00A822D5"/>
    <w:rsid w:val="00A82305"/>
    <w:rsid w:val="00A8230F"/>
    <w:rsid w:val="00A82362"/>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541"/>
    <w:rsid w:val="00A85798"/>
    <w:rsid w:val="00A85862"/>
    <w:rsid w:val="00A85A35"/>
    <w:rsid w:val="00A85F72"/>
    <w:rsid w:val="00A85F75"/>
    <w:rsid w:val="00A86009"/>
    <w:rsid w:val="00A8609D"/>
    <w:rsid w:val="00A86349"/>
    <w:rsid w:val="00A86381"/>
    <w:rsid w:val="00A863B8"/>
    <w:rsid w:val="00A86591"/>
    <w:rsid w:val="00A865C3"/>
    <w:rsid w:val="00A86800"/>
    <w:rsid w:val="00A8690E"/>
    <w:rsid w:val="00A86C7E"/>
    <w:rsid w:val="00A86CA7"/>
    <w:rsid w:val="00A86CDF"/>
    <w:rsid w:val="00A86EA7"/>
    <w:rsid w:val="00A86FE4"/>
    <w:rsid w:val="00A87017"/>
    <w:rsid w:val="00A871B5"/>
    <w:rsid w:val="00A872A9"/>
    <w:rsid w:val="00A874EE"/>
    <w:rsid w:val="00A87608"/>
    <w:rsid w:val="00A87687"/>
    <w:rsid w:val="00A8777F"/>
    <w:rsid w:val="00A87821"/>
    <w:rsid w:val="00A87BE6"/>
    <w:rsid w:val="00A87DB9"/>
    <w:rsid w:val="00A87E23"/>
    <w:rsid w:val="00A87F4E"/>
    <w:rsid w:val="00A900A4"/>
    <w:rsid w:val="00A900DD"/>
    <w:rsid w:val="00A90304"/>
    <w:rsid w:val="00A90497"/>
    <w:rsid w:val="00A9050C"/>
    <w:rsid w:val="00A90514"/>
    <w:rsid w:val="00A90714"/>
    <w:rsid w:val="00A90836"/>
    <w:rsid w:val="00A90A33"/>
    <w:rsid w:val="00A90AE0"/>
    <w:rsid w:val="00A90BE3"/>
    <w:rsid w:val="00A90C3B"/>
    <w:rsid w:val="00A90E0A"/>
    <w:rsid w:val="00A90EC0"/>
    <w:rsid w:val="00A90F04"/>
    <w:rsid w:val="00A90F23"/>
    <w:rsid w:val="00A91125"/>
    <w:rsid w:val="00A91156"/>
    <w:rsid w:val="00A911F0"/>
    <w:rsid w:val="00A91244"/>
    <w:rsid w:val="00A91774"/>
    <w:rsid w:val="00A91C7F"/>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4FA4"/>
    <w:rsid w:val="00A9509A"/>
    <w:rsid w:val="00A95140"/>
    <w:rsid w:val="00A951CA"/>
    <w:rsid w:val="00A952F2"/>
    <w:rsid w:val="00A954BB"/>
    <w:rsid w:val="00A95511"/>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369"/>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93"/>
    <w:rsid w:val="00AA06E5"/>
    <w:rsid w:val="00AA0A41"/>
    <w:rsid w:val="00AA0AC4"/>
    <w:rsid w:val="00AA0B3F"/>
    <w:rsid w:val="00AA0B92"/>
    <w:rsid w:val="00AA0B9E"/>
    <w:rsid w:val="00AA0C4F"/>
    <w:rsid w:val="00AA0D2B"/>
    <w:rsid w:val="00AA0DD1"/>
    <w:rsid w:val="00AA0E1B"/>
    <w:rsid w:val="00AA0EA5"/>
    <w:rsid w:val="00AA0FF4"/>
    <w:rsid w:val="00AA1010"/>
    <w:rsid w:val="00AA103B"/>
    <w:rsid w:val="00AA1087"/>
    <w:rsid w:val="00AA15F1"/>
    <w:rsid w:val="00AA166C"/>
    <w:rsid w:val="00AA1870"/>
    <w:rsid w:val="00AA1882"/>
    <w:rsid w:val="00AA1C8E"/>
    <w:rsid w:val="00AA21CB"/>
    <w:rsid w:val="00AA22E4"/>
    <w:rsid w:val="00AA247C"/>
    <w:rsid w:val="00AA2594"/>
    <w:rsid w:val="00AA25A9"/>
    <w:rsid w:val="00AA26D9"/>
    <w:rsid w:val="00AA26F7"/>
    <w:rsid w:val="00AA278A"/>
    <w:rsid w:val="00AA2802"/>
    <w:rsid w:val="00AA2915"/>
    <w:rsid w:val="00AA2B2A"/>
    <w:rsid w:val="00AA2BCB"/>
    <w:rsid w:val="00AA2CBC"/>
    <w:rsid w:val="00AA2D69"/>
    <w:rsid w:val="00AA2EC5"/>
    <w:rsid w:val="00AA2F2D"/>
    <w:rsid w:val="00AA303A"/>
    <w:rsid w:val="00AA3056"/>
    <w:rsid w:val="00AA3183"/>
    <w:rsid w:val="00AA3346"/>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E8B"/>
    <w:rsid w:val="00AA7189"/>
    <w:rsid w:val="00AA7525"/>
    <w:rsid w:val="00AA752D"/>
    <w:rsid w:val="00AA7744"/>
    <w:rsid w:val="00AA77FA"/>
    <w:rsid w:val="00AA78C7"/>
    <w:rsid w:val="00AA78E9"/>
    <w:rsid w:val="00AA7933"/>
    <w:rsid w:val="00AA796D"/>
    <w:rsid w:val="00AA79C4"/>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F5"/>
    <w:rsid w:val="00AB3FD7"/>
    <w:rsid w:val="00AB40EB"/>
    <w:rsid w:val="00AB43DB"/>
    <w:rsid w:val="00AB4648"/>
    <w:rsid w:val="00AB46F3"/>
    <w:rsid w:val="00AB4A6F"/>
    <w:rsid w:val="00AB4ADD"/>
    <w:rsid w:val="00AB4CA1"/>
    <w:rsid w:val="00AB4ECC"/>
    <w:rsid w:val="00AB4F0F"/>
    <w:rsid w:val="00AB53E3"/>
    <w:rsid w:val="00AB54F9"/>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C7D"/>
    <w:rsid w:val="00AB6D79"/>
    <w:rsid w:val="00AB6EFF"/>
    <w:rsid w:val="00AB709E"/>
    <w:rsid w:val="00AB733E"/>
    <w:rsid w:val="00AB7514"/>
    <w:rsid w:val="00AB7806"/>
    <w:rsid w:val="00AB78F6"/>
    <w:rsid w:val="00AB79CA"/>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04D"/>
    <w:rsid w:val="00AC2140"/>
    <w:rsid w:val="00AC22B6"/>
    <w:rsid w:val="00AC23AB"/>
    <w:rsid w:val="00AC2431"/>
    <w:rsid w:val="00AC24CC"/>
    <w:rsid w:val="00AC259B"/>
    <w:rsid w:val="00AC2673"/>
    <w:rsid w:val="00AC2B07"/>
    <w:rsid w:val="00AC2C93"/>
    <w:rsid w:val="00AC2CC4"/>
    <w:rsid w:val="00AC3015"/>
    <w:rsid w:val="00AC3196"/>
    <w:rsid w:val="00AC33FB"/>
    <w:rsid w:val="00AC3437"/>
    <w:rsid w:val="00AC3530"/>
    <w:rsid w:val="00AC370C"/>
    <w:rsid w:val="00AC3864"/>
    <w:rsid w:val="00AC3A9F"/>
    <w:rsid w:val="00AC3B5D"/>
    <w:rsid w:val="00AC3B75"/>
    <w:rsid w:val="00AC3C00"/>
    <w:rsid w:val="00AC3D06"/>
    <w:rsid w:val="00AC3FA8"/>
    <w:rsid w:val="00AC41E3"/>
    <w:rsid w:val="00AC429F"/>
    <w:rsid w:val="00AC4325"/>
    <w:rsid w:val="00AC45E7"/>
    <w:rsid w:val="00AC4650"/>
    <w:rsid w:val="00AC48E9"/>
    <w:rsid w:val="00AC491B"/>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BE7"/>
    <w:rsid w:val="00AC7D48"/>
    <w:rsid w:val="00AC7D98"/>
    <w:rsid w:val="00AC7F7F"/>
    <w:rsid w:val="00AD00C5"/>
    <w:rsid w:val="00AD014F"/>
    <w:rsid w:val="00AD03C3"/>
    <w:rsid w:val="00AD0657"/>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05"/>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2F"/>
    <w:rsid w:val="00AD3983"/>
    <w:rsid w:val="00AD39B3"/>
    <w:rsid w:val="00AD39DF"/>
    <w:rsid w:val="00AD3AE4"/>
    <w:rsid w:val="00AD3B7B"/>
    <w:rsid w:val="00AD3C67"/>
    <w:rsid w:val="00AD3CAD"/>
    <w:rsid w:val="00AD3CC9"/>
    <w:rsid w:val="00AD3DD9"/>
    <w:rsid w:val="00AD3E02"/>
    <w:rsid w:val="00AD3EA8"/>
    <w:rsid w:val="00AD406A"/>
    <w:rsid w:val="00AD43A1"/>
    <w:rsid w:val="00AD43B6"/>
    <w:rsid w:val="00AD440B"/>
    <w:rsid w:val="00AD4411"/>
    <w:rsid w:val="00AD4575"/>
    <w:rsid w:val="00AD45E5"/>
    <w:rsid w:val="00AD45F3"/>
    <w:rsid w:val="00AD4656"/>
    <w:rsid w:val="00AD49AF"/>
    <w:rsid w:val="00AD4CC1"/>
    <w:rsid w:val="00AD5058"/>
    <w:rsid w:val="00AD50A8"/>
    <w:rsid w:val="00AD53A0"/>
    <w:rsid w:val="00AD53F4"/>
    <w:rsid w:val="00AD5839"/>
    <w:rsid w:val="00AD593E"/>
    <w:rsid w:val="00AD5A57"/>
    <w:rsid w:val="00AD5A99"/>
    <w:rsid w:val="00AD5ABE"/>
    <w:rsid w:val="00AD5BD3"/>
    <w:rsid w:val="00AD5C35"/>
    <w:rsid w:val="00AD5D7E"/>
    <w:rsid w:val="00AD5EF7"/>
    <w:rsid w:val="00AD61D5"/>
    <w:rsid w:val="00AD63EB"/>
    <w:rsid w:val="00AD6550"/>
    <w:rsid w:val="00AD66EC"/>
    <w:rsid w:val="00AD6983"/>
    <w:rsid w:val="00AD69FF"/>
    <w:rsid w:val="00AD6AEB"/>
    <w:rsid w:val="00AD6B42"/>
    <w:rsid w:val="00AD6CD5"/>
    <w:rsid w:val="00AD6FA1"/>
    <w:rsid w:val="00AD6FCE"/>
    <w:rsid w:val="00AD6FDF"/>
    <w:rsid w:val="00AD702B"/>
    <w:rsid w:val="00AD7102"/>
    <w:rsid w:val="00AD7203"/>
    <w:rsid w:val="00AD72E6"/>
    <w:rsid w:val="00AD7356"/>
    <w:rsid w:val="00AD7388"/>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1FF9"/>
    <w:rsid w:val="00AE20AF"/>
    <w:rsid w:val="00AE20D2"/>
    <w:rsid w:val="00AE2137"/>
    <w:rsid w:val="00AE228B"/>
    <w:rsid w:val="00AE22CE"/>
    <w:rsid w:val="00AE243C"/>
    <w:rsid w:val="00AE25A9"/>
    <w:rsid w:val="00AE2657"/>
    <w:rsid w:val="00AE271D"/>
    <w:rsid w:val="00AE2BED"/>
    <w:rsid w:val="00AE3118"/>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EE"/>
    <w:rsid w:val="00AF5DEF"/>
    <w:rsid w:val="00AF5E3B"/>
    <w:rsid w:val="00AF5EC6"/>
    <w:rsid w:val="00AF60EC"/>
    <w:rsid w:val="00AF6186"/>
    <w:rsid w:val="00AF6771"/>
    <w:rsid w:val="00AF6862"/>
    <w:rsid w:val="00AF69DD"/>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38B"/>
    <w:rsid w:val="00B00605"/>
    <w:rsid w:val="00B00729"/>
    <w:rsid w:val="00B00B6B"/>
    <w:rsid w:val="00B00F96"/>
    <w:rsid w:val="00B011CC"/>
    <w:rsid w:val="00B0121D"/>
    <w:rsid w:val="00B012A6"/>
    <w:rsid w:val="00B014D6"/>
    <w:rsid w:val="00B01784"/>
    <w:rsid w:val="00B017BB"/>
    <w:rsid w:val="00B01971"/>
    <w:rsid w:val="00B01A09"/>
    <w:rsid w:val="00B01FFF"/>
    <w:rsid w:val="00B0269F"/>
    <w:rsid w:val="00B0273F"/>
    <w:rsid w:val="00B02837"/>
    <w:rsid w:val="00B02AD7"/>
    <w:rsid w:val="00B02BBE"/>
    <w:rsid w:val="00B02CD5"/>
    <w:rsid w:val="00B02CF3"/>
    <w:rsid w:val="00B03176"/>
    <w:rsid w:val="00B032D0"/>
    <w:rsid w:val="00B0341F"/>
    <w:rsid w:val="00B03422"/>
    <w:rsid w:val="00B035A5"/>
    <w:rsid w:val="00B0366B"/>
    <w:rsid w:val="00B038D4"/>
    <w:rsid w:val="00B03BA4"/>
    <w:rsid w:val="00B03D80"/>
    <w:rsid w:val="00B03F7E"/>
    <w:rsid w:val="00B04048"/>
    <w:rsid w:val="00B0433A"/>
    <w:rsid w:val="00B04373"/>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8E4"/>
    <w:rsid w:val="00B059BD"/>
    <w:rsid w:val="00B05A90"/>
    <w:rsid w:val="00B05BFF"/>
    <w:rsid w:val="00B05CB1"/>
    <w:rsid w:val="00B05E88"/>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37A"/>
    <w:rsid w:val="00B1042D"/>
    <w:rsid w:val="00B10613"/>
    <w:rsid w:val="00B106C8"/>
    <w:rsid w:val="00B10860"/>
    <w:rsid w:val="00B10BD7"/>
    <w:rsid w:val="00B10D33"/>
    <w:rsid w:val="00B10E5F"/>
    <w:rsid w:val="00B10E96"/>
    <w:rsid w:val="00B10F65"/>
    <w:rsid w:val="00B10FAF"/>
    <w:rsid w:val="00B116BC"/>
    <w:rsid w:val="00B11775"/>
    <w:rsid w:val="00B117EC"/>
    <w:rsid w:val="00B119CF"/>
    <w:rsid w:val="00B11B74"/>
    <w:rsid w:val="00B11D31"/>
    <w:rsid w:val="00B11D42"/>
    <w:rsid w:val="00B11D78"/>
    <w:rsid w:val="00B11E79"/>
    <w:rsid w:val="00B11EC7"/>
    <w:rsid w:val="00B11EE6"/>
    <w:rsid w:val="00B11F0A"/>
    <w:rsid w:val="00B11F86"/>
    <w:rsid w:val="00B12114"/>
    <w:rsid w:val="00B1213F"/>
    <w:rsid w:val="00B1229F"/>
    <w:rsid w:val="00B122AB"/>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1CA"/>
    <w:rsid w:val="00B15500"/>
    <w:rsid w:val="00B15502"/>
    <w:rsid w:val="00B1570C"/>
    <w:rsid w:val="00B15B89"/>
    <w:rsid w:val="00B15C04"/>
    <w:rsid w:val="00B15E79"/>
    <w:rsid w:val="00B15F4E"/>
    <w:rsid w:val="00B15FD3"/>
    <w:rsid w:val="00B16267"/>
    <w:rsid w:val="00B16319"/>
    <w:rsid w:val="00B165F5"/>
    <w:rsid w:val="00B16777"/>
    <w:rsid w:val="00B16D97"/>
    <w:rsid w:val="00B170B0"/>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6F"/>
    <w:rsid w:val="00B214DD"/>
    <w:rsid w:val="00B2153D"/>
    <w:rsid w:val="00B2157A"/>
    <w:rsid w:val="00B215EB"/>
    <w:rsid w:val="00B21671"/>
    <w:rsid w:val="00B216AB"/>
    <w:rsid w:val="00B21797"/>
    <w:rsid w:val="00B218DC"/>
    <w:rsid w:val="00B21993"/>
    <w:rsid w:val="00B21A9B"/>
    <w:rsid w:val="00B21B2C"/>
    <w:rsid w:val="00B21EC2"/>
    <w:rsid w:val="00B2210B"/>
    <w:rsid w:val="00B22170"/>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AC0"/>
    <w:rsid w:val="00B22B6D"/>
    <w:rsid w:val="00B22BE4"/>
    <w:rsid w:val="00B22C70"/>
    <w:rsid w:val="00B231CE"/>
    <w:rsid w:val="00B23362"/>
    <w:rsid w:val="00B23878"/>
    <w:rsid w:val="00B23A99"/>
    <w:rsid w:val="00B23B20"/>
    <w:rsid w:val="00B23B98"/>
    <w:rsid w:val="00B23F11"/>
    <w:rsid w:val="00B2412C"/>
    <w:rsid w:val="00B24228"/>
    <w:rsid w:val="00B243FD"/>
    <w:rsid w:val="00B24665"/>
    <w:rsid w:val="00B24712"/>
    <w:rsid w:val="00B24760"/>
    <w:rsid w:val="00B248D0"/>
    <w:rsid w:val="00B24BC3"/>
    <w:rsid w:val="00B24C5E"/>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0D3"/>
    <w:rsid w:val="00B261C4"/>
    <w:rsid w:val="00B2628E"/>
    <w:rsid w:val="00B262D2"/>
    <w:rsid w:val="00B26596"/>
    <w:rsid w:val="00B266B0"/>
    <w:rsid w:val="00B2695C"/>
    <w:rsid w:val="00B2696D"/>
    <w:rsid w:val="00B26B3F"/>
    <w:rsid w:val="00B26CD1"/>
    <w:rsid w:val="00B26E76"/>
    <w:rsid w:val="00B26F18"/>
    <w:rsid w:val="00B26FE5"/>
    <w:rsid w:val="00B2706B"/>
    <w:rsid w:val="00B274E7"/>
    <w:rsid w:val="00B277DF"/>
    <w:rsid w:val="00B278D9"/>
    <w:rsid w:val="00B27921"/>
    <w:rsid w:val="00B27A2D"/>
    <w:rsid w:val="00B27CA9"/>
    <w:rsid w:val="00B3000E"/>
    <w:rsid w:val="00B3005C"/>
    <w:rsid w:val="00B30269"/>
    <w:rsid w:val="00B303D2"/>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58E"/>
    <w:rsid w:val="00B3377E"/>
    <w:rsid w:val="00B33A62"/>
    <w:rsid w:val="00B33B7B"/>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45D"/>
    <w:rsid w:val="00B36478"/>
    <w:rsid w:val="00B365CE"/>
    <w:rsid w:val="00B365F1"/>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9BB"/>
    <w:rsid w:val="00B43A16"/>
    <w:rsid w:val="00B43AA5"/>
    <w:rsid w:val="00B43B67"/>
    <w:rsid w:val="00B43BA4"/>
    <w:rsid w:val="00B43CBE"/>
    <w:rsid w:val="00B44206"/>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642F"/>
    <w:rsid w:val="00B465C5"/>
    <w:rsid w:val="00B4680D"/>
    <w:rsid w:val="00B469F4"/>
    <w:rsid w:val="00B46A75"/>
    <w:rsid w:val="00B46AE8"/>
    <w:rsid w:val="00B46B7D"/>
    <w:rsid w:val="00B46BF2"/>
    <w:rsid w:val="00B46D4F"/>
    <w:rsid w:val="00B46E69"/>
    <w:rsid w:val="00B46EF2"/>
    <w:rsid w:val="00B46F49"/>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4F7"/>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71D"/>
    <w:rsid w:val="00B52887"/>
    <w:rsid w:val="00B52991"/>
    <w:rsid w:val="00B52F9C"/>
    <w:rsid w:val="00B53090"/>
    <w:rsid w:val="00B53119"/>
    <w:rsid w:val="00B53254"/>
    <w:rsid w:val="00B53259"/>
    <w:rsid w:val="00B5357E"/>
    <w:rsid w:val="00B536FB"/>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348"/>
    <w:rsid w:val="00B55428"/>
    <w:rsid w:val="00B55558"/>
    <w:rsid w:val="00B55660"/>
    <w:rsid w:val="00B55718"/>
    <w:rsid w:val="00B55958"/>
    <w:rsid w:val="00B5598F"/>
    <w:rsid w:val="00B55A1A"/>
    <w:rsid w:val="00B55B9F"/>
    <w:rsid w:val="00B55C3D"/>
    <w:rsid w:val="00B55EEA"/>
    <w:rsid w:val="00B561A5"/>
    <w:rsid w:val="00B562BE"/>
    <w:rsid w:val="00B5634B"/>
    <w:rsid w:val="00B5638B"/>
    <w:rsid w:val="00B56590"/>
    <w:rsid w:val="00B56816"/>
    <w:rsid w:val="00B5681C"/>
    <w:rsid w:val="00B5689A"/>
    <w:rsid w:val="00B56EDC"/>
    <w:rsid w:val="00B56EEC"/>
    <w:rsid w:val="00B570BF"/>
    <w:rsid w:val="00B571D3"/>
    <w:rsid w:val="00B572B1"/>
    <w:rsid w:val="00B574F9"/>
    <w:rsid w:val="00B57585"/>
    <w:rsid w:val="00B57703"/>
    <w:rsid w:val="00B57907"/>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CBA"/>
    <w:rsid w:val="00B61D6F"/>
    <w:rsid w:val="00B61DA6"/>
    <w:rsid w:val="00B61E91"/>
    <w:rsid w:val="00B61FFE"/>
    <w:rsid w:val="00B622F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4E06"/>
    <w:rsid w:val="00B6538A"/>
    <w:rsid w:val="00B65452"/>
    <w:rsid w:val="00B655AE"/>
    <w:rsid w:val="00B65FED"/>
    <w:rsid w:val="00B660A1"/>
    <w:rsid w:val="00B66213"/>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1233"/>
    <w:rsid w:val="00B712F7"/>
    <w:rsid w:val="00B7140A"/>
    <w:rsid w:val="00B71431"/>
    <w:rsid w:val="00B71498"/>
    <w:rsid w:val="00B7152D"/>
    <w:rsid w:val="00B7161B"/>
    <w:rsid w:val="00B71672"/>
    <w:rsid w:val="00B7173D"/>
    <w:rsid w:val="00B71831"/>
    <w:rsid w:val="00B71B47"/>
    <w:rsid w:val="00B71B56"/>
    <w:rsid w:val="00B71B92"/>
    <w:rsid w:val="00B71D54"/>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27"/>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66"/>
    <w:rsid w:val="00B7548F"/>
    <w:rsid w:val="00B754D8"/>
    <w:rsid w:val="00B755A6"/>
    <w:rsid w:val="00B75633"/>
    <w:rsid w:val="00B75634"/>
    <w:rsid w:val="00B756AA"/>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880"/>
    <w:rsid w:val="00B77978"/>
    <w:rsid w:val="00B77B84"/>
    <w:rsid w:val="00B77EFD"/>
    <w:rsid w:val="00B80088"/>
    <w:rsid w:val="00B8014A"/>
    <w:rsid w:val="00B8029C"/>
    <w:rsid w:val="00B802B3"/>
    <w:rsid w:val="00B8030D"/>
    <w:rsid w:val="00B8061F"/>
    <w:rsid w:val="00B80954"/>
    <w:rsid w:val="00B80A0B"/>
    <w:rsid w:val="00B80B51"/>
    <w:rsid w:val="00B80B72"/>
    <w:rsid w:val="00B80D90"/>
    <w:rsid w:val="00B80E52"/>
    <w:rsid w:val="00B80EC7"/>
    <w:rsid w:val="00B80F4A"/>
    <w:rsid w:val="00B80FD2"/>
    <w:rsid w:val="00B81376"/>
    <w:rsid w:val="00B815AC"/>
    <w:rsid w:val="00B81707"/>
    <w:rsid w:val="00B8172A"/>
    <w:rsid w:val="00B819C5"/>
    <w:rsid w:val="00B819E8"/>
    <w:rsid w:val="00B81A21"/>
    <w:rsid w:val="00B81C7E"/>
    <w:rsid w:val="00B81D90"/>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6EA"/>
    <w:rsid w:val="00B84A80"/>
    <w:rsid w:val="00B84C43"/>
    <w:rsid w:val="00B84D5D"/>
    <w:rsid w:val="00B84E9C"/>
    <w:rsid w:val="00B84F41"/>
    <w:rsid w:val="00B84F7B"/>
    <w:rsid w:val="00B8511A"/>
    <w:rsid w:val="00B853C7"/>
    <w:rsid w:val="00B854FF"/>
    <w:rsid w:val="00B85522"/>
    <w:rsid w:val="00B85548"/>
    <w:rsid w:val="00B85B31"/>
    <w:rsid w:val="00B85D7B"/>
    <w:rsid w:val="00B85EE5"/>
    <w:rsid w:val="00B8625E"/>
    <w:rsid w:val="00B863BC"/>
    <w:rsid w:val="00B8664A"/>
    <w:rsid w:val="00B86902"/>
    <w:rsid w:val="00B869E8"/>
    <w:rsid w:val="00B86A1D"/>
    <w:rsid w:val="00B86B07"/>
    <w:rsid w:val="00B86B29"/>
    <w:rsid w:val="00B86CC9"/>
    <w:rsid w:val="00B86E0B"/>
    <w:rsid w:val="00B86EDB"/>
    <w:rsid w:val="00B8719F"/>
    <w:rsid w:val="00B87806"/>
    <w:rsid w:val="00B87895"/>
    <w:rsid w:val="00B878C7"/>
    <w:rsid w:val="00B87AC4"/>
    <w:rsid w:val="00B87CED"/>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124"/>
    <w:rsid w:val="00B92708"/>
    <w:rsid w:val="00B92737"/>
    <w:rsid w:val="00B92944"/>
    <w:rsid w:val="00B92983"/>
    <w:rsid w:val="00B92C9B"/>
    <w:rsid w:val="00B92CEA"/>
    <w:rsid w:val="00B92D25"/>
    <w:rsid w:val="00B92E02"/>
    <w:rsid w:val="00B93008"/>
    <w:rsid w:val="00B93144"/>
    <w:rsid w:val="00B931C0"/>
    <w:rsid w:val="00B93211"/>
    <w:rsid w:val="00B932A2"/>
    <w:rsid w:val="00B933DD"/>
    <w:rsid w:val="00B935D6"/>
    <w:rsid w:val="00B9375D"/>
    <w:rsid w:val="00B93998"/>
    <w:rsid w:val="00B93A16"/>
    <w:rsid w:val="00B93FD7"/>
    <w:rsid w:val="00B9406D"/>
    <w:rsid w:val="00B9408F"/>
    <w:rsid w:val="00B94198"/>
    <w:rsid w:val="00B941E4"/>
    <w:rsid w:val="00B94294"/>
    <w:rsid w:val="00B942BE"/>
    <w:rsid w:val="00B94592"/>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5A"/>
    <w:rsid w:val="00BA00E1"/>
    <w:rsid w:val="00BA04B3"/>
    <w:rsid w:val="00BA0988"/>
    <w:rsid w:val="00BA0A9E"/>
    <w:rsid w:val="00BA0B0D"/>
    <w:rsid w:val="00BA0D1A"/>
    <w:rsid w:val="00BA0EF1"/>
    <w:rsid w:val="00BA1104"/>
    <w:rsid w:val="00BA14A6"/>
    <w:rsid w:val="00BA1872"/>
    <w:rsid w:val="00BA1913"/>
    <w:rsid w:val="00BA19D3"/>
    <w:rsid w:val="00BA1A1B"/>
    <w:rsid w:val="00BA1B4D"/>
    <w:rsid w:val="00BA1F90"/>
    <w:rsid w:val="00BA21BA"/>
    <w:rsid w:val="00BA21FA"/>
    <w:rsid w:val="00BA22C5"/>
    <w:rsid w:val="00BA2667"/>
    <w:rsid w:val="00BA2804"/>
    <w:rsid w:val="00BA282F"/>
    <w:rsid w:val="00BA292E"/>
    <w:rsid w:val="00BA29D1"/>
    <w:rsid w:val="00BA29D2"/>
    <w:rsid w:val="00BA2BAA"/>
    <w:rsid w:val="00BA2BC9"/>
    <w:rsid w:val="00BA2D09"/>
    <w:rsid w:val="00BA2D6A"/>
    <w:rsid w:val="00BA2F67"/>
    <w:rsid w:val="00BA3047"/>
    <w:rsid w:val="00BA3277"/>
    <w:rsid w:val="00BA32A1"/>
    <w:rsid w:val="00BA32A6"/>
    <w:rsid w:val="00BA348C"/>
    <w:rsid w:val="00BA35D6"/>
    <w:rsid w:val="00BA360B"/>
    <w:rsid w:val="00BA36D2"/>
    <w:rsid w:val="00BA3718"/>
    <w:rsid w:val="00BA37ED"/>
    <w:rsid w:val="00BA37EE"/>
    <w:rsid w:val="00BA37FE"/>
    <w:rsid w:val="00BA38D3"/>
    <w:rsid w:val="00BA3E9F"/>
    <w:rsid w:val="00BA3F93"/>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553"/>
    <w:rsid w:val="00BA5885"/>
    <w:rsid w:val="00BA5890"/>
    <w:rsid w:val="00BA5B18"/>
    <w:rsid w:val="00BA5BE3"/>
    <w:rsid w:val="00BA5EEF"/>
    <w:rsid w:val="00BA5FDC"/>
    <w:rsid w:val="00BA6269"/>
    <w:rsid w:val="00BA627F"/>
    <w:rsid w:val="00BA6507"/>
    <w:rsid w:val="00BA6723"/>
    <w:rsid w:val="00BA69BC"/>
    <w:rsid w:val="00BA6A71"/>
    <w:rsid w:val="00BA6B22"/>
    <w:rsid w:val="00BA6B6D"/>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524"/>
    <w:rsid w:val="00BB1651"/>
    <w:rsid w:val="00BB18B9"/>
    <w:rsid w:val="00BB1A78"/>
    <w:rsid w:val="00BB1A8D"/>
    <w:rsid w:val="00BB1C47"/>
    <w:rsid w:val="00BB1F39"/>
    <w:rsid w:val="00BB2190"/>
    <w:rsid w:val="00BB24ED"/>
    <w:rsid w:val="00BB25E6"/>
    <w:rsid w:val="00BB29B3"/>
    <w:rsid w:val="00BB2C30"/>
    <w:rsid w:val="00BB2F36"/>
    <w:rsid w:val="00BB303A"/>
    <w:rsid w:val="00BB319D"/>
    <w:rsid w:val="00BB3360"/>
    <w:rsid w:val="00BB36B8"/>
    <w:rsid w:val="00BB3A48"/>
    <w:rsid w:val="00BB3C5A"/>
    <w:rsid w:val="00BB3CBB"/>
    <w:rsid w:val="00BB3E2B"/>
    <w:rsid w:val="00BB3E92"/>
    <w:rsid w:val="00BB3F16"/>
    <w:rsid w:val="00BB4478"/>
    <w:rsid w:val="00BB4781"/>
    <w:rsid w:val="00BB47F1"/>
    <w:rsid w:val="00BB4947"/>
    <w:rsid w:val="00BB4A71"/>
    <w:rsid w:val="00BB4AD3"/>
    <w:rsid w:val="00BB4BB7"/>
    <w:rsid w:val="00BB4D02"/>
    <w:rsid w:val="00BB512C"/>
    <w:rsid w:val="00BB54FF"/>
    <w:rsid w:val="00BB57D1"/>
    <w:rsid w:val="00BB586E"/>
    <w:rsid w:val="00BB58D8"/>
    <w:rsid w:val="00BB5B18"/>
    <w:rsid w:val="00BB5BC2"/>
    <w:rsid w:val="00BB5D1C"/>
    <w:rsid w:val="00BB605C"/>
    <w:rsid w:val="00BB61D5"/>
    <w:rsid w:val="00BB639A"/>
    <w:rsid w:val="00BB6477"/>
    <w:rsid w:val="00BB64BD"/>
    <w:rsid w:val="00BB6552"/>
    <w:rsid w:val="00BB65E0"/>
    <w:rsid w:val="00BB66F5"/>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FE"/>
    <w:rsid w:val="00BC176A"/>
    <w:rsid w:val="00BC193E"/>
    <w:rsid w:val="00BC1AD9"/>
    <w:rsid w:val="00BC1D2D"/>
    <w:rsid w:val="00BC1DA4"/>
    <w:rsid w:val="00BC1F07"/>
    <w:rsid w:val="00BC1FCE"/>
    <w:rsid w:val="00BC23F8"/>
    <w:rsid w:val="00BC244A"/>
    <w:rsid w:val="00BC2554"/>
    <w:rsid w:val="00BC2561"/>
    <w:rsid w:val="00BC2854"/>
    <w:rsid w:val="00BC2911"/>
    <w:rsid w:val="00BC294D"/>
    <w:rsid w:val="00BC29BA"/>
    <w:rsid w:val="00BC2AB0"/>
    <w:rsid w:val="00BC2BF4"/>
    <w:rsid w:val="00BC2C30"/>
    <w:rsid w:val="00BC2C50"/>
    <w:rsid w:val="00BC2D73"/>
    <w:rsid w:val="00BC2ED0"/>
    <w:rsid w:val="00BC3003"/>
    <w:rsid w:val="00BC303A"/>
    <w:rsid w:val="00BC3063"/>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BD9"/>
    <w:rsid w:val="00BD0E36"/>
    <w:rsid w:val="00BD0EFC"/>
    <w:rsid w:val="00BD0F30"/>
    <w:rsid w:val="00BD0FFA"/>
    <w:rsid w:val="00BD1186"/>
    <w:rsid w:val="00BD140B"/>
    <w:rsid w:val="00BD1776"/>
    <w:rsid w:val="00BD187D"/>
    <w:rsid w:val="00BD1C51"/>
    <w:rsid w:val="00BD1C6B"/>
    <w:rsid w:val="00BD1C6D"/>
    <w:rsid w:val="00BD1F0A"/>
    <w:rsid w:val="00BD1F28"/>
    <w:rsid w:val="00BD22DB"/>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46"/>
    <w:rsid w:val="00BD445B"/>
    <w:rsid w:val="00BD459B"/>
    <w:rsid w:val="00BD45CF"/>
    <w:rsid w:val="00BD46E7"/>
    <w:rsid w:val="00BD4BF2"/>
    <w:rsid w:val="00BD4C6E"/>
    <w:rsid w:val="00BD4C7D"/>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A4D"/>
    <w:rsid w:val="00BE0A88"/>
    <w:rsid w:val="00BE0B3C"/>
    <w:rsid w:val="00BE0BD2"/>
    <w:rsid w:val="00BE0C17"/>
    <w:rsid w:val="00BE0C85"/>
    <w:rsid w:val="00BE0EE9"/>
    <w:rsid w:val="00BE0F20"/>
    <w:rsid w:val="00BE0FE5"/>
    <w:rsid w:val="00BE1415"/>
    <w:rsid w:val="00BE16D3"/>
    <w:rsid w:val="00BE17D6"/>
    <w:rsid w:val="00BE18AE"/>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56FB"/>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7CB"/>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C0D"/>
    <w:rsid w:val="00BF3D34"/>
    <w:rsid w:val="00BF3D62"/>
    <w:rsid w:val="00BF3F0D"/>
    <w:rsid w:val="00BF3FF8"/>
    <w:rsid w:val="00BF4493"/>
    <w:rsid w:val="00BF45F7"/>
    <w:rsid w:val="00BF460D"/>
    <w:rsid w:val="00BF463F"/>
    <w:rsid w:val="00BF4733"/>
    <w:rsid w:val="00BF48DB"/>
    <w:rsid w:val="00BF4986"/>
    <w:rsid w:val="00BF4B39"/>
    <w:rsid w:val="00BF4B66"/>
    <w:rsid w:val="00BF4BC7"/>
    <w:rsid w:val="00BF4D60"/>
    <w:rsid w:val="00BF4D70"/>
    <w:rsid w:val="00BF4F04"/>
    <w:rsid w:val="00BF4FD8"/>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32"/>
    <w:rsid w:val="00BF7E79"/>
    <w:rsid w:val="00BF7F58"/>
    <w:rsid w:val="00BF7F82"/>
    <w:rsid w:val="00C002A2"/>
    <w:rsid w:val="00C0030C"/>
    <w:rsid w:val="00C0063D"/>
    <w:rsid w:val="00C00842"/>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07"/>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13A"/>
    <w:rsid w:val="00C11707"/>
    <w:rsid w:val="00C1171D"/>
    <w:rsid w:val="00C1173C"/>
    <w:rsid w:val="00C11749"/>
    <w:rsid w:val="00C119F3"/>
    <w:rsid w:val="00C11ADE"/>
    <w:rsid w:val="00C11CDC"/>
    <w:rsid w:val="00C11E4E"/>
    <w:rsid w:val="00C11FA3"/>
    <w:rsid w:val="00C12016"/>
    <w:rsid w:val="00C123E6"/>
    <w:rsid w:val="00C124B3"/>
    <w:rsid w:val="00C126BE"/>
    <w:rsid w:val="00C126E0"/>
    <w:rsid w:val="00C127C8"/>
    <w:rsid w:val="00C128BC"/>
    <w:rsid w:val="00C1299F"/>
    <w:rsid w:val="00C129D7"/>
    <w:rsid w:val="00C12BB3"/>
    <w:rsid w:val="00C12E25"/>
    <w:rsid w:val="00C12E39"/>
    <w:rsid w:val="00C12F97"/>
    <w:rsid w:val="00C12FD6"/>
    <w:rsid w:val="00C12FDA"/>
    <w:rsid w:val="00C1312C"/>
    <w:rsid w:val="00C13442"/>
    <w:rsid w:val="00C13782"/>
    <w:rsid w:val="00C13872"/>
    <w:rsid w:val="00C13B33"/>
    <w:rsid w:val="00C13D47"/>
    <w:rsid w:val="00C14164"/>
    <w:rsid w:val="00C1439A"/>
    <w:rsid w:val="00C14485"/>
    <w:rsid w:val="00C14773"/>
    <w:rsid w:val="00C147E9"/>
    <w:rsid w:val="00C1482D"/>
    <w:rsid w:val="00C149A8"/>
    <w:rsid w:val="00C149E5"/>
    <w:rsid w:val="00C14BCC"/>
    <w:rsid w:val="00C14C53"/>
    <w:rsid w:val="00C14E81"/>
    <w:rsid w:val="00C14F73"/>
    <w:rsid w:val="00C14F85"/>
    <w:rsid w:val="00C14FDE"/>
    <w:rsid w:val="00C150E9"/>
    <w:rsid w:val="00C152AC"/>
    <w:rsid w:val="00C15458"/>
    <w:rsid w:val="00C1546F"/>
    <w:rsid w:val="00C15646"/>
    <w:rsid w:val="00C1597B"/>
    <w:rsid w:val="00C159EA"/>
    <w:rsid w:val="00C15A67"/>
    <w:rsid w:val="00C15C72"/>
    <w:rsid w:val="00C15D8E"/>
    <w:rsid w:val="00C15F79"/>
    <w:rsid w:val="00C1629D"/>
    <w:rsid w:val="00C1656A"/>
    <w:rsid w:val="00C166CE"/>
    <w:rsid w:val="00C168C3"/>
    <w:rsid w:val="00C16995"/>
    <w:rsid w:val="00C16A51"/>
    <w:rsid w:val="00C16B75"/>
    <w:rsid w:val="00C16D86"/>
    <w:rsid w:val="00C16E51"/>
    <w:rsid w:val="00C17012"/>
    <w:rsid w:val="00C170B9"/>
    <w:rsid w:val="00C17209"/>
    <w:rsid w:val="00C17606"/>
    <w:rsid w:val="00C1772A"/>
    <w:rsid w:val="00C17753"/>
    <w:rsid w:val="00C178FB"/>
    <w:rsid w:val="00C17996"/>
    <w:rsid w:val="00C179F6"/>
    <w:rsid w:val="00C17D35"/>
    <w:rsid w:val="00C17DB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CF"/>
    <w:rsid w:val="00C24EDB"/>
    <w:rsid w:val="00C25381"/>
    <w:rsid w:val="00C25394"/>
    <w:rsid w:val="00C2572E"/>
    <w:rsid w:val="00C257B7"/>
    <w:rsid w:val="00C2588A"/>
    <w:rsid w:val="00C2590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939"/>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D5D"/>
    <w:rsid w:val="00C37E4A"/>
    <w:rsid w:val="00C40003"/>
    <w:rsid w:val="00C40388"/>
    <w:rsid w:val="00C404D7"/>
    <w:rsid w:val="00C404EE"/>
    <w:rsid w:val="00C405EF"/>
    <w:rsid w:val="00C4061E"/>
    <w:rsid w:val="00C408CA"/>
    <w:rsid w:val="00C40A88"/>
    <w:rsid w:val="00C40CCC"/>
    <w:rsid w:val="00C40D4E"/>
    <w:rsid w:val="00C40D58"/>
    <w:rsid w:val="00C412B8"/>
    <w:rsid w:val="00C41361"/>
    <w:rsid w:val="00C415A4"/>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37"/>
    <w:rsid w:val="00C43587"/>
    <w:rsid w:val="00C4386C"/>
    <w:rsid w:val="00C4391C"/>
    <w:rsid w:val="00C43A4B"/>
    <w:rsid w:val="00C43AC8"/>
    <w:rsid w:val="00C43D3D"/>
    <w:rsid w:val="00C43FF0"/>
    <w:rsid w:val="00C44124"/>
    <w:rsid w:val="00C44641"/>
    <w:rsid w:val="00C447F8"/>
    <w:rsid w:val="00C44B4E"/>
    <w:rsid w:val="00C44C18"/>
    <w:rsid w:val="00C44C4A"/>
    <w:rsid w:val="00C44C68"/>
    <w:rsid w:val="00C44DFE"/>
    <w:rsid w:val="00C4513C"/>
    <w:rsid w:val="00C45337"/>
    <w:rsid w:val="00C45485"/>
    <w:rsid w:val="00C454F4"/>
    <w:rsid w:val="00C4559D"/>
    <w:rsid w:val="00C45720"/>
    <w:rsid w:val="00C45D89"/>
    <w:rsid w:val="00C45E6F"/>
    <w:rsid w:val="00C45EF5"/>
    <w:rsid w:val="00C45F45"/>
    <w:rsid w:val="00C45F5E"/>
    <w:rsid w:val="00C46357"/>
    <w:rsid w:val="00C463A1"/>
    <w:rsid w:val="00C465F8"/>
    <w:rsid w:val="00C46663"/>
    <w:rsid w:val="00C466FA"/>
    <w:rsid w:val="00C4679C"/>
    <w:rsid w:val="00C46894"/>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44C"/>
    <w:rsid w:val="00C50574"/>
    <w:rsid w:val="00C50651"/>
    <w:rsid w:val="00C506A8"/>
    <w:rsid w:val="00C50987"/>
    <w:rsid w:val="00C5099B"/>
    <w:rsid w:val="00C50A4E"/>
    <w:rsid w:val="00C50D76"/>
    <w:rsid w:val="00C50E12"/>
    <w:rsid w:val="00C51146"/>
    <w:rsid w:val="00C51193"/>
    <w:rsid w:val="00C5123B"/>
    <w:rsid w:val="00C512F9"/>
    <w:rsid w:val="00C51357"/>
    <w:rsid w:val="00C51381"/>
    <w:rsid w:val="00C5142C"/>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0AD"/>
    <w:rsid w:val="00C5422F"/>
    <w:rsid w:val="00C545C5"/>
    <w:rsid w:val="00C5465C"/>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62"/>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F8"/>
    <w:rsid w:val="00C63B5A"/>
    <w:rsid w:val="00C63C52"/>
    <w:rsid w:val="00C63D02"/>
    <w:rsid w:val="00C63E7F"/>
    <w:rsid w:val="00C63EB7"/>
    <w:rsid w:val="00C63F08"/>
    <w:rsid w:val="00C63FCF"/>
    <w:rsid w:val="00C64047"/>
    <w:rsid w:val="00C64098"/>
    <w:rsid w:val="00C6419D"/>
    <w:rsid w:val="00C64222"/>
    <w:rsid w:val="00C6473F"/>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79D"/>
    <w:rsid w:val="00C66ED2"/>
    <w:rsid w:val="00C66F17"/>
    <w:rsid w:val="00C67156"/>
    <w:rsid w:val="00C677A9"/>
    <w:rsid w:val="00C67930"/>
    <w:rsid w:val="00C67B3A"/>
    <w:rsid w:val="00C67D1B"/>
    <w:rsid w:val="00C67E4E"/>
    <w:rsid w:val="00C70084"/>
    <w:rsid w:val="00C70157"/>
    <w:rsid w:val="00C702CE"/>
    <w:rsid w:val="00C70497"/>
    <w:rsid w:val="00C70653"/>
    <w:rsid w:val="00C70720"/>
    <w:rsid w:val="00C7088E"/>
    <w:rsid w:val="00C7090B"/>
    <w:rsid w:val="00C70BFE"/>
    <w:rsid w:val="00C70D4E"/>
    <w:rsid w:val="00C70EB0"/>
    <w:rsid w:val="00C71619"/>
    <w:rsid w:val="00C71968"/>
    <w:rsid w:val="00C71A1C"/>
    <w:rsid w:val="00C71B94"/>
    <w:rsid w:val="00C71DA7"/>
    <w:rsid w:val="00C71EED"/>
    <w:rsid w:val="00C7207F"/>
    <w:rsid w:val="00C72242"/>
    <w:rsid w:val="00C72291"/>
    <w:rsid w:val="00C7235B"/>
    <w:rsid w:val="00C723CA"/>
    <w:rsid w:val="00C7275C"/>
    <w:rsid w:val="00C727D0"/>
    <w:rsid w:val="00C729D4"/>
    <w:rsid w:val="00C72B2B"/>
    <w:rsid w:val="00C72B8E"/>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5F5"/>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02"/>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90D"/>
    <w:rsid w:val="00C81942"/>
    <w:rsid w:val="00C81B26"/>
    <w:rsid w:val="00C81B53"/>
    <w:rsid w:val="00C81CFA"/>
    <w:rsid w:val="00C81F05"/>
    <w:rsid w:val="00C82388"/>
    <w:rsid w:val="00C8274D"/>
    <w:rsid w:val="00C829EF"/>
    <w:rsid w:val="00C82AAD"/>
    <w:rsid w:val="00C82B21"/>
    <w:rsid w:val="00C82BA2"/>
    <w:rsid w:val="00C82C99"/>
    <w:rsid w:val="00C82FD6"/>
    <w:rsid w:val="00C82FEE"/>
    <w:rsid w:val="00C83779"/>
    <w:rsid w:val="00C837AE"/>
    <w:rsid w:val="00C839A1"/>
    <w:rsid w:val="00C83C36"/>
    <w:rsid w:val="00C83F78"/>
    <w:rsid w:val="00C842CA"/>
    <w:rsid w:val="00C842F6"/>
    <w:rsid w:val="00C84377"/>
    <w:rsid w:val="00C843BC"/>
    <w:rsid w:val="00C845B8"/>
    <w:rsid w:val="00C846A3"/>
    <w:rsid w:val="00C84754"/>
    <w:rsid w:val="00C848F1"/>
    <w:rsid w:val="00C84997"/>
    <w:rsid w:val="00C849AF"/>
    <w:rsid w:val="00C849C4"/>
    <w:rsid w:val="00C84B00"/>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9A5"/>
    <w:rsid w:val="00C92B78"/>
    <w:rsid w:val="00C92C95"/>
    <w:rsid w:val="00C92F36"/>
    <w:rsid w:val="00C9302C"/>
    <w:rsid w:val="00C930F3"/>
    <w:rsid w:val="00C93256"/>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8A"/>
    <w:rsid w:val="00C96327"/>
    <w:rsid w:val="00C96592"/>
    <w:rsid w:val="00C968DB"/>
    <w:rsid w:val="00C9695C"/>
    <w:rsid w:val="00C96A65"/>
    <w:rsid w:val="00C96F10"/>
    <w:rsid w:val="00C96F79"/>
    <w:rsid w:val="00C96FBE"/>
    <w:rsid w:val="00C970D8"/>
    <w:rsid w:val="00C97124"/>
    <w:rsid w:val="00C975E7"/>
    <w:rsid w:val="00C979D4"/>
    <w:rsid w:val="00C979F6"/>
    <w:rsid w:val="00C97A34"/>
    <w:rsid w:val="00C97A50"/>
    <w:rsid w:val="00C97AD8"/>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F9C"/>
    <w:rsid w:val="00CA600F"/>
    <w:rsid w:val="00CA60D9"/>
    <w:rsid w:val="00CA60F6"/>
    <w:rsid w:val="00CA61EE"/>
    <w:rsid w:val="00CA656A"/>
    <w:rsid w:val="00CA6596"/>
    <w:rsid w:val="00CA6698"/>
    <w:rsid w:val="00CA6736"/>
    <w:rsid w:val="00CA685F"/>
    <w:rsid w:val="00CA68E3"/>
    <w:rsid w:val="00CA6965"/>
    <w:rsid w:val="00CA69E4"/>
    <w:rsid w:val="00CA6DA6"/>
    <w:rsid w:val="00CA6E28"/>
    <w:rsid w:val="00CA6E67"/>
    <w:rsid w:val="00CA6E88"/>
    <w:rsid w:val="00CA75A8"/>
    <w:rsid w:val="00CA76B8"/>
    <w:rsid w:val="00CA77EF"/>
    <w:rsid w:val="00CA7940"/>
    <w:rsid w:val="00CA7C7B"/>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0F26"/>
    <w:rsid w:val="00CB12D2"/>
    <w:rsid w:val="00CB12D7"/>
    <w:rsid w:val="00CB12F1"/>
    <w:rsid w:val="00CB139C"/>
    <w:rsid w:val="00CB13C6"/>
    <w:rsid w:val="00CB16DD"/>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C04"/>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07F"/>
    <w:rsid w:val="00CC04BF"/>
    <w:rsid w:val="00CC0686"/>
    <w:rsid w:val="00CC06F9"/>
    <w:rsid w:val="00CC0991"/>
    <w:rsid w:val="00CC09B4"/>
    <w:rsid w:val="00CC0AA5"/>
    <w:rsid w:val="00CC0AA9"/>
    <w:rsid w:val="00CC0DB1"/>
    <w:rsid w:val="00CC15B8"/>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5EF"/>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03"/>
    <w:rsid w:val="00CC5D6D"/>
    <w:rsid w:val="00CC5E46"/>
    <w:rsid w:val="00CC5FCE"/>
    <w:rsid w:val="00CC6232"/>
    <w:rsid w:val="00CC62BE"/>
    <w:rsid w:val="00CC644A"/>
    <w:rsid w:val="00CC6457"/>
    <w:rsid w:val="00CC6785"/>
    <w:rsid w:val="00CC6794"/>
    <w:rsid w:val="00CC6814"/>
    <w:rsid w:val="00CC6A1D"/>
    <w:rsid w:val="00CC6C36"/>
    <w:rsid w:val="00CC6CC6"/>
    <w:rsid w:val="00CC6CD7"/>
    <w:rsid w:val="00CC6D9C"/>
    <w:rsid w:val="00CC6EF8"/>
    <w:rsid w:val="00CC6FFB"/>
    <w:rsid w:val="00CC7008"/>
    <w:rsid w:val="00CC7065"/>
    <w:rsid w:val="00CC70EB"/>
    <w:rsid w:val="00CC7120"/>
    <w:rsid w:val="00CC71A6"/>
    <w:rsid w:val="00CC725A"/>
    <w:rsid w:val="00CC72CE"/>
    <w:rsid w:val="00CC7352"/>
    <w:rsid w:val="00CC7365"/>
    <w:rsid w:val="00CC75B7"/>
    <w:rsid w:val="00CC7A3F"/>
    <w:rsid w:val="00CC7F61"/>
    <w:rsid w:val="00CC7F6B"/>
    <w:rsid w:val="00CC7FBA"/>
    <w:rsid w:val="00CD0061"/>
    <w:rsid w:val="00CD0235"/>
    <w:rsid w:val="00CD02AC"/>
    <w:rsid w:val="00CD0385"/>
    <w:rsid w:val="00CD04DB"/>
    <w:rsid w:val="00CD054E"/>
    <w:rsid w:val="00CD05B6"/>
    <w:rsid w:val="00CD0677"/>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3DB"/>
    <w:rsid w:val="00CD24F9"/>
    <w:rsid w:val="00CD26CB"/>
    <w:rsid w:val="00CD28F0"/>
    <w:rsid w:val="00CD2B02"/>
    <w:rsid w:val="00CD2B52"/>
    <w:rsid w:val="00CD2E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5B6"/>
    <w:rsid w:val="00CD6753"/>
    <w:rsid w:val="00CD6860"/>
    <w:rsid w:val="00CD6882"/>
    <w:rsid w:val="00CD689E"/>
    <w:rsid w:val="00CD68BE"/>
    <w:rsid w:val="00CD6DED"/>
    <w:rsid w:val="00CD6E06"/>
    <w:rsid w:val="00CD7095"/>
    <w:rsid w:val="00CD73C5"/>
    <w:rsid w:val="00CD73F6"/>
    <w:rsid w:val="00CD74B6"/>
    <w:rsid w:val="00CD761D"/>
    <w:rsid w:val="00CD76B5"/>
    <w:rsid w:val="00CD78B9"/>
    <w:rsid w:val="00CD78C7"/>
    <w:rsid w:val="00CD79EE"/>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165"/>
    <w:rsid w:val="00CE3295"/>
    <w:rsid w:val="00CE337C"/>
    <w:rsid w:val="00CE33D5"/>
    <w:rsid w:val="00CE34DC"/>
    <w:rsid w:val="00CE35E7"/>
    <w:rsid w:val="00CE362F"/>
    <w:rsid w:val="00CE365B"/>
    <w:rsid w:val="00CE36DA"/>
    <w:rsid w:val="00CE3909"/>
    <w:rsid w:val="00CE3972"/>
    <w:rsid w:val="00CE399C"/>
    <w:rsid w:val="00CE3B35"/>
    <w:rsid w:val="00CE3B44"/>
    <w:rsid w:val="00CE3BC7"/>
    <w:rsid w:val="00CE3BD1"/>
    <w:rsid w:val="00CE3DDE"/>
    <w:rsid w:val="00CE3E36"/>
    <w:rsid w:val="00CE428D"/>
    <w:rsid w:val="00CE44D7"/>
    <w:rsid w:val="00CE455A"/>
    <w:rsid w:val="00CE4591"/>
    <w:rsid w:val="00CE4655"/>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8C0"/>
    <w:rsid w:val="00CE6BDD"/>
    <w:rsid w:val="00CE6C3B"/>
    <w:rsid w:val="00CE6CCF"/>
    <w:rsid w:val="00CE6D4B"/>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7F2"/>
    <w:rsid w:val="00CF0990"/>
    <w:rsid w:val="00CF09C1"/>
    <w:rsid w:val="00CF0B26"/>
    <w:rsid w:val="00CF0DC6"/>
    <w:rsid w:val="00CF0DDE"/>
    <w:rsid w:val="00CF0F37"/>
    <w:rsid w:val="00CF0F4D"/>
    <w:rsid w:val="00CF0FE7"/>
    <w:rsid w:val="00CF1070"/>
    <w:rsid w:val="00CF1083"/>
    <w:rsid w:val="00CF1349"/>
    <w:rsid w:val="00CF1560"/>
    <w:rsid w:val="00CF16BE"/>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40A"/>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196"/>
    <w:rsid w:val="00CF720B"/>
    <w:rsid w:val="00CF720D"/>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1E8"/>
    <w:rsid w:val="00D022B6"/>
    <w:rsid w:val="00D02D41"/>
    <w:rsid w:val="00D02E56"/>
    <w:rsid w:val="00D03238"/>
    <w:rsid w:val="00D035B9"/>
    <w:rsid w:val="00D035E1"/>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C7A"/>
    <w:rsid w:val="00D06D4F"/>
    <w:rsid w:val="00D06D91"/>
    <w:rsid w:val="00D06ED0"/>
    <w:rsid w:val="00D07124"/>
    <w:rsid w:val="00D071AE"/>
    <w:rsid w:val="00D0724B"/>
    <w:rsid w:val="00D07397"/>
    <w:rsid w:val="00D0740B"/>
    <w:rsid w:val="00D07415"/>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CB6"/>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3FF4"/>
    <w:rsid w:val="00D140CA"/>
    <w:rsid w:val="00D14235"/>
    <w:rsid w:val="00D143FF"/>
    <w:rsid w:val="00D14428"/>
    <w:rsid w:val="00D14487"/>
    <w:rsid w:val="00D147D7"/>
    <w:rsid w:val="00D1483A"/>
    <w:rsid w:val="00D14D69"/>
    <w:rsid w:val="00D14DD7"/>
    <w:rsid w:val="00D15035"/>
    <w:rsid w:val="00D150BE"/>
    <w:rsid w:val="00D151DE"/>
    <w:rsid w:val="00D15205"/>
    <w:rsid w:val="00D1529B"/>
    <w:rsid w:val="00D153FD"/>
    <w:rsid w:val="00D158F2"/>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DD"/>
    <w:rsid w:val="00D17028"/>
    <w:rsid w:val="00D17467"/>
    <w:rsid w:val="00D174E5"/>
    <w:rsid w:val="00D17568"/>
    <w:rsid w:val="00D17573"/>
    <w:rsid w:val="00D1757A"/>
    <w:rsid w:val="00D175F1"/>
    <w:rsid w:val="00D1777C"/>
    <w:rsid w:val="00D177ED"/>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91"/>
    <w:rsid w:val="00D220FD"/>
    <w:rsid w:val="00D221C3"/>
    <w:rsid w:val="00D2222D"/>
    <w:rsid w:val="00D222C8"/>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425C"/>
    <w:rsid w:val="00D24293"/>
    <w:rsid w:val="00D242DA"/>
    <w:rsid w:val="00D24563"/>
    <w:rsid w:val="00D24579"/>
    <w:rsid w:val="00D247EC"/>
    <w:rsid w:val="00D248CD"/>
    <w:rsid w:val="00D24AE1"/>
    <w:rsid w:val="00D24B3E"/>
    <w:rsid w:val="00D24B80"/>
    <w:rsid w:val="00D24D95"/>
    <w:rsid w:val="00D24DB6"/>
    <w:rsid w:val="00D253A3"/>
    <w:rsid w:val="00D2564C"/>
    <w:rsid w:val="00D257D4"/>
    <w:rsid w:val="00D25879"/>
    <w:rsid w:val="00D25A7C"/>
    <w:rsid w:val="00D25B2C"/>
    <w:rsid w:val="00D25BC0"/>
    <w:rsid w:val="00D25C4A"/>
    <w:rsid w:val="00D25C9E"/>
    <w:rsid w:val="00D25E63"/>
    <w:rsid w:val="00D25F0A"/>
    <w:rsid w:val="00D26096"/>
    <w:rsid w:val="00D26448"/>
    <w:rsid w:val="00D264CE"/>
    <w:rsid w:val="00D26670"/>
    <w:rsid w:val="00D2670E"/>
    <w:rsid w:val="00D267AB"/>
    <w:rsid w:val="00D267E0"/>
    <w:rsid w:val="00D26883"/>
    <w:rsid w:val="00D268AA"/>
    <w:rsid w:val="00D26910"/>
    <w:rsid w:val="00D26A09"/>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9C5"/>
    <w:rsid w:val="00D27B1A"/>
    <w:rsid w:val="00D27B8B"/>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1184"/>
    <w:rsid w:val="00D313C1"/>
    <w:rsid w:val="00D31410"/>
    <w:rsid w:val="00D315C6"/>
    <w:rsid w:val="00D31681"/>
    <w:rsid w:val="00D316DC"/>
    <w:rsid w:val="00D3191C"/>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21"/>
    <w:rsid w:val="00D35198"/>
    <w:rsid w:val="00D351FD"/>
    <w:rsid w:val="00D35315"/>
    <w:rsid w:val="00D35769"/>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4A2"/>
    <w:rsid w:val="00D40605"/>
    <w:rsid w:val="00D4080F"/>
    <w:rsid w:val="00D4081B"/>
    <w:rsid w:val="00D40930"/>
    <w:rsid w:val="00D40BC4"/>
    <w:rsid w:val="00D40E1A"/>
    <w:rsid w:val="00D410A7"/>
    <w:rsid w:val="00D410D6"/>
    <w:rsid w:val="00D412A4"/>
    <w:rsid w:val="00D413C3"/>
    <w:rsid w:val="00D413ED"/>
    <w:rsid w:val="00D41472"/>
    <w:rsid w:val="00D4180C"/>
    <w:rsid w:val="00D4187C"/>
    <w:rsid w:val="00D4188A"/>
    <w:rsid w:val="00D41B26"/>
    <w:rsid w:val="00D41CE9"/>
    <w:rsid w:val="00D4208C"/>
    <w:rsid w:val="00D421D4"/>
    <w:rsid w:val="00D42232"/>
    <w:rsid w:val="00D42240"/>
    <w:rsid w:val="00D42487"/>
    <w:rsid w:val="00D42591"/>
    <w:rsid w:val="00D4275E"/>
    <w:rsid w:val="00D427C3"/>
    <w:rsid w:val="00D42903"/>
    <w:rsid w:val="00D429C9"/>
    <w:rsid w:val="00D42A30"/>
    <w:rsid w:val="00D42A82"/>
    <w:rsid w:val="00D42AAD"/>
    <w:rsid w:val="00D42AB4"/>
    <w:rsid w:val="00D42BE4"/>
    <w:rsid w:val="00D42C89"/>
    <w:rsid w:val="00D42EB8"/>
    <w:rsid w:val="00D42F60"/>
    <w:rsid w:val="00D42F68"/>
    <w:rsid w:val="00D4326E"/>
    <w:rsid w:val="00D4328A"/>
    <w:rsid w:val="00D433E4"/>
    <w:rsid w:val="00D436EB"/>
    <w:rsid w:val="00D43CCD"/>
    <w:rsid w:val="00D43D3C"/>
    <w:rsid w:val="00D43D58"/>
    <w:rsid w:val="00D43E0B"/>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AB7"/>
    <w:rsid w:val="00D47BC8"/>
    <w:rsid w:val="00D47C16"/>
    <w:rsid w:val="00D47C55"/>
    <w:rsid w:val="00D47F3B"/>
    <w:rsid w:val="00D50058"/>
    <w:rsid w:val="00D5019A"/>
    <w:rsid w:val="00D50246"/>
    <w:rsid w:val="00D50276"/>
    <w:rsid w:val="00D502AF"/>
    <w:rsid w:val="00D50370"/>
    <w:rsid w:val="00D50420"/>
    <w:rsid w:val="00D504CB"/>
    <w:rsid w:val="00D50546"/>
    <w:rsid w:val="00D5066E"/>
    <w:rsid w:val="00D50738"/>
    <w:rsid w:val="00D50764"/>
    <w:rsid w:val="00D50AFF"/>
    <w:rsid w:val="00D50B88"/>
    <w:rsid w:val="00D50BE5"/>
    <w:rsid w:val="00D50C12"/>
    <w:rsid w:val="00D50CB5"/>
    <w:rsid w:val="00D50E7D"/>
    <w:rsid w:val="00D51034"/>
    <w:rsid w:val="00D51037"/>
    <w:rsid w:val="00D51053"/>
    <w:rsid w:val="00D510D3"/>
    <w:rsid w:val="00D51181"/>
    <w:rsid w:val="00D512C8"/>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EBD"/>
    <w:rsid w:val="00D53649"/>
    <w:rsid w:val="00D53830"/>
    <w:rsid w:val="00D538FB"/>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001"/>
    <w:rsid w:val="00D5635B"/>
    <w:rsid w:val="00D563F7"/>
    <w:rsid w:val="00D564FD"/>
    <w:rsid w:val="00D56691"/>
    <w:rsid w:val="00D5671D"/>
    <w:rsid w:val="00D56B5F"/>
    <w:rsid w:val="00D56C51"/>
    <w:rsid w:val="00D56D1B"/>
    <w:rsid w:val="00D56EF5"/>
    <w:rsid w:val="00D570E1"/>
    <w:rsid w:val="00D5746B"/>
    <w:rsid w:val="00D574E3"/>
    <w:rsid w:val="00D575B5"/>
    <w:rsid w:val="00D579E6"/>
    <w:rsid w:val="00D57A3F"/>
    <w:rsid w:val="00D57AD4"/>
    <w:rsid w:val="00D57AF0"/>
    <w:rsid w:val="00D57BBA"/>
    <w:rsid w:val="00D57BC5"/>
    <w:rsid w:val="00D57CEC"/>
    <w:rsid w:val="00D57D1A"/>
    <w:rsid w:val="00D57D4F"/>
    <w:rsid w:val="00D57F1D"/>
    <w:rsid w:val="00D600CB"/>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849"/>
    <w:rsid w:val="00D61BA8"/>
    <w:rsid w:val="00D61F28"/>
    <w:rsid w:val="00D620A2"/>
    <w:rsid w:val="00D6229F"/>
    <w:rsid w:val="00D622D8"/>
    <w:rsid w:val="00D6246C"/>
    <w:rsid w:val="00D62584"/>
    <w:rsid w:val="00D627E3"/>
    <w:rsid w:val="00D629D2"/>
    <w:rsid w:val="00D62B89"/>
    <w:rsid w:val="00D62B98"/>
    <w:rsid w:val="00D62C7B"/>
    <w:rsid w:val="00D62DCB"/>
    <w:rsid w:val="00D62ECD"/>
    <w:rsid w:val="00D62F71"/>
    <w:rsid w:val="00D63027"/>
    <w:rsid w:val="00D6327E"/>
    <w:rsid w:val="00D634BD"/>
    <w:rsid w:val="00D63558"/>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5005"/>
    <w:rsid w:val="00D6500F"/>
    <w:rsid w:val="00D6539C"/>
    <w:rsid w:val="00D6541E"/>
    <w:rsid w:val="00D65491"/>
    <w:rsid w:val="00D656EC"/>
    <w:rsid w:val="00D659B3"/>
    <w:rsid w:val="00D659BA"/>
    <w:rsid w:val="00D65A6D"/>
    <w:rsid w:val="00D65AED"/>
    <w:rsid w:val="00D65CD8"/>
    <w:rsid w:val="00D65D3D"/>
    <w:rsid w:val="00D65D4D"/>
    <w:rsid w:val="00D65D78"/>
    <w:rsid w:val="00D65EDA"/>
    <w:rsid w:val="00D66245"/>
    <w:rsid w:val="00D66481"/>
    <w:rsid w:val="00D66899"/>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767"/>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6DE"/>
    <w:rsid w:val="00D72881"/>
    <w:rsid w:val="00D72A4D"/>
    <w:rsid w:val="00D73077"/>
    <w:rsid w:val="00D73151"/>
    <w:rsid w:val="00D731CF"/>
    <w:rsid w:val="00D734E1"/>
    <w:rsid w:val="00D735E3"/>
    <w:rsid w:val="00D736A2"/>
    <w:rsid w:val="00D7389A"/>
    <w:rsid w:val="00D73C57"/>
    <w:rsid w:val="00D73DF2"/>
    <w:rsid w:val="00D73F2A"/>
    <w:rsid w:val="00D742FF"/>
    <w:rsid w:val="00D74561"/>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F60"/>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957"/>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39"/>
    <w:rsid w:val="00D834AB"/>
    <w:rsid w:val="00D83600"/>
    <w:rsid w:val="00D836C1"/>
    <w:rsid w:val="00D83AA5"/>
    <w:rsid w:val="00D83EA3"/>
    <w:rsid w:val="00D840A6"/>
    <w:rsid w:val="00D840BF"/>
    <w:rsid w:val="00D84126"/>
    <w:rsid w:val="00D842E2"/>
    <w:rsid w:val="00D844D3"/>
    <w:rsid w:val="00D8461C"/>
    <w:rsid w:val="00D8495B"/>
    <w:rsid w:val="00D84A57"/>
    <w:rsid w:val="00D84AB3"/>
    <w:rsid w:val="00D84F8B"/>
    <w:rsid w:val="00D850CC"/>
    <w:rsid w:val="00D85151"/>
    <w:rsid w:val="00D8561F"/>
    <w:rsid w:val="00D856B1"/>
    <w:rsid w:val="00D856C3"/>
    <w:rsid w:val="00D85841"/>
    <w:rsid w:val="00D85895"/>
    <w:rsid w:val="00D858DC"/>
    <w:rsid w:val="00D85912"/>
    <w:rsid w:val="00D85A80"/>
    <w:rsid w:val="00D85A84"/>
    <w:rsid w:val="00D85B0B"/>
    <w:rsid w:val="00D85CB4"/>
    <w:rsid w:val="00D85D4D"/>
    <w:rsid w:val="00D85D62"/>
    <w:rsid w:val="00D85D6A"/>
    <w:rsid w:val="00D8612E"/>
    <w:rsid w:val="00D86400"/>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5CB"/>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14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0BC"/>
    <w:rsid w:val="00D97404"/>
    <w:rsid w:val="00D978DD"/>
    <w:rsid w:val="00D97C0C"/>
    <w:rsid w:val="00D97ED6"/>
    <w:rsid w:val="00DA0172"/>
    <w:rsid w:val="00DA049C"/>
    <w:rsid w:val="00DA04CB"/>
    <w:rsid w:val="00DA05D0"/>
    <w:rsid w:val="00DA05DD"/>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173"/>
    <w:rsid w:val="00DA23C0"/>
    <w:rsid w:val="00DA23FF"/>
    <w:rsid w:val="00DA245D"/>
    <w:rsid w:val="00DA2576"/>
    <w:rsid w:val="00DA27F1"/>
    <w:rsid w:val="00DA2871"/>
    <w:rsid w:val="00DA28B8"/>
    <w:rsid w:val="00DA2A1D"/>
    <w:rsid w:val="00DA2B5A"/>
    <w:rsid w:val="00DA3079"/>
    <w:rsid w:val="00DA316D"/>
    <w:rsid w:val="00DA3261"/>
    <w:rsid w:val="00DA35AC"/>
    <w:rsid w:val="00DA3614"/>
    <w:rsid w:val="00DA361F"/>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504C"/>
    <w:rsid w:val="00DA5146"/>
    <w:rsid w:val="00DA51B3"/>
    <w:rsid w:val="00DA5239"/>
    <w:rsid w:val="00DA523C"/>
    <w:rsid w:val="00DA56DB"/>
    <w:rsid w:val="00DA57C3"/>
    <w:rsid w:val="00DA59B3"/>
    <w:rsid w:val="00DA5A1D"/>
    <w:rsid w:val="00DA5A35"/>
    <w:rsid w:val="00DA5EB0"/>
    <w:rsid w:val="00DA62B8"/>
    <w:rsid w:val="00DA630B"/>
    <w:rsid w:val="00DA6452"/>
    <w:rsid w:val="00DA6882"/>
    <w:rsid w:val="00DA69AF"/>
    <w:rsid w:val="00DA6B7E"/>
    <w:rsid w:val="00DA6F8C"/>
    <w:rsid w:val="00DA6FE9"/>
    <w:rsid w:val="00DA7081"/>
    <w:rsid w:val="00DA72A0"/>
    <w:rsid w:val="00DA7526"/>
    <w:rsid w:val="00DA759D"/>
    <w:rsid w:val="00DA7848"/>
    <w:rsid w:val="00DA7925"/>
    <w:rsid w:val="00DA7961"/>
    <w:rsid w:val="00DA7965"/>
    <w:rsid w:val="00DA7BA9"/>
    <w:rsid w:val="00DA7C4B"/>
    <w:rsid w:val="00DA7FE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0F9B"/>
    <w:rsid w:val="00DB11CD"/>
    <w:rsid w:val="00DB1219"/>
    <w:rsid w:val="00DB1306"/>
    <w:rsid w:val="00DB1410"/>
    <w:rsid w:val="00DB162B"/>
    <w:rsid w:val="00DB187D"/>
    <w:rsid w:val="00DB1897"/>
    <w:rsid w:val="00DB1B0B"/>
    <w:rsid w:val="00DB1C8D"/>
    <w:rsid w:val="00DB1DAB"/>
    <w:rsid w:val="00DB20AD"/>
    <w:rsid w:val="00DB2438"/>
    <w:rsid w:val="00DB2480"/>
    <w:rsid w:val="00DB251D"/>
    <w:rsid w:val="00DB258E"/>
    <w:rsid w:val="00DB2696"/>
    <w:rsid w:val="00DB2830"/>
    <w:rsid w:val="00DB2B22"/>
    <w:rsid w:val="00DB2D65"/>
    <w:rsid w:val="00DB2ECF"/>
    <w:rsid w:val="00DB3040"/>
    <w:rsid w:val="00DB3342"/>
    <w:rsid w:val="00DB34C8"/>
    <w:rsid w:val="00DB3561"/>
    <w:rsid w:val="00DB3608"/>
    <w:rsid w:val="00DB3729"/>
    <w:rsid w:val="00DB39D4"/>
    <w:rsid w:val="00DB3A47"/>
    <w:rsid w:val="00DB3C9F"/>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420"/>
    <w:rsid w:val="00DB54C2"/>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0B"/>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AA1"/>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F9B"/>
    <w:rsid w:val="00DC4004"/>
    <w:rsid w:val="00DC4068"/>
    <w:rsid w:val="00DC41FD"/>
    <w:rsid w:val="00DC4243"/>
    <w:rsid w:val="00DC44EE"/>
    <w:rsid w:val="00DC4862"/>
    <w:rsid w:val="00DC48E3"/>
    <w:rsid w:val="00DC4A91"/>
    <w:rsid w:val="00DC4BF1"/>
    <w:rsid w:val="00DC4CC4"/>
    <w:rsid w:val="00DC4DDA"/>
    <w:rsid w:val="00DC4E11"/>
    <w:rsid w:val="00DC4F0A"/>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E1"/>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29F"/>
    <w:rsid w:val="00DD32D7"/>
    <w:rsid w:val="00DD3519"/>
    <w:rsid w:val="00DD351B"/>
    <w:rsid w:val="00DD356C"/>
    <w:rsid w:val="00DD3649"/>
    <w:rsid w:val="00DD378A"/>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60C4"/>
    <w:rsid w:val="00DD6198"/>
    <w:rsid w:val="00DD65AB"/>
    <w:rsid w:val="00DD67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0BE"/>
    <w:rsid w:val="00DE211B"/>
    <w:rsid w:val="00DE21B4"/>
    <w:rsid w:val="00DE243A"/>
    <w:rsid w:val="00DE262B"/>
    <w:rsid w:val="00DE29E9"/>
    <w:rsid w:val="00DE2D3E"/>
    <w:rsid w:val="00DE2D96"/>
    <w:rsid w:val="00DE2E03"/>
    <w:rsid w:val="00DE310A"/>
    <w:rsid w:val="00DE3587"/>
    <w:rsid w:val="00DE393A"/>
    <w:rsid w:val="00DE3A0B"/>
    <w:rsid w:val="00DE3A8A"/>
    <w:rsid w:val="00DE3DBB"/>
    <w:rsid w:val="00DE3EBD"/>
    <w:rsid w:val="00DE4082"/>
    <w:rsid w:val="00DE41EF"/>
    <w:rsid w:val="00DE4218"/>
    <w:rsid w:val="00DE429E"/>
    <w:rsid w:val="00DE43A2"/>
    <w:rsid w:val="00DE4535"/>
    <w:rsid w:val="00DE468A"/>
    <w:rsid w:val="00DE4926"/>
    <w:rsid w:val="00DE4A74"/>
    <w:rsid w:val="00DE4B05"/>
    <w:rsid w:val="00DE4B63"/>
    <w:rsid w:val="00DE4BDF"/>
    <w:rsid w:val="00DE4CDA"/>
    <w:rsid w:val="00DE4D25"/>
    <w:rsid w:val="00DE4DAC"/>
    <w:rsid w:val="00DE4EA6"/>
    <w:rsid w:val="00DE4EE9"/>
    <w:rsid w:val="00DE4F75"/>
    <w:rsid w:val="00DE520F"/>
    <w:rsid w:val="00DE541C"/>
    <w:rsid w:val="00DE5456"/>
    <w:rsid w:val="00DE55A0"/>
    <w:rsid w:val="00DE5626"/>
    <w:rsid w:val="00DE5778"/>
    <w:rsid w:val="00DE5B39"/>
    <w:rsid w:val="00DE5D12"/>
    <w:rsid w:val="00DE5FBE"/>
    <w:rsid w:val="00DE605A"/>
    <w:rsid w:val="00DE6398"/>
    <w:rsid w:val="00DE69B0"/>
    <w:rsid w:val="00DE69E0"/>
    <w:rsid w:val="00DE6A9A"/>
    <w:rsid w:val="00DE6F1E"/>
    <w:rsid w:val="00DE701A"/>
    <w:rsid w:val="00DE7182"/>
    <w:rsid w:val="00DE737B"/>
    <w:rsid w:val="00DE7620"/>
    <w:rsid w:val="00DE764E"/>
    <w:rsid w:val="00DE7667"/>
    <w:rsid w:val="00DE775A"/>
    <w:rsid w:val="00DE77AB"/>
    <w:rsid w:val="00DE78A3"/>
    <w:rsid w:val="00DE7A64"/>
    <w:rsid w:val="00DE7AC0"/>
    <w:rsid w:val="00DE7C76"/>
    <w:rsid w:val="00DF0253"/>
    <w:rsid w:val="00DF02CD"/>
    <w:rsid w:val="00DF0429"/>
    <w:rsid w:val="00DF05F1"/>
    <w:rsid w:val="00DF084F"/>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0"/>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E22"/>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7A"/>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97C"/>
    <w:rsid w:val="00E01AF6"/>
    <w:rsid w:val="00E01F01"/>
    <w:rsid w:val="00E01F29"/>
    <w:rsid w:val="00E0205F"/>
    <w:rsid w:val="00E02100"/>
    <w:rsid w:val="00E02970"/>
    <w:rsid w:val="00E02A1A"/>
    <w:rsid w:val="00E02AF5"/>
    <w:rsid w:val="00E02B35"/>
    <w:rsid w:val="00E02BA9"/>
    <w:rsid w:val="00E02C3D"/>
    <w:rsid w:val="00E02E26"/>
    <w:rsid w:val="00E0313B"/>
    <w:rsid w:val="00E031BB"/>
    <w:rsid w:val="00E03769"/>
    <w:rsid w:val="00E03856"/>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46"/>
    <w:rsid w:val="00E05BE7"/>
    <w:rsid w:val="00E05E60"/>
    <w:rsid w:val="00E05E74"/>
    <w:rsid w:val="00E05E7D"/>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5DB"/>
    <w:rsid w:val="00E07781"/>
    <w:rsid w:val="00E0783E"/>
    <w:rsid w:val="00E07938"/>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1D9"/>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383"/>
    <w:rsid w:val="00E2144A"/>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171"/>
    <w:rsid w:val="00E2632B"/>
    <w:rsid w:val="00E26516"/>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B87"/>
    <w:rsid w:val="00E32EB8"/>
    <w:rsid w:val="00E32F12"/>
    <w:rsid w:val="00E32FC8"/>
    <w:rsid w:val="00E33112"/>
    <w:rsid w:val="00E3319D"/>
    <w:rsid w:val="00E33535"/>
    <w:rsid w:val="00E33538"/>
    <w:rsid w:val="00E33681"/>
    <w:rsid w:val="00E3372C"/>
    <w:rsid w:val="00E337BA"/>
    <w:rsid w:val="00E3395D"/>
    <w:rsid w:val="00E3399C"/>
    <w:rsid w:val="00E33A52"/>
    <w:rsid w:val="00E33C76"/>
    <w:rsid w:val="00E3409E"/>
    <w:rsid w:val="00E3415A"/>
    <w:rsid w:val="00E341E8"/>
    <w:rsid w:val="00E34272"/>
    <w:rsid w:val="00E34593"/>
    <w:rsid w:val="00E346B6"/>
    <w:rsid w:val="00E3480D"/>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902"/>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5A2"/>
    <w:rsid w:val="00E456ED"/>
    <w:rsid w:val="00E45707"/>
    <w:rsid w:val="00E4594D"/>
    <w:rsid w:val="00E45B45"/>
    <w:rsid w:val="00E45C77"/>
    <w:rsid w:val="00E45DB2"/>
    <w:rsid w:val="00E45F4D"/>
    <w:rsid w:val="00E4608B"/>
    <w:rsid w:val="00E46361"/>
    <w:rsid w:val="00E46383"/>
    <w:rsid w:val="00E46682"/>
    <w:rsid w:val="00E46698"/>
    <w:rsid w:val="00E4669C"/>
    <w:rsid w:val="00E46942"/>
    <w:rsid w:val="00E46A10"/>
    <w:rsid w:val="00E46ADD"/>
    <w:rsid w:val="00E46D7F"/>
    <w:rsid w:val="00E46F0D"/>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4F0"/>
    <w:rsid w:val="00E518E5"/>
    <w:rsid w:val="00E51A6A"/>
    <w:rsid w:val="00E51C1C"/>
    <w:rsid w:val="00E51C4A"/>
    <w:rsid w:val="00E51D6D"/>
    <w:rsid w:val="00E51E00"/>
    <w:rsid w:val="00E51E6F"/>
    <w:rsid w:val="00E51F8A"/>
    <w:rsid w:val="00E522B2"/>
    <w:rsid w:val="00E52553"/>
    <w:rsid w:val="00E5263E"/>
    <w:rsid w:val="00E527D8"/>
    <w:rsid w:val="00E529E3"/>
    <w:rsid w:val="00E53195"/>
    <w:rsid w:val="00E532F0"/>
    <w:rsid w:val="00E53362"/>
    <w:rsid w:val="00E5336A"/>
    <w:rsid w:val="00E5396C"/>
    <w:rsid w:val="00E53A01"/>
    <w:rsid w:val="00E53C00"/>
    <w:rsid w:val="00E53C2C"/>
    <w:rsid w:val="00E53E38"/>
    <w:rsid w:val="00E53F91"/>
    <w:rsid w:val="00E54117"/>
    <w:rsid w:val="00E5433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A3F"/>
    <w:rsid w:val="00E56B57"/>
    <w:rsid w:val="00E575A1"/>
    <w:rsid w:val="00E578BE"/>
    <w:rsid w:val="00E57A0D"/>
    <w:rsid w:val="00E57AA8"/>
    <w:rsid w:val="00E57D6C"/>
    <w:rsid w:val="00E57DF3"/>
    <w:rsid w:val="00E57E1A"/>
    <w:rsid w:val="00E57EF1"/>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0FE4"/>
    <w:rsid w:val="00E611F1"/>
    <w:rsid w:val="00E612C0"/>
    <w:rsid w:val="00E612DB"/>
    <w:rsid w:val="00E61300"/>
    <w:rsid w:val="00E61433"/>
    <w:rsid w:val="00E61DC9"/>
    <w:rsid w:val="00E61E88"/>
    <w:rsid w:val="00E61EC9"/>
    <w:rsid w:val="00E61F0A"/>
    <w:rsid w:val="00E61F8F"/>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7CA"/>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6D1"/>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6034"/>
    <w:rsid w:val="00E762D0"/>
    <w:rsid w:val="00E764C4"/>
    <w:rsid w:val="00E76700"/>
    <w:rsid w:val="00E76842"/>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8D8"/>
    <w:rsid w:val="00E80D2C"/>
    <w:rsid w:val="00E80DF0"/>
    <w:rsid w:val="00E80FED"/>
    <w:rsid w:val="00E81156"/>
    <w:rsid w:val="00E8124B"/>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2E2"/>
    <w:rsid w:val="00E85307"/>
    <w:rsid w:val="00E85548"/>
    <w:rsid w:val="00E85666"/>
    <w:rsid w:val="00E856C6"/>
    <w:rsid w:val="00E8580B"/>
    <w:rsid w:val="00E85980"/>
    <w:rsid w:val="00E859A6"/>
    <w:rsid w:val="00E85B0A"/>
    <w:rsid w:val="00E85B31"/>
    <w:rsid w:val="00E85F10"/>
    <w:rsid w:val="00E861DB"/>
    <w:rsid w:val="00E86319"/>
    <w:rsid w:val="00E86333"/>
    <w:rsid w:val="00E86450"/>
    <w:rsid w:val="00E8651D"/>
    <w:rsid w:val="00E86560"/>
    <w:rsid w:val="00E865D5"/>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33B"/>
    <w:rsid w:val="00E92556"/>
    <w:rsid w:val="00E92817"/>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1F5F"/>
    <w:rsid w:val="00EA225C"/>
    <w:rsid w:val="00EA249B"/>
    <w:rsid w:val="00EA255A"/>
    <w:rsid w:val="00EA26BC"/>
    <w:rsid w:val="00EA2967"/>
    <w:rsid w:val="00EA297F"/>
    <w:rsid w:val="00EA2CFC"/>
    <w:rsid w:val="00EA2EB4"/>
    <w:rsid w:val="00EA2EFB"/>
    <w:rsid w:val="00EA2F20"/>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D9D"/>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E97"/>
    <w:rsid w:val="00EA7F4C"/>
    <w:rsid w:val="00EB01BE"/>
    <w:rsid w:val="00EB0390"/>
    <w:rsid w:val="00EB0395"/>
    <w:rsid w:val="00EB03B5"/>
    <w:rsid w:val="00EB0484"/>
    <w:rsid w:val="00EB0520"/>
    <w:rsid w:val="00EB05EA"/>
    <w:rsid w:val="00EB0702"/>
    <w:rsid w:val="00EB08C0"/>
    <w:rsid w:val="00EB0CE9"/>
    <w:rsid w:val="00EB0E65"/>
    <w:rsid w:val="00EB0F38"/>
    <w:rsid w:val="00EB1162"/>
    <w:rsid w:val="00EB1300"/>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549"/>
    <w:rsid w:val="00EB26C6"/>
    <w:rsid w:val="00EB2708"/>
    <w:rsid w:val="00EB279B"/>
    <w:rsid w:val="00EB2909"/>
    <w:rsid w:val="00EB2ABB"/>
    <w:rsid w:val="00EB2B18"/>
    <w:rsid w:val="00EB2B66"/>
    <w:rsid w:val="00EB2B84"/>
    <w:rsid w:val="00EB2C7C"/>
    <w:rsid w:val="00EB2CA2"/>
    <w:rsid w:val="00EB2D8D"/>
    <w:rsid w:val="00EB2EF9"/>
    <w:rsid w:val="00EB2F37"/>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3EC7"/>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356"/>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C34"/>
    <w:rsid w:val="00EB6D14"/>
    <w:rsid w:val="00EB7307"/>
    <w:rsid w:val="00EB7337"/>
    <w:rsid w:val="00EB7361"/>
    <w:rsid w:val="00EB738C"/>
    <w:rsid w:val="00EB772D"/>
    <w:rsid w:val="00EB7943"/>
    <w:rsid w:val="00EB79A3"/>
    <w:rsid w:val="00EB7B34"/>
    <w:rsid w:val="00EB7BDB"/>
    <w:rsid w:val="00EB7D78"/>
    <w:rsid w:val="00EB7F08"/>
    <w:rsid w:val="00EC002D"/>
    <w:rsid w:val="00EC01C4"/>
    <w:rsid w:val="00EC0217"/>
    <w:rsid w:val="00EC0281"/>
    <w:rsid w:val="00EC0376"/>
    <w:rsid w:val="00EC03B0"/>
    <w:rsid w:val="00EC0836"/>
    <w:rsid w:val="00EC0B55"/>
    <w:rsid w:val="00EC0CBA"/>
    <w:rsid w:val="00EC0E73"/>
    <w:rsid w:val="00EC0F4D"/>
    <w:rsid w:val="00EC1021"/>
    <w:rsid w:val="00EC10B3"/>
    <w:rsid w:val="00EC140C"/>
    <w:rsid w:val="00EC146E"/>
    <w:rsid w:val="00EC14B0"/>
    <w:rsid w:val="00EC155C"/>
    <w:rsid w:val="00EC16A7"/>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D13"/>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827"/>
    <w:rsid w:val="00ED08FB"/>
    <w:rsid w:val="00ED0904"/>
    <w:rsid w:val="00ED09D0"/>
    <w:rsid w:val="00ED0BAF"/>
    <w:rsid w:val="00ED0BDF"/>
    <w:rsid w:val="00ED1327"/>
    <w:rsid w:val="00ED1592"/>
    <w:rsid w:val="00ED1A61"/>
    <w:rsid w:val="00ED1AF8"/>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F75"/>
    <w:rsid w:val="00ED4F7B"/>
    <w:rsid w:val="00ED5097"/>
    <w:rsid w:val="00ED50C5"/>
    <w:rsid w:val="00ED53FA"/>
    <w:rsid w:val="00ED54C1"/>
    <w:rsid w:val="00ED55A8"/>
    <w:rsid w:val="00ED56B0"/>
    <w:rsid w:val="00ED5777"/>
    <w:rsid w:val="00ED583D"/>
    <w:rsid w:val="00ED58A6"/>
    <w:rsid w:val="00ED5BA3"/>
    <w:rsid w:val="00ED5D81"/>
    <w:rsid w:val="00ED5E8E"/>
    <w:rsid w:val="00ED5F88"/>
    <w:rsid w:val="00ED614E"/>
    <w:rsid w:val="00ED6154"/>
    <w:rsid w:val="00ED61FC"/>
    <w:rsid w:val="00ED6408"/>
    <w:rsid w:val="00ED6442"/>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A5D"/>
    <w:rsid w:val="00EE0C8D"/>
    <w:rsid w:val="00EE0CBA"/>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8"/>
    <w:rsid w:val="00EE3AFF"/>
    <w:rsid w:val="00EE3BB2"/>
    <w:rsid w:val="00EE3BD1"/>
    <w:rsid w:val="00EE3CE2"/>
    <w:rsid w:val="00EE3E30"/>
    <w:rsid w:val="00EE3FFE"/>
    <w:rsid w:val="00EE41C4"/>
    <w:rsid w:val="00EE4207"/>
    <w:rsid w:val="00EE439D"/>
    <w:rsid w:val="00EE44D9"/>
    <w:rsid w:val="00EE465F"/>
    <w:rsid w:val="00EE47C2"/>
    <w:rsid w:val="00EE47EF"/>
    <w:rsid w:val="00EE4B65"/>
    <w:rsid w:val="00EE4CCE"/>
    <w:rsid w:val="00EE4E8B"/>
    <w:rsid w:val="00EE4EDD"/>
    <w:rsid w:val="00EE4F9C"/>
    <w:rsid w:val="00EE54CE"/>
    <w:rsid w:val="00EE57EF"/>
    <w:rsid w:val="00EE59D8"/>
    <w:rsid w:val="00EE5A27"/>
    <w:rsid w:val="00EE5CDE"/>
    <w:rsid w:val="00EE5D9C"/>
    <w:rsid w:val="00EE6282"/>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CB"/>
    <w:rsid w:val="00EF20AF"/>
    <w:rsid w:val="00EF21C3"/>
    <w:rsid w:val="00EF22ED"/>
    <w:rsid w:val="00EF2388"/>
    <w:rsid w:val="00EF240D"/>
    <w:rsid w:val="00EF2584"/>
    <w:rsid w:val="00EF2978"/>
    <w:rsid w:val="00EF29F6"/>
    <w:rsid w:val="00EF29FE"/>
    <w:rsid w:val="00EF2ADE"/>
    <w:rsid w:val="00EF2C14"/>
    <w:rsid w:val="00EF2C6E"/>
    <w:rsid w:val="00EF2CF0"/>
    <w:rsid w:val="00EF2D08"/>
    <w:rsid w:val="00EF2D6B"/>
    <w:rsid w:val="00EF2E6B"/>
    <w:rsid w:val="00EF34E8"/>
    <w:rsid w:val="00EF3613"/>
    <w:rsid w:val="00EF373F"/>
    <w:rsid w:val="00EF3F50"/>
    <w:rsid w:val="00EF40AF"/>
    <w:rsid w:val="00EF4204"/>
    <w:rsid w:val="00EF434F"/>
    <w:rsid w:val="00EF4845"/>
    <w:rsid w:val="00EF488B"/>
    <w:rsid w:val="00EF49FC"/>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1D"/>
    <w:rsid w:val="00F0091F"/>
    <w:rsid w:val="00F00A4B"/>
    <w:rsid w:val="00F00BCB"/>
    <w:rsid w:val="00F00CD1"/>
    <w:rsid w:val="00F00E6D"/>
    <w:rsid w:val="00F00EF2"/>
    <w:rsid w:val="00F01207"/>
    <w:rsid w:val="00F0135D"/>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AC"/>
    <w:rsid w:val="00F036F6"/>
    <w:rsid w:val="00F0377E"/>
    <w:rsid w:val="00F03BB8"/>
    <w:rsid w:val="00F03CF4"/>
    <w:rsid w:val="00F03D1B"/>
    <w:rsid w:val="00F03EB2"/>
    <w:rsid w:val="00F04158"/>
    <w:rsid w:val="00F041AC"/>
    <w:rsid w:val="00F04322"/>
    <w:rsid w:val="00F045B8"/>
    <w:rsid w:val="00F045FF"/>
    <w:rsid w:val="00F0480C"/>
    <w:rsid w:val="00F04868"/>
    <w:rsid w:val="00F048FE"/>
    <w:rsid w:val="00F04A92"/>
    <w:rsid w:val="00F04AD8"/>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8FA"/>
    <w:rsid w:val="00F06946"/>
    <w:rsid w:val="00F0699F"/>
    <w:rsid w:val="00F06A22"/>
    <w:rsid w:val="00F06BA3"/>
    <w:rsid w:val="00F07054"/>
    <w:rsid w:val="00F070C6"/>
    <w:rsid w:val="00F071CC"/>
    <w:rsid w:val="00F072DB"/>
    <w:rsid w:val="00F07390"/>
    <w:rsid w:val="00F073D2"/>
    <w:rsid w:val="00F073E7"/>
    <w:rsid w:val="00F0742C"/>
    <w:rsid w:val="00F074A0"/>
    <w:rsid w:val="00F07500"/>
    <w:rsid w:val="00F07519"/>
    <w:rsid w:val="00F075FE"/>
    <w:rsid w:val="00F077BF"/>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2FE"/>
    <w:rsid w:val="00F114EA"/>
    <w:rsid w:val="00F115BB"/>
    <w:rsid w:val="00F1176C"/>
    <w:rsid w:val="00F11C10"/>
    <w:rsid w:val="00F11CEE"/>
    <w:rsid w:val="00F121D6"/>
    <w:rsid w:val="00F12351"/>
    <w:rsid w:val="00F12377"/>
    <w:rsid w:val="00F1246F"/>
    <w:rsid w:val="00F126CB"/>
    <w:rsid w:val="00F128C5"/>
    <w:rsid w:val="00F12969"/>
    <w:rsid w:val="00F129D5"/>
    <w:rsid w:val="00F12A32"/>
    <w:rsid w:val="00F12A73"/>
    <w:rsid w:val="00F12B13"/>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721"/>
    <w:rsid w:val="00F14935"/>
    <w:rsid w:val="00F1495E"/>
    <w:rsid w:val="00F14987"/>
    <w:rsid w:val="00F14AF2"/>
    <w:rsid w:val="00F14BB4"/>
    <w:rsid w:val="00F14C75"/>
    <w:rsid w:val="00F14CC3"/>
    <w:rsid w:val="00F14D16"/>
    <w:rsid w:val="00F14DEA"/>
    <w:rsid w:val="00F14EA8"/>
    <w:rsid w:val="00F14EFD"/>
    <w:rsid w:val="00F14F3C"/>
    <w:rsid w:val="00F1517C"/>
    <w:rsid w:val="00F15193"/>
    <w:rsid w:val="00F15314"/>
    <w:rsid w:val="00F153A5"/>
    <w:rsid w:val="00F1544D"/>
    <w:rsid w:val="00F15477"/>
    <w:rsid w:val="00F15656"/>
    <w:rsid w:val="00F15843"/>
    <w:rsid w:val="00F15995"/>
    <w:rsid w:val="00F15CF5"/>
    <w:rsid w:val="00F15F64"/>
    <w:rsid w:val="00F16135"/>
    <w:rsid w:val="00F16164"/>
    <w:rsid w:val="00F16739"/>
    <w:rsid w:val="00F16DB4"/>
    <w:rsid w:val="00F16DE2"/>
    <w:rsid w:val="00F170C0"/>
    <w:rsid w:val="00F1714B"/>
    <w:rsid w:val="00F17371"/>
    <w:rsid w:val="00F173FF"/>
    <w:rsid w:val="00F174E7"/>
    <w:rsid w:val="00F17602"/>
    <w:rsid w:val="00F178FA"/>
    <w:rsid w:val="00F17A7F"/>
    <w:rsid w:val="00F17B20"/>
    <w:rsid w:val="00F17B32"/>
    <w:rsid w:val="00F17BFF"/>
    <w:rsid w:val="00F20306"/>
    <w:rsid w:val="00F2052B"/>
    <w:rsid w:val="00F20612"/>
    <w:rsid w:val="00F206B8"/>
    <w:rsid w:val="00F20709"/>
    <w:rsid w:val="00F20A22"/>
    <w:rsid w:val="00F20AE9"/>
    <w:rsid w:val="00F20BD2"/>
    <w:rsid w:val="00F20DB3"/>
    <w:rsid w:val="00F20E26"/>
    <w:rsid w:val="00F20E66"/>
    <w:rsid w:val="00F21493"/>
    <w:rsid w:val="00F2152E"/>
    <w:rsid w:val="00F215EA"/>
    <w:rsid w:val="00F21921"/>
    <w:rsid w:val="00F21C13"/>
    <w:rsid w:val="00F21C56"/>
    <w:rsid w:val="00F21C89"/>
    <w:rsid w:val="00F21DA8"/>
    <w:rsid w:val="00F22183"/>
    <w:rsid w:val="00F222FD"/>
    <w:rsid w:val="00F223A9"/>
    <w:rsid w:val="00F223EE"/>
    <w:rsid w:val="00F22499"/>
    <w:rsid w:val="00F22545"/>
    <w:rsid w:val="00F2260F"/>
    <w:rsid w:val="00F228F2"/>
    <w:rsid w:val="00F22D86"/>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98B"/>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0FAA"/>
    <w:rsid w:val="00F3167C"/>
    <w:rsid w:val="00F3177D"/>
    <w:rsid w:val="00F31858"/>
    <w:rsid w:val="00F3187A"/>
    <w:rsid w:val="00F31899"/>
    <w:rsid w:val="00F318CF"/>
    <w:rsid w:val="00F31CC4"/>
    <w:rsid w:val="00F31CD4"/>
    <w:rsid w:val="00F31CE2"/>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18A"/>
    <w:rsid w:val="00F34444"/>
    <w:rsid w:val="00F344AA"/>
    <w:rsid w:val="00F3484E"/>
    <w:rsid w:val="00F34887"/>
    <w:rsid w:val="00F348BF"/>
    <w:rsid w:val="00F34A6B"/>
    <w:rsid w:val="00F34EAA"/>
    <w:rsid w:val="00F34EBE"/>
    <w:rsid w:val="00F3539B"/>
    <w:rsid w:val="00F3554F"/>
    <w:rsid w:val="00F355D3"/>
    <w:rsid w:val="00F35676"/>
    <w:rsid w:val="00F356DF"/>
    <w:rsid w:val="00F3597C"/>
    <w:rsid w:val="00F359CA"/>
    <w:rsid w:val="00F35BCA"/>
    <w:rsid w:val="00F35C62"/>
    <w:rsid w:val="00F35DCE"/>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E8"/>
    <w:rsid w:val="00F3740E"/>
    <w:rsid w:val="00F376D5"/>
    <w:rsid w:val="00F378F1"/>
    <w:rsid w:val="00F37F53"/>
    <w:rsid w:val="00F37FB9"/>
    <w:rsid w:val="00F4001F"/>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AA"/>
    <w:rsid w:val="00F40DB8"/>
    <w:rsid w:val="00F41191"/>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AE0"/>
    <w:rsid w:val="00F42B95"/>
    <w:rsid w:val="00F42D9A"/>
    <w:rsid w:val="00F42EA8"/>
    <w:rsid w:val="00F42EDB"/>
    <w:rsid w:val="00F4325F"/>
    <w:rsid w:val="00F432DC"/>
    <w:rsid w:val="00F43337"/>
    <w:rsid w:val="00F4344C"/>
    <w:rsid w:val="00F434B2"/>
    <w:rsid w:val="00F43564"/>
    <w:rsid w:val="00F437F2"/>
    <w:rsid w:val="00F43B85"/>
    <w:rsid w:val="00F43B8A"/>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28B"/>
    <w:rsid w:val="00F45366"/>
    <w:rsid w:val="00F4545E"/>
    <w:rsid w:val="00F4552F"/>
    <w:rsid w:val="00F45693"/>
    <w:rsid w:val="00F4599E"/>
    <w:rsid w:val="00F45D01"/>
    <w:rsid w:val="00F45D96"/>
    <w:rsid w:val="00F45E1A"/>
    <w:rsid w:val="00F46553"/>
    <w:rsid w:val="00F467A3"/>
    <w:rsid w:val="00F46861"/>
    <w:rsid w:val="00F468A8"/>
    <w:rsid w:val="00F4696A"/>
    <w:rsid w:val="00F46A3C"/>
    <w:rsid w:val="00F46A5F"/>
    <w:rsid w:val="00F46B4A"/>
    <w:rsid w:val="00F46C39"/>
    <w:rsid w:val="00F46C80"/>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75"/>
    <w:rsid w:val="00F57A55"/>
    <w:rsid w:val="00F57CDB"/>
    <w:rsid w:val="00F57E1B"/>
    <w:rsid w:val="00F60034"/>
    <w:rsid w:val="00F603E6"/>
    <w:rsid w:val="00F60547"/>
    <w:rsid w:val="00F60594"/>
    <w:rsid w:val="00F606DB"/>
    <w:rsid w:val="00F60724"/>
    <w:rsid w:val="00F6093A"/>
    <w:rsid w:val="00F60B3D"/>
    <w:rsid w:val="00F60CD6"/>
    <w:rsid w:val="00F60E93"/>
    <w:rsid w:val="00F60F11"/>
    <w:rsid w:val="00F6111C"/>
    <w:rsid w:val="00F6120E"/>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BEC"/>
    <w:rsid w:val="00F63D53"/>
    <w:rsid w:val="00F64279"/>
    <w:rsid w:val="00F644BB"/>
    <w:rsid w:val="00F6451A"/>
    <w:rsid w:val="00F6479C"/>
    <w:rsid w:val="00F6487D"/>
    <w:rsid w:val="00F649EE"/>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C13"/>
    <w:rsid w:val="00F67C15"/>
    <w:rsid w:val="00F67E7B"/>
    <w:rsid w:val="00F67F32"/>
    <w:rsid w:val="00F7008E"/>
    <w:rsid w:val="00F70336"/>
    <w:rsid w:val="00F704C5"/>
    <w:rsid w:val="00F70741"/>
    <w:rsid w:val="00F70993"/>
    <w:rsid w:val="00F709AE"/>
    <w:rsid w:val="00F70A95"/>
    <w:rsid w:val="00F70C73"/>
    <w:rsid w:val="00F70D1A"/>
    <w:rsid w:val="00F70DA5"/>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04D"/>
    <w:rsid w:val="00F76185"/>
    <w:rsid w:val="00F761FA"/>
    <w:rsid w:val="00F762BA"/>
    <w:rsid w:val="00F7633A"/>
    <w:rsid w:val="00F763B0"/>
    <w:rsid w:val="00F76792"/>
    <w:rsid w:val="00F76894"/>
    <w:rsid w:val="00F76938"/>
    <w:rsid w:val="00F7694C"/>
    <w:rsid w:val="00F76A98"/>
    <w:rsid w:val="00F76AD1"/>
    <w:rsid w:val="00F76B44"/>
    <w:rsid w:val="00F76BD9"/>
    <w:rsid w:val="00F76C07"/>
    <w:rsid w:val="00F76C3A"/>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BC2"/>
    <w:rsid w:val="00F82ED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70D"/>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5AC"/>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8B"/>
    <w:rsid w:val="00F9349B"/>
    <w:rsid w:val="00F9374B"/>
    <w:rsid w:val="00F93753"/>
    <w:rsid w:val="00F93777"/>
    <w:rsid w:val="00F93787"/>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96"/>
    <w:rsid w:val="00FA08C0"/>
    <w:rsid w:val="00FA0915"/>
    <w:rsid w:val="00FA0977"/>
    <w:rsid w:val="00FA0B61"/>
    <w:rsid w:val="00FA0D9C"/>
    <w:rsid w:val="00FA0DE3"/>
    <w:rsid w:val="00FA1123"/>
    <w:rsid w:val="00FA1198"/>
    <w:rsid w:val="00FA13F6"/>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3BB"/>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B0E"/>
    <w:rsid w:val="00FB0CD7"/>
    <w:rsid w:val="00FB0FAA"/>
    <w:rsid w:val="00FB1266"/>
    <w:rsid w:val="00FB1484"/>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5B"/>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CF"/>
    <w:rsid w:val="00FB7640"/>
    <w:rsid w:val="00FB78A4"/>
    <w:rsid w:val="00FB78D5"/>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3039"/>
    <w:rsid w:val="00FC352A"/>
    <w:rsid w:val="00FC35AC"/>
    <w:rsid w:val="00FC3612"/>
    <w:rsid w:val="00FC3830"/>
    <w:rsid w:val="00FC38F1"/>
    <w:rsid w:val="00FC39D5"/>
    <w:rsid w:val="00FC3AEE"/>
    <w:rsid w:val="00FC3B9E"/>
    <w:rsid w:val="00FC3C7A"/>
    <w:rsid w:val="00FC3EA9"/>
    <w:rsid w:val="00FC3EAB"/>
    <w:rsid w:val="00FC4074"/>
    <w:rsid w:val="00FC421D"/>
    <w:rsid w:val="00FC42E1"/>
    <w:rsid w:val="00FC448B"/>
    <w:rsid w:val="00FC46C7"/>
    <w:rsid w:val="00FC4A3E"/>
    <w:rsid w:val="00FC4D61"/>
    <w:rsid w:val="00FC4D7A"/>
    <w:rsid w:val="00FC4E20"/>
    <w:rsid w:val="00FC4E3F"/>
    <w:rsid w:val="00FC4EBB"/>
    <w:rsid w:val="00FC4EF7"/>
    <w:rsid w:val="00FC5129"/>
    <w:rsid w:val="00FC516A"/>
    <w:rsid w:val="00FC54D2"/>
    <w:rsid w:val="00FC5564"/>
    <w:rsid w:val="00FC55C9"/>
    <w:rsid w:val="00FC56FA"/>
    <w:rsid w:val="00FC5923"/>
    <w:rsid w:val="00FC597B"/>
    <w:rsid w:val="00FC5CF1"/>
    <w:rsid w:val="00FC61E6"/>
    <w:rsid w:val="00FC6238"/>
    <w:rsid w:val="00FC642A"/>
    <w:rsid w:val="00FC6503"/>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6F7"/>
    <w:rsid w:val="00FD3730"/>
    <w:rsid w:val="00FD3782"/>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2BB"/>
    <w:rsid w:val="00FD534E"/>
    <w:rsid w:val="00FD565A"/>
    <w:rsid w:val="00FD56C7"/>
    <w:rsid w:val="00FD58E7"/>
    <w:rsid w:val="00FD5961"/>
    <w:rsid w:val="00FD5B6F"/>
    <w:rsid w:val="00FD5CBB"/>
    <w:rsid w:val="00FD5CE5"/>
    <w:rsid w:val="00FD5F75"/>
    <w:rsid w:val="00FD6228"/>
    <w:rsid w:val="00FD635C"/>
    <w:rsid w:val="00FD638C"/>
    <w:rsid w:val="00FD64A7"/>
    <w:rsid w:val="00FD6564"/>
    <w:rsid w:val="00FD6653"/>
    <w:rsid w:val="00FD6674"/>
    <w:rsid w:val="00FD68EF"/>
    <w:rsid w:val="00FD6982"/>
    <w:rsid w:val="00FD6A3F"/>
    <w:rsid w:val="00FD6B74"/>
    <w:rsid w:val="00FD6C26"/>
    <w:rsid w:val="00FD6CEB"/>
    <w:rsid w:val="00FD708D"/>
    <w:rsid w:val="00FD70AE"/>
    <w:rsid w:val="00FD711F"/>
    <w:rsid w:val="00FD736D"/>
    <w:rsid w:val="00FD7474"/>
    <w:rsid w:val="00FD7954"/>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0FD1"/>
    <w:rsid w:val="00FE102C"/>
    <w:rsid w:val="00FE1049"/>
    <w:rsid w:val="00FE12C6"/>
    <w:rsid w:val="00FE1854"/>
    <w:rsid w:val="00FE1A0E"/>
    <w:rsid w:val="00FE1DF1"/>
    <w:rsid w:val="00FE1F56"/>
    <w:rsid w:val="00FE2062"/>
    <w:rsid w:val="00FE2080"/>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290"/>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70A3"/>
    <w:rsid w:val="00FE70D2"/>
    <w:rsid w:val="00FE7229"/>
    <w:rsid w:val="00FE726F"/>
    <w:rsid w:val="00FE72B2"/>
    <w:rsid w:val="00FE73F3"/>
    <w:rsid w:val="00FE74C0"/>
    <w:rsid w:val="00FE7505"/>
    <w:rsid w:val="00FE751B"/>
    <w:rsid w:val="00FE75B3"/>
    <w:rsid w:val="00FE7790"/>
    <w:rsid w:val="00FE7913"/>
    <w:rsid w:val="00FE7988"/>
    <w:rsid w:val="00FE7A01"/>
    <w:rsid w:val="00FE7A1C"/>
    <w:rsid w:val="00FE7AE4"/>
    <w:rsid w:val="00FE7BE4"/>
    <w:rsid w:val="00FE7FAE"/>
    <w:rsid w:val="00FF033A"/>
    <w:rsid w:val="00FF03F2"/>
    <w:rsid w:val="00FF043B"/>
    <w:rsid w:val="00FF04CC"/>
    <w:rsid w:val="00FF0607"/>
    <w:rsid w:val="00FF07F3"/>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29A"/>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4114"/>
    <w:rsid w:val="00FF46B3"/>
    <w:rsid w:val="00FF46B5"/>
    <w:rsid w:val="00FF486C"/>
    <w:rsid w:val="00FF48DC"/>
    <w:rsid w:val="00FF4C34"/>
    <w:rsid w:val="00FF4F92"/>
    <w:rsid w:val="00FF54EB"/>
    <w:rsid w:val="00FF558C"/>
    <w:rsid w:val="00FF561C"/>
    <w:rsid w:val="00FF5837"/>
    <w:rsid w:val="00FF61DB"/>
    <w:rsid w:val="00FF65B9"/>
    <w:rsid w:val="00FF6822"/>
    <w:rsid w:val="00FF6919"/>
    <w:rsid w:val="00FF6989"/>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304ECD3"/>
    <w:rsid w:val="0397F414"/>
    <w:rsid w:val="03B25F85"/>
    <w:rsid w:val="03D76F45"/>
    <w:rsid w:val="03F32758"/>
    <w:rsid w:val="04108668"/>
    <w:rsid w:val="041AC719"/>
    <w:rsid w:val="043F8711"/>
    <w:rsid w:val="0536D1F9"/>
    <w:rsid w:val="05E83444"/>
    <w:rsid w:val="060FC921"/>
    <w:rsid w:val="064598CE"/>
    <w:rsid w:val="0673910A"/>
    <w:rsid w:val="06CCB461"/>
    <w:rsid w:val="0823B788"/>
    <w:rsid w:val="0838C6BF"/>
    <w:rsid w:val="08404B24"/>
    <w:rsid w:val="0856E7FE"/>
    <w:rsid w:val="08884BF7"/>
    <w:rsid w:val="0A13FC63"/>
    <w:rsid w:val="0AE5FD84"/>
    <w:rsid w:val="0CACB841"/>
    <w:rsid w:val="0CC20D2D"/>
    <w:rsid w:val="0D125DC2"/>
    <w:rsid w:val="0DCBF6C7"/>
    <w:rsid w:val="0F5AEE81"/>
    <w:rsid w:val="0F74AAA9"/>
    <w:rsid w:val="0F988E3E"/>
    <w:rsid w:val="0FE6F62B"/>
    <w:rsid w:val="103234AC"/>
    <w:rsid w:val="104CD348"/>
    <w:rsid w:val="10741A7C"/>
    <w:rsid w:val="109E885E"/>
    <w:rsid w:val="10E28A37"/>
    <w:rsid w:val="10E807B4"/>
    <w:rsid w:val="10F724A4"/>
    <w:rsid w:val="110C0C67"/>
    <w:rsid w:val="112682AA"/>
    <w:rsid w:val="1135D1B0"/>
    <w:rsid w:val="11CE050D"/>
    <w:rsid w:val="11D97715"/>
    <w:rsid w:val="124E1CC9"/>
    <w:rsid w:val="12503F6F"/>
    <w:rsid w:val="1292F05F"/>
    <w:rsid w:val="130329FB"/>
    <w:rsid w:val="139955B0"/>
    <w:rsid w:val="13D2C1EB"/>
    <w:rsid w:val="13DAA1F7"/>
    <w:rsid w:val="140E68B9"/>
    <w:rsid w:val="141204DA"/>
    <w:rsid w:val="14612C18"/>
    <w:rsid w:val="14F42805"/>
    <w:rsid w:val="1511E371"/>
    <w:rsid w:val="15609012"/>
    <w:rsid w:val="1628C0B4"/>
    <w:rsid w:val="16512788"/>
    <w:rsid w:val="166B0688"/>
    <w:rsid w:val="16C06452"/>
    <w:rsid w:val="17829C3C"/>
    <w:rsid w:val="17B8379D"/>
    <w:rsid w:val="17E71C1A"/>
    <w:rsid w:val="1803123B"/>
    <w:rsid w:val="1912EF97"/>
    <w:rsid w:val="19833E42"/>
    <w:rsid w:val="1A219784"/>
    <w:rsid w:val="1B957811"/>
    <w:rsid w:val="1C2843D8"/>
    <w:rsid w:val="1C544EE6"/>
    <w:rsid w:val="1C62ACA3"/>
    <w:rsid w:val="1CE71EC9"/>
    <w:rsid w:val="1E778AEF"/>
    <w:rsid w:val="1EA79A7F"/>
    <w:rsid w:val="1F50CF96"/>
    <w:rsid w:val="2013E8F5"/>
    <w:rsid w:val="20A5D23A"/>
    <w:rsid w:val="20B4170A"/>
    <w:rsid w:val="2192D44E"/>
    <w:rsid w:val="21D2AC59"/>
    <w:rsid w:val="22196391"/>
    <w:rsid w:val="241F3ABF"/>
    <w:rsid w:val="24DB1E30"/>
    <w:rsid w:val="24EF97B0"/>
    <w:rsid w:val="255CFA7B"/>
    <w:rsid w:val="256AF2FC"/>
    <w:rsid w:val="25AE27E3"/>
    <w:rsid w:val="261DED45"/>
    <w:rsid w:val="2691CB03"/>
    <w:rsid w:val="26AA94A8"/>
    <w:rsid w:val="26C013FE"/>
    <w:rsid w:val="283BCE0F"/>
    <w:rsid w:val="28C676F5"/>
    <w:rsid w:val="28FAA6D8"/>
    <w:rsid w:val="2919B865"/>
    <w:rsid w:val="292E09BE"/>
    <w:rsid w:val="29E32A1B"/>
    <w:rsid w:val="29E49D75"/>
    <w:rsid w:val="2A3447F1"/>
    <w:rsid w:val="2A7C797A"/>
    <w:rsid w:val="2AC4F7AD"/>
    <w:rsid w:val="2AC7A421"/>
    <w:rsid w:val="2ACAFB69"/>
    <w:rsid w:val="2B029EE5"/>
    <w:rsid w:val="2B367E9D"/>
    <w:rsid w:val="2BB38061"/>
    <w:rsid w:val="2BBAB0BF"/>
    <w:rsid w:val="2BC1A267"/>
    <w:rsid w:val="2CD8C76A"/>
    <w:rsid w:val="2CE27E31"/>
    <w:rsid w:val="2D22689B"/>
    <w:rsid w:val="2D9E9CD2"/>
    <w:rsid w:val="2DC770B8"/>
    <w:rsid w:val="2E70E65C"/>
    <w:rsid w:val="2F066ABF"/>
    <w:rsid w:val="2FA09957"/>
    <w:rsid w:val="2FB1813C"/>
    <w:rsid w:val="2FCB5F30"/>
    <w:rsid w:val="2FD4536D"/>
    <w:rsid w:val="3060B109"/>
    <w:rsid w:val="30C9A6B5"/>
    <w:rsid w:val="31310135"/>
    <w:rsid w:val="3146A879"/>
    <w:rsid w:val="31596689"/>
    <w:rsid w:val="316BD5CD"/>
    <w:rsid w:val="31C4211D"/>
    <w:rsid w:val="32075C46"/>
    <w:rsid w:val="3263AFB7"/>
    <w:rsid w:val="32975CEE"/>
    <w:rsid w:val="330A9CDF"/>
    <w:rsid w:val="333BA13A"/>
    <w:rsid w:val="33877799"/>
    <w:rsid w:val="338D2B39"/>
    <w:rsid w:val="33DD2887"/>
    <w:rsid w:val="342E1AE6"/>
    <w:rsid w:val="349A3DD2"/>
    <w:rsid w:val="34C6D14F"/>
    <w:rsid w:val="34CF76D7"/>
    <w:rsid w:val="34DB4ACF"/>
    <w:rsid w:val="35647A8B"/>
    <w:rsid w:val="358CB429"/>
    <w:rsid w:val="35FB94B0"/>
    <w:rsid w:val="36DB771E"/>
    <w:rsid w:val="36F4C051"/>
    <w:rsid w:val="37C5363E"/>
    <w:rsid w:val="381B8779"/>
    <w:rsid w:val="3853A2BE"/>
    <w:rsid w:val="387473E0"/>
    <w:rsid w:val="3A67BE42"/>
    <w:rsid w:val="3B1F59BD"/>
    <w:rsid w:val="3BD44BE4"/>
    <w:rsid w:val="3CB45292"/>
    <w:rsid w:val="3CC3AB62"/>
    <w:rsid w:val="3D59448A"/>
    <w:rsid w:val="3E183197"/>
    <w:rsid w:val="3E33126E"/>
    <w:rsid w:val="3E56B647"/>
    <w:rsid w:val="3E61DC49"/>
    <w:rsid w:val="3ECC8E79"/>
    <w:rsid w:val="3F500542"/>
    <w:rsid w:val="41142056"/>
    <w:rsid w:val="414DD9DA"/>
    <w:rsid w:val="4159E944"/>
    <w:rsid w:val="41867BE5"/>
    <w:rsid w:val="4207C439"/>
    <w:rsid w:val="42971C18"/>
    <w:rsid w:val="42DED9AC"/>
    <w:rsid w:val="43B0BD8C"/>
    <w:rsid w:val="43B1B53C"/>
    <w:rsid w:val="44346AB6"/>
    <w:rsid w:val="44549492"/>
    <w:rsid w:val="44B808A3"/>
    <w:rsid w:val="45268C93"/>
    <w:rsid w:val="454ACBA5"/>
    <w:rsid w:val="46077A12"/>
    <w:rsid w:val="463ED410"/>
    <w:rsid w:val="4657CEBA"/>
    <w:rsid w:val="468E535F"/>
    <w:rsid w:val="46B1E331"/>
    <w:rsid w:val="4752E6CB"/>
    <w:rsid w:val="48D769DF"/>
    <w:rsid w:val="491E361C"/>
    <w:rsid w:val="4921473E"/>
    <w:rsid w:val="49CA3501"/>
    <w:rsid w:val="49CA3904"/>
    <w:rsid w:val="49CC4C89"/>
    <w:rsid w:val="4A34EE7A"/>
    <w:rsid w:val="4A820335"/>
    <w:rsid w:val="4AAD1E16"/>
    <w:rsid w:val="4B0A9D78"/>
    <w:rsid w:val="4B33A118"/>
    <w:rsid w:val="4BAC4071"/>
    <w:rsid w:val="4C250BF8"/>
    <w:rsid w:val="4C2E34F8"/>
    <w:rsid w:val="4CC47A6F"/>
    <w:rsid w:val="4CC4DC9A"/>
    <w:rsid w:val="4E24CBDF"/>
    <w:rsid w:val="4E3CCC5D"/>
    <w:rsid w:val="4E52B0BA"/>
    <w:rsid w:val="4EE7D051"/>
    <w:rsid w:val="4EFBE1C2"/>
    <w:rsid w:val="4F47A396"/>
    <w:rsid w:val="4F66F377"/>
    <w:rsid w:val="508236B2"/>
    <w:rsid w:val="50A8C412"/>
    <w:rsid w:val="5106F991"/>
    <w:rsid w:val="51D6898D"/>
    <w:rsid w:val="52149243"/>
    <w:rsid w:val="521E0713"/>
    <w:rsid w:val="522B2E82"/>
    <w:rsid w:val="5247631C"/>
    <w:rsid w:val="52E79DAE"/>
    <w:rsid w:val="53055CB9"/>
    <w:rsid w:val="5354C230"/>
    <w:rsid w:val="541E309A"/>
    <w:rsid w:val="547CE0E2"/>
    <w:rsid w:val="549631C6"/>
    <w:rsid w:val="54AA229E"/>
    <w:rsid w:val="554E6BAE"/>
    <w:rsid w:val="5563B472"/>
    <w:rsid w:val="5586931E"/>
    <w:rsid w:val="55911789"/>
    <w:rsid w:val="55AD29BF"/>
    <w:rsid w:val="55C083A1"/>
    <w:rsid w:val="5649B944"/>
    <w:rsid w:val="56815D6C"/>
    <w:rsid w:val="56D64A4F"/>
    <w:rsid w:val="5707E78D"/>
    <w:rsid w:val="5746A3A9"/>
    <w:rsid w:val="5781C6ED"/>
    <w:rsid w:val="57F5AE45"/>
    <w:rsid w:val="5805CC50"/>
    <w:rsid w:val="58328D0B"/>
    <w:rsid w:val="58ADD9BE"/>
    <w:rsid w:val="591CB24E"/>
    <w:rsid w:val="59CAE27F"/>
    <w:rsid w:val="59D01D22"/>
    <w:rsid w:val="5C030393"/>
    <w:rsid w:val="5C5F3787"/>
    <w:rsid w:val="5CD93D73"/>
    <w:rsid w:val="5DC882C4"/>
    <w:rsid w:val="5DCC6274"/>
    <w:rsid w:val="5F6126E5"/>
    <w:rsid w:val="5F6312C6"/>
    <w:rsid w:val="5F72AB38"/>
    <w:rsid w:val="5FAF8ED9"/>
    <w:rsid w:val="607DFA3C"/>
    <w:rsid w:val="60C0D929"/>
    <w:rsid w:val="60FA0D02"/>
    <w:rsid w:val="6137199E"/>
    <w:rsid w:val="61ACAE96"/>
    <w:rsid w:val="61B7A559"/>
    <w:rsid w:val="61BC51AE"/>
    <w:rsid w:val="62624C8A"/>
    <w:rsid w:val="62DCECCD"/>
    <w:rsid w:val="631C999C"/>
    <w:rsid w:val="631E4AE5"/>
    <w:rsid w:val="6336E7C1"/>
    <w:rsid w:val="634F7FBA"/>
    <w:rsid w:val="637210E1"/>
    <w:rsid w:val="6374CD6A"/>
    <w:rsid w:val="63A3FDAA"/>
    <w:rsid w:val="63E13A51"/>
    <w:rsid w:val="6622FAFC"/>
    <w:rsid w:val="66554BC7"/>
    <w:rsid w:val="66817760"/>
    <w:rsid w:val="66DB34E4"/>
    <w:rsid w:val="67301AAD"/>
    <w:rsid w:val="676512B1"/>
    <w:rsid w:val="67A2D9C7"/>
    <w:rsid w:val="67B81A75"/>
    <w:rsid w:val="67C91AE5"/>
    <w:rsid w:val="681F8893"/>
    <w:rsid w:val="681FB6AA"/>
    <w:rsid w:val="682B604E"/>
    <w:rsid w:val="68DB3509"/>
    <w:rsid w:val="699E981E"/>
    <w:rsid w:val="69F595A6"/>
    <w:rsid w:val="6B059A7A"/>
    <w:rsid w:val="6BBF467B"/>
    <w:rsid w:val="6C43D21F"/>
    <w:rsid w:val="6D211065"/>
    <w:rsid w:val="6D95FA2E"/>
    <w:rsid w:val="6D9B355A"/>
    <w:rsid w:val="6E549651"/>
    <w:rsid w:val="6E6FCCF2"/>
    <w:rsid w:val="6E7336C9"/>
    <w:rsid w:val="6E89003A"/>
    <w:rsid w:val="6EA07C13"/>
    <w:rsid w:val="6F06C7C4"/>
    <w:rsid w:val="6F47CF08"/>
    <w:rsid w:val="6F61D1EC"/>
    <w:rsid w:val="6FCE4841"/>
    <w:rsid w:val="700DD9A2"/>
    <w:rsid w:val="71831A1C"/>
    <w:rsid w:val="71EFF86C"/>
    <w:rsid w:val="722808B4"/>
    <w:rsid w:val="735922CB"/>
    <w:rsid w:val="73AE94DA"/>
    <w:rsid w:val="746B491C"/>
    <w:rsid w:val="750C0981"/>
    <w:rsid w:val="753DBE10"/>
    <w:rsid w:val="755BC434"/>
    <w:rsid w:val="75610D52"/>
    <w:rsid w:val="758FC185"/>
    <w:rsid w:val="75CDF1EC"/>
    <w:rsid w:val="75ED92CB"/>
    <w:rsid w:val="762AAAD0"/>
    <w:rsid w:val="7660533D"/>
    <w:rsid w:val="768508AC"/>
    <w:rsid w:val="77290FB3"/>
    <w:rsid w:val="7746AC61"/>
    <w:rsid w:val="778B71DB"/>
    <w:rsid w:val="77EB80FF"/>
    <w:rsid w:val="783B9F7D"/>
    <w:rsid w:val="7853C663"/>
    <w:rsid w:val="78DA7DD5"/>
    <w:rsid w:val="793029B3"/>
    <w:rsid w:val="795A4311"/>
    <w:rsid w:val="7A09FB05"/>
    <w:rsid w:val="7A2225E4"/>
    <w:rsid w:val="7A905EAE"/>
    <w:rsid w:val="7B48FB46"/>
    <w:rsid w:val="7B5A5863"/>
    <w:rsid w:val="7B5C3547"/>
    <w:rsid w:val="7BC63EC9"/>
    <w:rsid w:val="7CD75140"/>
    <w:rsid w:val="7CFEDA5A"/>
    <w:rsid w:val="7D51C9BF"/>
    <w:rsid w:val="7D8BCFF6"/>
    <w:rsid w:val="7DCE1AD9"/>
    <w:rsid w:val="7E44B1FC"/>
    <w:rsid w:val="7E9968DD"/>
    <w:rsid w:val="7EC428B1"/>
    <w:rsid w:val="7ECE228D"/>
    <w:rsid w:val="7F2A33D7"/>
    <w:rsid w:val="7F4BBAF5"/>
    <w:rsid w:val="7F55AE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99455256-D4A6-43A9-9F91-3956D8DEF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E2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ind w:left="8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5962397">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45271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5e/Docs/RP-220834.zip" TargetMode="External"/><Relationship Id="rId18"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5AIRPNAIUNRU-1830940522-14775</_dlc_DocId>
    <_dlc_DocIdUrl xmlns="71c5aaf6-e6ce-465b-b873-5148d2a4c105">
      <Url>https://nokia.sharepoint.com/sites/c5g/5gradio/_layouts/15/DocIdRedir.aspx?ID=5AIRPNAIUNRU-1830940522-14775</Url>
      <Description>5AIRPNAIUNRU-1830940522-14775</Description>
    </_dlc_DocIdUrl>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15A31DC-FA1D-4FCE-8924-C1F2E0970ACB}">
  <ds:schemaRefs>
    <ds:schemaRef ds:uri="http://schemas.openxmlformats.org/officeDocument/2006/bibliography"/>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161</TotalTime>
  <Pages>10</Pages>
  <Words>4810</Words>
  <Characters>27419</Characters>
  <Application>Microsoft Office Word</Application>
  <DocSecurity>0</DocSecurity>
  <Lines>228</Lines>
  <Paragraphs>64</Paragraphs>
  <ScaleCrop>false</ScaleCrop>
  <Company>Nokia &amp; NSN</Company>
  <LinksUpToDate>false</LinksUpToDate>
  <CharactersWithSpaces>32165</CharactersWithSpaces>
  <SharedDoc>false</SharedDoc>
  <HLinks>
    <vt:vector size="6" baseType="variant">
      <vt:variant>
        <vt:i4>6291544</vt:i4>
      </vt:variant>
      <vt:variant>
        <vt:i4>0</vt:i4>
      </vt:variant>
      <vt:variant>
        <vt:i4>0</vt:i4>
      </vt:variant>
      <vt:variant>
        <vt:i4>5</vt:i4>
      </vt:variant>
      <vt:variant>
        <vt:lpwstr>https://www.3gpp.org/ftp/TSG_RAN/TSG_RAN/TSGR_95e/Docs/RP-220834.zip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734</cp:revision>
  <cp:lastPrinted>2016-06-25T10:35:00Z</cp:lastPrinted>
  <dcterms:created xsi:type="dcterms:W3CDTF">2022-03-30T15:16:00Z</dcterms:created>
  <dcterms:modified xsi:type="dcterms:W3CDTF">2022-04-29T11:04:00Z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81759613-79d8-46c6-a6df-d05fb2633c0e</vt:lpwstr>
  </property>
</Properties>
</file>