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February 21</w:t>
      </w:r>
      <w:r>
        <w:rPr>
          <w:rFonts w:ascii="Arial" w:eastAsia="ＭＳ 明朝" w:hAnsi="Arial" w:cs="Arial"/>
          <w:b/>
          <w:bCs/>
          <w:sz w:val="24"/>
          <w:szCs w:val="24"/>
          <w:vertAlign w:val="superscript"/>
          <w:lang w:eastAsia="ja-JP"/>
        </w:rPr>
        <w:t>st</w:t>
      </w:r>
      <w:r>
        <w:rPr>
          <w:rFonts w:ascii="Arial" w:eastAsia="ＭＳ 明朝" w:hAnsi="Arial" w:cs="Arial"/>
          <w:b/>
          <w:bCs/>
          <w:sz w:val="24"/>
          <w:szCs w:val="24"/>
          <w:lang w:eastAsia="ja-JP"/>
        </w:rPr>
        <w:t xml:space="preserve"> – March 3</w:t>
      </w:r>
      <w:r>
        <w:rPr>
          <w:rFonts w:ascii="Arial" w:eastAsia="ＭＳ 明朝" w:hAnsi="Arial" w:cs="Arial"/>
          <w:b/>
          <w:bCs/>
          <w:sz w:val="24"/>
          <w:szCs w:val="24"/>
          <w:vertAlign w:val="superscript"/>
          <w:lang w:eastAsia="ja-JP"/>
        </w:rPr>
        <w:t>rd</w:t>
      </w:r>
      <w:r>
        <w:rPr>
          <w:rFonts w:ascii="Arial" w:eastAsia="ＭＳ 明朝"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 xml:space="preserve">[108-e-R17-CovEnh-06] Summary of email discussion for incoming LS on Stage 2 description for </w:t>
      </w:r>
      <w:r>
        <w:rPr>
          <w:rFonts w:ascii="Arial" w:hAnsi="Arial" w:cs="Arial"/>
          <w:b/>
          <w:bCs/>
          <w:sz w:val="24"/>
          <w:highlight w:val="yellow"/>
        </w:rPr>
        <w:t>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A096BB7" w14:textId="77777777" w:rsidR="00735ABE" w:rsidRDefault="00AC6B72">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w:instrText>
      </w:r>
      <w:r>
        <w:rPr>
          <w:rFonts w:ascii="Times New Roman" w:eastAsia="SimSun" w:hAnsi="Times New Roman" w:cs="Times New Roman"/>
          <w:kern w:val="0"/>
          <w:szCs w:val="21"/>
          <w:lang w:val="en-GB" w:eastAsia="en-US"/>
        </w:rPr>
        <w:instrText xml:space="preserve">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afe"/>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游明朝"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34073609" w14:textId="77777777" w:rsidR="00735ABE" w:rsidRDefault="00AC6B72">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For PUSCH repetition Type A, the </w:t>
            </w:r>
            <w:r>
              <w:rPr>
                <w:rFonts w:ascii="Times New Roman" w:eastAsia="游明朝" w:hAnsi="Times New Roman" w:cs="Times New Roman"/>
                <w:sz w:val="20"/>
                <w:szCs w:val="20"/>
              </w:rPr>
              <w:t>maximum number of repetitions is increased up to 32, applicable to both PUSCH transmission with and without dynamic grant. In addition, counting based on available slots is supported, the increased maximum number of repetitions for counting based on availa</w:t>
            </w:r>
            <w:r>
              <w:rPr>
                <w:rFonts w:ascii="Times New Roman" w:eastAsia="游明朝" w:hAnsi="Times New Roman" w:cs="Times New Roman"/>
                <w:sz w:val="20"/>
                <w:szCs w:val="20"/>
              </w:rPr>
              <w:t>ble slots and counting based on physical slots are both 32.</w:t>
            </w:r>
          </w:p>
          <w:p w14:paraId="13B0D994" w14:textId="77777777" w:rsidR="00735ABE" w:rsidRDefault="00AC6B72">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TB processing over multi-slot is supported for PUSCH transmission with and without dynamic grant. For a single transmission of TB processing over multi-slot PUSCH, the TB size is based on all th</w:t>
            </w:r>
            <w:r>
              <w:rPr>
                <w:rFonts w:ascii="Times New Roman" w:eastAsia="游明朝" w:hAnsi="Times New Roman" w:cs="Times New Roman"/>
                <w:sz w:val="20"/>
                <w:szCs w:val="20"/>
              </w:rPr>
              <w:t>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DMRS bundling is supported for PUSCH repetit</w:t>
            </w:r>
            <w:r>
              <w:rPr>
                <w:rFonts w:ascii="Times New Roman" w:eastAsia="游明朝" w:hAnsi="Times New Roman" w:cs="Times New Roman"/>
                <w:sz w:val="20"/>
                <w:szCs w:val="20"/>
              </w:rPr>
              <w:t xml:space="preserve">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Dynamic PUCCH repetition factor ind</w:t>
            </w:r>
            <w:r>
              <w:rPr>
                <w:rFonts w:ascii="Times New Roman" w:eastAsia="游明朝" w:hAnsi="Times New Roman" w:cs="Times New Roman"/>
                <w:sz w:val="20"/>
                <w:szCs w:val="20"/>
              </w:rPr>
              <w:t xml:space="preserve">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w:t>
            </w:r>
            <w:r>
              <w:rPr>
                <w:rFonts w:ascii="Times New Roman" w:hAnsi="Times New Roman" w:cs="Times New Roman"/>
                <w:sz w:val="20"/>
                <w:szCs w:val="20"/>
              </w:rPr>
              <w:t xml:space="preserve">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RAN1#107-e meeting that support repetition for CF</w:t>
            </w:r>
            <w:r>
              <w:rPr>
                <w:rFonts w:ascii="Times New Roman" w:eastAsia="SimSun" w:hAnsi="Times New Roman" w:cs="Times New Roman"/>
                <w:color w:val="FF0000"/>
                <w:sz w:val="20"/>
                <w:szCs w:val="20"/>
              </w:rPr>
              <w:t xml:space="preserve">RA PUSCH is confirmed in RAN1 or not. </w:t>
            </w:r>
            <w:r>
              <w:rPr>
                <w:rFonts w:ascii="Times New Roman" w:eastAsia="SimSun"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ins w:id="3" w:author="Zhipeng Lin" w:date="2022-02-21T17:42:00Z">
        <w:r>
          <w:instrText xml:space="preserve">HYPERLINK </w:instrText>
        </w:r>
        <w:r>
          <w:rPr>
            <w:rFonts w:hint="eastAsia"/>
          </w:rPr>
          <w:instrText>"D:\\</w:instrText>
        </w:r>
        <w:r>
          <w:rPr>
            <w:rFonts w:hint="eastAsia"/>
          </w:rPr>
          <w:instrText>我的文档</w:instrText>
        </w:r>
        <w:r>
          <w:rPr>
            <w:rFonts w:hint="eastAsia"/>
          </w:rPr>
          <w:instrText>\\11142583\\Documents\\D</w:instrText>
        </w:r>
        <w:r>
          <w:rPr>
            <w:rFonts w:hint="eastAsia"/>
          </w:rPr>
          <w:instrText>ocs\\R1-2200879.zip"</w:instrText>
        </w:r>
      </w:ins>
      <w:r>
        <w:instrText xml:space="preserve"> HYPERLINK "../../Docs/R1-2200879.zip" </w:instrText>
      </w:r>
      <w:r>
        <w:fldChar w:fldCharType="separate"/>
      </w:r>
      <w:r>
        <w:rPr>
          <w:rStyle w:val="aff3"/>
          <w:rFonts w:ascii="Times New Roman" w:hAnsi="Times New Roman" w:cs="Times New Roman"/>
          <w:highlight w:val="cyan"/>
        </w:rPr>
        <w:t>R1-2200879</w:t>
      </w:r>
      <w:r>
        <w:rPr>
          <w:rStyle w:val="aff5"/>
          <w:rFonts w:ascii="Times New Roman" w:hAnsi="Times New Roman" w:cs="Times New Roman"/>
          <w:highlight w:val="cyan"/>
        </w:rPr>
        <w:fldChar w:fldCharType="end"/>
      </w:r>
      <w:r>
        <w:rPr>
          <w:rFonts w:ascii="Times New Roman" w:hAnsi="Times New Roman" w:cs="Times New Roman"/>
          <w:highlight w:val="cyan"/>
        </w:rPr>
        <w:t>) by February 25 – Jianchi (China Telecom)</w:t>
      </w:r>
    </w:p>
    <w:p w14:paraId="021964B8" w14:textId="77777777" w:rsidR="00735ABE" w:rsidRDefault="00AC6B72">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1E990EF0" w14:textId="77777777" w:rsidR="00735ABE" w:rsidRDefault="00AC6B72">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first bullet (PUSCH repetition type A) and the forth bullet (dynamic PUCCH repetition factor indication) are not necessary for </w:t>
      </w:r>
      <w:r>
        <w:rPr>
          <w:sz w:val="21"/>
          <w:szCs w:val="21"/>
          <w:lang w:eastAsia="zh-CN"/>
        </w:rPr>
        <w:t>stage 2 specification;</w:t>
      </w:r>
    </w:p>
    <w:p w14:paraId="70DEC528" w14:textId="77777777" w:rsidR="00735ABE" w:rsidRDefault="00AC6B72">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w:t>
      </w:r>
      <w:r>
        <w:rPr>
          <w:sz w:val="21"/>
          <w:szCs w:val="21"/>
          <w:lang w:eastAsia="zh-CN"/>
        </w:rPr>
        <w:t>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From FL understanding, the structure of the CR depends on RAN2. RAN2 has already endorsed the stage 2 CR. RAN2 is asking R</w:t>
      </w:r>
      <w:r>
        <w:rPr>
          <w:rFonts w:ascii="Times New Roman" w:eastAsia="SimSun" w:hAnsi="Times New Roman" w:cs="Times New Roman"/>
          <w:kern w:val="0"/>
          <w:szCs w:val="21"/>
        </w:rPr>
        <w:t>AN1 whether the functionalities of Rel-17 coverage enhancements are correctly captured from technical point of view. Therefore FL suggests not to revise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afe"/>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w:t>
            </w:r>
            <w:r>
              <w:rPr>
                <w:rFonts w:ascii="Times New Roman" w:eastAsia="SimSun" w:hAnsi="Times New Roman" w:cs="Times New Roman" w:hint="eastAsia"/>
                <w:kern w:val="0"/>
                <w:szCs w:val="21"/>
              </w:rPr>
              <w:t>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Therefore, we feel RAN1 can comment on </w:t>
            </w:r>
            <w:r>
              <w:rPr>
                <w:rFonts w:ascii="Times New Roman" w:eastAsia="SimSun" w:hAnsi="Times New Roman" w:cs="Times New Roman"/>
                <w:kern w:val="0"/>
                <w:szCs w:val="21"/>
                <w:lang w:val="en-GB"/>
              </w:rPr>
              <w:t>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w:t>
            </w:r>
            <w:r>
              <w:rPr>
                <w:rFonts w:ascii="Times New Roman" w:eastAsia="SimSun" w:hAnsi="Times New Roman" w:cs="Times New Roman"/>
                <w:kern w:val="0"/>
                <w:szCs w:val="21"/>
                <w:lang w:val="en-GB"/>
              </w:rPr>
              <w: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w:t>
            </w:r>
            <w:r>
              <w:rPr>
                <w:rFonts w:ascii="Times New Roman" w:eastAsia="Malgun Gothic" w:hAnsi="Times New Roman" w:cs="Times New Roman"/>
                <w:kern w:val="0"/>
                <w:szCs w:val="21"/>
                <w:lang w:eastAsia="ko-KR"/>
              </w:rPr>
              <w:t xml:space="preserve">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uch details can be left for stage</w:t>
            </w:r>
            <w:r>
              <w:rPr>
                <w:rFonts w:ascii="Times New Roman" w:eastAsia="Malgun Gothic" w:hAnsi="Times New Roman" w:cs="Times New Roman"/>
                <w:kern w:val="0"/>
                <w:szCs w:val="21"/>
                <w:lang w:eastAsia="ko-KR"/>
              </w:rPr>
              <w:t xml:space="preserv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A</w:t>
            </w:r>
            <w:r>
              <w:rPr>
                <w:rFonts w:ascii="Times New Roman" w:eastAsia="ＭＳ 明朝" w:hAnsi="Times New Roman" w:cs="Times New Roman"/>
                <w:kern w:val="0"/>
                <w:szCs w:val="21"/>
                <w:lang w:eastAsia="ja-JP"/>
              </w:rPr>
              <w:t>gree</w:t>
            </w: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0C222067"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游明朝" w:hAnsi="Times New Roman" w:cs="Times New Roman"/>
          <w:sz w:val="20"/>
          <w:szCs w:val="20"/>
        </w:rPr>
        <w:t xml:space="preserve">For PUSCH repetition Type A, </w:t>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_Ref95812557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[4]</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_Ref95812560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[6]</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_Ref95812562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[7]</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t xml:space="preserve"> prop</w:t>
      </w:r>
      <w:r>
        <w:rPr>
          <w:rFonts w:ascii="Times New Roman" w:eastAsia="游明朝" w:hAnsi="Times New Roman" w:cs="Times New Roman"/>
          <w:sz w:val="20"/>
          <w:szCs w:val="20"/>
        </w:rPr>
        <w:t>ose some revisions.</w:t>
      </w:r>
    </w:p>
    <w:tbl>
      <w:tblPr>
        <w:tblStyle w:val="afe"/>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For PUSCH repetition Type A, the maximum number of repetitions is increased up to 32, applicable to both PUSCH transmission with </w:t>
            </w:r>
            <w:del w:id="4" w:author="China Telecom" w:date="2022-02-15T10:18:00Z">
              <w:r>
                <w:rPr>
                  <w:rFonts w:ascii="Times New Roman" w:eastAsia="游明朝" w:hAnsi="Times New Roman" w:cs="Times New Roman"/>
                  <w:sz w:val="20"/>
                  <w:szCs w:val="20"/>
                </w:rPr>
                <w:delText xml:space="preserve">and without </w:delText>
              </w:r>
            </w:del>
            <w:r>
              <w:rPr>
                <w:rFonts w:ascii="Times New Roman" w:eastAsia="游明朝" w:hAnsi="Times New Roman" w:cs="Times New Roman"/>
                <w:sz w:val="20"/>
                <w:szCs w:val="20"/>
              </w:rPr>
              <w:t>dynamic grant</w:t>
            </w:r>
            <w:ins w:id="5" w:author="China Telecom" w:date="2022-02-15T10:19:00Z">
              <w:r>
                <w:rPr>
                  <w:rFonts w:ascii="Times New Roman" w:eastAsia="游明朝" w:hAnsi="Times New Roman" w:cs="Times New Roman"/>
                  <w:sz w:val="20"/>
                  <w:szCs w:val="20"/>
                </w:rPr>
                <w:t xml:space="preserve"> </w:t>
              </w:r>
            </w:ins>
            <w:ins w:id="6" w:author="China Telecom" w:date="2022-02-15T10:23:00Z">
              <w:r>
                <w:rPr>
                  <w:rFonts w:ascii="Times New Roman" w:eastAsia="游明朝" w:hAnsi="Times New Roman" w:cs="Times New Roman"/>
                  <w:sz w:val="20"/>
                  <w:szCs w:val="20"/>
                </w:rPr>
                <w:t>scheduled by DCI format 0_1 and 0_2</w:t>
              </w:r>
            </w:ins>
            <w:ins w:id="7" w:author="China Telecom" w:date="2022-02-15T10:28:00Z">
              <w:r>
                <w:rPr>
                  <w:rFonts w:ascii="Times New Roman" w:eastAsia="游明朝" w:hAnsi="Times New Roman" w:cs="Times New Roman"/>
                  <w:sz w:val="20"/>
                  <w:szCs w:val="20"/>
                </w:rPr>
                <w:t>,</w:t>
              </w:r>
            </w:ins>
            <w:ins w:id="8" w:author="China Telecom" w:date="2022-02-15T10:23:00Z">
              <w:r>
                <w:rPr>
                  <w:rFonts w:ascii="Times New Roman" w:eastAsia="游明朝" w:hAnsi="Times New Roman" w:cs="Times New Roman"/>
                  <w:sz w:val="20"/>
                  <w:szCs w:val="20"/>
                </w:rPr>
                <w:t xml:space="preserve"> </w:t>
              </w:r>
            </w:ins>
            <w:ins w:id="9" w:author="China Telecom" w:date="2022-02-15T10:19:00Z">
              <w:r>
                <w:rPr>
                  <w:rFonts w:ascii="Times New Roman" w:eastAsia="游明朝" w:hAnsi="Times New Roman" w:cs="Times New Roman"/>
                  <w:sz w:val="20"/>
                  <w:szCs w:val="20"/>
                </w:rPr>
                <w:t>and configured grant</w:t>
              </w:r>
            </w:ins>
            <w:r>
              <w:rPr>
                <w:rFonts w:ascii="Times New Roman" w:eastAsia="游明朝" w:hAnsi="Times New Roman" w:cs="Times New Roman"/>
                <w:sz w:val="20"/>
                <w:szCs w:val="20"/>
              </w:rPr>
              <w:t>. In addition, counting based on available s</w:t>
            </w:r>
            <w:r>
              <w:rPr>
                <w:rFonts w:ascii="Times New Roman" w:eastAsia="游明朝" w:hAnsi="Times New Roman" w:cs="Times New Roman"/>
                <w:sz w:val="20"/>
                <w:szCs w:val="20"/>
              </w:rPr>
              <w:t>lots is supported</w:t>
            </w:r>
            <w:ins w:id="10" w:author="China Telecom" w:date="2022-02-15T10:20:00Z">
              <w:r>
                <w:rPr>
                  <w:rFonts w:ascii="Times New Roman" w:eastAsia="游明朝" w:hAnsi="Times New Roman" w:cs="Times New Roman"/>
                  <w:sz w:val="20"/>
                  <w:szCs w:val="20"/>
                </w:rPr>
                <w:t xml:space="preserve"> for PUSCH repetition Type A with dynamic grant and configured grant</w:t>
              </w:r>
            </w:ins>
            <w:del w:id="11" w:author="China Telecom" w:date="2022-02-15T10:20:00Z">
              <w:r>
                <w:rPr>
                  <w:rFonts w:ascii="Times New Roman" w:eastAsia="游明朝" w:hAnsi="Times New Roman" w:cs="Times New Roman"/>
                  <w:sz w:val="20"/>
                  <w:szCs w:val="20"/>
                </w:rPr>
                <w:delText>,</w:delText>
              </w:r>
            </w:del>
            <w:ins w:id="12" w:author="China Telecom" w:date="2022-02-15T10:20:00Z">
              <w:r>
                <w:rPr>
                  <w:rFonts w:ascii="Times New Roman" w:eastAsia="游明朝" w:hAnsi="Times New Roman" w:cs="Times New Roman"/>
                  <w:sz w:val="20"/>
                  <w:szCs w:val="20"/>
                </w:rPr>
                <w:t>.</w:t>
              </w:r>
            </w:ins>
            <w:r>
              <w:rPr>
                <w:rFonts w:ascii="Times New Roman" w:eastAsia="游明朝" w:hAnsi="Times New Roman" w:cs="Times New Roman"/>
                <w:sz w:val="20"/>
                <w:szCs w:val="20"/>
              </w:rPr>
              <w:t xml:space="preserve"> </w:t>
            </w:r>
            <w:ins w:id="13" w:author="China Telecom" w:date="2022-02-15T10:20:00Z">
              <w:r>
                <w:rPr>
                  <w:rFonts w:ascii="Times New Roman" w:eastAsia="游明朝" w:hAnsi="Times New Roman" w:cs="Times New Roman"/>
                  <w:sz w:val="20"/>
                  <w:szCs w:val="20"/>
                </w:rPr>
                <w:t>T</w:t>
              </w:r>
            </w:ins>
            <w:del w:id="14" w:author="China Telecom" w:date="2022-02-15T10:20:00Z">
              <w:r>
                <w:rPr>
                  <w:rFonts w:ascii="Times New Roman" w:eastAsia="游明朝" w:hAnsi="Times New Roman" w:cs="Times New Roman"/>
                  <w:sz w:val="20"/>
                  <w:szCs w:val="20"/>
                </w:rPr>
                <w:delText>t</w:delText>
              </w:r>
            </w:del>
            <w:r>
              <w:rPr>
                <w:rFonts w:ascii="Times New Roman" w:eastAsia="游明朝" w:hAnsi="Times New Roman" w:cs="Times New Roman"/>
                <w:sz w:val="20"/>
                <w:szCs w:val="20"/>
              </w:rPr>
              <w:t xml:space="preserve">he </w:t>
            </w:r>
            <w:del w:id="15" w:author="China Telecom" w:date="2022-02-15T10:24:00Z">
              <w:r>
                <w:rPr>
                  <w:rFonts w:ascii="Times New Roman" w:eastAsia="游明朝" w:hAnsi="Times New Roman" w:cs="Times New Roman"/>
                  <w:sz w:val="20"/>
                  <w:szCs w:val="20"/>
                </w:rPr>
                <w:delText xml:space="preserve">increased </w:delText>
              </w:r>
            </w:del>
            <w:r>
              <w:rPr>
                <w:rFonts w:ascii="Times New Roman" w:eastAsia="游明朝"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w:t>
      </w:r>
      <w:r>
        <w:rPr>
          <w:rFonts w:ascii="Times New Roman" w:eastAsia="SimSun" w:hAnsi="Times New Roman" w:cs="Times New Roman"/>
          <w:kern w:val="0"/>
          <w:szCs w:val="21"/>
          <w:lang w:val="en-GB"/>
        </w:rPr>
        <w:t>encouraged to provide comments on the above revisions.</w:t>
      </w:r>
    </w:p>
    <w:tbl>
      <w:tblPr>
        <w:tblStyle w:val="afe"/>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that specific DCI formats and the same symbol allocation across multiple slots are too detailed fo</w:t>
            </w:r>
            <w:r>
              <w:rPr>
                <w:rFonts w:ascii="Times New Roman" w:eastAsia="SimSun" w:hAnsi="Times New Roman" w:cs="Times New Roman"/>
                <w:kern w:val="0"/>
                <w:szCs w:val="21"/>
              </w:rPr>
              <w:t xml:space="preserve">r TS38.300. dynamic grant and configured grant is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游明朝"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游明朝" w:hAnsi="Times New Roman" w:cs="Times New Roman" w:hint="eastAsia"/>
                <w:kern w:val="0"/>
                <w:sz w:val="20"/>
                <w:szCs w:val="20"/>
                <w:lang w:eastAsia="en-US"/>
              </w:rPr>
              <w:t xml:space="preserve">For PUSCH repetition </w:t>
            </w:r>
            <w:r>
              <w:rPr>
                <w:rFonts w:ascii="Times New Roman" w:eastAsia="游明朝" w:hAnsi="Times New Roman" w:cs="Times New Roman"/>
                <w:kern w:val="0"/>
                <w:sz w:val="20"/>
                <w:szCs w:val="20"/>
                <w:lang w:eastAsia="en-US"/>
              </w:rPr>
              <w:t>T</w:t>
            </w:r>
            <w:r>
              <w:rPr>
                <w:rFonts w:ascii="Times New Roman" w:eastAsia="游明朝" w:hAnsi="Times New Roman" w:cs="Times New Roman" w:hint="eastAsia"/>
                <w:kern w:val="0"/>
                <w:sz w:val="20"/>
                <w:szCs w:val="20"/>
                <w:lang w:eastAsia="en-US"/>
              </w:rPr>
              <w:t xml:space="preserve">ype A, the maximum number of repetitions is increased </w:t>
            </w:r>
            <w:r>
              <w:rPr>
                <w:rFonts w:ascii="Times New Roman" w:eastAsia="游明朝" w:hAnsi="Times New Roman" w:cs="Times New Roman" w:hint="eastAsia"/>
                <w:strike/>
                <w:color w:val="FF0000"/>
                <w:kern w:val="0"/>
                <w:sz w:val="20"/>
                <w:szCs w:val="20"/>
                <w:lang w:eastAsia="en-US"/>
              </w:rPr>
              <w:t>up</w:t>
            </w:r>
            <w:r>
              <w:rPr>
                <w:rFonts w:ascii="Times New Roman" w:eastAsia="游明朝" w:hAnsi="Times New Roman" w:cs="Times New Roman" w:hint="eastAsia"/>
                <w:color w:val="FF0000"/>
                <w:kern w:val="0"/>
                <w:sz w:val="20"/>
                <w:szCs w:val="20"/>
                <w:lang w:eastAsia="en-US"/>
              </w:rPr>
              <w:t xml:space="preserve"> </w:t>
            </w:r>
            <w:r>
              <w:rPr>
                <w:rFonts w:ascii="Times New Roman" w:eastAsia="游明朝" w:hAnsi="Times New Roman" w:cs="Times New Roman" w:hint="eastAsia"/>
                <w:kern w:val="0"/>
                <w:sz w:val="20"/>
                <w:szCs w:val="20"/>
                <w:lang w:eastAsia="en-US"/>
              </w:rPr>
              <w:t xml:space="preserve">to 32, applicable to both PUSCH transmission with </w:t>
            </w:r>
            <w:r>
              <w:rPr>
                <w:rFonts w:ascii="Times New Roman" w:eastAsia="游明朝" w:hAnsi="Times New Roman" w:cs="Times New Roman"/>
                <w:strike/>
                <w:color w:val="FF0000"/>
                <w:kern w:val="0"/>
                <w:sz w:val="20"/>
                <w:szCs w:val="20"/>
                <w:lang w:eastAsia="en-US"/>
              </w:rPr>
              <w:t>and without</w:t>
            </w:r>
            <w:r>
              <w:rPr>
                <w:rFonts w:ascii="Times New Roman" w:eastAsia="游明朝" w:hAnsi="Times New Roman" w:cs="Times New Roman"/>
                <w:kern w:val="0"/>
                <w:sz w:val="20"/>
                <w:szCs w:val="20"/>
                <w:lang w:eastAsia="en-US"/>
              </w:rPr>
              <w:t xml:space="preserve"> </w:t>
            </w:r>
            <w:r>
              <w:rPr>
                <w:rFonts w:ascii="Times New Roman" w:eastAsia="游明朝" w:hAnsi="Times New Roman" w:cs="Times New Roman" w:hint="eastAsia"/>
                <w:kern w:val="0"/>
                <w:sz w:val="20"/>
                <w:szCs w:val="20"/>
                <w:lang w:eastAsia="en-US"/>
              </w:rPr>
              <w:t>dynamic grant</w:t>
            </w:r>
            <w:r>
              <w:rPr>
                <w:rFonts w:ascii="Times New Roman" w:eastAsia="游明朝" w:hAnsi="Times New Roman" w:cs="Times New Roman"/>
                <w:kern w:val="0"/>
                <w:sz w:val="20"/>
                <w:szCs w:val="20"/>
                <w:lang w:eastAsia="en-US"/>
              </w:rPr>
              <w:t xml:space="preserve"> </w:t>
            </w:r>
            <w:r>
              <w:rPr>
                <w:rFonts w:ascii="Times New Roman" w:eastAsia="游明朝" w:hAnsi="Times New Roman" w:cs="Times New Roman"/>
                <w:color w:val="FF0000"/>
                <w:kern w:val="0"/>
                <w:sz w:val="20"/>
                <w:szCs w:val="20"/>
                <w:u w:val="single"/>
                <w:lang w:eastAsia="en-US"/>
              </w:rPr>
              <w:t>and configured grant</w:t>
            </w:r>
            <w:r>
              <w:rPr>
                <w:rFonts w:ascii="Times New Roman" w:eastAsia="游明朝" w:hAnsi="Times New Roman" w:cs="Times New Roman" w:hint="eastAsia"/>
                <w:kern w:val="0"/>
                <w:sz w:val="20"/>
                <w:szCs w:val="20"/>
                <w:lang w:eastAsia="en-US"/>
              </w:rPr>
              <w:t>. In addition, counting based on available slots is supported</w:t>
            </w:r>
            <w:r>
              <w:rPr>
                <w:rFonts w:ascii="Times New Roman" w:eastAsia="游明朝" w:hAnsi="Times New Roman" w:cs="Times New Roman"/>
                <w:kern w:val="0"/>
                <w:sz w:val="20"/>
                <w:szCs w:val="20"/>
                <w:lang w:eastAsia="en-US"/>
              </w:rPr>
              <w:t xml:space="preserve"> </w:t>
            </w:r>
            <w:r>
              <w:rPr>
                <w:rFonts w:ascii="Times New Roman" w:eastAsia="游明朝" w:hAnsi="Times New Roman" w:cs="Times New Roman"/>
                <w:color w:val="FF0000"/>
                <w:kern w:val="0"/>
                <w:sz w:val="20"/>
                <w:szCs w:val="20"/>
                <w:u w:val="single"/>
                <w:lang w:eastAsia="en-US"/>
              </w:rPr>
              <w:t xml:space="preserve">for PUSCH repetition type A with dynamic </w:t>
            </w:r>
            <w:r>
              <w:rPr>
                <w:rFonts w:ascii="Times New Roman" w:eastAsia="游明朝" w:hAnsi="Times New Roman" w:cs="Times New Roman"/>
                <w:color w:val="FF0000"/>
                <w:kern w:val="0"/>
                <w:sz w:val="20"/>
                <w:szCs w:val="20"/>
                <w:u w:val="single"/>
                <w:lang w:eastAsia="en-US"/>
              </w:rPr>
              <w:t xml:space="preserve">grant and configured grant. </w:t>
            </w:r>
            <w:r>
              <w:rPr>
                <w:rFonts w:ascii="Times New Roman" w:eastAsia="游明朝" w:hAnsi="Times New Roman" w:cs="Times New Roman"/>
                <w:strike/>
                <w:color w:val="FF0000"/>
                <w:kern w:val="0"/>
                <w:sz w:val="20"/>
                <w:szCs w:val="20"/>
                <w:lang w:eastAsia="en-US"/>
              </w:rPr>
              <w:t>,</w:t>
            </w:r>
            <w:r>
              <w:rPr>
                <w:rFonts w:ascii="Times New Roman" w:eastAsia="游明朝" w:hAnsi="Times New Roman" w:cs="Times New Roman" w:hint="eastAsia"/>
                <w:strike/>
                <w:color w:val="FF0000"/>
                <w:kern w:val="0"/>
                <w:sz w:val="20"/>
                <w:szCs w:val="20"/>
                <w:lang w:eastAsia="en-US"/>
              </w:rPr>
              <w:t xml:space="preserve"> </w:t>
            </w:r>
            <w:r>
              <w:rPr>
                <w:rFonts w:ascii="Times New Roman" w:eastAsia="游明朝" w:hAnsi="Times New Roman" w:cs="Times New Roman"/>
                <w:strike/>
                <w:color w:val="FF0000"/>
                <w:kern w:val="0"/>
                <w:sz w:val="20"/>
                <w:szCs w:val="20"/>
                <w:lang w:eastAsia="en-US"/>
              </w:rPr>
              <w:t>t</w:t>
            </w:r>
            <w:r>
              <w:rPr>
                <w:rFonts w:ascii="Times New Roman" w:eastAsia="游明朝" w:hAnsi="Times New Roman" w:cs="Times New Roman"/>
                <w:color w:val="FF0000"/>
                <w:kern w:val="0"/>
                <w:sz w:val="20"/>
                <w:szCs w:val="20"/>
                <w:u w:val="single"/>
                <w:lang w:eastAsia="en-US"/>
              </w:rPr>
              <w:t>T</w:t>
            </w:r>
            <w:r>
              <w:rPr>
                <w:rFonts w:ascii="Times New Roman" w:eastAsia="游明朝" w:hAnsi="Times New Roman" w:cs="Times New Roman" w:hint="eastAsia"/>
                <w:kern w:val="0"/>
                <w:sz w:val="20"/>
                <w:szCs w:val="20"/>
                <w:lang w:eastAsia="en-US"/>
              </w:rPr>
              <w:t xml:space="preserve">he </w:t>
            </w:r>
            <w:r>
              <w:rPr>
                <w:rFonts w:ascii="Times New Roman" w:eastAsia="游明朝" w:hAnsi="Times New Roman" w:cs="Times New Roman" w:hint="eastAsia"/>
                <w:kern w:val="0"/>
                <w:sz w:val="20"/>
                <w:szCs w:val="20"/>
                <w:lang w:eastAsia="en-US"/>
              </w:rPr>
              <w:lastRenderedPageBreak/>
              <w:t>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stage 3 </w:t>
            </w:r>
            <w:r>
              <w:rPr>
                <w:rFonts w:ascii="Times New Roman" w:eastAsia="SimSun" w:hAnsi="Times New Roman" w:cs="Times New Roman"/>
                <w:kern w:val="0"/>
                <w:szCs w:val="21"/>
              </w:rPr>
              <w:t>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As commented above, this </w:t>
            </w:r>
            <w:r>
              <w:rPr>
                <w:rFonts w:ascii="Times New Roman" w:eastAsia="Malgun Gothic" w:hAnsi="Times New Roman" w:cs="Times New Roman" w:hint="eastAsia"/>
                <w:kern w:val="0"/>
                <w:szCs w:val="21"/>
                <w:lang w:eastAsia="ko-KR"/>
              </w:rPr>
              <w:t>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hint="eastAsia"/>
                <w:kern w:val="0"/>
                <w:sz w:val="20"/>
                <w:szCs w:val="20"/>
              </w:rPr>
            </w:pPr>
            <w:r>
              <w:rPr>
                <w:rFonts w:ascii="Times New Roman" w:eastAsia="ＭＳ 明朝" w:hAnsi="Times New Roman" w:cs="Times New Roman" w:hint="eastAsia"/>
                <w:kern w:val="0"/>
                <w:szCs w:val="21"/>
                <w:lang w:eastAsia="ja-JP"/>
              </w:rPr>
              <w:t>A</w:t>
            </w:r>
            <w:r>
              <w:rPr>
                <w:rFonts w:ascii="Times New Roman" w:eastAsia="ＭＳ 明朝" w:hAnsi="Times New Roman" w:cs="Times New Roman"/>
                <w:kern w:val="0"/>
                <w:szCs w:val="21"/>
                <w:lang w:eastAsia="ja-JP"/>
              </w:rPr>
              <w:t xml:space="preserve">s the original text is correct, we </w:t>
            </w:r>
            <w:r>
              <w:rPr>
                <w:rFonts w:ascii="Times New Roman" w:eastAsia="ＭＳ 明朝" w:hAnsi="Times New Roman" w:cs="Times New Roman"/>
                <w:kern w:val="0"/>
                <w:szCs w:val="21"/>
                <w:lang w:eastAsia="ja-JP"/>
              </w:rPr>
              <w:t>prefer making no change</w:t>
            </w:r>
            <w:r>
              <w:rPr>
                <w:rFonts w:ascii="Times New Roman" w:eastAsia="ＭＳ 明朝" w:hAnsi="Times New Roman" w:cs="Times New Roman"/>
                <w:kern w:val="0"/>
                <w:szCs w:val="21"/>
                <w:lang w:eastAsia="ja-JP"/>
              </w:rPr>
              <w:t>.</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9CF7CC0"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游明朝"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游明朝" w:hAnsi="Times New Roman" w:cs="Times New Roman"/>
          <w:sz w:val="20"/>
          <w:szCs w:val="20"/>
        </w:rPr>
        <w:t>propose some revisions.</w:t>
      </w:r>
    </w:p>
    <w:tbl>
      <w:tblPr>
        <w:tblStyle w:val="afe"/>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TB processing over multi-slot is supported for </w:t>
            </w:r>
            <w:ins w:id="16" w:author="China Telecom" w:date="2022-02-15T10:30:00Z">
              <w:r>
                <w:rPr>
                  <w:rFonts w:ascii="Times New Roman" w:eastAsia="游明朝" w:hAnsi="Times New Roman" w:cs="Times New Roman"/>
                  <w:sz w:val="20"/>
                  <w:szCs w:val="20"/>
                </w:rPr>
                <w:t xml:space="preserve">both </w:t>
              </w:r>
            </w:ins>
            <w:r>
              <w:rPr>
                <w:rFonts w:ascii="Times New Roman" w:eastAsia="游明朝" w:hAnsi="Times New Roman" w:cs="Times New Roman"/>
                <w:sz w:val="20"/>
                <w:szCs w:val="20"/>
              </w:rPr>
              <w:t xml:space="preserve">PUSCH transmission with </w:t>
            </w:r>
            <w:del w:id="17" w:author="China Telecom" w:date="2022-02-15T10:27:00Z">
              <w:r>
                <w:rPr>
                  <w:rFonts w:ascii="Times New Roman" w:eastAsia="游明朝" w:hAnsi="Times New Roman" w:cs="Times New Roman"/>
                  <w:sz w:val="20"/>
                  <w:szCs w:val="20"/>
                </w:rPr>
                <w:delText xml:space="preserve">and without </w:delText>
              </w:r>
            </w:del>
            <w:r>
              <w:rPr>
                <w:rFonts w:ascii="Times New Roman" w:eastAsia="游明朝" w:hAnsi="Times New Roman" w:cs="Times New Roman"/>
                <w:sz w:val="20"/>
                <w:szCs w:val="20"/>
              </w:rPr>
              <w:t>dynamic grant</w:t>
            </w:r>
            <w:ins w:id="18" w:author="China Telecom" w:date="2022-02-15T10:29:00Z">
              <w:r>
                <w:rPr>
                  <w:rFonts w:ascii="Times New Roman" w:eastAsia="游明朝" w:hAnsi="Times New Roman" w:cs="Times New Roman"/>
                  <w:sz w:val="20"/>
                  <w:szCs w:val="20"/>
                </w:rPr>
                <w:t xml:space="preserve"> scheduled by DCI format 0_1 and 0_2,</w:t>
              </w:r>
            </w:ins>
            <w:ins w:id="19" w:author="China Telecom" w:date="2022-02-15T10:27:00Z">
              <w:r>
                <w:rPr>
                  <w:rFonts w:ascii="Times New Roman" w:eastAsia="游明朝" w:hAnsi="Times New Roman" w:cs="Times New Roman"/>
                  <w:sz w:val="20"/>
                  <w:szCs w:val="20"/>
                </w:rPr>
                <w:t xml:space="preserve"> and configured grant</w:t>
              </w:r>
            </w:ins>
            <w:r>
              <w:rPr>
                <w:rFonts w:ascii="Times New Roman" w:eastAsia="游明朝" w:hAnsi="Times New Roman" w:cs="Times New Roman"/>
                <w:sz w:val="20"/>
                <w:szCs w:val="20"/>
              </w:rPr>
              <w:t xml:space="preserve">. For a single transmission of TB processing over multi-slot PUSCH, the TB size is </w:t>
            </w:r>
            <w:ins w:id="20" w:author="China Telecom" w:date="2022-02-15T10:27:00Z">
              <w:r>
                <w:rPr>
                  <w:rFonts w:ascii="Times New Roman" w:eastAsia="游明朝" w:hAnsi="Times New Roman" w:cs="Times New Roman"/>
                  <w:sz w:val="20"/>
                  <w:szCs w:val="20"/>
                </w:rPr>
                <w:t xml:space="preserve">determined </w:t>
              </w:r>
            </w:ins>
            <w:r>
              <w:rPr>
                <w:rFonts w:ascii="Times New Roman" w:eastAsia="游明朝" w:hAnsi="Times New Roman" w:cs="Times New Roman"/>
                <w:sz w:val="20"/>
                <w:szCs w:val="20"/>
              </w:rPr>
              <w:t xml:space="preserve">based on all the allocated REs across the multiple slots, </w:t>
            </w:r>
            <w:del w:id="21" w:author="China Telecom" w:date="2022-02-15T10:27:00Z">
              <w:r>
                <w:rPr>
                  <w:rFonts w:ascii="Times New Roman" w:eastAsia="游明朝" w:hAnsi="Times New Roman" w:cs="Times New Roman"/>
                  <w:sz w:val="20"/>
                  <w:szCs w:val="20"/>
                </w:rPr>
                <w:delText xml:space="preserve">and </w:delText>
              </w:r>
            </w:del>
            <w:r>
              <w:rPr>
                <w:rFonts w:ascii="Times New Roman" w:eastAsia="游明朝" w:hAnsi="Times New Roman" w:cs="Times New Roman"/>
                <w:sz w:val="20"/>
                <w:szCs w:val="20"/>
              </w:rPr>
              <w:t>the number of slots is counted based on the available slots for UL transmission</w:t>
            </w:r>
            <w:ins w:id="22" w:author="China Telecom" w:date="2022-02-15T10:27:00Z">
              <w:r>
                <w:rPr>
                  <w:rFonts w:ascii="Times New Roman" w:eastAsia="游明朝" w:hAnsi="Times New Roman" w:cs="Times New Roman"/>
                  <w:sz w:val="20"/>
                  <w:szCs w:val="20"/>
                </w:rPr>
                <w:t>, and same symbol all</w:t>
              </w:r>
              <w:r>
                <w:rPr>
                  <w:rFonts w:ascii="Times New Roman" w:eastAsia="游明朝" w:hAnsi="Times New Roman" w:cs="Times New Roman"/>
                  <w:sz w:val="20"/>
                  <w:szCs w:val="20"/>
                </w:rPr>
                <w:t>ocation is applied across the multiple slots</w:t>
              </w:r>
            </w:ins>
            <w:r>
              <w:rPr>
                <w:rFonts w:ascii="Times New Roman" w:eastAsia="游明朝" w:hAnsi="Times New Roman" w:cs="Times New Roman"/>
                <w:sz w:val="20"/>
                <w:szCs w:val="20"/>
              </w:rPr>
              <w:t xml:space="preserve">. In addition, repetition of TB processing over multi-slot PUSCH is </w:t>
            </w:r>
            <w:del w:id="23" w:author="China Telecom" w:date="2022-02-15T10:31:00Z">
              <w:r>
                <w:rPr>
                  <w:rFonts w:ascii="Times New Roman" w:eastAsia="游明朝" w:hAnsi="Times New Roman" w:cs="Times New Roman"/>
                  <w:sz w:val="20"/>
                  <w:szCs w:val="20"/>
                </w:rPr>
                <w:delText xml:space="preserve">also </w:delText>
              </w:r>
            </w:del>
            <w:r>
              <w:rPr>
                <w:rFonts w:ascii="Times New Roman" w:eastAsia="游明朝"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scheduled by DCI format 0_1 and 0_2. Here is </w:t>
            </w:r>
            <w:r>
              <w:rPr>
                <w:rFonts w:ascii="Times New Roman" w:eastAsia="SimSun" w:hAnsi="Times New Roman" w:cs="Times New Roman"/>
                <w:kern w:val="0"/>
                <w:szCs w:val="21"/>
              </w:rPr>
              <w:t>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游明朝"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游明朝" w:hAnsi="Times New Roman" w:cs="Times New Roman"/>
                <w:kern w:val="0"/>
                <w:sz w:val="20"/>
                <w:szCs w:val="20"/>
                <w:lang w:eastAsia="en-US"/>
              </w:rPr>
              <w:t xml:space="preserve">TB processing over multi-slot is supported for PUSCH transmission with </w:t>
            </w:r>
            <w:r>
              <w:rPr>
                <w:rFonts w:ascii="Times New Roman" w:eastAsia="游明朝" w:hAnsi="Times New Roman" w:cs="Times New Roman"/>
                <w:strike/>
                <w:color w:val="FF0000"/>
                <w:kern w:val="0"/>
                <w:sz w:val="20"/>
                <w:szCs w:val="20"/>
                <w:lang w:eastAsia="en-US"/>
              </w:rPr>
              <w:t>and without</w:t>
            </w:r>
            <w:r>
              <w:rPr>
                <w:rFonts w:ascii="Times New Roman" w:eastAsia="游明朝" w:hAnsi="Times New Roman" w:cs="Times New Roman"/>
                <w:color w:val="FF0000"/>
                <w:kern w:val="0"/>
                <w:sz w:val="20"/>
                <w:szCs w:val="20"/>
                <w:lang w:eastAsia="en-US"/>
              </w:rPr>
              <w:t xml:space="preserve"> </w:t>
            </w:r>
            <w:r>
              <w:rPr>
                <w:rFonts w:ascii="Times New Roman" w:eastAsia="游明朝" w:hAnsi="Times New Roman" w:cs="Times New Roman"/>
                <w:kern w:val="0"/>
                <w:sz w:val="20"/>
                <w:szCs w:val="20"/>
                <w:lang w:eastAsia="en-US"/>
              </w:rPr>
              <w:t xml:space="preserve">dynamic grant </w:t>
            </w:r>
            <w:r>
              <w:rPr>
                <w:rFonts w:ascii="Times New Roman" w:eastAsia="游明朝" w:hAnsi="Times New Roman" w:cs="Times New Roman"/>
                <w:color w:val="FF0000"/>
                <w:kern w:val="0"/>
                <w:sz w:val="20"/>
                <w:szCs w:val="20"/>
                <w:u w:val="single"/>
                <w:lang w:eastAsia="en-US"/>
              </w:rPr>
              <w:t>and configured grant</w:t>
            </w:r>
            <w:r>
              <w:rPr>
                <w:rFonts w:ascii="Times New Roman" w:eastAsia="游明朝" w:hAnsi="Times New Roman" w:cs="Times New Roman"/>
                <w:kern w:val="0"/>
                <w:sz w:val="20"/>
                <w:szCs w:val="20"/>
                <w:lang w:eastAsia="en-US"/>
              </w:rPr>
              <w:t>.</w:t>
            </w:r>
            <w:r>
              <w:rPr>
                <w:rFonts w:ascii="Times New Roman" w:eastAsia="游明朝" w:hAnsi="Times New Roman" w:cs="Times New Roman" w:hint="eastAsia"/>
                <w:kern w:val="0"/>
                <w:sz w:val="20"/>
                <w:szCs w:val="20"/>
                <w:lang w:eastAsia="en-US"/>
              </w:rPr>
              <w:t xml:space="preserve"> For a single transmission of </w:t>
            </w:r>
            <w:r>
              <w:rPr>
                <w:rFonts w:ascii="Times New Roman" w:eastAsia="游明朝" w:hAnsi="Times New Roman" w:cs="Times New Roman"/>
                <w:kern w:val="0"/>
                <w:sz w:val="20"/>
                <w:szCs w:val="20"/>
                <w:lang w:eastAsia="en-US"/>
              </w:rPr>
              <w:t>TB processing over mul</w:t>
            </w:r>
            <w:r>
              <w:rPr>
                <w:rFonts w:ascii="Times New Roman" w:eastAsia="游明朝" w:hAnsi="Times New Roman" w:cs="Times New Roman" w:hint="eastAsia"/>
                <w:kern w:val="0"/>
                <w:sz w:val="20"/>
                <w:szCs w:val="20"/>
                <w:lang w:eastAsia="en-US"/>
              </w:rPr>
              <w:t xml:space="preserve">ti-slot PUSCH, the TB size </w:t>
            </w:r>
            <w:r>
              <w:rPr>
                <w:rFonts w:ascii="Times New Roman" w:eastAsia="游明朝" w:hAnsi="Times New Roman" w:cs="Times New Roman"/>
                <w:kern w:val="0"/>
                <w:sz w:val="20"/>
                <w:szCs w:val="20"/>
                <w:lang w:eastAsia="en-US"/>
              </w:rPr>
              <w:t xml:space="preserve">is </w:t>
            </w:r>
            <w:r>
              <w:rPr>
                <w:rFonts w:ascii="Times New Roman" w:eastAsia="游明朝" w:hAnsi="Times New Roman" w:cs="Times New Roman"/>
                <w:color w:val="FF0000"/>
                <w:kern w:val="0"/>
                <w:sz w:val="20"/>
                <w:szCs w:val="20"/>
                <w:u w:val="single"/>
                <w:lang w:eastAsia="en-US"/>
              </w:rPr>
              <w:t>determined</w:t>
            </w:r>
            <w:r>
              <w:rPr>
                <w:rFonts w:ascii="Times New Roman" w:eastAsia="游明朝" w:hAnsi="Times New Roman" w:cs="Times New Roman"/>
                <w:color w:val="FF0000"/>
                <w:kern w:val="0"/>
                <w:sz w:val="20"/>
                <w:szCs w:val="20"/>
                <w:lang w:eastAsia="en-US"/>
              </w:rPr>
              <w:t xml:space="preserve"> </w:t>
            </w:r>
            <w:r>
              <w:rPr>
                <w:rFonts w:ascii="Times New Roman" w:eastAsia="游明朝" w:hAnsi="Times New Roman" w:cs="Times New Roman"/>
                <w:kern w:val="0"/>
                <w:sz w:val="20"/>
                <w:szCs w:val="20"/>
                <w:lang w:eastAsia="en-US"/>
              </w:rPr>
              <w:t xml:space="preserve">based on all the allocated REs across </w:t>
            </w:r>
            <w:r>
              <w:rPr>
                <w:rFonts w:ascii="Times New Roman" w:eastAsia="游明朝" w:hAnsi="Times New Roman" w:cs="Times New Roman" w:hint="eastAsia"/>
                <w:kern w:val="0"/>
                <w:sz w:val="20"/>
                <w:szCs w:val="20"/>
                <w:lang w:eastAsia="en-US"/>
              </w:rPr>
              <w:t xml:space="preserve">the multiple slots, </w:t>
            </w:r>
            <w:r>
              <w:rPr>
                <w:rFonts w:ascii="Times New Roman" w:eastAsia="游明朝" w:hAnsi="Times New Roman" w:cs="Times New Roman" w:hint="eastAsia"/>
                <w:strike/>
                <w:color w:val="FF0000"/>
                <w:kern w:val="0"/>
                <w:sz w:val="20"/>
                <w:szCs w:val="20"/>
                <w:lang w:eastAsia="en-US"/>
              </w:rPr>
              <w:t>and</w:t>
            </w:r>
            <w:r>
              <w:rPr>
                <w:rFonts w:ascii="Times New Roman" w:eastAsia="游明朝" w:hAnsi="Times New Roman" w:cs="Times New Roman" w:hint="eastAsia"/>
                <w:color w:val="FF0000"/>
                <w:kern w:val="0"/>
                <w:sz w:val="20"/>
                <w:szCs w:val="20"/>
                <w:lang w:eastAsia="en-US"/>
              </w:rPr>
              <w:t xml:space="preserve"> </w:t>
            </w:r>
            <w:r>
              <w:rPr>
                <w:rFonts w:ascii="Times New Roman" w:eastAsia="游明朝" w:hAnsi="Times New Roman" w:cs="Times New Roman" w:hint="eastAsia"/>
                <w:kern w:val="0"/>
                <w:sz w:val="20"/>
                <w:szCs w:val="20"/>
                <w:lang w:eastAsia="en-US"/>
              </w:rPr>
              <w:t>t</w:t>
            </w:r>
            <w:r>
              <w:rPr>
                <w:rFonts w:ascii="Times New Roman" w:eastAsia="游明朝" w:hAnsi="Times New Roman" w:cs="Times New Roman"/>
                <w:kern w:val="0"/>
                <w:sz w:val="20"/>
                <w:szCs w:val="20"/>
                <w:lang w:eastAsia="en-US"/>
              </w:rPr>
              <w:t>he number of slots is counted based on the available slots for UL transmission</w:t>
            </w:r>
            <w:r>
              <w:rPr>
                <w:rFonts w:ascii="Times New Roman" w:eastAsia="游明朝" w:hAnsi="Times New Roman" w:cs="Times New Roman"/>
                <w:color w:val="FF0000"/>
                <w:kern w:val="0"/>
                <w:sz w:val="20"/>
                <w:szCs w:val="20"/>
                <w:u w:val="single"/>
                <w:lang w:eastAsia="en-US"/>
              </w:rPr>
              <w:t xml:space="preserve">, and same symbol allocation is applied </w:t>
            </w:r>
            <w:r>
              <w:rPr>
                <w:rFonts w:ascii="Times New Roman" w:eastAsia="游明朝" w:hAnsi="Times New Roman" w:cs="Times New Roman"/>
                <w:color w:val="FF0000"/>
                <w:kern w:val="0"/>
                <w:sz w:val="20"/>
                <w:szCs w:val="20"/>
                <w:u w:val="single"/>
                <w:lang w:eastAsia="en-US"/>
              </w:rPr>
              <w:lastRenderedPageBreak/>
              <w:t>across the multiple slots</w:t>
            </w:r>
            <w:r>
              <w:rPr>
                <w:rFonts w:ascii="Times New Roman" w:eastAsia="游明朝" w:hAnsi="Times New Roman" w:cs="Times New Roman" w:hint="eastAsia"/>
                <w:kern w:val="0"/>
                <w:sz w:val="20"/>
                <w:szCs w:val="20"/>
                <w:lang w:eastAsia="en-US"/>
              </w:rPr>
              <w:t xml:space="preserve">. </w:t>
            </w:r>
            <w:r>
              <w:rPr>
                <w:rFonts w:ascii="Times New Roman" w:eastAsia="游明朝" w:hAnsi="Times New Roman" w:cs="Times New Roman"/>
                <w:kern w:val="0"/>
                <w:sz w:val="20"/>
                <w:szCs w:val="20"/>
                <w:lang w:eastAsia="en-US"/>
              </w:rPr>
              <w:t>In addition, r</w:t>
            </w:r>
            <w:r>
              <w:rPr>
                <w:rFonts w:ascii="Times New Roman" w:eastAsia="游明朝" w:hAnsi="Times New Roman" w:cs="Times New Roman" w:hint="eastAsia"/>
                <w:kern w:val="0"/>
                <w:sz w:val="20"/>
                <w:szCs w:val="20"/>
                <w:lang w:eastAsia="en-US"/>
              </w:rPr>
              <w:t xml:space="preserve">epetition of </w:t>
            </w:r>
            <w:r>
              <w:rPr>
                <w:rFonts w:ascii="Times New Roman" w:eastAsia="游明朝" w:hAnsi="Times New Roman" w:cs="Times New Roman"/>
                <w:kern w:val="0"/>
                <w:sz w:val="20"/>
                <w:szCs w:val="20"/>
                <w:lang w:eastAsia="en-US"/>
              </w:rPr>
              <w:t>TB processing over mu</w:t>
            </w:r>
            <w:r>
              <w:rPr>
                <w:rFonts w:ascii="Times New Roman" w:eastAsia="游明朝" w:hAnsi="Times New Roman" w:cs="Times New Roman"/>
                <w:kern w:val="0"/>
                <w:sz w:val="20"/>
                <w:szCs w:val="20"/>
                <w:lang w:eastAsia="en-US"/>
              </w:rPr>
              <w:t>l</w:t>
            </w:r>
            <w:r>
              <w:rPr>
                <w:rFonts w:ascii="Times New Roman" w:eastAsia="游明朝" w:hAnsi="Times New Roman" w:cs="Times New Roman" w:hint="eastAsia"/>
                <w:kern w:val="0"/>
                <w:sz w:val="20"/>
                <w:szCs w:val="20"/>
                <w:lang w:eastAsia="en-US"/>
              </w:rPr>
              <w:t xml:space="preserve">ti-slot PUSCH is </w:t>
            </w:r>
            <w:r>
              <w:rPr>
                <w:rFonts w:ascii="Times New Roman" w:eastAsia="游明朝" w:hAnsi="Times New Roman" w:cs="Times New Roman" w:hint="eastAsia"/>
                <w:strike/>
                <w:color w:val="FF0000"/>
                <w:kern w:val="0"/>
                <w:sz w:val="20"/>
                <w:szCs w:val="20"/>
                <w:lang w:eastAsia="en-US"/>
              </w:rPr>
              <w:t>also</w:t>
            </w:r>
            <w:r>
              <w:rPr>
                <w:rFonts w:ascii="Times New Roman" w:eastAsia="游明朝" w:hAnsi="Times New Roman" w:cs="Times New Roman" w:hint="eastAsia"/>
                <w:color w:val="FF0000"/>
                <w:kern w:val="0"/>
                <w:sz w:val="20"/>
                <w:szCs w:val="20"/>
                <w:lang w:eastAsia="en-US"/>
              </w:rPr>
              <w:t xml:space="preserve"> </w:t>
            </w:r>
            <w:r>
              <w:rPr>
                <w:rFonts w:ascii="Times New Roman" w:eastAsia="游明朝"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Proposa</w:t>
            </w:r>
            <w:r>
              <w:rPr>
                <w:rFonts w:ascii="Times New Roman" w:eastAsia="SimSun" w:hAnsi="Times New Roman" w:cs="Times New Roman"/>
                <w:b/>
                <w:i/>
                <w:kern w:val="0"/>
                <w:szCs w:val="21"/>
              </w:rPr>
              <w:t xml:space="preserve">l: </w:t>
            </w:r>
            <w:r>
              <w:rPr>
                <w:rFonts w:ascii="Times New Roman" w:eastAsia="SimSun" w:hAnsi="Times New Roman" w:cs="Times New Roman"/>
                <w:i/>
                <w:kern w:val="0"/>
                <w:szCs w:val="21"/>
              </w:rPr>
              <w:t>only capture the following in TS 38.300 for TBoMS</w:t>
            </w:r>
          </w:p>
          <w:p w14:paraId="30B446F5" w14:textId="77777777" w:rsidR="00735ABE" w:rsidRDefault="00AC6B72">
            <w:pPr>
              <w:spacing w:beforeLines="30" w:before="93" w:after="0" w:line="60" w:lineRule="atLeast"/>
              <w:rPr>
                <w:rFonts w:eastAsia="游明朝"/>
                <w:i/>
              </w:rPr>
            </w:pPr>
            <w:r>
              <w:rPr>
                <w:rFonts w:eastAsia="游明朝"/>
                <w:i/>
              </w:rPr>
              <w:t>TB processing over multiple slots is supported for PUSCH transmission with and without dynamic grant.</w:t>
            </w:r>
            <w:r>
              <w:rPr>
                <w:rFonts w:eastAsia="游明朝" w:hint="eastAsia"/>
                <w:i/>
              </w:rPr>
              <w:t xml:space="preserve"> </w:t>
            </w:r>
            <w:r>
              <w:rPr>
                <w:rFonts w:eastAsia="游明朝"/>
                <w:i/>
              </w:rPr>
              <w:t>In addition, r</w:t>
            </w:r>
            <w:r>
              <w:rPr>
                <w:rFonts w:eastAsia="游明朝" w:hint="eastAsia"/>
                <w:i/>
              </w:rPr>
              <w:t xml:space="preserve">epetition of </w:t>
            </w:r>
            <w:r>
              <w:rPr>
                <w:rFonts w:eastAsia="游明朝"/>
                <w:i/>
              </w:rPr>
              <w:t>TB processing over mul</w:t>
            </w:r>
            <w:r>
              <w:rPr>
                <w:rFonts w:eastAsia="游明朝" w:hint="eastAsia"/>
                <w:i/>
              </w:rPr>
              <w:t>ti</w:t>
            </w:r>
            <w:r>
              <w:rPr>
                <w:rFonts w:eastAsia="游明朝"/>
                <w:i/>
              </w:rPr>
              <w:t xml:space="preserve">ple </w:t>
            </w:r>
            <w:r>
              <w:rPr>
                <w:rFonts w:eastAsia="游明朝" w:hint="eastAsia"/>
                <w:i/>
              </w:rPr>
              <w:t>slot</w:t>
            </w:r>
            <w:r>
              <w:rPr>
                <w:rFonts w:eastAsia="游明朝"/>
                <w:i/>
              </w:rPr>
              <w:t>s</w:t>
            </w:r>
            <w:r>
              <w:rPr>
                <w:rFonts w:eastAsia="游明朝"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 xml:space="preserve">We may need to add a brief description of TB processing over multiple slots in section </w:t>
            </w:r>
            <w:r>
              <w:rPr>
                <w:rFonts w:ascii="Times New Roman" w:eastAsia="Malgun Gothic" w:hAnsi="Times New Roman" w:cs="Times New Roman"/>
                <w:kern w:val="0"/>
                <w:szCs w:val="21"/>
                <w:lang w:eastAsia="ko-KR"/>
              </w:rPr>
              <w:t>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hint="eastAsia"/>
                <w:kern w:val="0"/>
                <w:sz w:val="20"/>
                <w:szCs w:val="20"/>
              </w:rPr>
            </w:pPr>
            <w:r>
              <w:rPr>
                <w:rFonts w:ascii="Times New Roman" w:eastAsia="ＭＳ 明朝" w:hAnsi="Times New Roman" w:cs="Times New Roman" w:hint="eastAsia"/>
                <w:kern w:val="0"/>
                <w:szCs w:val="21"/>
                <w:lang w:eastAsia="ja-JP"/>
              </w:rPr>
              <w:t>A</w:t>
            </w:r>
            <w:r>
              <w:rPr>
                <w:rFonts w:ascii="Times New Roman" w:eastAsia="ＭＳ 明朝" w:hAnsi="Times New Roman" w:cs="Times New Roman"/>
                <w:kern w:val="0"/>
                <w:szCs w:val="21"/>
                <w:lang w:eastAsia="ja-JP"/>
              </w:rPr>
              <w:t>s the original text is correct, we prefer making no change.</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048E28"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游明朝"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游明朝" w:hAnsi="Times New Roman" w:cs="Times New Roman"/>
          <w:sz w:val="20"/>
          <w:szCs w:val="20"/>
        </w:rPr>
        <w:t>proposes some revisions.</w:t>
      </w:r>
    </w:p>
    <w:tbl>
      <w:tblPr>
        <w:tblStyle w:val="afe"/>
        <w:tblW w:w="0" w:type="auto"/>
        <w:tblLook w:val="04A0" w:firstRow="1" w:lastRow="0" w:firstColumn="1" w:lastColumn="0" w:noHBand="0" w:noVBand="1"/>
      </w:tblPr>
      <w:tblGrid>
        <w:gridCol w:w="9736"/>
      </w:tblGrid>
      <w:tr w:rsidR="00735ABE" w14:paraId="37886410" w14:textId="77777777">
        <w:tc>
          <w:tcPr>
            <w:tcW w:w="9736" w:type="dxa"/>
          </w:tcPr>
          <w:p w14:paraId="3F1C30C9"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DMRS bundling </w:t>
            </w:r>
            <w:ins w:id="24" w:author="China Telecom" w:date="2022-02-15T10:35:00Z">
              <w:r>
                <w:rPr>
                  <w:rFonts w:ascii="Times New Roman" w:eastAsia="游明朝" w:hAnsi="Times New Roman" w:cs="Times New Roman"/>
                  <w:sz w:val="20"/>
                  <w:szCs w:val="20"/>
                </w:rPr>
                <w:t xml:space="preserve">and inter-slot frequency hopping with inter-slot bundling are </w:t>
              </w:r>
            </w:ins>
            <w:del w:id="25" w:author="China Telecom" w:date="2022-02-15T10:35:00Z">
              <w:r>
                <w:rPr>
                  <w:rFonts w:ascii="Times New Roman" w:eastAsia="游明朝" w:hAnsi="Times New Roman" w:cs="Times New Roman"/>
                  <w:sz w:val="20"/>
                  <w:szCs w:val="20"/>
                </w:rPr>
                <w:delText>is</w:delText>
              </w:r>
            </w:del>
            <w:del w:id="26" w:author="China Telecom" w:date="2022-02-15T10:36:00Z">
              <w:r>
                <w:rPr>
                  <w:rFonts w:ascii="Times New Roman" w:eastAsia="游明朝" w:hAnsi="Times New Roman" w:cs="Times New Roman"/>
                  <w:sz w:val="20"/>
                  <w:szCs w:val="20"/>
                </w:rPr>
                <w:delText xml:space="preserve"> </w:delText>
              </w:r>
            </w:del>
            <w:r>
              <w:rPr>
                <w:rFonts w:ascii="Times New Roman" w:eastAsia="游明朝" w:hAnsi="Times New Roman" w:cs="Times New Roman"/>
                <w:sz w:val="20"/>
                <w:szCs w:val="20"/>
              </w:rPr>
              <w:t>supported for PUSCH repetition Type A scheduled by DCI format 0_1 or 0_2, for PUSCH repetition Type A with configured grant, for PUSCH repetition Type B, for TB processing over multi-slot PUS</w:t>
            </w:r>
            <w:r>
              <w:rPr>
                <w:rFonts w:ascii="Times New Roman" w:eastAsia="游明朝" w:hAnsi="Times New Roman" w:cs="Times New Roman"/>
                <w:sz w:val="20"/>
                <w:szCs w:val="20"/>
              </w:rPr>
              <w:t xml:space="preserve">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w:t>
            </w:r>
            <w:r>
              <w:rPr>
                <w:rFonts w:ascii="Times New Roman" w:eastAsia="SimSun" w:hAnsi="Times New Roman" w:cs="Times New Roman"/>
                <w:kern w:val="0"/>
                <w:szCs w:val="21"/>
              </w:rPr>
              <w:t xml:space="preserve">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游明朝"/>
                <w:i/>
              </w:rPr>
            </w:pPr>
            <w:r>
              <w:rPr>
                <w:rFonts w:eastAsia="游明朝"/>
                <w:i/>
              </w:rPr>
              <w:t>DMRS bundling</w:t>
            </w:r>
            <w:r>
              <w:rPr>
                <w:rFonts w:eastAsia="游明朝" w:hint="eastAsia"/>
                <w:i/>
              </w:rPr>
              <w:t xml:space="preserve"> is supported for </w:t>
            </w:r>
            <w:r>
              <w:rPr>
                <w:rFonts w:eastAsia="游明朝"/>
                <w:i/>
              </w:rPr>
              <w:t>PUSCH repetition Type A, for PUSCH repetition Type B</w:t>
            </w:r>
            <w:r>
              <w:rPr>
                <w:rFonts w:eastAsia="游明朝" w:hint="eastAsia"/>
                <w:i/>
              </w:rPr>
              <w:t xml:space="preserve">, </w:t>
            </w:r>
            <w:r>
              <w:rPr>
                <w:rFonts w:eastAsia="游明朝"/>
                <w:i/>
              </w:rPr>
              <w:t>for TB processing over mul</w:t>
            </w:r>
            <w:r>
              <w:rPr>
                <w:rFonts w:eastAsia="游明朝" w:hint="eastAsia"/>
                <w:i/>
              </w:rPr>
              <w:t>ti-slot PUSCH and</w:t>
            </w:r>
            <w:r>
              <w:rPr>
                <w:rFonts w:eastAsia="游明朝"/>
                <w:i/>
              </w:rPr>
              <w:t xml:space="preserve"> for</w:t>
            </w:r>
            <w:r>
              <w:rPr>
                <w:rFonts w:eastAsia="游明朝" w:hint="eastAsia"/>
                <w:i/>
              </w:rPr>
              <w:t xml:space="preserve"> PUCCH repetitions</w:t>
            </w:r>
            <w:r>
              <w:rPr>
                <w:rFonts w:eastAsia="游明朝"/>
                <w:i/>
              </w:rPr>
              <w:t xml:space="preserve"> of PUCCH format 1, 3, 4</w:t>
            </w:r>
            <w:r>
              <w:rPr>
                <w:rFonts w:eastAsia="游明朝"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5.3.1 and 5.3.3 in </w:t>
            </w:r>
            <w:r>
              <w:rPr>
                <w:rFonts w:ascii="Times New Roman" w:eastAsia="Malgun Gothic" w:hAnsi="Times New Roman" w:cs="Times New Roman"/>
                <w:kern w:val="0"/>
                <w:szCs w:val="21"/>
                <w:lang w:eastAsia="ko-KR"/>
              </w:rPr>
              <w:t>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hint="eastAsia"/>
                <w:kern w:val="0"/>
                <w:sz w:val="20"/>
                <w:szCs w:val="20"/>
              </w:rPr>
            </w:pPr>
            <w:r>
              <w:rPr>
                <w:rFonts w:ascii="Times New Roman" w:eastAsia="ＭＳ 明朝" w:hAnsi="Times New Roman" w:cs="Times New Roman" w:hint="eastAsia"/>
                <w:kern w:val="0"/>
                <w:szCs w:val="21"/>
                <w:lang w:eastAsia="ja-JP"/>
              </w:rPr>
              <w:t>A</w:t>
            </w:r>
            <w:r>
              <w:rPr>
                <w:rFonts w:ascii="Times New Roman" w:eastAsia="ＭＳ 明朝" w:hAnsi="Times New Roman" w:cs="Times New Roman"/>
                <w:kern w:val="0"/>
                <w:szCs w:val="21"/>
                <w:lang w:eastAsia="ja-JP"/>
              </w:rPr>
              <w:t>s the original text is correct, we prefer making no change.</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ABAB25"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游明朝" w:hAnsi="Times New Roman" w:cs="Times New Roman"/>
          <w:sz w:val="20"/>
          <w:szCs w:val="20"/>
        </w:rPr>
        <w:t xml:space="preserve">dynamic PUCCH repetition factor indication, </w:t>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_Ref95812562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[7]</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t xml:space="preserve"> proposes some revisions.</w:t>
      </w:r>
    </w:p>
    <w:tbl>
      <w:tblPr>
        <w:tblStyle w:val="afe"/>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Dynamic PUCCH repetition factor indication configured per PUCCH resource</w:t>
            </w:r>
            <w:ins w:id="27" w:author="China Telecom" w:date="2022-02-15T10:39:00Z">
              <w:r>
                <w:rPr>
                  <w:rFonts w:ascii="Times New Roman" w:eastAsia="游明朝" w:hAnsi="Times New Roman" w:cs="Times New Roman"/>
                  <w:sz w:val="20"/>
                  <w:szCs w:val="20"/>
                </w:rPr>
                <w:t xml:space="preserve"> a PUCCH with assoc</w:t>
              </w:r>
              <w:r>
                <w:rPr>
                  <w:rFonts w:ascii="Times New Roman" w:eastAsia="游明朝" w:hAnsi="Times New Roman" w:cs="Times New Roman"/>
                  <w:sz w:val="20"/>
                  <w:szCs w:val="20"/>
                </w:rPr>
                <w:t>iated scheduling DCI</w:t>
              </w:r>
            </w:ins>
            <w:r>
              <w:rPr>
                <w:rFonts w:ascii="Times New Roman" w:eastAsia="游明朝"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for the change, but we are fine if majority support</w:t>
            </w:r>
            <w:r>
              <w:rPr>
                <w:rFonts w:ascii="Times New Roman" w:eastAsia="SimSun" w:hAnsi="Times New Roman" w:cs="Times New Roman"/>
                <w:kern w:val="0"/>
                <w:szCs w:val="21"/>
              </w:rPr>
              <w:t xml:space="preserve">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We feel this paragraph is not needed because it is all about perform</w:t>
            </w:r>
            <w:r>
              <w:rPr>
                <w:rFonts w:ascii="Times New Roman" w:eastAsia="SimSun" w:hAnsi="Times New Roman" w:cs="Times New Roman"/>
                <w:kern w:val="0"/>
                <w:szCs w:val="21"/>
              </w:rPr>
              <w:t xml:space="preserve">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lastRenderedPageBreak/>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hint="eastAsia"/>
                <w:kern w:val="0"/>
                <w:sz w:val="20"/>
                <w:szCs w:val="20"/>
              </w:rPr>
            </w:pPr>
            <w:r>
              <w:rPr>
                <w:rFonts w:ascii="Times New Roman" w:eastAsia="ＭＳ 明朝" w:hAnsi="Times New Roman" w:cs="Times New Roman" w:hint="eastAsia"/>
                <w:kern w:val="0"/>
                <w:szCs w:val="21"/>
                <w:lang w:eastAsia="ja-JP"/>
              </w:rPr>
              <w:t>A</w:t>
            </w:r>
            <w:r>
              <w:rPr>
                <w:rFonts w:ascii="Times New Roman" w:eastAsia="ＭＳ 明朝" w:hAnsi="Times New Roman" w:cs="Times New Roman"/>
                <w:kern w:val="0"/>
                <w:szCs w:val="21"/>
                <w:lang w:eastAsia="ja-JP"/>
              </w:rPr>
              <w:t>s the original text is correct, we prefer making no change.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AD013A5"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游明朝"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游明朝" w:hAnsi="Times New Roman" w:cs="Times New Roman"/>
          <w:sz w:val="20"/>
          <w:szCs w:val="20"/>
        </w:rPr>
        <w:t>propose some revisions.</w:t>
      </w:r>
    </w:p>
    <w:p w14:paraId="39BD5AB5" w14:textId="77777777" w:rsidR="00735ABE" w:rsidRDefault="00735ABE">
      <w:pPr>
        <w:widowControl/>
        <w:overflowPunct w:val="0"/>
        <w:autoSpaceDE w:val="0"/>
        <w:autoSpaceDN w:val="0"/>
        <w:adjustRightInd w:val="0"/>
        <w:spacing w:after="120" w:line="240" w:lineRule="auto"/>
        <w:textAlignment w:val="baseline"/>
        <w:rPr>
          <w:del w:id="28" w:author="China Telecom" w:date="2022-02-15T10:41:00Z"/>
          <w:rFonts w:ascii="Times New Roman" w:eastAsia="SimSun" w:hAnsi="Times New Roman" w:cs="Times New Roman"/>
          <w:kern w:val="0"/>
          <w:szCs w:val="21"/>
          <w:lang w:val="en-GB"/>
        </w:rPr>
      </w:pPr>
    </w:p>
    <w:tbl>
      <w:tblPr>
        <w:tblStyle w:val="afe"/>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9"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30" w:author="China Telecom" w:date="2022-02-15T10:41:00Z">
              <w:r>
                <w:rPr>
                  <w:rFonts w:ascii="Times New Roman" w:hAnsi="Times New Roman" w:cs="Times New Roman"/>
                  <w:sz w:val="20"/>
                  <w:szCs w:val="20"/>
                </w:rPr>
                <w:t xml:space="preserve"> and retransmissio</w:t>
              </w:r>
              <w:r>
                <w:rPr>
                  <w:rFonts w:ascii="Times New Roman" w:hAnsi="Times New Roman" w:cs="Times New Roman"/>
                  <w:sz w:val="20"/>
                  <w:szCs w:val="20"/>
                </w:rPr>
                <w:t>n</w:t>
              </w:r>
            </w:ins>
            <w:r>
              <w:rPr>
                <w:rFonts w:ascii="Times New Roman" w:hAnsi="Times New Roman" w:cs="Times New Roman"/>
                <w:sz w:val="20"/>
                <w:szCs w:val="20"/>
              </w:rPr>
              <w:t xml:space="preserve"> is supported on both NUL and SUL, applicable to 4-step CBRA. If</w:t>
            </w:r>
            <w:del w:id="31" w:author="China Telecom" w:date="2022-02-15T10:43:00Z">
              <w:r>
                <w:rPr>
                  <w:rFonts w:ascii="Times New Roman" w:hAnsi="Times New Roman" w:cs="Times New Roman"/>
                  <w:sz w:val="20"/>
                  <w:szCs w:val="20"/>
                </w:rPr>
                <w:delText xml:space="preserve"> configured</w:delText>
              </w:r>
            </w:del>
            <w:ins w:id="32"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w:t>
      </w:r>
      <w:r>
        <w:rPr>
          <w:rFonts w:ascii="Times New Roman" w:eastAsia="SimSun" w:hAnsi="Times New Roman" w:cs="Times New Roman"/>
          <w:kern w:val="0"/>
          <w:szCs w:val="21"/>
          <w:lang w:val="en-GB"/>
        </w:rPr>
        <w:t>encouraged to provide comments on the above revisions.</w:t>
      </w:r>
    </w:p>
    <w:tbl>
      <w:tblPr>
        <w:tblStyle w:val="afe"/>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w:t>
            </w:r>
            <w:r>
              <w:rPr>
                <w:rFonts w:ascii="Times New Roman" w:eastAsia="SimSun" w:hAnsi="Times New Roman" w:cs="Times New Roman" w:hint="eastAsia"/>
                <w:kern w:val="0"/>
                <w:szCs w:val="21"/>
              </w:rPr>
              <w:t xml:space="preserve">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General fine with the current updates. Current statement brings additional information that retransmission of MSG3 is also supported. Though it seems in 38.300, “MSG3 (re)transmissions” is usually used, we can leave it to RAN2 experts. In addition, since t</w:t>
            </w:r>
            <w:r>
              <w:rPr>
                <w:rFonts w:ascii="Times New Roman" w:eastAsia="SimSun" w:hAnsi="Times New Roman" w:cs="Times New Roman"/>
                <w:kern w:val="0"/>
                <w:szCs w:val="21"/>
              </w:rPr>
              <w:t xml:space="preserve">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are fine with t</w:t>
            </w:r>
            <w:r>
              <w:rPr>
                <w:rFonts w:ascii="Times New Roman" w:eastAsia="SimSun" w:hAnsi="Times New Roman" w:cs="Times New Roman"/>
                <w:kern w:val="0"/>
                <w:szCs w:val="21"/>
              </w:rPr>
              <w:t xml:space="preserve">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 xml:space="preserve">only </w:t>
            </w:r>
            <w:r>
              <w:rPr>
                <w:rFonts w:ascii="Times New Roman" w:eastAsia="SimSun" w:hAnsi="Times New Roman" w:cs="Times New Roman"/>
                <w:i/>
                <w:kern w:val="0"/>
                <w:szCs w:val="21"/>
              </w:rPr>
              <w:t>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游明朝"/>
                <w:i/>
              </w:rPr>
              <w:t>PUSCH repetition Type A for MSG3 transmission is supported on both NUL and SUL, applicable to 4-step CBRA. If configured, the UE requests MSG3 repetition via separate PRACH resource when the RSRP of D</w:t>
            </w:r>
            <w:r>
              <w:rPr>
                <w:rFonts w:eastAsia="游明朝"/>
                <w:i/>
              </w:rPr>
              <w:t>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lastRenderedPageBreak/>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hint="eastAsia"/>
                <w:kern w:val="0"/>
                <w:sz w:val="20"/>
                <w:szCs w:val="20"/>
              </w:rPr>
            </w:pPr>
            <w:r>
              <w:rPr>
                <w:rFonts w:ascii="Times New Roman" w:eastAsia="ＭＳ 明朝" w:hAnsi="Times New Roman" w:cs="Times New Roman" w:hint="eastAsia"/>
                <w:kern w:val="0"/>
                <w:szCs w:val="21"/>
                <w:lang w:eastAsia="ja-JP"/>
              </w:rPr>
              <w:t>A</w:t>
            </w:r>
            <w:r>
              <w:rPr>
                <w:rFonts w:ascii="Times New Roman" w:eastAsia="ＭＳ 明朝" w:hAnsi="Times New Roman" w:cs="Times New Roman"/>
                <w:kern w:val="0"/>
                <w:szCs w:val="21"/>
                <w:lang w:eastAsia="ja-JP"/>
              </w:rPr>
              <w:t>s the original text is correct, we prefer making no change.</w:t>
            </w:r>
            <w:r>
              <w:rPr>
                <w:rFonts w:ascii="Times New Roman" w:eastAsia="ＭＳ 明朝" w:hAnsi="Times New Roman" w:cs="Times New Roman"/>
                <w:kern w:val="0"/>
                <w:szCs w:val="21"/>
                <w:lang w:eastAsia="ja-JP"/>
              </w:rPr>
              <w:t xml:space="preserve"> </w:t>
            </w:r>
            <w:r>
              <w:rPr>
                <w:rFonts w:ascii="Times New Roman" w:eastAsia="ＭＳ 明朝" w:hAnsi="Times New Roman" w:cs="Times New Roman"/>
                <w:kern w:val="0"/>
                <w:szCs w:val="21"/>
                <w:lang w:eastAsia="ja-JP"/>
              </w:rPr>
              <w:t>As for “If configured”, we are not sure if it should be replaced by “If supported”, because the sentence also says “a configured threshold”</w:t>
            </w:r>
            <w:r>
              <w:rPr>
                <w:rFonts w:ascii="Times New Roman" w:eastAsia="ＭＳ 明朝" w:hAnsi="Times New Roman" w:cs="Times New Roman"/>
                <w:kern w:val="0"/>
                <w:szCs w:val="21"/>
                <w:lang w:eastAsia="ja-JP"/>
              </w:rPr>
              <w:t xml:space="preserve"> anyway</w:t>
            </w:r>
            <w:r>
              <w:rPr>
                <w:rFonts w:ascii="Times New Roman" w:eastAsia="ＭＳ 明朝" w:hAnsi="Times New Roman" w:cs="Times New Roman"/>
                <w:kern w:val="0"/>
                <w:szCs w:val="21"/>
                <w:lang w:eastAsia="ja-JP"/>
              </w:rPr>
              <w:t>.</w:t>
            </w:r>
          </w:p>
        </w:tc>
      </w:tr>
    </w:tbl>
    <w:p w14:paraId="54622ADB"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512EDFF"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Editor’s</w:t>
      </w:r>
      <w:r>
        <w:rPr>
          <w:rFonts w:ascii="Arial" w:hAnsi="Arial" w:cs="Arial"/>
          <w:lang w:val="en-GB"/>
        </w:rPr>
        <w:t xml:space="preserve"> Note</w:t>
      </w:r>
    </w:p>
    <w:p w14:paraId="524132B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afe"/>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3" w:author="China Telecom" w:date="2022-02-15T10:57:00Z">
              <w:r>
                <w:rPr>
                  <w:rFonts w:ascii="Times New Roman" w:eastAsia="SimSun" w:hAnsi="Times New Roman" w:cs="Times New Roman"/>
                  <w:color w:val="FF0000"/>
                  <w:sz w:val="20"/>
                  <w:szCs w:val="20"/>
                </w:rPr>
                <w:delText xml:space="preserve">FFS, depending on whether the work </w:delText>
              </w:r>
            </w:del>
            <w:ins w:id="3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712E3E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35ABE" w14:paraId="0D3D8829" w14:textId="77777777">
        <w:tc>
          <w:tcPr>
            <w:tcW w:w="2263" w:type="dxa"/>
          </w:tcPr>
          <w:p w14:paraId="0ABEBBB0"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23318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50E943B9" w14:textId="77777777">
        <w:tc>
          <w:tcPr>
            <w:tcW w:w="2263" w:type="dxa"/>
          </w:tcPr>
          <w:p w14:paraId="0C9D4FF5"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A11334A"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35ABE" w14:paraId="38DEAD7F" w14:textId="77777777">
        <w:tc>
          <w:tcPr>
            <w:tcW w:w="2263" w:type="dxa"/>
          </w:tcPr>
          <w:p w14:paraId="1FD7DFA2"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7AB1202"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35ABE" w14:paraId="38C21E1F" w14:textId="77777777">
        <w:tc>
          <w:tcPr>
            <w:tcW w:w="2263" w:type="dxa"/>
          </w:tcPr>
          <w:p w14:paraId="51B2A1A6"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CF04634"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0A0A4DF4"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85D3014" w14:textId="77777777" w:rsidR="00735ABE" w:rsidRDefault="00AC6B72">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6" w:name="_Ref95471045"/>
      <w:r>
        <w:rPr>
          <w:rStyle w:val="aff5"/>
          <w:rFonts w:ascii="Times New Roman" w:hAnsi="Times New Roman" w:cs="Times New Roman"/>
          <w:color w:val="auto"/>
          <w:sz w:val="20"/>
          <w:szCs w:val="20"/>
          <w:u w:val="none"/>
          <w:lang w:val="en-US"/>
        </w:rPr>
        <w:t xml:space="preserve">3GPP R2-2201784, LS on Stage 2 description for Coverage </w:t>
      </w:r>
      <w:r>
        <w:rPr>
          <w:rStyle w:val="aff5"/>
          <w:rFonts w:ascii="Times New Roman" w:hAnsi="Times New Roman" w:cs="Times New Roman"/>
          <w:color w:val="auto"/>
          <w:sz w:val="20"/>
          <w:szCs w:val="20"/>
          <w:u w:val="none"/>
          <w:lang w:val="en-US"/>
        </w:rPr>
        <w:t>Enhancements, RAN2, China Telecom, RAN2#116bis-e, Jan 17th - 25th, 2022.</w:t>
      </w:r>
      <w:bookmarkEnd w:id="36"/>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7" w:name="_Ref95471058"/>
      <w:r>
        <w:rPr>
          <w:rStyle w:val="aff5"/>
          <w:rFonts w:ascii="Times New Roman" w:hAnsi="Times New Roman" w:cs="Times New Roman"/>
          <w:color w:val="auto"/>
          <w:sz w:val="20"/>
          <w:szCs w:val="20"/>
          <w:u w:val="none"/>
          <w:lang w:val="en-US"/>
        </w:rPr>
        <w:t>3GPP R2-2201963, Running 38300 CR for NR coverage enhancements, China Telecom, RAN2#116bis-e, Jan 17th - 25th, 2022.</w:t>
      </w:r>
      <w:bookmarkEnd w:id="37"/>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8" w:name="_Ref95808863"/>
      <w:r>
        <w:rPr>
          <w:rStyle w:val="aff5"/>
          <w:rFonts w:ascii="Times New Roman" w:hAnsi="Times New Roman" w:cs="Times New Roman" w:hint="eastAsia"/>
          <w:color w:val="auto"/>
          <w:sz w:val="20"/>
          <w:szCs w:val="20"/>
          <w:u w:val="none"/>
          <w:lang w:val="en-US"/>
        </w:rPr>
        <w:t>3</w:t>
      </w:r>
      <w:r>
        <w:rPr>
          <w:rStyle w:val="aff5"/>
          <w:rFonts w:ascii="Times New Roman" w:hAnsi="Times New Roman" w:cs="Times New Roman"/>
          <w:color w:val="auto"/>
          <w:sz w:val="20"/>
          <w:szCs w:val="20"/>
          <w:u w:val="none"/>
          <w:lang w:val="en-US"/>
        </w:rPr>
        <w:t>GPP R1-2201157, [Draft] Reply LS on Stage 2 description for Cover</w:t>
      </w:r>
      <w:r>
        <w:rPr>
          <w:rStyle w:val="aff5"/>
          <w:rFonts w:ascii="Times New Roman" w:hAnsi="Times New Roman" w:cs="Times New Roman"/>
          <w:color w:val="auto"/>
          <w:sz w:val="20"/>
          <w:szCs w:val="20"/>
          <w:u w:val="none"/>
          <w:lang w:val="en-US"/>
        </w:rPr>
        <w:t>age Enhancements, ZTE, February 21st – March 3rd, 2022.</w:t>
      </w:r>
      <w:bookmarkEnd w:id="38"/>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9" w:name="_Ref95812557"/>
      <w:r>
        <w:rPr>
          <w:rStyle w:val="aff5"/>
          <w:rFonts w:ascii="Times New Roman" w:hAnsi="Times New Roman" w:cs="Times New Roman"/>
          <w:color w:val="auto"/>
          <w:sz w:val="20"/>
          <w:szCs w:val="20"/>
          <w:u w:val="none"/>
          <w:lang w:val="en-US"/>
        </w:rPr>
        <w:t>3GPP R1-2201675, Discussion on Stage 2 description for Coverage Enhancements, Intel, February 21st – March 3rd, 2022.</w:t>
      </w:r>
      <w:bookmarkEnd w:id="39"/>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0" w:name="_Ref95814197"/>
      <w:r>
        <w:rPr>
          <w:rStyle w:val="aff5"/>
          <w:rFonts w:ascii="Times New Roman" w:hAnsi="Times New Roman" w:cs="Times New Roman"/>
          <w:color w:val="auto"/>
          <w:sz w:val="20"/>
          <w:szCs w:val="20"/>
          <w:u w:val="none"/>
          <w:lang w:val="en-US"/>
        </w:rPr>
        <w:t xml:space="preserve">3GPP R1-2201843, Discussion on RAN2 LS on Stage 2 description for Coverage </w:t>
      </w:r>
      <w:r>
        <w:rPr>
          <w:rStyle w:val="aff5"/>
          <w:rFonts w:ascii="Times New Roman" w:hAnsi="Times New Roman" w:cs="Times New Roman"/>
          <w:color w:val="auto"/>
          <w:sz w:val="20"/>
          <w:szCs w:val="20"/>
          <w:u w:val="none"/>
          <w:lang w:val="en-US"/>
        </w:rPr>
        <w:t>Enhancements, CMCC, February 21st – March 3rd, 2022.</w:t>
      </w:r>
      <w:bookmarkEnd w:id="40"/>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1" w:name="_Ref95812560"/>
      <w:r>
        <w:rPr>
          <w:rStyle w:val="aff5"/>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41"/>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2" w:name="_Ref95812562"/>
      <w:r>
        <w:rPr>
          <w:rStyle w:val="aff5"/>
          <w:rFonts w:ascii="Times New Roman" w:hAnsi="Times New Roman" w:cs="Times New Roman"/>
          <w:color w:val="auto"/>
          <w:sz w:val="20"/>
          <w:szCs w:val="20"/>
          <w:u w:val="none"/>
          <w:lang w:val="en-US"/>
        </w:rPr>
        <w:t>3GPP R1-2202415, Draft Reply LS on Stage 2 Description for Coverage Enhan</w:t>
      </w:r>
      <w:r>
        <w:rPr>
          <w:rStyle w:val="aff5"/>
          <w:rFonts w:ascii="Times New Roman" w:hAnsi="Times New Roman" w:cs="Times New Roman"/>
          <w:color w:val="auto"/>
          <w:sz w:val="20"/>
          <w:szCs w:val="20"/>
          <w:u w:val="none"/>
          <w:lang w:val="en-US"/>
        </w:rPr>
        <w:t>cements, Ericsson, February 21st – March 3rd, 2022.</w:t>
      </w:r>
      <w:bookmarkEnd w:id="42"/>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3" w:name="_Ref95810418"/>
      <w:r>
        <w:rPr>
          <w:rStyle w:val="aff5"/>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43"/>
    </w:p>
    <w:sectPr w:rsidR="00735AB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14"/>
  </w:num>
  <w:num w:numId="8">
    <w:abstractNumId w:val="2"/>
  </w:num>
  <w:num w:numId="9">
    <w:abstractNumId w:val="9"/>
  </w:num>
  <w:num w:numId="10">
    <w:abstractNumId w:val="11"/>
  </w:num>
  <w:num w:numId="11">
    <w:abstractNumId w:val="7"/>
  </w:num>
  <w:num w:numId="12">
    <w:abstractNumId w:val="4"/>
  </w:num>
  <w:num w:numId="13">
    <w:abstractNumId w:val="5"/>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None" w15:userId="Zhipeng Li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5B2B00"/>
  <w15:docId w15:val="{62B2893E-A480-4382-A869-F08E15C2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uiPriority w:val="20"/>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iPriority w:val="99"/>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9">
    <w:name w:val="コメント文字列 (文字)"/>
    <w:basedOn w:val="a1"/>
    <w:link w:val="a8"/>
    <w:uiPriority w:val="99"/>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EDF8EA-C377-4501-A654-A38B0EAF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2546</Words>
  <Characters>14516</Characters>
  <Application>Microsoft Office Word</Application>
  <DocSecurity>0</DocSecurity>
  <Lines>120</Lines>
  <Paragraphs>34</Paragraphs>
  <ScaleCrop>false</ScaleCrop>
  <Company>P R C</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4</cp:revision>
  <cp:lastPrinted>2021-04-15T03:16:00Z</cp:lastPrinted>
  <dcterms:created xsi:type="dcterms:W3CDTF">2022-02-22T02:48:00Z</dcterms:created>
  <dcterms:modified xsi:type="dcterms:W3CDTF">2022-02-22T07:22:00Z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