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29DEE" w14:textId="08B357A8" w:rsidR="00740BDB" w:rsidRDefault="00675AE4">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sidR="00EB33C2" w:rsidRPr="00EB33C2">
        <w:rPr>
          <w:rFonts w:ascii="Arial" w:hAnsi="Arial" w:cs="Arial"/>
          <w:b/>
          <w:color w:val="000000" w:themeColor="text1"/>
          <w:sz w:val="24"/>
          <w:lang w:val="de-DE"/>
        </w:rPr>
        <w:t>R1-2202589</w:t>
      </w:r>
    </w:p>
    <w:p w14:paraId="0F219E03" w14:textId="77777777" w:rsidR="00740BDB" w:rsidRDefault="00675AE4">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14:paraId="17B797F5" w14:textId="77777777" w:rsidR="00740BDB" w:rsidRDefault="00740BDB">
      <w:pPr>
        <w:tabs>
          <w:tab w:val="center" w:pos="4536"/>
          <w:tab w:val="right" w:pos="9072"/>
        </w:tabs>
        <w:rPr>
          <w:rFonts w:ascii="Arial" w:hAnsi="Arial" w:cs="Arial"/>
          <w:b/>
          <w:sz w:val="24"/>
          <w:lang w:val="de-DE"/>
        </w:rPr>
      </w:pPr>
    </w:p>
    <w:p w14:paraId="794D54B0" w14:textId="77777777" w:rsidR="00740BDB" w:rsidRDefault="00675AE4">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26B6D71B" w14:textId="77777777" w:rsidR="00740BDB" w:rsidRDefault="00675AE4">
      <w:pPr>
        <w:spacing w:after="60"/>
        <w:ind w:left="1985" w:hanging="1985"/>
        <w:rPr>
          <w:rFonts w:ascii="Arial" w:hAnsi="Arial" w:cs="Arial"/>
          <w:b/>
        </w:rPr>
      </w:pPr>
      <w:r>
        <w:rPr>
          <w:rFonts w:ascii="Arial" w:hAnsi="Arial" w:cs="Arial"/>
          <w:b/>
        </w:rPr>
        <w:t>Title:</w:t>
      </w:r>
      <w:r>
        <w:rPr>
          <w:rFonts w:ascii="Arial" w:hAnsi="Arial" w:cs="Arial"/>
          <w:b/>
        </w:rPr>
        <w:tab/>
        <w:t>FL summary #2 on RAN1 aspects for RAN2-led features for RedCap</w:t>
      </w:r>
      <w:r>
        <w:rPr>
          <w:rFonts w:ascii="Arial" w:hAnsi="Arial" w:cs="Arial"/>
          <w:b/>
        </w:rPr>
        <w:br/>
      </w:r>
    </w:p>
    <w:p w14:paraId="4F66E154" w14:textId="77777777" w:rsidR="00740BDB" w:rsidRDefault="00675AE4">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8DF2809" w14:textId="77777777" w:rsidR="00740BDB" w:rsidRDefault="00675AE4">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0FB6E9" w14:textId="77777777" w:rsidR="00740BDB" w:rsidRDefault="00740BDB"/>
    <w:p w14:paraId="49E8FA16" w14:textId="77777777" w:rsidR="00740BDB" w:rsidRDefault="00675AE4">
      <w:pPr>
        <w:pStyle w:val="1"/>
        <w:ind w:left="1134" w:hanging="1134"/>
      </w:pPr>
      <w:bookmarkStart w:id="0" w:name="foreword"/>
      <w:bookmarkStart w:id="1" w:name="scope"/>
      <w:bookmarkStart w:id="2" w:name="_Toc42211920"/>
      <w:bookmarkStart w:id="3" w:name="_Toc42034909"/>
      <w:bookmarkStart w:id="4" w:name="_Toc87303834"/>
      <w:bookmarkEnd w:id="0"/>
      <w:bookmarkEnd w:id="1"/>
      <w:r>
        <w:t>Introduction</w:t>
      </w:r>
      <w:bookmarkEnd w:id="2"/>
      <w:bookmarkEnd w:id="3"/>
      <w:bookmarkEnd w:id="4"/>
    </w:p>
    <w:p w14:paraId="09CEF7FC" w14:textId="77777777" w:rsidR="00740BDB" w:rsidRDefault="00675AE4">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640C37CA" w14:textId="77777777" w:rsidR="00740BDB" w:rsidRDefault="00675AE4">
      <w:pPr>
        <w:spacing w:after="100" w:afterAutospacing="1"/>
        <w:jc w:val="both"/>
      </w:pPr>
      <w:r>
        <w:t>This document summarizes contributions [4] – [16] submitted to agenda item 8.6.2 and captures this email discussion on RAN1 aspects for RAN2-led features for RedCap:</w:t>
      </w:r>
    </w:p>
    <w:tbl>
      <w:tblPr>
        <w:tblStyle w:val="ae"/>
        <w:tblW w:w="0" w:type="auto"/>
        <w:tblLook w:val="04A0" w:firstRow="1" w:lastRow="0" w:firstColumn="1" w:lastColumn="0" w:noHBand="0" w:noVBand="1"/>
      </w:tblPr>
      <w:tblGrid>
        <w:gridCol w:w="9630"/>
      </w:tblGrid>
      <w:tr w:rsidR="00740BDB" w14:paraId="088A5716" w14:textId="77777777">
        <w:tc>
          <w:tcPr>
            <w:tcW w:w="9630" w:type="dxa"/>
          </w:tcPr>
          <w:p w14:paraId="43C537E5" w14:textId="77777777" w:rsidR="00740BDB" w:rsidRDefault="00675AE4">
            <w:pPr>
              <w:rPr>
                <w:lang w:eastAsia="zh-CN"/>
              </w:rPr>
            </w:pPr>
            <w:r>
              <w:rPr>
                <w:highlight w:val="cyan"/>
                <w:lang w:eastAsia="zh-CN"/>
              </w:rPr>
              <w:t>[108-e-R17-RedCap-03] Email discussion for maintenance on RAN1 aspects for RAN2-led features – Hong (Apple)</w:t>
            </w:r>
          </w:p>
          <w:p w14:paraId="7FFE1B2A" w14:textId="77777777" w:rsidR="00740BDB" w:rsidRDefault="00675AE4">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2650554" w14:textId="77777777" w:rsidR="00740BDB" w:rsidRDefault="00675AE4">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3E3BAC3A" w14:textId="77777777" w:rsidR="00740BDB" w:rsidRDefault="00740BDB">
      <w:pPr>
        <w:spacing w:after="100" w:afterAutospacing="1"/>
        <w:rPr>
          <w:highlight w:val="yellow"/>
          <w:lang w:val="en-US"/>
        </w:rPr>
      </w:pPr>
    </w:p>
    <w:p w14:paraId="124B009E" w14:textId="7F987B90" w:rsidR="00740BDB" w:rsidRDefault="00675AE4">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w:t>
      </w:r>
      <w:r w:rsidR="004128C1">
        <w:rPr>
          <w:color w:val="FF0000"/>
          <w:highlight w:val="yellow"/>
          <w:lang w:val="en-US"/>
        </w:rPr>
        <w:t>3</w:t>
      </w:r>
      <w:r>
        <w:rPr>
          <w:color w:val="FF0000"/>
          <w:highlight w:val="yellow"/>
          <w:lang w:val="en-US"/>
        </w:rPr>
        <w:t>’ before Feb, 2</w:t>
      </w:r>
      <w:r w:rsidR="004128C1">
        <w:rPr>
          <w:color w:val="FF0000"/>
          <w:highlight w:val="yellow"/>
          <w:lang w:val="en-US"/>
        </w:rPr>
        <w:t>5</w:t>
      </w:r>
      <w:r>
        <w:rPr>
          <w:color w:val="FF0000"/>
          <w:highlight w:val="yellow"/>
          <w:vertAlign w:val="superscript"/>
          <w:lang w:val="en-US"/>
        </w:rPr>
        <w:t>rd</w:t>
      </w:r>
      <w:r>
        <w:rPr>
          <w:color w:val="FF0000"/>
          <w:highlight w:val="yellow"/>
          <w:lang w:val="en-US"/>
        </w:rPr>
        <w:t xml:space="preserve">, </w:t>
      </w:r>
      <w:r w:rsidR="004128C1">
        <w:rPr>
          <w:color w:val="FF0000"/>
          <w:highlight w:val="yellow"/>
          <w:lang w:val="en-US"/>
        </w:rPr>
        <w:t>Friday</w:t>
      </w:r>
      <w:r>
        <w:rPr>
          <w:color w:val="FF0000"/>
          <w:highlight w:val="yellow"/>
          <w:lang w:val="en-US"/>
        </w:rPr>
        <w:t xml:space="preserve">, UTC </w:t>
      </w:r>
      <w:r w:rsidR="004128C1">
        <w:rPr>
          <w:color w:val="FF0000"/>
          <w:highlight w:val="yellow"/>
          <w:lang w:val="en-US"/>
        </w:rPr>
        <w:t>14</w:t>
      </w:r>
      <w:r>
        <w:rPr>
          <w:color w:val="FF0000"/>
          <w:highlight w:val="yellow"/>
          <w:lang w:val="en-US"/>
        </w:rPr>
        <w:t>:</w:t>
      </w:r>
      <w:r w:rsidR="004128C1">
        <w:rPr>
          <w:color w:val="FF0000"/>
          <w:highlight w:val="yellow"/>
          <w:lang w:val="en-US"/>
        </w:rPr>
        <w:t>00</w:t>
      </w:r>
      <w:r>
        <w:rPr>
          <w:color w:val="FF0000"/>
          <w:highlight w:val="yellow"/>
          <w:lang w:val="en-US"/>
        </w:rPr>
        <w:t>.</w:t>
      </w:r>
    </w:p>
    <w:p w14:paraId="6263752E" w14:textId="77777777" w:rsidR="00740BDB" w:rsidRDefault="00740BDB">
      <w:pPr>
        <w:spacing w:after="0"/>
        <w:rPr>
          <w:rFonts w:eastAsia="Times New Roman"/>
          <w:sz w:val="24"/>
          <w:szCs w:val="24"/>
          <w:lang w:val="en-US" w:eastAsia="zh-CN"/>
        </w:rPr>
      </w:pPr>
    </w:p>
    <w:p w14:paraId="1C934001" w14:textId="77777777" w:rsidR="00740BDB" w:rsidRDefault="00675AE4">
      <w:pPr>
        <w:pStyle w:val="1"/>
      </w:pPr>
      <w:bookmarkStart w:id="5" w:name="_Toc87303836"/>
      <w:r>
        <w:t>Early indication of RedCap UEs</w:t>
      </w:r>
      <w:bookmarkEnd w:id="5"/>
      <w:r>
        <w:t xml:space="preserve"> in Two-Step RACH</w:t>
      </w:r>
    </w:p>
    <w:p w14:paraId="580B151E" w14:textId="77777777" w:rsidR="00740BDB" w:rsidRDefault="00675AE4">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14:paraId="3C3606ED" w14:textId="77777777" w:rsidR="00740BDB" w:rsidRDefault="00675AE4">
      <w:pPr>
        <w:tabs>
          <w:tab w:val="left" w:pos="1410"/>
        </w:tabs>
        <w:jc w:val="both"/>
        <w:rPr>
          <w:szCs w:val="24"/>
        </w:rPr>
      </w:pPr>
      <w:r>
        <w:rPr>
          <w:szCs w:val="24"/>
        </w:rPr>
        <w:t xml:space="preserve">The following was agreed in RAN1 107 e-meeting for 2-step RACH [2]: </w:t>
      </w:r>
    </w:p>
    <w:tbl>
      <w:tblPr>
        <w:tblStyle w:val="ae"/>
        <w:tblW w:w="0" w:type="auto"/>
        <w:tblLook w:val="04A0" w:firstRow="1" w:lastRow="0" w:firstColumn="1" w:lastColumn="0" w:noHBand="0" w:noVBand="1"/>
      </w:tblPr>
      <w:tblGrid>
        <w:gridCol w:w="9630"/>
      </w:tblGrid>
      <w:tr w:rsidR="00740BDB" w14:paraId="3756B6BF" w14:textId="77777777">
        <w:tc>
          <w:tcPr>
            <w:tcW w:w="9630" w:type="dxa"/>
          </w:tcPr>
          <w:p w14:paraId="7FB48291" w14:textId="77777777" w:rsidR="00740BDB" w:rsidRDefault="00675AE4">
            <w:pPr>
              <w:shd w:val="clear" w:color="auto" w:fill="FFFFFF"/>
              <w:rPr>
                <w:iCs/>
                <w:highlight w:val="green"/>
                <w:lang w:eastAsia="zh-CN"/>
              </w:rPr>
            </w:pPr>
            <w:r>
              <w:rPr>
                <w:iCs/>
                <w:highlight w:val="green"/>
                <w:lang w:eastAsia="zh-CN"/>
              </w:rPr>
              <w:t>Agreement:</w:t>
            </w:r>
            <w:r>
              <w:rPr>
                <w:color w:val="FF0000"/>
              </w:rPr>
              <w:t xml:space="preserve"> </w:t>
            </w:r>
          </w:p>
          <w:p w14:paraId="4B01F806" w14:textId="77777777" w:rsidR="00740BDB" w:rsidRDefault="00675AE4">
            <w:pPr>
              <w:numPr>
                <w:ilvl w:val="0"/>
                <w:numId w:val="10"/>
              </w:numPr>
              <w:spacing w:after="0" w:line="252" w:lineRule="auto"/>
              <w:contextualSpacing/>
              <w:rPr>
                <w:iCs/>
                <w:lang w:eastAsia="zh-CN"/>
              </w:rPr>
            </w:pPr>
            <w:r>
              <w:rPr>
                <w:iCs/>
                <w:lang w:eastAsia="zh-CN"/>
              </w:rPr>
              <w:t>For 2-step RACH, support the early indication of RedCap UEs at least in MsgA PRACH.</w:t>
            </w:r>
          </w:p>
          <w:p w14:paraId="2594E80E" w14:textId="77777777" w:rsidR="00740BDB" w:rsidRDefault="00675AE4">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14:paraId="5C972DD0" w14:textId="77777777" w:rsidR="00740BDB" w:rsidRDefault="00675AE4">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14:paraId="2EC55E67" w14:textId="77777777" w:rsidR="00740BDB" w:rsidRDefault="00675AE4">
            <w:pPr>
              <w:numPr>
                <w:ilvl w:val="2"/>
                <w:numId w:val="10"/>
              </w:numPr>
              <w:spacing w:after="0" w:line="252" w:lineRule="auto"/>
              <w:contextualSpacing/>
              <w:rPr>
                <w:iCs/>
                <w:lang w:eastAsia="zh-CN"/>
              </w:rPr>
            </w:pPr>
            <w:r>
              <w:rPr>
                <w:iCs/>
                <w:lang w:eastAsia="zh-CN"/>
              </w:rPr>
              <w:t>separate MsgA PRACH resource</w:t>
            </w:r>
          </w:p>
          <w:p w14:paraId="64C36716" w14:textId="77777777" w:rsidR="00740BDB" w:rsidRDefault="00675AE4">
            <w:pPr>
              <w:numPr>
                <w:ilvl w:val="2"/>
                <w:numId w:val="10"/>
              </w:numPr>
              <w:spacing w:after="0" w:line="252" w:lineRule="auto"/>
              <w:contextualSpacing/>
              <w:rPr>
                <w:iCs/>
                <w:lang w:eastAsia="zh-CN"/>
              </w:rPr>
            </w:pPr>
            <w:r>
              <w:rPr>
                <w:iCs/>
                <w:lang w:eastAsia="zh-CN"/>
              </w:rPr>
              <w:t>MsgA PRACH preamble partitioning</w:t>
            </w:r>
          </w:p>
        </w:tc>
      </w:tr>
    </w:tbl>
    <w:p w14:paraId="14AD8B9D" w14:textId="77777777" w:rsidR="00740BDB" w:rsidRDefault="00740BDB">
      <w:pPr>
        <w:tabs>
          <w:tab w:val="left" w:pos="1410"/>
        </w:tabs>
        <w:spacing w:after="0"/>
        <w:jc w:val="both"/>
        <w:rPr>
          <w:szCs w:val="24"/>
        </w:rPr>
      </w:pPr>
    </w:p>
    <w:p w14:paraId="60D1D1C9" w14:textId="77777777" w:rsidR="00740BDB" w:rsidRDefault="00675AE4">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ae"/>
        <w:tblW w:w="0" w:type="auto"/>
        <w:tblLook w:val="04A0" w:firstRow="1" w:lastRow="0" w:firstColumn="1" w:lastColumn="0" w:noHBand="0" w:noVBand="1"/>
      </w:tblPr>
      <w:tblGrid>
        <w:gridCol w:w="9630"/>
      </w:tblGrid>
      <w:tr w:rsidR="00740BDB" w14:paraId="6D7DFEDB" w14:textId="77777777">
        <w:tc>
          <w:tcPr>
            <w:tcW w:w="9630" w:type="dxa"/>
          </w:tcPr>
          <w:p w14:paraId="6C69FE5C" w14:textId="77777777" w:rsidR="00740BDB" w:rsidRDefault="00675AE4">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94FF04E" w14:textId="77777777" w:rsidR="00740BDB" w:rsidRDefault="00675AE4">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14:paraId="4AC2B4EE" w14:textId="77777777" w:rsidR="00740BDB" w:rsidRDefault="00675AE4">
            <w:pPr>
              <w:pStyle w:val="af5"/>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14:paraId="2AA3EB13" w14:textId="77777777" w:rsidR="00740BDB" w:rsidRDefault="00675AE4">
            <w:pPr>
              <w:pStyle w:val="af5"/>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14:paraId="15A7184A" w14:textId="77777777" w:rsidR="00740BDB" w:rsidRDefault="00675AE4">
      <w:pPr>
        <w:tabs>
          <w:tab w:val="left" w:pos="1410"/>
        </w:tabs>
        <w:spacing w:before="180"/>
        <w:rPr>
          <w:rFonts w:eastAsia="Yu Mincho"/>
          <w:lang w:eastAsia="ja-JP"/>
        </w:rPr>
      </w:pPr>
      <w:r>
        <w:rPr>
          <w:rFonts w:eastAsia="Yu Mincho"/>
          <w:lang w:eastAsia="ja-JP"/>
        </w:rPr>
        <w:t xml:space="preserve">Contribution [6, 7, 9, 10, 12] discussed the need of dedicated resource configuration for the MsgA PUSCH to early identification. Companies’ proposals on this issue are briefly summarized in Table 1 below:  </w:t>
      </w:r>
    </w:p>
    <w:p w14:paraId="465B84C2" w14:textId="77777777" w:rsidR="00740BDB" w:rsidRDefault="00675AE4">
      <w:pPr>
        <w:tabs>
          <w:tab w:val="left" w:pos="1410"/>
        </w:tabs>
        <w:spacing w:before="180"/>
        <w:jc w:val="center"/>
        <w:rPr>
          <w:b/>
          <w:bCs/>
          <w:szCs w:val="24"/>
        </w:rPr>
      </w:pPr>
      <w:r>
        <w:rPr>
          <w:b/>
          <w:bCs/>
          <w:szCs w:val="24"/>
        </w:rPr>
        <w:lastRenderedPageBreak/>
        <w:t>Table 1: Views on dedicated MsgA PUSCH resource of 2-step RACH for early identification</w:t>
      </w:r>
    </w:p>
    <w:tbl>
      <w:tblPr>
        <w:tblStyle w:val="ae"/>
        <w:tblW w:w="0" w:type="auto"/>
        <w:tblLook w:val="04A0" w:firstRow="1" w:lastRow="0" w:firstColumn="1" w:lastColumn="0" w:noHBand="0" w:noVBand="1"/>
      </w:tblPr>
      <w:tblGrid>
        <w:gridCol w:w="1435"/>
        <w:gridCol w:w="7830"/>
      </w:tblGrid>
      <w:tr w:rsidR="00740BDB" w14:paraId="5F2CADE2" w14:textId="77777777">
        <w:trPr>
          <w:trHeight w:val="428"/>
        </w:trPr>
        <w:tc>
          <w:tcPr>
            <w:tcW w:w="1435" w:type="dxa"/>
          </w:tcPr>
          <w:p w14:paraId="4000D0F5" w14:textId="77777777" w:rsidR="00740BDB" w:rsidRDefault="00675AE4">
            <w:pPr>
              <w:tabs>
                <w:tab w:val="left" w:pos="1410"/>
              </w:tabs>
              <w:spacing w:after="0"/>
              <w:rPr>
                <w:rFonts w:eastAsia="Yu Mincho"/>
                <w:lang w:eastAsia="ja-JP"/>
              </w:rPr>
            </w:pPr>
            <w:r>
              <w:rPr>
                <w:rFonts w:eastAsia="Yu Mincho"/>
                <w:lang w:eastAsia="ja-JP"/>
              </w:rPr>
              <w:t>Company</w:t>
            </w:r>
          </w:p>
        </w:tc>
        <w:tc>
          <w:tcPr>
            <w:tcW w:w="7830" w:type="dxa"/>
          </w:tcPr>
          <w:p w14:paraId="7A5D0F9B" w14:textId="77777777" w:rsidR="00740BDB" w:rsidRDefault="00675AE4">
            <w:pPr>
              <w:tabs>
                <w:tab w:val="left" w:pos="1410"/>
              </w:tabs>
              <w:spacing w:after="0"/>
              <w:rPr>
                <w:rFonts w:eastAsia="Yu Mincho"/>
                <w:lang w:eastAsia="ja-JP"/>
              </w:rPr>
            </w:pPr>
            <w:r>
              <w:rPr>
                <w:rFonts w:eastAsia="Yu Mincho"/>
                <w:lang w:eastAsia="ja-JP"/>
              </w:rPr>
              <w:t xml:space="preserve">Proposals </w:t>
            </w:r>
          </w:p>
        </w:tc>
      </w:tr>
      <w:tr w:rsidR="00740BDB" w14:paraId="28A1E07E" w14:textId="77777777">
        <w:tc>
          <w:tcPr>
            <w:tcW w:w="1435" w:type="dxa"/>
          </w:tcPr>
          <w:p w14:paraId="5017AB9D" w14:textId="77777777" w:rsidR="00740BDB" w:rsidRDefault="00675AE4">
            <w:pPr>
              <w:tabs>
                <w:tab w:val="left" w:pos="1410"/>
              </w:tabs>
              <w:spacing w:before="180"/>
              <w:rPr>
                <w:rFonts w:eastAsia="Yu Mincho"/>
                <w:lang w:eastAsia="ja-JP"/>
              </w:rPr>
            </w:pPr>
            <w:r>
              <w:rPr>
                <w:rFonts w:eastAsia="Yu Mincho"/>
                <w:lang w:eastAsia="ja-JP"/>
              </w:rPr>
              <w:t>OPPO [6]</w:t>
            </w:r>
          </w:p>
        </w:tc>
        <w:tc>
          <w:tcPr>
            <w:tcW w:w="7830" w:type="dxa"/>
          </w:tcPr>
          <w:p w14:paraId="371F912F" w14:textId="77777777" w:rsidR="00740BDB" w:rsidRDefault="00675AE4">
            <w:pPr>
              <w:pStyle w:val="af5"/>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5111882C" w14:textId="77777777" w:rsidR="00740BDB" w:rsidRDefault="00675AE4">
            <w:pPr>
              <w:pStyle w:val="af5"/>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740BDB" w14:paraId="24E5E8CD" w14:textId="77777777">
        <w:tc>
          <w:tcPr>
            <w:tcW w:w="1435" w:type="dxa"/>
          </w:tcPr>
          <w:p w14:paraId="652E19D0" w14:textId="77777777" w:rsidR="00740BDB" w:rsidRDefault="00675AE4">
            <w:pPr>
              <w:tabs>
                <w:tab w:val="left" w:pos="1410"/>
              </w:tabs>
              <w:spacing w:before="180"/>
              <w:rPr>
                <w:rFonts w:eastAsia="Yu Mincho"/>
                <w:lang w:eastAsia="ja-JP"/>
              </w:rPr>
            </w:pPr>
            <w:r>
              <w:rPr>
                <w:rFonts w:eastAsia="Yu Mincho"/>
                <w:lang w:eastAsia="ja-JP"/>
              </w:rPr>
              <w:t>CATT [7]</w:t>
            </w:r>
          </w:p>
        </w:tc>
        <w:tc>
          <w:tcPr>
            <w:tcW w:w="7830" w:type="dxa"/>
          </w:tcPr>
          <w:p w14:paraId="34A12AD0" w14:textId="77777777" w:rsidR="00740BDB" w:rsidRDefault="00675AE4">
            <w:pPr>
              <w:pStyle w:val="af5"/>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14:paraId="25F436C5" w14:textId="77777777" w:rsidR="00740BDB" w:rsidRDefault="00675AE4">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740BDB" w14:paraId="4B45AE21" w14:textId="77777777">
        <w:tc>
          <w:tcPr>
            <w:tcW w:w="1435" w:type="dxa"/>
          </w:tcPr>
          <w:p w14:paraId="2320D405" w14:textId="77777777" w:rsidR="00740BDB" w:rsidRDefault="00675AE4">
            <w:pPr>
              <w:tabs>
                <w:tab w:val="left" w:pos="1410"/>
              </w:tabs>
              <w:spacing w:before="180"/>
              <w:rPr>
                <w:rFonts w:eastAsia="Yu Mincho"/>
                <w:lang w:eastAsia="ja-JP"/>
              </w:rPr>
            </w:pPr>
            <w:r>
              <w:rPr>
                <w:rFonts w:eastAsia="Yu Mincho"/>
                <w:lang w:eastAsia="ja-JP"/>
              </w:rPr>
              <w:t>Ericsson [9]</w:t>
            </w:r>
          </w:p>
        </w:tc>
        <w:tc>
          <w:tcPr>
            <w:tcW w:w="7830" w:type="dxa"/>
          </w:tcPr>
          <w:p w14:paraId="3D728B99" w14:textId="77777777" w:rsidR="00740BDB" w:rsidRDefault="00675AE4">
            <w:pPr>
              <w:pStyle w:val="af5"/>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14:paraId="6E6246DE" w14:textId="77777777" w:rsidR="00740BDB" w:rsidRDefault="00675AE4">
            <w:pPr>
              <w:pStyle w:val="af5"/>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740BDB" w14:paraId="6E5FBFB1" w14:textId="77777777">
        <w:tc>
          <w:tcPr>
            <w:tcW w:w="1435" w:type="dxa"/>
          </w:tcPr>
          <w:p w14:paraId="4B360F04" w14:textId="77777777" w:rsidR="00740BDB" w:rsidRDefault="00675AE4">
            <w:pPr>
              <w:tabs>
                <w:tab w:val="left" w:pos="1410"/>
              </w:tabs>
              <w:spacing w:before="180"/>
              <w:rPr>
                <w:rFonts w:eastAsia="Yu Mincho"/>
                <w:lang w:eastAsia="ja-JP"/>
              </w:rPr>
            </w:pPr>
            <w:r>
              <w:rPr>
                <w:rFonts w:eastAsia="Yu Mincho"/>
                <w:lang w:eastAsia="ja-JP"/>
              </w:rPr>
              <w:t>CMCC [10]</w:t>
            </w:r>
          </w:p>
        </w:tc>
        <w:tc>
          <w:tcPr>
            <w:tcW w:w="7830" w:type="dxa"/>
          </w:tcPr>
          <w:p w14:paraId="73EADCEC" w14:textId="77777777" w:rsidR="00740BDB" w:rsidRDefault="00675AE4">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142A4D16" w14:textId="77777777" w:rsidR="00740BDB" w:rsidRDefault="00675AE4">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35DC0881" w14:textId="77777777" w:rsidR="00740BDB" w:rsidRDefault="00675AE4">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553F0997" w14:textId="77777777" w:rsidR="00740BDB" w:rsidRDefault="00675AE4">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740BDB" w14:paraId="1E6D40CD" w14:textId="77777777">
        <w:tc>
          <w:tcPr>
            <w:tcW w:w="1435" w:type="dxa"/>
          </w:tcPr>
          <w:p w14:paraId="6A49E155" w14:textId="77777777" w:rsidR="00740BDB" w:rsidRDefault="00675AE4">
            <w:pPr>
              <w:tabs>
                <w:tab w:val="left" w:pos="1410"/>
              </w:tabs>
              <w:spacing w:before="180"/>
              <w:rPr>
                <w:rFonts w:eastAsia="Yu Mincho"/>
                <w:lang w:eastAsia="ja-JP"/>
              </w:rPr>
            </w:pPr>
            <w:r>
              <w:t>Lenovo, Motorola Mobility [12]</w:t>
            </w:r>
          </w:p>
        </w:tc>
        <w:tc>
          <w:tcPr>
            <w:tcW w:w="7830" w:type="dxa"/>
          </w:tcPr>
          <w:p w14:paraId="2F5679C8" w14:textId="77777777" w:rsidR="00740BDB" w:rsidRDefault="00675AE4">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14:paraId="238AC9D2" w14:textId="77777777" w:rsidR="00740BDB" w:rsidRDefault="00675AE4">
            <w:pPr>
              <w:pStyle w:val="af5"/>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14:paraId="605BC533" w14:textId="77777777" w:rsidR="00740BDB" w:rsidRDefault="00740BDB">
      <w:pPr>
        <w:tabs>
          <w:tab w:val="left" w:pos="1410"/>
        </w:tabs>
        <w:spacing w:before="180"/>
        <w:rPr>
          <w:rFonts w:eastAsia="Yu Mincho"/>
          <w:lang w:eastAsia="ja-JP"/>
        </w:rPr>
      </w:pPr>
    </w:p>
    <w:p w14:paraId="3BA90F5E" w14:textId="77777777" w:rsidR="00740BDB" w:rsidRDefault="00675AE4">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msgA-PUSCH-Config.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14:paraId="5FBF5AD2" w14:textId="77777777" w:rsidR="00740BDB" w:rsidRDefault="00740BDB">
      <w:pPr>
        <w:autoSpaceDE w:val="0"/>
        <w:autoSpaceDN w:val="0"/>
        <w:adjustRightInd w:val="0"/>
        <w:spacing w:after="0"/>
        <w:rPr>
          <w:lang w:val="en-US" w:eastAsia="zh-CN"/>
        </w:rPr>
      </w:pPr>
    </w:p>
    <w:p w14:paraId="4B0C03AE" w14:textId="77777777" w:rsidR="00740BDB" w:rsidRDefault="00675AE4">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26F5F870" w14:textId="77777777" w:rsidR="00740BDB" w:rsidRDefault="00740BDB">
      <w:pPr>
        <w:autoSpaceDE w:val="0"/>
        <w:autoSpaceDN w:val="0"/>
        <w:adjustRightInd w:val="0"/>
        <w:spacing w:after="0"/>
        <w:rPr>
          <w:lang w:val="en-US" w:eastAsia="zh-CN"/>
        </w:rPr>
      </w:pPr>
    </w:p>
    <w:tbl>
      <w:tblPr>
        <w:tblStyle w:val="ae"/>
        <w:tblW w:w="0" w:type="auto"/>
        <w:tblLook w:val="04A0" w:firstRow="1" w:lastRow="0" w:firstColumn="1" w:lastColumn="0" w:noHBand="0" w:noVBand="1"/>
      </w:tblPr>
      <w:tblGrid>
        <w:gridCol w:w="883"/>
        <w:gridCol w:w="2962"/>
        <w:gridCol w:w="2349"/>
        <w:gridCol w:w="1811"/>
        <w:gridCol w:w="1260"/>
      </w:tblGrid>
      <w:tr w:rsidR="00740BDB" w14:paraId="4E54A593" w14:textId="77777777">
        <w:tc>
          <w:tcPr>
            <w:tcW w:w="883" w:type="dxa"/>
          </w:tcPr>
          <w:p w14:paraId="4548AC71" w14:textId="77777777" w:rsidR="00740BDB" w:rsidRDefault="00740BDB">
            <w:pPr>
              <w:autoSpaceDE w:val="0"/>
              <w:autoSpaceDN w:val="0"/>
              <w:adjustRightInd w:val="0"/>
              <w:spacing w:after="0"/>
              <w:rPr>
                <w:lang w:val="en-US" w:eastAsia="zh-CN"/>
              </w:rPr>
            </w:pPr>
          </w:p>
        </w:tc>
        <w:tc>
          <w:tcPr>
            <w:tcW w:w="2962" w:type="dxa"/>
          </w:tcPr>
          <w:p w14:paraId="100C3708" w14:textId="77777777" w:rsidR="00740BDB" w:rsidRDefault="00740BDB">
            <w:pPr>
              <w:autoSpaceDE w:val="0"/>
              <w:autoSpaceDN w:val="0"/>
              <w:adjustRightInd w:val="0"/>
              <w:spacing w:after="0"/>
              <w:rPr>
                <w:lang w:val="en-US" w:eastAsia="zh-CN"/>
              </w:rPr>
            </w:pPr>
          </w:p>
        </w:tc>
        <w:tc>
          <w:tcPr>
            <w:tcW w:w="2349" w:type="dxa"/>
          </w:tcPr>
          <w:p w14:paraId="3FA7E86D" w14:textId="77777777" w:rsidR="00740BDB" w:rsidRDefault="00675AE4">
            <w:pPr>
              <w:autoSpaceDE w:val="0"/>
              <w:autoSpaceDN w:val="0"/>
              <w:adjustRightInd w:val="0"/>
              <w:spacing w:after="0"/>
              <w:rPr>
                <w:lang w:val="en-US" w:eastAsia="zh-CN"/>
              </w:rPr>
            </w:pPr>
            <w:r>
              <w:rPr>
                <w:lang w:val="en-US" w:eastAsia="zh-CN"/>
              </w:rPr>
              <w:t xml:space="preserve">Justification </w:t>
            </w:r>
          </w:p>
        </w:tc>
        <w:tc>
          <w:tcPr>
            <w:tcW w:w="1811" w:type="dxa"/>
          </w:tcPr>
          <w:p w14:paraId="278C721E" w14:textId="77777777" w:rsidR="00740BDB" w:rsidRDefault="00675AE4">
            <w:pPr>
              <w:autoSpaceDE w:val="0"/>
              <w:autoSpaceDN w:val="0"/>
              <w:adjustRightInd w:val="0"/>
              <w:spacing w:after="0"/>
              <w:rPr>
                <w:lang w:val="en-US" w:eastAsia="zh-CN"/>
              </w:rPr>
            </w:pPr>
            <w:r>
              <w:rPr>
                <w:lang w:val="en-US" w:eastAsia="zh-CN"/>
              </w:rPr>
              <w:t>Companies</w:t>
            </w:r>
          </w:p>
        </w:tc>
        <w:tc>
          <w:tcPr>
            <w:tcW w:w="1260" w:type="dxa"/>
          </w:tcPr>
          <w:p w14:paraId="5202BE8A" w14:textId="77777777" w:rsidR="00740BDB" w:rsidRDefault="00675AE4">
            <w:pPr>
              <w:autoSpaceDE w:val="0"/>
              <w:autoSpaceDN w:val="0"/>
              <w:adjustRightInd w:val="0"/>
              <w:spacing w:after="0"/>
              <w:rPr>
                <w:lang w:val="en-US" w:eastAsia="zh-CN"/>
              </w:rPr>
            </w:pPr>
            <w:r>
              <w:rPr>
                <w:lang w:val="en-US" w:eastAsia="zh-CN"/>
              </w:rPr>
              <w:t>Num. of Companies</w:t>
            </w:r>
          </w:p>
        </w:tc>
      </w:tr>
      <w:tr w:rsidR="00740BDB" w14:paraId="471B65E6" w14:textId="77777777">
        <w:tc>
          <w:tcPr>
            <w:tcW w:w="883" w:type="dxa"/>
          </w:tcPr>
          <w:p w14:paraId="2060D265" w14:textId="77777777" w:rsidR="00740BDB" w:rsidRDefault="00675AE4">
            <w:pPr>
              <w:autoSpaceDE w:val="0"/>
              <w:autoSpaceDN w:val="0"/>
              <w:adjustRightInd w:val="0"/>
              <w:spacing w:after="0"/>
              <w:rPr>
                <w:lang w:val="en-US" w:eastAsia="zh-CN"/>
              </w:rPr>
            </w:pPr>
            <w:r>
              <w:rPr>
                <w:lang w:val="en-US" w:eastAsia="zh-CN"/>
              </w:rPr>
              <w:t>Opt.1</w:t>
            </w:r>
          </w:p>
        </w:tc>
        <w:tc>
          <w:tcPr>
            <w:tcW w:w="2962" w:type="dxa"/>
          </w:tcPr>
          <w:p w14:paraId="3D7425F0" w14:textId="77777777" w:rsidR="00740BDB" w:rsidRDefault="00675AE4">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14:paraId="2BE03956" w14:textId="77777777" w:rsidR="00740BDB" w:rsidRDefault="00675AE4">
            <w:pPr>
              <w:pStyle w:val="af5"/>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54046737" w14:textId="77777777" w:rsidR="00740BDB" w:rsidRDefault="00675AE4">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14:paraId="47F8940E" w14:textId="77777777" w:rsidR="00740BDB" w:rsidRDefault="00675AE4">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2654A638" w14:textId="77777777" w:rsidR="00740BDB" w:rsidRDefault="00675AE4">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1879709D" w14:textId="77777777" w:rsidR="00740BDB" w:rsidRDefault="00675AE4">
            <w:pPr>
              <w:pStyle w:val="af5"/>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05E1E858" w14:textId="77777777" w:rsidR="00740BDB" w:rsidRDefault="00740BDB">
            <w:pPr>
              <w:autoSpaceDE w:val="0"/>
              <w:autoSpaceDN w:val="0"/>
              <w:adjustRightInd w:val="0"/>
              <w:spacing w:after="0"/>
              <w:ind w:left="-6"/>
              <w:rPr>
                <w:rFonts w:eastAsia="Yu Mincho"/>
              </w:rPr>
            </w:pPr>
          </w:p>
        </w:tc>
        <w:tc>
          <w:tcPr>
            <w:tcW w:w="1260" w:type="dxa"/>
          </w:tcPr>
          <w:p w14:paraId="469B1903" w14:textId="77777777" w:rsidR="00740BDB" w:rsidRDefault="00675AE4">
            <w:pPr>
              <w:autoSpaceDE w:val="0"/>
              <w:autoSpaceDN w:val="0"/>
              <w:adjustRightInd w:val="0"/>
              <w:spacing w:after="0"/>
              <w:ind w:left="78"/>
              <w:rPr>
                <w:rFonts w:eastAsia="Yu Mincho"/>
              </w:rPr>
            </w:pPr>
            <w:r>
              <w:rPr>
                <w:rFonts w:eastAsia="Yu Mincho"/>
              </w:rPr>
              <w:t>4</w:t>
            </w:r>
          </w:p>
        </w:tc>
      </w:tr>
      <w:tr w:rsidR="00740BDB" w14:paraId="25A4DDBB" w14:textId="77777777">
        <w:tc>
          <w:tcPr>
            <w:tcW w:w="883" w:type="dxa"/>
          </w:tcPr>
          <w:p w14:paraId="01211248" w14:textId="77777777" w:rsidR="00740BDB" w:rsidRDefault="00675AE4">
            <w:pPr>
              <w:autoSpaceDE w:val="0"/>
              <w:autoSpaceDN w:val="0"/>
              <w:adjustRightInd w:val="0"/>
              <w:spacing w:after="0"/>
              <w:rPr>
                <w:lang w:val="en-US" w:eastAsia="zh-CN"/>
              </w:rPr>
            </w:pPr>
            <w:r>
              <w:rPr>
                <w:lang w:val="en-US" w:eastAsia="zh-CN"/>
              </w:rPr>
              <w:t>Opt.2</w:t>
            </w:r>
          </w:p>
        </w:tc>
        <w:tc>
          <w:tcPr>
            <w:tcW w:w="2962" w:type="dxa"/>
          </w:tcPr>
          <w:p w14:paraId="6CC712F2" w14:textId="77777777" w:rsidR="00740BDB" w:rsidRDefault="00675AE4">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14:paraId="2C2EAFFF" w14:textId="77777777" w:rsidR="00740BDB" w:rsidRDefault="00740BDB">
            <w:pPr>
              <w:autoSpaceDE w:val="0"/>
              <w:autoSpaceDN w:val="0"/>
              <w:adjustRightInd w:val="0"/>
              <w:spacing w:after="0"/>
              <w:rPr>
                <w:lang w:val="en-US" w:eastAsia="zh-CN"/>
              </w:rPr>
            </w:pPr>
          </w:p>
        </w:tc>
        <w:tc>
          <w:tcPr>
            <w:tcW w:w="1811" w:type="dxa"/>
          </w:tcPr>
          <w:p w14:paraId="1622A62D" w14:textId="77777777" w:rsidR="00740BDB" w:rsidRDefault="00675AE4">
            <w:pPr>
              <w:autoSpaceDE w:val="0"/>
              <w:autoSpaceDN w:val="0"/>
              <w:adjustRightInd w:val="0"/>
              <w:spacing w:after="0"/>
              <w:rPr>
                <w:lang w:val="en-US" w:eastAsia="zh-CN"/>
              </w:rPr>
            </w:pPr>
            <w:r>
              <w:t>-Lenovo [12]</w:t>
            </w:r>
          </w:p>
        </w:tc>
        <w:tc>
          <w:tcPr>
            <w:tcW w:w="1260" w:type="dxa"/>
          </w:tcPr>
          <w:p w14:paraId="4A4DCC56" w14:textId="77777777" w:rsidR="00740BDB" w:rsidRDefault="00675AE4">
            <w:pPr>
              <w:autoSpaceDE w:val="0"/>
              <w:autoSpaceDN w:val="0"/>
              <w:adjustRightInd w:val="0"/>
              <w:spacing w:after="0"/>
              <w:rPr>
                <w:lang w:val="en-US" w:eastAsia="zh-CN"/>
              </w:rPr>
            </w:pPr>
            <w:r>
              <w:rPr>
                <w:lang w:val="en-US" w:eastAsia="zh-CN"/>
              </w:rPr>
              <w:t>1</w:t>
            </w:r>
          </w:p>
        </w:tc>
      </w:tr>
    </w:tbl>
    <w:p w14:paraId="40DB0448" w14:textId="77777777" w:rsidR="00740BDB" w:rsidRDefault="00740BDB">
      <w:pPr>
        <w:autoSpaceDE w:val="0"/>
        <w:autoSpaceDN w:val="0"/>
        <w:adjustRightInd w:val="0"/>
        <w:spacing w:after="0"/>
        <w:rPr>
          <w:lang w:val="en-US" w:eastAsia="zh-CN"/>
        </w:rPr>
      </w:pPr>
    </w:p>
    <w:p w14:paraId="2D402496" w14:textId="77777777" w:rsidR="00740BDB" w:rsidRDefault="00675AE4">
      <w:pPr>
        <w:pStyle w:val="Heading"/>
        <w:numPr>
          <w:ilvl w:val="0"/>
          <w:numId w:val="0"/>
        </w:numPr>
        <w:outlineLvl w:val="3"/>
      </w:pPr>
      <w:r>
        <w:lastRenderedPageBreak/>
        <w:t>Case 2</w:t>
      </w:r>
    </w:p>
    <w:p w14:paraId="10C84D96" w14:textId="77777777" w:rsidR="00740BDB" w:rsidRDefault="00675AE4">
      <w:pPr>
        <w:pStyle w:val="Heading"/>
        <w:numPr>
          <w:ilvl w:val="0"/>
          <w:numId w:val="16"/>
        </w:numPr>
        <w:outlineLvl w:val="4"/>
      </w:pPr>
      <w:r>
        <w:t xml:space="preserve">&lt;1st Round Comments&gt; </w:t>
      </w:r>
    </w:p>
    <w:p w14:paraId="6F5524B8" w14:textId="77777777" w:rsidR="00740BDB" w:rsidRDefault="00675AE4">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14:paraId="306E8DA6" w14:textId="77777777" w:rsidR="00740BDB" w:rsidRDefault="00675AE4">
      <w:pPr>
        <w:pStyle w:val="af5"/>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14:paraId="1C3CD4E0" w14:textId="77777777" w:rsidR="00740BDB" w:rsidRDefault="00675AE4">
      <w:pPr>
        <w:pStyle w:val="af5"/>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ae"/>
        <w:tblW w:w="9631" w:type="dxa"/>
        <w:tblLook w:val="04A0" w:firstRow="1" w:lastRow="0" w:firstColumn="1" w:lastColumn="0" w:noHBand="0" w:noVBand="1"/>
      </w:tblPr>
      <w:tblGrid>
        <w:gridCol w:w="1479"/>
        <w:gridCol w:w="1372"/>
        <w:gridCol w:w="6780"/>
      </w:tblGrid>
      <w:tr w:rsidR="00740BDB" w14:paraId="2D36D1D5" w14:textId="77777777">
        <w:tc>
          <w:tcPr>
            <w:tcW w:w="1479" w:type="dxa"/>
            <w:shd w:val="clear" w:color="auto" w:fill="D9D9D9" w:themeFill="background1" w:themeFillShade="D9"/>
          </w:tcPr>
          <w:p w14:paraId="64BF585C"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1BADAA19" w14:textId="77777777" w:rsidR="00740BDB" w:rsidRDefault="00675AE4">
            <w:pPr>
              <w:rPr>
                <w:b/>
                <w:bCs/>
                <w:lang w:val="en-US"/>
              </w:rPr>
            </w:pPr>
            <w:r>
              <w:rPr>
                <w:b/>
                <w:bCs/>
                <w:lang w:val="en-US"/>
              </w:rPr>
              <w:t>Which Opt.?</w:t>
            </w:r>
          </w:p>
        </w:tc>
        <w:tc>
          <w:tcPr>
            <w:tcW w:w="6780" w:type="dxa"/>
            <w:shd w:val="clear" w:color="auto" w:fill="D9D9D9" w:themeFill="background1" w:themeFillShade="D9"/>
          </w:tcPr>
          <w:p w14:paraId="70635167" w14:textId="77777777" w:rsidR="00740BDB" w:rsidRDefault="00675AE4">
            <w:pPr>
              <w:rPr>
                <w:b/>
                <w:bCs/>
                <w:lang w:val="en-US"/>
              </w:rPr>
            </w:pPr>
            <w:r>
              <w:rPr>
                <w:b/>
                <w:bCs/>
                <w:lang w:val="en-US"/>
              </w:rPr>
              <w:t>Comments</w:t>
            </w:r>
          </w:p>
        </w:tc>
      </w:tr>
      <w:tr w:rsidR="00740BDB" w14:paraId="23582D0C" w14:textId="77777777">
        <w:tc>
          <w:tcPr>
            <w:tcW w:w="1479" w:type="dxa"/>
          </w:tcPr>
          <w:p w14:paraId="2B1CA422" w14:textId="77777777" w:rsidR="00740BDB" w:rsidRDefault="00675AE4">
            <w:pPr>
              <w:rPr>
                <w:lang w:val="en-US" w:eastAsia="ko-KR"/>
              </w:rPr>
            </w:pPr>
            <w:r>
              <w:rPr>
                <w:lang w:val="en-US" w:eastAsia="ko-KR"/>
              </w:rPr>
              <w:t>Lenovo, Motorola Mobility</w:t>
            </w:r>
          </w:p>
        </w:tc>
        <w:tc>
          <w:tcPr>
            <w:tcW w:w="1372" w:type="dxa"/>
          </w:tcPr>
          <w:p w14:paraId="04D17855" w14:textId="77777777" w:rsidR="00740BDB" w:rsidRDefault="00675AE4">
            <w:pPr>
              <w:tabs>
                <w:tab w:val="left" w:pos="551"/>
              </w:tabs>
              <w:rPr>
                <w:lang w:val="en-US" w:eastAsia="ko-KR"/>
              </w:rPr>
            </w:pPr>
            <w:r>
              <w:rPr>
                <w:lang w:val="en-US" w:eastAsia="ko-KR"/>
              </w:rPr>
              <w:t>Opt.1</w:t>
            </w:r>
          </w:p>
        </w:tc>
        <w:tc>
          <w:tcPr>
            <w:tcW w:w="6780" w:type="dxa"/>
          </w:tcPr>
          <w:p w14:paraId="73020F65" w14:textId="77777777" w:rsidR="00740BDB" w:rsidRDefault="00675AE4">
            <w:pPr>
              <w:rPr>
                <w:lang w:val="en-US" w:eastAsia="ko-KR"/>
              </w:rPr>
            </w:pPr>
            <w:r>
              <w:rPr>
                <w:lang w:val="en-US" w:eastAsia="ko-KR"/>
              </w:rPr>
              <w:t xml:space="preserve">We’d like to clarify that we do NOT support opt.2 of using separate MsgA PUSCH resource for early identification of RedCap UEs. </w:t>
            </w:r>
          </w:p>
          <w:p w14:paraId="31159093" w14:textId="77777777" w:rsidR="00740BDB" w:rsidRDefault="00675AE4">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rsidR="00740BDB" w14:paraId="1AB557A7" w14:textId="77777777">
        <w:tc>
          <w:tcPr>
            <w:tcW w:w="1479" w:type="dxa"/>
          </w:tcPr>
          <w:p w14:paraId="08C4F071" w14:textId="77777777" w:rsidR="00740BDB" w:rsidRDefault="00675AE4">
            <w:pPr>
              <w:rPr>
                <w:rFonts w:eastAsiaTheme="minorEastAsia"/>
                <w:lang w:val="en-US" w:eastAsia="zh-CN"/>
              </w:rPr>
            </w:pPr>
            <w:r>
              <w:rPr>
                <w:rFonts w:eastAsiaTheme="minorEastAsia" w:hint="eastAsia"/>
                <w:lang w:val="en-US" w:eastAsia="zh-CN"/>
              </w:rPr>
              <w:t>OPPO</w:t>
            </w:r>
          </w:p>
        </w:tc>
        <w:tc>
          <w:tcPr>
            <w:tcW w:w="1372" w:type="dxa"/>
          </w:tcPr>
          <w:p w14:paraId="0648D2AE" w14:textId="77777777" w:rsidR="00740BDB" w:rsidRDefault="00675AE4">
            <w:pPr>
              <w:tabs>
                <w:tab w:val="left" w:pos="551"/>
              </w:tabs>
              <w:rPr>
                <w:rFonts w:eastAsiaTheme="minorEastAsia"/>
                <w:lang w:val="en-US" w:eastAsia="zh-CN"/>
              </w:rPr>
            </w:pPr>
            <w:r>
              <w:rPr>
                <w:lang w:val="en-US" w:eastAsia="ko-KR"/>
              </w:rPr>
              <w:t>Opt.1</w:t>
            </w:r>
          </w:p>
        </w:tc>
        <w:tc>
          <w:tcPr>
            <w:tcW w:w="6780" w:type="dxa"/>
          </w:tcPr>
          <w:p w14:paraId="32C71675" w14:textId="77777777" w:rsidR="00740BDB" w:rsidRDefault="00675AE4">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MsgA preamble and MsgA PRACH resource, it is not necessary to </w:t>
            </w:r>
            <w:proofErr w:type="spellStart"/>
            <w:r>
              <w:rPr>
                <w:rFonts w:eastAsiaTheme="minorEastAsia"/>
                <w:lang w:val="en-US" w:eastAsia="zh-CN"/>
              </w:rPr>
              <w:t>suppo</w:t>
            </w:r>
            <w:r>
              <w:rPr>
                <w:rFonts w:ascii="Times" w:eastAsia="等线" w:hAnsi="Times"/>
                <w:lang w:eastAsia="zh-CN"/>
              </w:rPr>
              <w:t>rt</w:t>
            </w:r>
            <w:proofErr w:type="spellEnd"/>
            <w:r>
              <w:rPr>
                <w:rFonts w:ascii="Times" w:eastAsia="等线" w:hAnsi="Times"/>
                <w:lang w:eastAsia="zh-CN"/>
              </w:rPr>
              <w:t xml:space="preserve"> separate MsgA PUSCH resource configuration for early indication, since dedicated LCID has already been agreed for the same purpose.</w:t>
            </w:r>
          </w:p>
        </w:tc>
      </w:tr>
      <w:tr w:rsidR="00740BDB" w14:paraId="5E49C7BD" w14:textId="77777777">
        <w:tc>
          <w:tcPr>
            <w:tcW w:w="1479" w:type="dxa"/>
          </w:tcPr>
          <w:p w14:paraId="39F070A5" w14:textId="77777777" w:rsidR="00740BDB" w:rsidRDefault="00675AE4">
            <w:pPr>
              <w:rPr>
                <w:rFonts w:eastAsiaTheme="minorEastAsia"/>
                <w:lang w:val="en-US" w:eastAsia="zh-CN"/>
              </w:rPr>
            </w:pPr>
            <w:r>
              <w:rPr>
                <w:rFonts w:eastAsia="宋体"/>
                <w:lang w:val="en-US" w:eastAsia="zh-CN"/>
              </w:rPr>
              <w:t>vivo</w:t>
            </w:r>
          </w:p>
        </w:tc>
        <w:tc>
          <w:tcPr>
            <w:tcW w:w="1372" w:type="dxa"/>
          </w:tcPr>
          <w:p w14:paraId="581E2EA6"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18F085CD" w14:textId="77777777" w:rsidR="00740BDB" w:rsidRDefault="00675AE4">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rsidR="00740BDB" w14:paraId="5FE67B38" w14:textId="77777777">
        <w:tc>
          <w:tcPr>
            <w:tcW w:w="1479" w:type="dxa"/>
          </w:tcPr>
          <w:p w14:paraId="4F807553"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21DEED"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471E18B" w14:textId="77777777" w:rsidR="00740BDB" w:rsidRDefault="00675AE4">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rsidR="00740BDB" w14:paraId="4393E423" w14:textId="77777777">
        <w:tc>
          <w:tcPr>
            <w:tcW w:w="1479" w:type="dxa"/>
          </w:tcPr>
          <w:p w14:paraId="2811F880" w14:textId="77777777" w:rsidR="00740BDB" w:rsidRDefault="00675AE4">
            <w:pPr>
              <w:rPr>
                <w:rFonts w:eastAsiaTheme="minorEastAsia"/>
                <w:lang w:val="en-US" w:eastAsia="zh-CN"/>
              </w:rPr>
            </w:pPr>
            <w:r>
              <w:rPr>
                <w:rFonts w:eastAsiaTheme="minorEastAsia" w:hint="eastAsia"/>
                <w:lang w:val="en-US" w:eastAsia="zh-CN"/>
              </w:rPr>
              <w:t>CATT</w:t>
            </w:r>
          </w:p>
        </w:tc>
        <w:tc>
          <w:tcPr>
            <w:tcW w:w="1372" w:type="dxa"/>
          </w:tcPr>
          <w:p w14:paraId="54770238" w14:textId="77777777" w:rsidR="00740BDB" w:rsidRDefault="00675AE4">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749CEF43" w14:textId="77777777" w:rsidR="00740BDB" w:rsidRDefault="00675AE4">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RedCap. </w:t>
            </w:r>
          </w:p>
        </w:tc>
      </w:tr>
      <w:tr w:rsidR="00740BDB" w14:paraId="13A572EE" w14:textId="77777777">
        <w:tc>
          <w:tcPr>
            <w:tcW w:w="1479" w:type="dxa"/>
          </w:tcPr>
          <w:p w14:paraId="1BA3E3DD" w14:textId="77777777" w:rsidR="00740BDB" w:rsidRDefault="00675AE4">
            <w:pPr>
              <w:rPr>
                <w:rFonts w:eastAsiaTheme="minorEastAsia"/>
                <w:lang w:eastAsia="zh-CN"/>
              </w:rPr>
            </w:pPr>
            <w:proofErr w:type="spellStart"/>
            <w:r>
              <w:rPr>
                <w:rFonts w:eastAsiaTheme="minorEastAsia"/>
                <w:lang w:eastAsia="zh-CN"/>
              </w:rPr>
              <w:t>Noridc</w:t>
            </w:r>
            <w:proofErr w:type="spellEnd"/>
          </w:p>
        </w:tc>
        <w:tc>
          <w:tcPr>
            <w:tcW w:w="1372" w:type="dxa"/>
          </w:tcPr>
          <w:p w14:paraId="79696442" w14:textId="77777777" w:rsidR="00740BDB" w:rsidRDefault="00675AE4">
            <w:pPr>
              <w:tabs>
                <w:tab w:val="left" w:pos="551"/>
              </w:tabs>
              <w:rPr>
                <w:rFonts w:eastAsiaTheme="minorEastAsia"/>
                <w:lang w:val="en-US" w:eastAsia="zh-CN"/>
              </w:rPr>
            </w:pPr>
            <w:r>
              <w:rPr>
                <w:rFonts w:eastAsiaTheme="minorEastAsia"/>
                <w:lang w:val="en-US" w:eastAsia="zh-CN"/>
              </w:rPr>
              <w:t>Option 1</w:t>
            </w:r>
          </w:p>
        </w:tc>
        <w:tc>
          <w:tcPr>
            <w:tcW w:w="6780" w:type="dxa"/>
          </w:tcPr>
          <w:p w14:paraId="5B38230C" w14:textId="77777777" w:rsidR="00740BDB" w:rsidRDefault="00740BDB">
            <w:pPr>
              <w:rPr>
                <w:rFonts w:eastAsiaTheme="minorEastAsia"/>
                <w:lang w:val="en-US" w:eastAsia="zh-CN"/>
              </w:rPr>
            </w:pPr>
          </w:p>
        </w:tc>
      </w:tr>
      <w:tr w:rsidR="00740BDB" w14:paraId="4D667C16" w14:textId="77777777">
        <w:tc>
          <w:tcPr>
            <w:tcW w:w="1479" w:type="dxa"/>
          </w:tcPr>
          <w:p w14:paraId="4D36D9B2" w14:textId="77777777" w:rsidR="00740BDB" w:rsidRDefault="00675AE4">
            <w:pPr>
              <w:rPr>
                <w:rFonts w:eastAsia="宋体"/>
                <w:lang w:val="en-US" w:eastAsia="zh-CN"/>
              </w:rPr>
            </w:pPr>
            <w:r>
              <w:rPr>
                <w:rFonts w:eastAsia="宋体" w:hint="eastAsia"/>
                <w:lang w:val="en-US" w:eastAsia="zh-CN"/>
              </w:rPr>
              <w:t>ZTE, Sanechips</w:t>
            </w:r>
          </w:p>
        </w:tc>
        <w:tc>
          <w:tcPr>
            <w:tcW w:w="1372" w:type="dxa"/>
          </w:tcPr>
          <w:p w14:paraId="4C4A5535" w14:textId="77777777" w:rsidR="00740BDB" w:rsidRDefault="00740BDB">
            <w:pPr>
              <w:tabs>
                <w:tab w:val="left" w:pos="551"/>
              </w:tabs>
              <w:rPr>
                <w:rFonts w:eastAsia="宋体"/>
                <w:lang w:val="en-US" w:eastAsia="zh-CN"/>
              </w:rPr>
            </w:pPr>
          </w:p>
        </w:tc>
        <w:tc>
          <w:tcPr>
            <w:tcW w:w="6780" w:type="dxa"/>
          </w:tcPr>
          <w:p w14:paraId="5AB3C066" w14:textId="77777777" w:rsidR="00740BDB" w:rsidRDefault="00675AE4">
            <w:pPr>
              <w:rPr>
                <w:rFonts w:eastAsia="宋体"/>
                <w:lang w:val="en-US" w:eastAsia="zh-CN"/>
              </w:rPr>
            </w:pPr>
            <w:r>
              <w:rPr>
                <w:rFonts w:eastAsia="宋体" w:hint="eastAsia"/>
                <w:lang w:val="en-US" w:eastAsia="zh-CN"/>
              </w:rPr>
              <w:t xml:space="preserve">If 2-step RACH is configured in separate initial DL/UL BWP, seems it is nature to have separate MsgA </w:t>
            </w:r>
            <w:r>
              <w:rPr>
                <w:lang w:val="en-US" w:eastAsia="zh-CN"/>
              </w:rPr>
              <w:t xml:space="preserve">PUSCH </w:t>
            </w:r>
            <w:r>
              <w:rPr>
                <w:rFonts w:eastAsia="宋体"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宋体" w:hint="eastAsia"/>
                <w:lang w:val="en-US" w:eastAsia="zh-CN"/>
              </w:rPr>
              <w:t>resource also can be used to extend the capacity and avoid resource collision.</w:t>
            </w:r>
          </w:p>
          <w:p w14:paraId="3CE8E358" w14:textId="77777777" w:rsidR="00740BDB" w:rsidRDefault="00740BDB">
            <w:pPr>
              <w:rPr>
                <w:rFonts w:eastAsia="宋体"/>
                <w:lang w:val="en-US" w:eastAsia="zh-CN"/>
              </w:rPr>
            </w:pPr>
          </w:p>
        </w:tc>
      </w:tr>
      <w:tr w:rsidR="00740BDB" w14:paraId="56A78030" w14:textId="77777777">
        <w:tc>
          <w:tcPr>
            <w:tcW w:w="1479" w:type="dxa"/>
          </w:tcPr>
          <w:p w14:paraId="6FB33F04" w14:textId="77777777" w:rsidR="00740BDB" w:rsidRDefault="00675AE4">
            <w:pPr>
              <w:rPr>
                <w:rFonts w:eastAsia="宋体"/>
                <w:lang w:val="en-US" w:eastAsia="zh-CN"/>
              </w:rPr>
            </w:pPr>
            <w:r>
              <w:rPr>
                <w:rFonts w:eastAsia="宋体"/>
                <w:lang w:val="en-US" w:eastAsia="zh-CN"/>
              </w:rPr>
              <w:t>Nokia, NSB</w:t>
            </w:r>
          </w:p>
        </w:tc>
        <w:tc>
          <w:tcPr>
            <w:tcW w:w="1372" w:type="dxa"/>
          </w:tcPr>
          <w:p w14:paraId="4A85734A" w14:textId="77777777" w:rsidR="00740BDB" w:rsidRDefault="00675AE4">
            <w:pPr>
              <w:tabs>
                <w:tab w:val="left" w:pos="551"/>
              </w:tabs>
              <w:rPr>
                <w:rFonts w:eastAsia="宋体"/>
                <w:lang w:val="en-US" w:eastAsia="zh-CN"/>
              </w:rPr>
            </w:pPr>
            <w:r>
              <w:rPr>
                <w:rFonts w:eastAsia="宋体"/>
                <w:lang w:val="en-US" w:eastAsia="zh-CN"/>
              </w:rPr>
              <w:t>Opt. 1</w:t>
            </w:r>
          </w:p>
        </w:tc>
        <w:tc>
          <w:tcPr>
            <w:tcW w:w="6780" w:type="dxa"/>
          </w:tcPr>
          <w:p w14:paraId="7CA4BB04" w14:textId="77777777" w:rsidR="00740BDB" w:rsidRDefault="00675AE4">
            <w:pPr>
              <w:rPr>
                <w:rFonts w:eastAsia="宋体"/>
                <w:lang w:val="en-US" w:eastAsia="zh-CN"/>
              </w:rPr>
            </w:pPr>
            <w:r>
              <w:rPr>
                <w:rFonts w:eastAsia="宋体"/>
                <w:lang w:val="en-US" w:eastAsia="zh-CN"/>
              </w:rPr>
              <w:t>Opt. 1, because dedicated LCID has already been agreed for the same purpose.</w:t>
            </w:r>
          </w:p>
        </w:tc>
      </w:tr>
      <w:tr w:rsidR="00740BDB" w14:paraId="09B5C74F" w14:textId="77777777">
        <w:tc>
          <w:tcPr>
            <w:tcW w:w="1479" w:type="dxa"/>
          </w:tcPr>
          <w:p w14:paraId="72ED9577" w14:textId="77777777" w:rsidR="00740BDB" w:rsidRDefault="00675AE4">
            <w:pPr>
              <w:rPr>
                <w:rFonts w:eastAsia="宋体"/>
                <w:lang w:val="en-US" w:eastAsia="zh-CN"/>
              </w:rPr>
            </w:pPr>
            <w:r>
              <w:rPr>
                <w:rFonts w:eastAsia="宋体"/>
                <w:lang w:val="en-US" w:eastAsia="zh-CN"/>
              </w:rPr>
              <w:t>Intel</w:t>
            </w:r>
          </w:p>
        </w:tc>
        <w:tc>
          <w:tcPr>
            <w:tcW w:w="1372" w:type="dxa"/>
          </w:tcPr>
          <w:p w14:paraId="1F8BE2E1" w14:textId="77777777" w:rsidR="00740BDB" w:rsidRDefault="00675AE4">
            <w:pPr>
              <w:tabs>
                <w:tab w:val="left" w:pos="551"/>
              </w:tabs>
              <w:rPr>
                <w:rFonts w:eastAsia="宋体"/>
                <w:lang w:val="en-US" w:eastAsia="zh-CN"/>
              </w:rPr>
            </w:pPr>
            <w:r>
              <w:rPr>
                <w:rFonts w:eastAsia="宋体"/>
                <w:lang w:val="en-US" w:eastAsia="zh-CN"/>
              </w:rPr>
              <w:t>Opt. 1</w:t>
            </w:r>
          </w:p>
        </w:tc>
        <w:tc>
          <w:tcPr>
            <w:tcW w:w="6780" w:type="dxa"/>
          </w:tcPr>
          <w:p w14:paraId="548B93E6" w14:textId="77777777" w:rsidR="00740BDB" w:rsidRDefault="00675AE4">
            <w:pPr>
              <w:rPr>
                <w:rFonts w:eastAsia="宋体"/>
                <w:lang w:val="en-US" w:eastAsia="zh-CN"/>
              </w:rPr>
            </w:pPr>
            <w:r>
              <w:rPr>
                <w:rFonts w:eastAsia="宋体"/>
                <w:lang w:val="en-US" w:eastAsia="zh-CN"/>
              </w:rPr>
              <w:t xml:space="preserve">As cited by others above in support of Opt. 1, use of dedicated LCID has been introduced for this purpose and always available. </w:t>
            </w:r>
          </w:p>
        </w:tc>
      </w:tr>
      <w:tr w:rsidR="00740BDB" w14:paraId="0907E697" w14:textId="77777777">
        <w:tc>
          <w:tcPr>
            <w:tcW w:w="1479" w:type="dxa"/>
          </w:tcPr>
          <w:p w14:paraId="1DABD2A1" w14:textId="77777777" w:rsidR="00740BDB" w:rsidRDefault="00675AE4">
            <w:pPr>
              <w:rPr>
                <w:rFonts w:eastAsia="宋体"/>
                <w:lang w:val="en-US" w:eastAsia="zh-CN"/>
              </w:rPr>
            </w:pPr>
            <w:r>
              <w:rPr>
                <w:rFonts w:eastAsia="宋体"/>
                <w:lang w:val="en-US" w:eastAsia="zh-CN"/>
              </w:rPr>
              <w:t>FUTUREWEI</w:t>
            </w:r>
          </w:p>
        </w:tc>
        <w:tc>
          <w:tcPr>
            <w:tcW w:w="1372" w:type="dxa"/>
          </w:tcPr>
          <w:p w14:paraId="63BC356A" w14:textId="77777777" w:rsidR="00740BDB" w:rsidRDefault="00675AE4">
            <w:pPr>
              <w:tabs>
                <w:tab w:val="left" w:pos="551"/>
              </w:tabs>
              <w:rPr>
                <w:rFonts w:eastAsia="宋体"/>
                <w:lang w:val="en-US" w:eastAsia="zh-CN"/>
              </w:rPr>
            </w:pPr>
            <w:r>
              <w:rPr>
                <w:rFonts w:eastAsia="宋体"/>
                <w:lang w:val="en-US" w:eastAsia="zh-CN"/>
              </w:rPr>
              <w:t>Opt. 1</w:t>
            </w:r>
          </w:p>
        </w:tc>
        <w:tc>
          <w:tcPr>
            <w:tcW w:w="6780" w:type="dxa"/>
          </w:tcPr>
          <w:p w14:paraId="465A15EC" w14:textId="77777777" w:rsidR="00740BDB" w:rsidRDefault="00740BDB">
            <w:pPr>
              <w:rPr>
                <w:rFonts w:eastAsia="宋体"/>
                <w:lang w:val="en-US" w:eastAsia="zh-CN"/>
              </w:rPr>
            </w:pPr>
          </w:p>
        </w:tc>
      </w:tr>
      <w:tr w:rsidR="00740BDB" w14:paraId="233C95B7" w14:textId="77777777">
        <w:tc>
          <w:tcPr>
            <w:tcW w:w="1479" w:type="dxa"/>
          </w:tcPr>
          <w:p w14:paraId="0F25D8E5" w14:textId="77777777" w:rsidR="00740BDB" w:rsidRDefault="00675AE4">
            <w:pPr>
              <w:rPr>
                <w:rFonts w:eastAsia="宋体"/>
                <w:lang w:val="en-US" w:eastAsia="zh-CN"/>
              </w:rPr>
            </w:pPr>
            <w:r>
              <w:rPr>
                <w:rFonts w:eastAsia="宋体"/>
                <w:lang w:val="en-US" w:eastAsia="zh-CN"/>
              </w:rPr>
              <w:t>Qualcomm</w:t>
            </w:r>
          </w:p>
        </w:tc>
        <w:tc>
          <w:tcPr>
            <w:tcW w:w="1372" w:type="dxa"/>
          </w:tcPr>
          <w:p w14:paraId="39FE78D9" w14:textId="77777777" w:rsidR="00740BDB" w:rsidRDefault="00675AE4">
            <w:pPr>
              <w:tabs>
                <w:tab w:val="left" w:pos="551"/>
              </w:tabs>
              <w:rPr>
                <w:rFonts w:eastAsia="宋体"/>
                <w:lang w:val="en-US" w:eastAsia="zh-CN"/>
              </w:rPr>
            </w:pPr>
            <w:r>
              <w:rPr>
                <w:rFonts w:eastAsia="宋体"/>
                <w:lang w:val="en-US" w:eastAsia="zh-CN"/>
              </w:rPr>
              <w:t>Option 1</w:t>
            </w:r>
          </w:p>
        </w:tc>
        <w:tc>
          <w:tcPr>
            <w:tcW w:w="6780" w:type="dxa"/>
          </w:tcPr>
          <w:p w14:paraId="726EE463" w14:textId="77777777" w:rsidR="00740BDB" w:rsidRDefault="00740BDB">
            <w:pPr>
              <w:rPr>
                <w:rFonts w:eastAsia="宋体"/>
                <w:lang w:val="en-US" w:eastAsia="zh-CN"/>
              </w:rPr>
            </w:pPr>
          </w:p>
        </w:tc>
      </w:tr>
      <w:tr w:rsidR="00740BDB" w14:paraId="25457D8D" w14:textId="77777777">
        <w:tc>
          <w:tcPr>
            <w:tcW w:w="1479" w:type="dxa"/>
          </w:tcPr>
          <w:p w14:paraId="664848BF" w14:textId="77777777" w:rsidR="00740BDB" w:rsidRDefault="00675AE4">
            <w:pPr>
              <w:rPr>
                <w:rFonts w:eastAsia="宋体"/>
                <w:lang w:val="en-US" w:eastAsia="zh-CN"/>
              </w:rPr>
            </w:pPr>
            <w:r>
              <w:rPr>
                <w:rFonts w:hint="eastAsia"/>
                <w:lang w:val="en-US" w:eastAsia="ko-KR"/>
              </w:rPr>
              <w:t>LG Electronics</w:t>
            </w:r>
          </w:p>
        </w:tc>
        <w:tc>
          <w:tcPr>
            <w:tcW w:w="1372" w:type="dxa"/>
          </w:tcPr>
          <w:p w14:paraId="7E1BBB39" w14:textId="77777777" w:rsidR="00740BDB" w:rsidRDefault="00675AE4">
            <w:pPr>
              <w:tabs>
                <w:tab w:val="left" w:pos="551"/>
              </w:tabs>
              <w:rPr>
                <w:rFonts w:eastAsia="宋体"/>
                <w:lang w:val="en-US" w:eastAsia="zh-CN"/>
              </w:rPr>
            </w:pPr>
            <w:r>
              <w:rPr>
                <w:rFonts w:hint="eastAsia"/>
                <w:lang w:val="en-US" w:eastAsia="ko-KR"/>
              </w:rPr>
              <w:t>Opt.1</w:t>
            </w:r>
          </w:p>
        </w:tc>
        <w:tc>
          <w:tcPr>
            <w:tcW w:w="6780" w:type="dxa"/>
          </w:tcPr>
          <w:p w14:paraId="08EA72DF" w14:textId="77777777" w:rsidR="00740BDB" w:rsidRDefault="00675AE4">
            <w:pPr>
              <w:rPr>
                <w:rFonts w:eastAsia="宋体"/>
                <w:lang w:val="en-US" w:eastAsia="zh-CN"/>
              </w:rPr>
            </w:pPr>
            <w:r>
              <w:rPr>
                <w:lang w:val="en-US" w:eastAsia="zh-CN"/>
              </w:rPr>
              <w:t xml:space="preserve">If MsgA preambles are shared for Redcap and non-Redcap UEs, early indication </w:t>
            </w:r>
            <w:r>
              <w:rPr>
                <w:lang w:val="en-US" w:eastAsia="zh-CN"/>
              </w:rPr>
              <w:lastRenderedPageBreak/>
              <w:t xml:space="preserve">in MSGA PUSCH part can be supported by LCID field of PUSCH part. </w:t>
            </w:r>
          </w:p>
        </w:tc>
      </w:tr>
      <w:tr w:rsidR="00740BDB" w14:paraId="466B13BF" w14:textId="77777777">
        <w:tc>
          <w:tcPr>
            <w:tcW w:w="1479" w:type="dxa"/>
          </w:tcPr>
          <w:p w14:paraId="75EE47F6" w14:textId="77777777" w:rsidR="00740BDB" w:rsidRDefault="00675AE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14B9BFB" w14:textId="77777777"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5CABD083" w14:textId="77777777" w:rsidR="00740BDB" w:rsidRDefault="00740BDB">
            <w:pPr>
              <w:rPr>
                <w:lang w:val="en-US" w:eastAsia="zh-CN"/>
              </w:rPr>
            </w:pPr>
          </w:p>
        </w:tc>
      </w:tr>
      <w:tr w:rsidR="00740BDB" w14:paraId="03CF4777" w14:textId="77777777">
        <w:tc>
          <w:tcPr>
            <w:tcW w:w="1479" w:type="dxa"/>
          </w:tcPr>
          <w:p w14:paraId="14E15E48" w14:textId="77777777"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EAA61B" w14:textId="77777777"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58F32B41" w14:textId="77777777" w:rsidR="00740BDB" w:rsidRDefault="00740BDB">
            <w:pPr>
              <w:rPr>
                <w:lang w:val="en-US" w:eastAsia="zh-CN"/>
              </w:rPr>
            </w:pPr>
          </w:p>
        </w:tc>
      </w:tr>
      <w:tr w:rsidR="00740BDB" w14:paraId="39B6C207" w14:textId="77777777">
        <w:tc>
          <w:tcPr>
            <w:tcW w:w="1479" w:type="dxa"/>
          </w:tcPr>
          <w:p w14:paraId="41F55475" w14:textId="77777777" w:rsidR="00740BDB" w:rsidRDefault="00675AE4">
            <w:pPr>
              <w:rPr>
                <w:rFonts w:eastAsia="Yu Mincho"/>
                <w:lang w:val="en-US" w:eastAsia="ja-JP"/>
              </w:rPr>
            </w:pPr>
            <w:r>
              <w:rPr>
                <w:rFonts w:eastAsia="Yu Mincho"/>
                <w:lang w:val="en-US" w:eastAsia="ja-JP"/>
              </w:rPr>
              <w:t>CMCC</w:t>
            </w:r>
          </w:p>
        </w:tc>
        <w:tc>
          <w:tcPr>
            <w:tcW w:w="1372" w:type="dxa"/>
          </w:tcPr>
          <w:p w14:paraId="7BB5D721" w14:textId="77777777" w:rsidR="00740BDB" w:rsidRDefault="00675AE4">
            <w:pPr>
              <w:tabs>
                <w:tab w:val="left" w:pos="551"/>
              </w:tabs>
              <w:rPr>
                <w:rFonts w:eastAsia="Yu Mincho"/>
                <w:lang w:val="en-US" w:eastAsia="ja-JP"/>
              </w:rPr>
            </w:pPr>
            <w:r>
              <w:rPr>
                <w:rFonts w:eastAsia="Yu Mincho"/>
                <w:lang w:val="en-US" w:eastAsia="ja-JP"/>
              </w:rPr>
              <w:t>Opt.1</w:t>
            </w:r>
          </w:p>
        </w:tc>
        <w:tc>
          <w:tcPr>
            <w:tcW w:w="6780" w:type="dxa"/>
          </w:tcPr>
          <w:p w14:paraId="0A0B09E6" w14:textId="77777777" w:rsidR="00740BDB" w:rsidRDefault="00675AE4">
            <w:pPr>
              <w:rPr>
                <w:lang w:val="en-US"/>
              </w:rPr>
            </w:pPr>
            <w:r>
              <w:rPr>
                <w:lang w:val="en-US" w:eastAsia="zh-CN"/>
              </w:rPr>
              <w:t xml:space="preserve">For 2-step RACH, RAN1 has agreed </w:t>
            </w:r>
            <w:r>
              <w:rPr>
                <w:rFonts w:eastAsia="宋体"/>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also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14:paraId="6487683C" w14:textId="77777777" w:rsidR="00740BDB" w:rsidRDefault="00675AE4">
            <w:pPr>
              <w:rPr>
                <w:lang w:val="en-US" w:eastAsia="zh-CN"/>
              </w:rPr>
            </w:pPr>
            <w:r>
              <w:rPr>
                <w:lang w:val="en-US" w:eastAsia="zh-CN"/>
              </w:rPr>
              <w:t xml:space="preserve">We also wonder how </w:t>
            </w:r>
            <w:r>
              <w:rPr>
                <w:lang w:val="en-US"/>
              </w:rPr>
              <w:t>dedicated PUSCH resource configuration only can realize early identification.</w:t>
            </w:r>
          </w:p>
        </w:tc>
      </w:tr>
      <w:tr w:rsidR="00740BDB" w14:paraId="28E95E38" w14:textId="77777777">
        <w:tc>
          <w:tcPr>
            <w:tcW w:w="1479" w:type="dxa"/>
          </w:tcPr>
          <w:p w14:paraId="333E6687"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F016AA"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44A27EDB" w14:textId="77777777" w:rsidR="00740BDB" w:rsidRDefault="00740BDB">
            <w:pPr>
              <w:rPr>
                <w:lang w:val="en-US" w:eastAsia="zh-CN"/>
              </w:rPr>
            </w:pPr>
          </w:p>
        </w:tc>
      </w:tr>
      <w:tr w:rsidR="00740BDB" w14:paraId="42728E82" w14:textId="77777777">
        <w:tc>
          <w:tcPr>
            <w:tcW w:w="1479" w:type="dxa"/>
          </w:tcPr>
          <w:p w14:paraId="1BD048D6" w14:textId="77777777"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2086FFF4"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7615EEAE" w14:textId="77777777" w:rsidR="00740BDB" w:rsidRDefault="00740BDB">
            <w:pPr>
              <w:rPr>
                <w:lang w:val="en-US" w:eastAsia="zh-CN"/>
              </w:rPr>
            </w:pPr>
          </w:p>
        </w:tc>
      </w:tr>
      <w:tr w:rsidR="00740BDB" w14:paraId="0D65A99C" w14:textId="77777777">
        <w:tc>
          <w:tcPr>
            <w:tcW w:w="1479" w:type="dxa"/>
          </w:tcPr>
          <w:p w14:paraId="3FD1F076" w14:textId="77777777" w:rsidR="00740BDB" w:rsidRDefault="00675AE4">
            <w:pPr>
              <w:rPr>
                <w:rFonts w:eastAsiaTheme="minorEastAsia"/>
                <w:lang w:val="en-US" w:eastAsia="zh-CN"/>
              </w:rPr>
            </w:pPr>
            <w:r>
              <w:rPr>
                <w:rFonts w:eastAsiaTheme="minorEastAsia"/>
                <w:lang w:val="en-US" w:eastAsia="zh-CN"/>
              </w:rPr>
              <w:t>Ericsson</w:t>
            </w:r>
          </w:p>
        </w:tc>
        <w:tc>
          <w:tcPr>
            <w:tcW w:w="1372" w:type="dxa"/>
          </w:tcPr>
          <w:p w14:paraId="7402B389" w14:textId="77777777" w:rsidR="00740BDB" w:rsidRDefault="00675AE4">
            <w:pPr>
              <w:tabs>
                <w:tab w:val="left" w:pos="551"/>
              </w:tabs>
              <w:rPr>
                <w:rFonts w:eastAsiaTheme="minorEastAsia"/>
                <w:lang w:val="en-US" w:eastAsia="zh-CN"/>
              </w:rPr>
            </w:pPr>
            <w:r>
              <w:rPr>
                <w:rFonts w:eastAsiaTheme="minorEastAsia"/>
                <w:lang w:val="en-US" w:eastAsia="zh-CN"/>
              </w:rPr>
              <w:t>Opt. 1</w:t>
            </w:r>
          </w:p>
        </w:tc>
        <w:tc>
          <w:tcPr>
            <w:tcW w:w="6780" w:type="dxa"/>
          </w:tcPr>
          <w:p w14:paraId="26AE725A" w14:textId="77777777" w:rsidR="00740BDB" w:rsidRDefault="00675AE4">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rsidR="00740BDB" w14:paraId="423C2EC8" w14:textId="77777777">
        <w:tc>
          <w:tcPr>
            <w:tcW w:w="1479" w:type="dxa"/>
          </w:tcPr>
          <w:p w14:paraId="10288105" w14:textId="77777777" w:rsidR="00740BDB" w:rsidRDefault="00675AE4">
            <w:pPr>
              <w:rPr>
                <w:rFonts w:eastAsiaTheme="minorEastAsia"/>
                <w:lang w:val="en-US" w:eastAsia="zh-CN"/>
              </w:rPr>
            </w:pPr>
            <w:r>
              <w:rPr>
                <w:rFonts w:eastAsiaTheme="minorEastAsia"/>
                <w:lang w:val="en-US" w:eastAsia="zh-CN"/>
              </w:rPr>
              <w:t>Samsung</w:t>
            </w:r>
          </w:p>
        </w:tc>
        <w:tc>
          <w:tcPr>
            <w:tcW w:w="1372" w:type="dxa"/>
          </w:tcPr>
          <w:p w14:paraId="7CEA4AE5" w14:textId="77777777" w:rsidR="00740BDB" w:rsidRDefault="00740BDB">
            <w:pPr>
              <w:tabs>
                <w:tab w:val="left" w:pos="551"/>
              </w:tabs>
              <w:rPr>
                <w:rFonts w:eastAsiaTheme="minorEastAsia"/>
                <w:lang w:val="en-US" w:eastAsia="zh-CN"/>
              </w:rPr>
            </w:pPr>
          </w:p>
        </w:tc>
        <w:tc>
          <w:tcPr>
            <w:tcW w:w="6780" w:type="dxa"/>
          </w:tcPr>
          <w:p w14:paraId="4348283B" w14:textId="77777777" w:rsidR="00740BDB" w:rsidRDefault="00675AE4">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14:paraId="19DB9636" w14:textId="77777777" w:rsidR="00740BDB" w:rsidRDefault="00675AE4">
      <w:pPr>
        <w:pStyle w:val="Heading"/>
        <w:numPr>
          <w:ilvl w:val="0"/>
          <w:numId w:val="16"/>
        </w:numPr>
        <w:outlineLvl w:val="4"/>
      </w:pPr>
      <w:r>
        <w:t xml:space="preserve">&lt;1st Round Summary&gt; </w:t>
      </w:r>
    </w:p>
    <w:p w14:paraId="181E4A25" w14:textId="77777777" w:rsidR="00740BDB" w:rsidRDefault="00675AE4">
      <w:pPr>
        <w:pStyle w:val="a6"/>
        <w:jc w:val="left"/>
        <w:rPr>
          <w:lang w:val="en-GB" w:eastAsia="en-US"/>
        </w:rPr>
      </w:pPr>
      <w:r>
        <w:rPr>
          <w:lang w:val="en-GB" w:eastAsia="en-US"/>
        </w:rPr>
        <w:t xml:space="preserve">All of companies prefer to go with Opt.1 for Case 1. Therefore, Option.1 was proposed for GTW session as a conclusion as it has no spec impact.  </w:t>
      </w:r>
    </w:p>
    <w:p w14:paraId="5D0F2D94" w14:textId="77777777" w:rsidR="00740BDB" w:rsidRDefault="00740BDB">
      <w:pPr>
        <w:autoSpaceDE w:val="0"/>
        <w:autoSpaceDN w:val="0"/>
        <w:adjustRightInd w:val="0"/>
        <w:spacing w:before="180"/>
        <w:rPr>
          <w:b/>
          <w:highlight w:val="yellow"/>
        </w:rPr>
      </w:pPr>
    </w:p>
    <w:p w14:paraId="2A547330" w14:textId="77777777" w:rsidR="00740BDB" w:rsidRDefault="00675AE4">
      <w:pPr>
        <w:pStyle w:val="Heading"/>
        <w:numPr>
          <w:ilvl w:val="0"/>
          <w:numId w:val="16"/>
        </w:numPr>
        <w:outlineLvl w:val="4"/>
      </w:pPr>
      <w:r>
        <w:t xml:space="preserve">&lt;2nd Round Comments&gt; </w:t>
      </w:r>
    </w:p>
    <w:p w14:paraId="04D3CBE9" w14:textId="77777777"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ae"/>
        <w:tblW w:w="0" w:type="auto"/>
        <w:tblLook w:val="04A0" w:firstRow="1" w:lastRow="0" w:firstColumn="1" w:lastColumn="0" w:noHBand="0" w:noVBand="1"/>
      </w:tblPr>
      <w:tblGrid>
        <w:gridCol w:w="9630"/>
      </w:tblGrid>
      <w:tr w:rsidR="00740BDB" w14:paraId="76C62DC0" w14:textId="77777777">
        <w:tc>
          <w:tcPr>
            <w:tcW w:w="9630" w:type="dxa"/>
          </w:tcPr>
          <w:p w14:paraId="4C426A75" w14:textId="77777777" w:rsidR="00740BDB" w:rsidRDefault="00675AE4">
            <w:pPr>
              <w:spacing w:before="120"/>
              <w:rPr>
                <w:rFonts w:ascii="Arial" w:hAnsi="Arial" w:cs="Arial"/>
                <w:color w:val="000000"/>
              </w:rPr>
            </w:pPr>
            <w:r>
              <w:rPr>
                <w:rFonts w:ascii="Arial" w:hAnsi="Arial" w:cs="Arial"/>
                <w:b/>
                <w:bCs/>
                <w:color w:val="000000"/>
              </w:rPr>
              <w:t>Conclusion:</w:t>
            </w:r>
          </w:p>
          <w:p w14:paraId="2AFAE8EA" w14:textId="77777777" w:rsidR="00740BDB" w:rsidRDefault="00675AE4">
            <w:pPr>
              <w:spacing w:after="120"/>
              <w:ind w:left="720" w:hanging="360"/>
              <w:rPr>
                <w:rFonts w:ascii="Arial" w:hAnsi="Arial" w:cs="Arial"/>
                <w:color w:val="000000"/>
              </w:rPr>
            </w:pPr>
            <w:r>
              <w:rPr>
                <w:rFonts w:ascii="Arial" w:hAnsi="Arial" w:cs="Arial"/>
                <w:color w:val="000000"/>
              </w:rPr>
              <w:t>-     For Case 2 of 2-step RACH procedure (i.e., no dedicated MsgA preamble and no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14:paraId="2BD6094D" w14:textId="77777777"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4D2F8DD6" w14:textId="77777777" w:rsidR="00740BDB" w:rsidRDefault="00675AE4">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ae"/>
        <w:tblW w:w="9631" w:type="dxa"/>
        <w:tblLook w:val="04A0" w:firstRow="1" w:lastRow="0" w:firstColumn="1" w:lastColumn="0" w:noHBand="0" w:noVBand="1"/>
      </w:tblPr>
      <w:tblGrid>
        <w:gridCol w:w="1479"/>
        <w:gridCol w:w="1372"/>
        <w:gridCol w:w="6780"/>
      </w:tblGrid>
      <w:tr w:rsidR="00740BDB" w14:paraId="00F9F3AD" w14:textId="77777777">
        <w:tc>
          <w:tcPr>
            <w:tcW w:w="1479" w:type="dxa"/>
            <w:shd w:val="clear" w:color="auto" w:fill="D9D9D9" w:themeFill="background1" w:themeFillShade="D9"/>
          </w:tcPr>
          <w:p w14:paraId="346133CB"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100CBF8D" w14:textId="77777777" w:rsidR="00740BDB" w:rsidRDefault="00675AE4">
            <w:pPr>
              <w:rPr>
                <w:b/>
                <w:bCs/>
                <w:lang w:val="en-US"/>
              </w:rPr>
            </w:pPr>
            <w:r>
              <w:rPr>
                <w:b/>
                <w:bCs/>
                <w:lang w:val="en-US"/>
              </w:rPr>
              <w:t>Yes or NO?</w:t>
            </w:r>
          </w:p>
        </w:tc>
        <w:tc>
          <w:tcPr>
            <w:tcW w:w="6780" w:type="dxa"/>
            <w:shd w:val="clear" w:color="auto" w:fill="D9D9D9" w:themeFill="background1" w:themeFillShade="D9"/>
          </w:tcPr>
          <w:p w14:paraId="541D3EAA" w14:textId="77777777" w:rsidR="00740BDB" w:rsidRDefault="00675AE4">
            <w:pPr>
              <w:rPr>
                <w:b/>
                <w:bCs/>
                <w:lang w:val="en-US"/>
              </w:rPr>
            </w:pPr>
            <w:r>
              <w:rPr>
                <w:b/>
                <w:bCs/>
                <w:lang w:val="en-US"/>
              </w:rPr>
              <w:t>Comments</w:t>
            </w:r>
          </w:p>
        </w:tc>
      </w:tr>
      <w:tr w:rsidR="00740BDB" w14:paraId="4ED98421" w14:textId="77777777">
        <w:tc>
          <w:tcPr>
            <w:tcW w:w="1479" w:type="dxa"/>
          </w:tcPr>
          <w:p w14:paraId="1005E740" w14:textId="25357A3D" w:rsidR="00740BDB" w:rsidRDefault="0044103C">
            <w:pPr>
              <w:rPr>
                <w:lang w:val="en-US" w:eastAsia="ko-KR"/>
              </w:rPr>
            </w:pPr>
            <w:r>
              <w:rPr>
                <w:lang w:val="en-US" w:eastAsia="ko-KR"/>
              </w:rPr>
              <w:t>Ericsson</w:t>
            </w:r>
          </w:p>
        </w:tc>
        <w:tc>
          <w:tcPr>
            <w:tcW w:w="1372" w:type="dxa"/>
          </w:tcPr>
          <w:p w14:paraId="4D854CF4" w14:textId="0F9F406B" w:rsidR="00740BDB" w:rsidRDefault="0044103C">
            <w:pPr>
              <w:tabs>
                <w:tab w:val="left" w:pos="551"/>
              </w:tabs>
              <w:rPr>
                <w:lang w:val="en-US" w:eastAsia="ko-KR"/>
              </w:rPr>
            </w:pPr>
            <w:r>
              <w:rPr>
                <w:lang w:val="en-US" w:eastAsia="ko-KR"/>
              </w:rPr>
              <w:t>Y</w:t>
            </w:r>
          </w:p>
        </w:tc>
        <w:tc>
          <w:tcPr>
            <w:tcW w:w="6780" w:type="dxa"/>
          </w:tcPr>
          <w:p w14:paraId="0DE615A8" w14:textId="77777777" w:rsidR="00740BDB" w:rsidRDefault="00740BDB">
            <w:pPr>
              <w:rPr>
                <w:lang w:val="en-US" w:eastAsia="ko-KR"/>
              </w:rPr>
            </w:pPr>
          </w:p>
        </w:tc>
      </w:tr>
      <w:tr w:rsidR="00740BDB" w14:paraId="0C3FC9C0" w14:textId="77777777">
        <w:tc>
          <w:tcPr>
            <w:tcW w:w="1479" w:type="dxa"/>
          </w:tcPr>
          <w:p w14:paraId="09AEC560" w14:textId="77777777" w:rsidR="00740BDB" w:rsidRDefault="00740BDB">
            <w:pPr>
              <w:rPr>
                <w:rFonts w:eastAsiaTheme="minorEastAsia"/>
                <w:lang w:val="en-US" w:eastAsia="zh-CN"/>
              </w:rPr>
            </w:pPr>
          </w:p>
        </w:tc>
        <w:tc>
          <w:tcPr>
            <w:tcW w:w="1372" w:type="dxa"/>
          </w:tcPr>
          <w:p w14:paraId="10D6B01F" w14:textId="77777777" w:rsidR="00740BDB" w:rsidRDefault="00740BDB">
            <w:pPr>
              <w:tabs>
                <w:tab w:val="left" w:pos="551"/>
              </w:tabs>
              <w:rPr>
                <w:rFonts w:eastAsiaTheme="minorEastAsia"/>
                <w:lang w:val="en-US" w:eastAsia="zh-CN"/>
              </w:rPr>
            </w:pPr>
          </w:p>
        </w:tc>
        <w:tc>
          <w:tcPr>
            <w:tcW w:w="6780" w:type="dxa"/>
          </w:tcPr>
          <w:p w14:paraId="172F4A3D" w14:textId="77777777" w:rsidR="00740BDB" w:rsidRDefault="00740BDB">
            <w:pPr>
              <w:rPr>
                <w:rFonts w:eastAsiaTheme="minorEastAsia"/>
                <w:lang w:val="en-US" w:eastAsia="zh-CN"/>
              </w:rPr>
            </w:pPr>
          </w:p>
        </w:tc>
      </w:tr>
    </w:tbl>
    <w:p w14:paraId="5BE76FCE" w14:textId="77777777" w:rsidR="00626BF7" w:rsidRDefault="00626BF7" w:rsidP="00626BF7">
      <w:pPr>
        <w:pStyle w:val="Heading"/>
        <w:numPr>
          <w:ilvl w:val="0"/>
          <w:numId w:val="18"/>
        </w:numPr>
        <w:ind w:left="270" w:hanging="270"/>
        <w:outlineLvl w:val="4"/>
      </w:pPr>
      <w:r>
        <w:t xml:space="preserve">&lt;Closed&gt; </w:t>
      </w:r>
    </w:p>
    <w:p w14:paraId="062B7816" w14:textId="028322EB" w:rsidR="00740BDB" w:rsidRDefault="00626BF7">
      <w:pPr>
        <w:autoSpaceDE w:val="0"/>
        <w:autoSpaceDN w:val="0"/>
        <w:adjustRightInd w:val="0"/>
        <w:spacing w:before="180"/>
        <w:rPr>
          <w:lang w:eastAsia="zh-CN"/>
        </w:rPr>
      </w:pPr>
      <w:r>
        <w:rPr>
          <w:lang w:eastAsia="zh-CN"/>
        </w:rPr>
        <w:t xml:space="preserve">The following was agreed in GTW session on Wednesday for Case 2: </w:t>
      </w:r>
    </w:p>
    <w:tbl>
      <w:tblPr>
        <w:tblStyle w:val="ae"/>
        <w:tblW w:w="0" w:type="auto"/>
        <w:tblLook w:val="04A0" w:firstRow="1" w:lastRow="0" w:firstColumn="1" w:lastColumn="0" w:noHBand="0" w:noVBand="1"/>
      </w:tblPr>
      <w:tblGrid>
        <w:gridCol w:w="9630"/>
      </w:tblGrid>
      <w:tr w:rsidR="00626BF7" w14:paraId="7F4ECE62" w14:textId="77777777" w:rsidTr="00626BF7">
        <w:tc>
          <w:tcPr>
            <w:tcW w:w="9630" w:type="dxa"/>
          </w:tcPr>
          <w:p w14:paraId="0D50910C" w14:textId="77777777" w:rsidR="00626BF7" w:rsidRPr="00E24B94" w:rsidRDefault="00626BF7" w:rsidP="00626BF7">
            <w:pPr>
              <w:shd w:val="clear" w:color="auto" w:fill="FFFFFF"/>
              <w:spacing w:after="0"/>
              <w:rPr>
                <w:rFonts w:eastAsia="宋体"/>
                <w:color w:val="000000"/>
                <w:lang w:val="en-US" w:eastAsia="zh-CN"/>
              </w:rPr>
            </w:pPr>
            <w:r w:rsidRPr="00D61177">
              <w:rPr>
                <w:rFonts w:eastAsia="宋体"/>
                <w:b/>
                <w:bCs/>
                <w:color w:val="000000"/>
                <w:highlight w:val="green"/>
                <w:lang w:eastAsia="zh-CN"/>
              </w:rPr>
              <w:t>Conclusion:</w:t>
            </w:r>
          </w:p>
          <w:p w14:paraId="49B6A7C3" w14:textId="0F3E62ED" w:rsidR="00626BF7" w:rsidRPr="00626BF7" w:rsidRDefault="00626BF7" w:rsidP="00626BF7">
            <w:pPr>
              <w:shd w:val="clear" w:color="auto" w:fill="FFFFFF"/>
              <w:spacing w:before="100" w:beforeAutospacing="1" w:after="100" w:afterAutospacing="1"/>
              <w:ind w:left="720" w:hanging="360"/>
              <w:rPr>
                <w:rFonts w:eastAsia="宋体"/>
                <w:color w:val="000000"/>
                <w:lang w:val="en-US" w:eastAsia="zh-CN"/>
              </w:rPr>
            </w:pPr>
            <w:r w:rsidRPr="00D10232">
              <w:rPr>
                <w:rFonts w:eastAsia="宋体"/>
                <w:color w:val="000000"/>
                <w:lang w:eastAsia="zh-CN"/>
              </w:rPr>
              <w:lastRenderedPageBreak/>
              <w:t>-</w:t>
            </w:r>
            <w:r w:rsidRPr="00D10232">
              <w:rPr>
                <w:rFonts w:eastAsia="宋体"/>
                <w:color w:val="000000"/>
                <w:sz w:val="14"/>
                <w:szCs w:val="14"/>
                <w:lang w:eastAsia="zh-CN"/>
              </w:rPr>
              <w:t>        </w:t>
            </w:r>
            <w:r w:rsidRPr="00D10232">
              <w:rPr>
                <w:rFonts w:eastAsia="宋体"/>
                <w:b/>
                <w:bCs/>
                <w:color w:val="000000"/>
                <w:lang w:eastAsia="zh-CN"/>
              </w:rPr>
              <w:t>For Case 2 of 2-step RACH procedure (i.e., no dedicated MsgA preamble and no MsgA PRACH resource is configured for early indication of Redcap UEs)</w:t>
            </w:r>
            <w:r w:rsidRPr="00D10232">
              <w:rPr>
                <w:rFonts w:eastAsia="宋体"/>
                <w:color w:val="000000"/>
                <w:lang w:eastAsia="zh-CN"/>
              </w:rPr>
              <w:t>, </w:t>
            </w:r>
            <w:r w:rsidRPr="00D10232">
              <w:rPr>
                <w:rFonts w:eastAsia="宋体"/>
                <w:color w:val="000000"/>
                <w:lang w:val="en-US" w:eastAsia="zh-CN"/>
              </w:rPr>
              <w:t>do not support early RedCap UE indication in MsgA PUSCH part using dedicated resource configuration</w:t>
            </w:r>
          </w:p>
        </w:tc>
      </w:tr>
    </w:tbl>
    <w:p w14:paraId="69B4D9E0" w14:textId="77777777" w:rsidR="00626BF7" w:rsidRDefault="00626BF7">
      <w:pPr>
        <w:autoSpaceDE w:val="0"/>
        <w:autoSpaceDN w:val="0"/>
        <w:adjustRightInd w:val="0"/>
        <w:spacing w:before="180"/>
        <w:rPr>
          <w:lang w:eastAsia="zh-CN"/>
        </w:rPr>
      </w:pPr>
    </w:p>
    <w:p w14:paraId="33413E31" w14:textId="77777777" w:rsidR="00626BF7" w:rsidRDefault="00626BF7">
      <w:pPr>
        <w:autoSpaceDE w:val="0"/>
        <w:autoSpaceDN w:val="0"/>
        <w:adjustRightInd w:val="0"/>
        <w:spacing w:before="180"/>
        <w:rPr>
          <w:lang w:eastAsia="zh-CN"/>
        </w:rPr>
      </w:pPr>
    </w:p>
    <w:p w14:paraId="4CAA9359" w14:textId="77777777" w:rsidR="00740BDB" w:rsidRDefault="00675AE4">
      <w:pPr>
        <w:pStyle w:val="Heading"/>
        <w:numPr>
          <w:ilvl w:val="0"/>
          <w:numId w:val="0"/>
        </w:numPr>
        <w:outlineLvl w:val="3"/>
      </w:pPr>
      <w:r>
        <w:t>Case 1</w:t>
      </w:r>
    </w:p>
    <w:p w14:paraId="46E38F61" w14:textId="77777777" w:rsidR="00740BDB" w:rsidRDefault="00675AE4">
      <w:pPr>
        <w:pStyle w:val="Heading"/>
        <w:numPr>
          <w:ilvl w:val="0"/>
          <w:numId w:val="16"/>
        </w:numPr>
        <w:outlineLvl w:val="4"/>
      </w:pPr>
      <w:r>
        <w:t xml:space="preserve">&lt;1st Round Comments&gt; </w:t>
      </w:r>
    </w:p>
    <w:p w14:paraId="2300521C" w14:textId="77777777" w:rsidR="00740BDB" w:rsidRDefault="00675AE4">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ae"/>
        <w:tblW w:w="9625" w:type="dxa"/>
        <w:tblLook w:val="04A0" w:firstRow="1" w:lastRow="0" w:firstColumn="1" w:lastColumn="0" w:noHBand="0" w:noVBand="1"/>
      </w:tblPr>
      <w:tblGrid>
        <w:gridCol w:w="1479"/>
        <w:gridCol w:w="8146"/>
      </w:tblGrid>
      <w:tr w:rsidR="00740BDB" w14:paraId="7C1DEF3E" w14:textId="77777777">
        <w:tc>
          <w:tcPr>
            <w:tcW w:w="1479" w:type="dxa"/>
            <w:shd w:val="clear" w:color="auto" w:fill="D9D9D9" w:themeFill="background1" w:themeFillShade="D9"/>
          </w:tcPr>
          <w:p w14:paraId="5E5AB5CA" w14:textId="77777777" w:rsidR="00740BDB" w:rsidRDefault="00675AE4">
            <w:pPr>
              <w:rPr>
                <w:b/>
                <w:bCs/>
                <w:lang w:val="en-US"/>
              </w:rPr>
            </w:pPr>
            <w:r>
              <w:rPr>
                <w:b/>
                <w:bCs/>
                <w:lang w:val="en-US"/>
              </w:rPr>
              <w:t>Company</w:t>
            </w:r>
          </w:p>
        </w:tc>
        <w:tc>
          <w:tcPr>
            <w:tcW w:w="8146" w:type="dxa"/>
            <w:shd w:val="clear" w:color="auto" w:fill="D9D9D9" w:themeFill="background1" w:themeFillShade="D9"/>
          </w:tcPr>
          <w:p w14:paraId="58FCFA5F" w14:textId="77777777" w:rsidR="00740BDB" w:rsidRDefault="00675AE4">
            <w:pPr>
              <w:rPr>
                <w:b/>
                <w:bCs/>
                <w:lang w:val="en-US"/>
              </w:rPr>
            </w:pPr>
            <w:r>
              <w:rPr>
                <w:b/>
                <w:bCs/>
                <w:lang w:val="en-US"/>
              </w:rPr>
              <w:t>Comments</w:t>
            </w:r>
          </w:p>
        </w:tc>
      </w:tr>
      <w:tr w:rsidR="00740BDB" w14:paraId="09E9A7C2" w14:textId="77777777">
        <w:tc>
          <w:tcPr>
            <w:tcW w:w="1479" w:type="dxa"/>
          </w:tcPr>
          <w:p w14:paraId="23700A79" w14:textId="77777777" w:rsidR="00740BDB" w:rsidRDefault="00675AE4">
            <w:pPr>
              <w:rPr>
                <w:lang w:val="en-US" w:eastAsia="ko-KR"/>
              </w:rPr>
            </w:pPr>
            <w:r>
              <w:rPr>
                <w:lang w:val="en-US" w:eastAsia="ko-KR"/>
              </w:rPr>
              <w:t>Lenovo, Motorola Mobility</w:t>
            </w:r>
          </w:p>
        </w:tc>
        <w:tc>
          <w:tcPr>
            <w:tcW w:w="8146" w:type="dxa"/>
          </w:tcPr>
          <w:p w14:paraId="1C4E7BA2" w14:textId="77777777" w:rsidR="00740BDB" w:rsidRDefault="00675AE4">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rsidR="00740BDB" w14:paraId="4F0095FB" w14:textId="77777777">
        <w:tc>
          <w:tcPr>
            <w:tcW w:w="1479" w:type="dxa"/>
          </w:tcPr>
          <w:p w14:paraId="63D56FE7"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0E32D420" w14:textId="77777777" w:rsidR="00740BDB" w:rsidRDefault="00675AE4">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740BDB" w14:paraId="4D290E34" w14:textId="77777777">
        <w:tc>
          <w:tcPr>
            <w:tcW w:w="1479" w:type="dxa"/>
          </w:tcPr>
          <w:p w14:paraId="6486AD86" w14:textId="77777777" w:rsidR="00740BDB" w:rsidRDefault="00675AE4">
            <w:pPr>
              <w:rPr>
                <w:rFonts w:eastAsiaTheme="minorEastAsia"/>
                <w:lang w:val="en-US" w:eastAsia="zh-CN"/>
              </w:rPr>
            </w:pPr>
            <w:r>
              <w:rPr>
                <w:rFonts w:eastAsiaTheme="minorEastAsia"/>
                <w:lang w:val="en-US" w:eastAsia="zh-CN"/>
              </w:rPr>
              <w:t>Vivo</w:t>
            </w:r>
          </w:p>
        </w:tc>
        <w:tc>
          <w:tcPr>
            <w:tcW w:w="8146" w:type="dxa"/>
          </w:tcPr>
          <w:p w14:paraId="1DBBEABD" w14:textId="77777777"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14:paraId="4A541CB5" w14:textId="77777777">
        <w:tc>
          <w:tcPr>
            <w:tcW w:w="1479" w:type="dxa"/>
          </w:tcPr>
          <w:p w14:paraId="3B12CDE9"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14:paraId="5B72487F" w14:textId="77777777" w:rsidR="00740BDB" w:rsidRDefault="00675AE4">
            <w:pPr>
              <w:rPr>
                <w:rFonts w:eastAsiaTheme="minorEastAsia"/>
                <w:lang w:val="en-US" w:eastAsia="zh-CN"/>
              </w:rPr>
            </w:pPr>
            <w:r>
              <w:rPr>
                <w:rFonts w:eastAsiaTheme="minorEastAsia"/>
                <w:lang w:val="en-US" w:eastAsia="zh-CN"/>
              </w:rPr>
              <w:t>No</w:t>
            </w:r>
          </w:p>
        </w:tc>
      </w:tr>
      <w:tr w:rsidR="00740BDB" w14:paraId="1B31102D" w14:textId="77777777">
        <w:tc>
          <w:tcPr>
            <w:tcW w:w="1479" w:type="dxa"/>
          </w:tcPr>
          <w:p w14:paraId="17DE2D2A" w14:textId="77777777" w:rsidR="00740BDB" w:rsidRDefault="00675AE4">
            <w:pPr>
              <w:rPr>
                <w:rFonts w:eastAsiaTheme="minorEastAsia"/>
                <w:lang w:val="en-US" w:eastAsia="zh-CN"/>
              </w:rPr>
            </w:pPr>
            <w:r>
              <w:rPr>
                <w:rFonts w:eastAsiaTheme="minorEastAsia" w:hint="eastAsia"/>
                <w:lang w:val="en-US" w:eastAsia="zh-CN"/>
              </w:rPr>
              <w:t>CATT</w:t>
            </w:r>
          </w:p>
        </w:tc>
        <w:tc>
          <w:tcPr>
            <w:tcW w:w="8146" w:type="dxa"/>
          </w:tcPr>
          <w:p w14:paraId="41775CD4" w14:textId="77777777" w:rsidR="00740BDB" w:rsidRDefault="00675AE4">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740BDB" w14:paraId="4F48C846" w14:textId="77777777">
        <w:tc>
          <w:tcPr>
            <w:tcW w:w="1479" w:type="dxa"/>
          </w:tcPr>
          <w:p w14:paraId="44465C0C" w14:textId="77777777" w:rsidR="00740BDB" w:rsidRDefault="00675AE4">
            <w:pPr>
              <w:rPr>
                <w:rFonts w:eastAsiaTheme="minorEastAsia"/>
                <w:lang w:val="en-US" w:eastAsia="zh-CN"/>
              </w:rPr>
            </w:pPr>
            <w:r>
              <w:rPr>
                <w:rFonts w:eastAsiaTheme="minorEastAsia"/>
                <w:lang w:val="en-US" w:eastAsia="zh-CN"/>
              </w:rPr>
              <w:t>Nordic</w:t>
            </w:r>
          </w:p>
        </w:tc>
        <w:tc>
          <w:tcPr>
            <w:tcW w:w="8146" w:type="dxa"/>
          </w:tcPr>
          <w:p w14:paraId="5A46200F" w14:textId="77777777" w:rsidR="00740BDB" w:rsidRDefault="00675AE4">
            <w:pPr>
              <w:rPr>
                <w:rFonts w:eastAsiaTheme="minorEastAsia"/>
                <w:lang w:val="en-US" w:eastAsia="zh-CN"/>
              </w:rPr>
            </w:pPr>
            <w:r>
              <w:rPr>
                <w:rFonts w:eastAsiaTheme="minorEastAsia"/>
                <w:lang w:val="en-US" w:eastAsia="zh-CN"/>
              </w:rPr>
              <w:t>No</w:t>
            </w:r>
          </w:p>
        </w:tc>
      </w:tr>
      <w:tr w:rsidR="00740BDB" w14:paraId="76F75299" w14:textId="77777777">
        <w:tc>
          <w:tcPr>
            <w:tcW w:w="1479" w:type="dxa"/>
          </w:tcPr>
          <w:p w14:paraId="363803B1" w14:textId="77777777" w:rsidR="00740BDB" w:rsidRDefault="00675AE4">
            <w:pPr>
              <w:rPr>
                <w:rFonts w:eastAsia="宋体"/>
                <w:lang w:val="en-US" w:eastAsia="zh-CN"/>
              </w:rPr>
            </w:pPr>
            <w:r>
              <w:rPr>
                <w:rFonts w:eastAsia="宋体" w:hint="eastAsia"/>
                <w:lang w:val="en-US" w:eastAsia="zh-CN"/>
              </w:rPr>
              <w:t>ZTE, Sanechips</w:t>
            </w:r>
          </w:p>
        </w:tc>
        <w:tc>
          <w:tcPr>
            <w:tcW w:w="8146" w:type="dxa"/>
          </w:tcPr>
          <w:p w14:paraId="1DF2641C" w14:textId="77777777" w:rsidR="00740BDB" w:rsidRDefault="00675AE4">
            <w:pPr>
              <w:rPr>
                <w:rFonts w:eastAsia="宋体"/>
                <w:lang w:val="en-US" w:eastAsia="zh-CN"/>
              </w:rPr>
            </w:pPr>
            <w:r>
              <w:rPr>
                <w:rFonts w:eastAsia="宋体" w:hint="eastAsia"/>
                <w:lang w:val="en-US" w:eastAsia="zh-CN"/>
              </w:rPr>
              <w:t xml:space="preserve">FFS: dedicated MsgA PRACH resource  vs  shared MsgA PUSCH,  in my initial understanding, it may bring the MsgA </w:t>
            </w:r>
            <w:r>
              <w:rPr>
                <w:lang w:val="en-US" w:eastAsia="zh-CN"/>
              </w:rPr>
              <w:t xml:space="preserve">PUSCH </w:t>
            </w:r>
            <w:r>
              <w:rPr>
                <w:rFonts w:eastAsia="宋体" w:hint="eastAsia"/>
                <w:lang w:val="en-US" w:eastAsia="zh-CN"/>
              </w:rPr>
              <w:t>resource collision issue.</w:t>
            </w:r>
          </w:p>
        </w:tc>
      </w:tr>
      <w:tr w:rsidR="00740BDB" w14:paraId="64243F3B" w14:textId="77777777">
        <w:tc>
          <w:tcPr>
            <w:tcW w:w="1479" w:type="dxa"/>
          </w:tcPr>
          <w:p w14:paraId="09289BEA" w14:textId="77777777" w:rsidR="00740BDB" w:rsidRDefault="00675AE4">
            <w:pPr>
              <w:rPr>
                <w:rFonts w:eastAsia="宋体"/>
                <w:lang w:val="en-US" w:eastAsia="zh-CN"/>
              </w:rPr>
            </w:pPr>
            <w:r>
              <w:rPr>
                <w:rFonts w:eastAsia="宋体"/>
                <w:lang w:val="en-US" w:eastAsia="zh-CN"/>
              </w:rPr>
              <w:t>Nokia, NSB</w:t>
            </w:r>
          </w:p>
        </w:tc>
        <w:tc>
          <w:tcPr>
            <w:tcW w:w="8146" w:type="dxa"/>
          </w:tcPr>
          <w:p w14:paraId="75F21BDF" w14:textId="77777777" w:rsidR="00740BDB" w:rsidRDefault="00675AE4">
            <w:pPr>
              <w:rPr>
                <w:rFonts w:eastAsia="宋体"/>
                <w:lang w:val="en-US" w:eastAsia="zh-CN"/>
              </w:rPr>
            </w:pPr>
            <w:r>
              <w:rPr>
                <w:rFonts w:eastAsia="宋体"/>
                <w:lang w:val="en-US" w:eastAsia="zh-CN"/>
              </w:rPr>
              <w:t>No</w:t>
            </w:r>
          </w:p>
        </w:tc>
      </w:tr>
      <w:tr w:rsidR="00740BDB" w14:paraId="6138280A" w14:textId="77777777">
        <w:tc>
          <w:tcPr>
            <w:tcW w:w="1479" w:type="dxa"/>
          </w:tcPr>
          <w:p w14:paraId="5D9AB923" w14:textId="77777777" w:rsidR="00740BDB" w:rsidRDefault="00675AE4">
            <w:pPr>
              <w:rPr>
                <w:rFonts w:eastAsia="宋体"/>
                <w:lang w:val="en-US" w:eastAsia="zh-CN"/>
              </w:rPr>
            </w:pPr>
            <w:r>
              <w:rPr>
                <w:rFonts w:eastAsia="宋体"/>
                <w:lang w:val="en-US" w:eastAsia="zh-CN"/>
              </w:rPr>
              <w:t>Intel</w:t>
            </w:r>
          </w:p>
        </w:tc>
        <w:tc>
          <w:tcPr>
            <w:tcW w:w="8146" w:type="dxa"/>
          </w:tcPr>
          <w:p w14:paraId="13BD537A" w14:textId="77777777" w:rsidR="00740BDB" w:rsidRDefault="00675AE4">
            <w:pPr>
              <w:rPr>
                <w:rFonts w:eastAsia="宋体"/>
                <w:lang w:val="en-US" w:eastAsia="zh-CN"/>
              </w:rPr>
            </w:pPr>
            <w:r>
              <w:rPr>
                <w:rFonts w:eastAsia="宋体"/>
                <w:lang w:val="en-US" w:eastAsia="zh-CN"/>
              </w:rPr>
              <w:t xml:space="preserve">No. </w:t>
            </w:r>
          </w:p>
        </w:tc>
      </w:tr>
      <w:tr w:rsidR="00740BDB" w14:paraId="3C7737C7" w14:textId="77777777">
        <w:tc>
          <w:tcPr>
            <w:tcW w:w="1479" w:type="dxa"/>
          </w:tcPr>
          <w:p w14:paraId="4264F4BB" w14:textId="77777777" w:rsidR="00740BDB" w:rsidRDefault="00675AE4">
            <w:pPr>
              <w:rPr>
                <w:rFonts w:eastAsia="宋体"/>
                <w:lang w:val="en-US" w:eastAsia="zh-CN"/>
              </w:rPr>
            </w:pPr>
            <w:r>
              <w:rPr>
                <w:rFonts w:eastAsia="宋体"/>
                <w:lang w:val="en-US" w:eastAsia="zh-CN"/>
              </w:rPr>
              <w:t>Qualcomm</w:t>
            </w:r>
          </w:p>
        </w:tc>
        <w:tc>
          <w:tcPr>
            <w:tcW w:w="8146" w:type="dxa"/>
          </w:tcPr>
          <w:p w14:paraId="360D6F65" w14:textId="77777777" w:rsidR="00740BDB" w:rsidRDefault="00675AE4">
            <w:pPr>
              <w:rPr>
                <w:rFonts w:eastAsia="宋体"/>
                <w:lang w:val="en-US" w:eastAsia="zh-CN"/>
              </w:rPr>
            </w:pPr>
            <w:r>
              <w:rPr>
                <w:rFonts w:eastAsia="宋体"/>
                <w:lang w:val="en-US" w:eastAsia="zh-CN"/>
              </w:rPr>
              <w:t>No</w:t>
            </w:r>
          </w:p>
        </w:tc>
      </w:tr>
      <w:tr w:rsidR="00740BDB" w14:paraId="123CB8FC" w14:textId="77777777">
        <w:tc>
          <w:tcPr>
            <w:tcW w:w="1479" w:type="dxa"/>
          </w:tcPr>
          <w:p w14:paraId="44A3AF13" w14:textId="77777777" w:rsidR="00740BDB" w:rsidRDefault="00675AE4">
            <w:pPr>
              <w:rPr>
                <w:rFonts w:eastAsia="宋体"/>
                <w:lang w:val="en-US" w:eastAsia="zh-CN"/>
              </w:rPr>
            </w:pPr>
            <w:r>
              <w:rPr>
                <w:rFonts w:hint="eastAsia"/>
                <w:lang w:val="en-US" w:eastAsia="ko-KR"/>
              </w:rPr>
              <w:t>LG Electronics</w:t>
            </w:r>
          </w:p>
        </w:tc>
        <w:tc>
          <w:tcPr>
            <w:tcW w:w="8146" w:type="dxa"/>
          </w:tcPr>
          <w:p w14:paraId="56804750" w14:textId="77777777" w:rsidR="00740BDB" w:rsidRDefault="00675AE4">
            <w:pPr>
              <w:rPr>
                <w:rFonts w:eastAsia="宋体"/>
                <w:lang w:val="en-US" w:eastAsia="zh-CN"/>
              </w:rPr>
            </w:pPr>
            <w:r>
              <w:rPr>
                <w:lang w:val="en-US" w:eastAsia="zh-CN"/>
              </w:rPr>
              <w:t>If dedicated MsgA preambles are reserved for Redcap early identification, MsgA PUSCH part can be based on dedicated resource configuration.</w:t>
            </w:r>
          </w:p>
        </w:tc>
      </w:tr>
      <w:tr w:rsidR="00740BDB" w14:paraId="4D0E5B90" w14:textId="77777777">
        <w:tc>
          <w:tcPr>
            <w:tcW w:w="1479" w:type="dxa"/>
          </w:tcPr>
          <w:p w14:paraId="3E9144C2"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14:paraId="66079C91" w14:textId="77777777" w:rsidR="00740BDB" w:rsidRDefault="00675AE4">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740BDB" w14:paraId="7D44B760" w14:textId="77777777">
        <w:tc>
          <w:tcPr>
            <w:tcW w:w="1479" w:type="dxa"/>
          </w:tcPr>
          <w:p w14:paraId="3ADB8AF0" w14:textId="77777777"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14:paraId="136DFB0C" w14:textId="77777777" w:rsidR="00740BDB" w:rsidRDefault="00675AE4">
            <w:pPr>
              <w:rPr>
                <w:rFonts w:eastAsia="Yu Mincho"/>
                <w:lang w:val="en-US" w:eastAsia="ja-JP"/>
              </w:rPr>
            </w:pPr>
            <w:r>
              <w:rPr>
                <w:rFonts w:eastAsia="Yu Mincho" w:hint="eastAsia"/>
                <w:lang w:val="en-US" w:eastAsia="ja-JP"/>
              </w:rPr>
              <w:t>N</w:t>
            </w:r>
            <w:r>
              <w:rPr>
                <w:rFonts w:eastAsia="Yu Mincho"/>
                <w:lang w:val="en-US" w:eastAsia="ja-JP"/>
              </w:rPr>
              <w:t>o.</w:t>
            </w:r>
          </w:p>
        </w:tc>
      </w:tr>
      <w:tr w:rsidR="00740BDB" w14:paraId="0B798CE6" w14:textId="77777777">
        <w:tc>
          <w:tcPr>
            <w:tcW w:w="1479" w:type="dxa"/>
          </w:tcPr>
          <w:p w14:paraId="503BCAAC" w14:textId="77777777" w:rsidR="00740BDB" w:rsidRDefault="00675AE4">
            <w:pPr>
              <w:rPr>
                <w:rFonts w:eastAsia="Yu Mincho"/>
                <w:lang w:val="en-US" w:eastAsia="ja-JP"/>
              </w:rPr>
            </w:pPr>
            <w:r>
              <w:rPr>
                <w:rFonts w:eastAsia="Yu Mincho"/>
                <w:lang w:val="en-US" w:eastAsia="ja-JP"/>
              </w:rPr>
              <w:t>CMCC</w:t>
            </w:r>
          </w:p>
        </w:tc>
        <w:tc>
          <w:tcPr>
            <w:tcW w:w="8146" w:type="dxa"/>
          </w:tcPr>
          <w:p w14:paraId="20DAF86F" w14:textId="77777777" w:rsidR="00740BDB" w:rsidRDefault="00675AE4">
            <w:pPr>
              <w:rPr>
                <w:rFonts w:eastAsia="Yu Mincho"/>
                <w:lang w:val="en-US" w:eastAsia="ja-JP"/>
              </w:rPr>
            </w:pPr>
            <w:r>
              <w:rPr>
                <w:rFonts w:eastAsia="Yu Mincho"/>
                <w:lang w:val="en-US" w:eastAsia="ja-JP"/>
              </w:rPr>
              <w:t>No</w:t>
            </w:r>
          </w:p>
        </w:tc>
      </w:tr>
      <w:tr w:rsidR="00740BDB" w14:paraId="62018CC0" w14:textId="77777777">
        <w:tc>
          <w:tcPr>
            <w:tcW w:w="1479" w:type="dxa"/>
          </w:tcPr>
          <w:p w14:paraId="511F0D79"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14:paraId="2F54C475" w14:textId="77777777"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14:paraId="6209D170" w14:textId="77777777">
        <w:tc>
          <w:tcPr>
            <w:tcW w:w="1479" w:type="dxa"/>
          </w:tcPr>
          <w:p w14:paraId="70819031"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14:paraId="35859DF7" w14:textId="77777777" w:rsidR="00740BDB" w:rsidRDefault="00675AE4">
            <w:pPr>
              <w:rPr>
                <w:rFonts w:eastAsiaTheme="minorEastAsia"/>
                <w:lang w:val="en-US" w:eastAsia="zh-CN"/>
              </w:rPr>
            </w:pPr>
            <w:r>
              <w:rPr>
                <w:rFonts w:eastAsiaTheme="minorEastAsia"/>
                <w:lang w:val="en-US" w:eastAsia="zh-CN"/>
              </w:rPr>
              <w:t>We see no need to make conclusion for MsgA PUSCH.</w:t>
            </w:r>
          </w:p>
        </w:tc>
      </w:tr>
      <w:tr w:rsidR="00740BDB" w14:paraId="3CC67346" w14:textId="77777777">
        <w:tc>
          <w:tcPr>
            <w:tcW w:w="1479" w:type="dxa"/>
          </w:tcPr>
          <w:p w14:paraId="2DB4A52F" w14:textId="77777777" w:rsidR="00740BDB" w:rsidRDefault="00675AE4">
            <w:pPr>
              <w:rPr>
                <w:rFonts w:eastAsiaTheme="minorEastAsia"/>
                <w:lang w:val="en-US" w:eastAsia="zh-CN"/>
              </w:rPr>
            </w:pPr>
            <w:r>
              <w:rPr>
                <w:rFonts w:eastAsiaTheme="minorEastAsia"/>
                <w:lang w:val="en-US" w:eastAsia="zh-CN"/>
              </w:rPr>
              <w:t>Ericsson</w:t>
            </w:r>
          </w:p>
        </w:tc>
        <w:tc>
          <w:tcPr>
            <w:tcW w:w="8146" w:type="dxa"/>
          </w:tcPr>
          <w:p w14:paraId="0631BA58" w14:textId="77777777" w:rsidR="00740BDB" w:rsidRDefault="00675AE4">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740BDB" w14:paraId="571F80F2" w14:textId="77777777">
        <w:tc>
          <w:tcPr>
            <w:tcW w:w="1479" w:type="dxa"/>
          </w:tcPr>
          <w:p w14:paraId="24410BD7" w14:textId="77777777" w:rsidR="00740BDB" w:rsidRDefault="00675AE4">
            <w:pPr>
              <w:rPr>
                <w:rFonts w:eastAsiaTheme="minorEastAsia"/>
                <w:lang w:val="en-US" w:eastAsia="zh-CN"/>
              </w:rPr>
            </w:pPr>
            <w:r>
              <w:rPr>
                <w:rFonts w:eastAsiaTheme="minorEastAsia"/>
                <w:lang w:val="en-US" w:eastAsia="zh-CN"/>
              </w:rPr>
              <w:t>Samsung</w:t>
            </w:r>
          </w:p>
        </w:tc>
        <w:tc>
          <w:tcPr>
            <w:tcW w:w="8146" w:type="dxa"/>
          </w:tcPr>
          <w:p w14:paraId="6E6FEE8D" w14:textId="77777777" w:rsidR="00740BDB" w:rsidRDefault="00675AE4">
            <w:pPr>
              <w:rPr>
                <w:rFonts w:eastAsiaTheme="minorEastAsia"/>
                <w:lang w:val="en-US" w:eastAsia="zh-CN"/>
              </w:rPr>
            </w:pPr>
            <w:r>
              <w:rPr>
                <w:lang w:val="en-US" w:eastAsia="ko-KR"/>
              </w:rPr>
              <w:t>For Case 1, further RAN1 discussion is not necessary.</w:t>
            </w:r>
          </w:p>
        </w:tc>
      </w:tr>
    </w:tbl>
    <w:p w14:paraId="6EA2A924" w14:textId="77777777" w:rsidR="00740BDB" w:rsidRDefault="00675AE4">
      <w:pPr>
        <w:pStyle w:val="Heading"/>
        <w:numPr>
          <w:ilvl w:val="0"/>
          <w:numId w:val="18"/>
        </w:numPr>
        <w:ind w:left="270" w:hanging="270"/>
        <w:outlineLvl w:val="4"/>
      </w:pPr>
      <w:r>
        <w:lastRenderedPageBreak/>
        <w:t>&lt;1</w:t>
      </w:r>
      <w:r>
        <w:rPr>
          <w:vertAlign w:val="superscript"/>
        </w:rPr>
        <w:t>st</w:t>
      </w:r>
      <w:r>
        <w:t xml:space="preserve"> Round Summary&gt; </w:t>
      </w:r>
    </w:p>
    <w:p w14:paraId="713FB320" w14:textId="77777777" w:rsidR="00740BDB" w:rsidRDefault="00675AE4">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ae"/>
        <w:tblW w:w="0" w:type="auto"/>
        <w:tblLook w:val="04A0" w:firstRow="1" w:lastRow="0" w:firstColumn="1" w:lastColumn="0" w:noHBand="0" w:noVBand="1"/>
      </w:tblPr>
      <w:tblGrid>
        <w:gridCol w:w="3685"/>
        <w:gridCol w:w="5940"/>
      </w:tblGrid>
      <w:tr w:rsidR="00740BDB" w14:paraId="5D3F5401" w14:textId="77777777">
        <w:tc>
          <w:tcPr>
            <w:tcW w:w="3685" w:type="dxa"/>
            <w:shd w:val="clear" w:color="auto" w:fill="D0CECE" w:themeFill="background2" w:themeFillShade="E6"/>
          </w:tcPr>
          <w:p w14:paraId="33C7C5F1" w14:textId="77777777" w:rsidR="00740BDB" w:rsidRDefault="00675AE4">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14:paraId="12017702" w14:textId="77777777" w:rsidR="00740BDB" w:rsidRDefault="00675AE4">
            <w:pPr>
              <w:tabs>
                <w:tab w:val="left" w:pos="1410"/>
              </w:tabs>
              <w:spacing w:after="0"/>
              <w:rPr>
                <w:rFonts w:eastAsia="Yu Mincho"/>
                <w:lang w:eastAsia="ja-JP"/>
              </w:rPr>
            </w:pPr>
            <w:r>
              <w:rPr>
                <w:rFonts w:eastAsia="Yu Mincho"/>
                <w:lang w:eastAsia="ja-JP"/>
              </w:rPr>
              <w:t>Companies</w:t>
            </w:r>
          </w:p>
        </w:tc>
      </w:tr>
      <w:tr w:rsidR="00740BDB" w14:paraId="243C074B" w14:textId="77777777">
        <w:tc>
          <w:tcPr>
            <w:tcW w:w="3685" w:type="dxa"/>
          </w:tcPr>
          <w:p w14:paraId="618680C1" w14:textId="77777777" w:rsidR="00740BDB" w:rsidRDefault="00675AE4">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14:paraId="00065684" w14:textId="77777777" w:rsidR="00740BDB" w:rsidRDefault="00675AE4">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14:paraId="0E31B6BC" w14:textId="77777777" w:rsidR="00740BDB" w:rsidRDefault="00675AE4">
            <w:pPr>
              <w:pStyle w:val="af5"/>
              <w:numPr>
                <w:ilvl w:val="0"/>
                <w:numId w:val="18"/>
              </w:numPr>
              <w:tabs>
                <w:tab w:val="left" w:pos="1410"/>
              </w:tabs>
              <w:ind w:left="187"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Lenovo, OPPO, [CATT], [LGe]</w:t>
            </w:r>
          </w:p>
        </w:tc>
      </w:tr>
      <w:tr w:rsidR="00740BDB" w14:paraId="2B767DB1" w14:textId="77777777">
        <w:tc>
          <w:tcPr>
            <w:tcW w:w="3685" w:type="dxa"/>
          </w:tcPr>
          <w:p w14:paraId="2DF083D6" w14:textId="77777777" w:rsidR="00740BDB" w:rsidRDefault="00675AE4">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14:paraId="7EFE63DB" w14:textId="77777777" w:rsidR="00740BDB" w:rsidRDefault="00675AE4">
            <w:pPr>
              <w:tabs>
                <w:tab w:val="left" w:pos="1410"/>
              </w:tabs>
              <w:spacing w:after="0"/>
              <w:rPr>
                <w:rFonts w:eastAsia="Yu Mincho"/>
              </w:rPr>
            </w:pPr>
            <w:r>
              <w:rPr>
                <w:rFonts w:eastAsia="Yu Mincho"/>
                <w:b/>
                <w:bCs/>
              </w:rPr>
              <w:t>Supported by: (12)</w:t>
            </w:r>
          </w:p>
          <w:p w14:paraId="0049D4D4" w14:textId="77777777" w:rsidR="00740BDB" w:rsidRDefault="00675AE4">
            <w:pPr>
              <w:pStyle w:val="af5"/>
              <w:numPr>
                <w:ilvl w:val="0"/>
                <w:numId w:val="18"/>
              </w:numPr>
              <w:tabs>
                <w:tab w:val="left" w:pos="1410"/>
              </w:tabs>
              <w:ind w:left="158" w:hanging="158"/>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 xml:space="preserve">Vivo, Spreadtrum, </w:t>
            </w:r>
            <w:r>
              <w:rPr>
                <w:rFonts w:ascii="Times New Roman" w:eastAsiaTheme="minorEastAsia" w:hAnsi="Times New Roman" w:cs="Times New Roman"/>
                <w:sz w:val="20"/>
                <w:szCs w:val="20"/>
                <w:lang w:val="en-US" w:eastAsia="zh-CN"/>
              </w:rPr>
              <w:t>Nordic, Nokia, Intel, Qualcomm, Sharp, CMCC, Xiaomi, China Telecom, Ericsson, Samsung</w:t>
            </w:r>
          </w:p>
        </w:tc>
      </w:tr>
      <w:tr w:rsidR="00740BDB" w14:paraId="05C6645A" w14:textId="77777777">
        <w:tc>
          <w:tcPr>
            <w:tcW w:w="3685" w:type="dxa"/>
          </w:tcPr>
          <w:p w14:paraId="7BC0BD60" w14:textId="77777777" w:rsidR="00740BDB" w:rsidRDefault="00675AE4">
            <w:pPr>
              <w:tabs>
                <w:tab w:val="left" w:pos="1410"/>
              </w:tabs>
              <w:spacing w:after="0"/>
              <w:rPr>
                <w:rFonts w:eastAsia="Yu Mincho"/>
                <w:lang w:eastAsia="ja-JP"/>
              </w:rPr>
            </w:pPr>
            <w:r>
              <w:rPr>
                <w:rFonts w:eastAsia="Yu Mincho"/>
                <w:lang w:eastAsia="ja-JP"/>
              </w:rPr>
              <w:t>FFS</w:t>
            </w:r>
          </w:p>
        </w:tc>
        <w:tc>
          <w:tcPr>
            <w:tcW w:w="5940" w:type="dxa"/>
          </w:tcPr>
          <w:p w14:paraId="2C2DFE71" w14:textId="77777777" w:rsidR="00740BDB" w:rsidRDefault="00675AE4">
            <w:pPr>
              <w:tabs>
                <w:tab w:val="left" w:pos="1410"/>
              </w:tabs>
              <w:spacing w:after="0"/>
              <w:rPr>
                <w:rFonts w:eastAsia="Yu Mincho"/>
              </w:rPr>
            </w:pPr>
            <w:r>
              <w:rPr>
                <w:rFonts w:eastAsia="Yu Mincho"/>
                <w:b/>
                <w:bCs/>
              </w:rPr>
              <w:t>Supported by: (1)</w:t>
            </w:r>
            <w:r>
              <w:rPr>
                <w:rFonts w:eastAsia="Yu Mincho"/>
              </w:rPr>
              <w:t xml:space="preserve"> </w:t>
            </w:r>
          </w:p>
          <w:p w14:paraId="7B87048C" w14:textId="77777777" w:rsidR="00740BDB" w:rsidRDefault="00675AE4">
            <w:pPr>
              <w:pStyle w:val="af5"/>
              <w:numPr>
                <w:ilvl w:val="0"/>
                <w:numId w:val="19"/>
              </w:numPr>
              <w:tabs>
                <w:tab w:val="left" w:pos="1410"/>
              </w:tabs>
              <w:ind w:left="158"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ZTE</w:t>
            </w:r>
          </w:p>
        </w:tc>
      </w:tr>
    </w:tbl>
    <w:p w14:paraId="27047CFB" w14:textId="77777777" w:rsidR="00740BDB" w:rsidRDefault="00675AE4">
      <w:pPr>
        <w:tabs>
          <w:tab w:val="left" w:pos="1410"/>
        </w:tabs>
        <w:spacing w:before="180"/>
        <w:jc w:val="both"/>
        <w:rPr>
          <w:rFonts w:eastAsia="Yu Mincho"/>
          <w:lang w:eastAsia="ja-JP"/>
        </w:rPr>
      </w:pPr>
      <w:r>
        <w:rPr>
          <w:rFonts w:eastAsia="Yu Mincho"/>
          <w:lang w:eastAsia="ja-JP"/>
        </w:rPr>
        <w:t xml:space="preserve">12 companies prefer to reuse the Rel-16 mapping rule between the MsgA PRACH and the corresponding MsgA PUSCH. As a consequence, depending on the configuration of dedicated MsgA PRACH for early indication and the MsgA PUSCH configuration, there may or may not have dedicated MsgA PUSCH resource associated with the dedicated PRACH resource. In any case, it was preferred by majority that the Rel-16 MsgA PUSCH configuration for 2-step RACH is reused and no need to introduce new signaling to allow dedicated MsgA PUSCH configuration for Case 1. </w:t>
      </w:r>
    </w:p>
    <w:p w14:paraId="723B6A12" w14:textId="77777777" w:rsidR="00740BDB" w:rsidRDefault="00675AE4">
      <w:pPr>
        <w:tabs>
          <w:tab w:val="left" w:pos="1410"/>
        </w:tabs>
        <w:spacing w:before="180"/>
        <w:rPr>
          <w:rFonts w:eastAsia="Yu Mincho"/>
          <w:lang w:eastAsia="ja-JP"/>
        </w:rPr>
      </w:pPr>
      <w:proofErr w:type="spellStart"/>
      <w:r>
        <w:rPr>
          <w:rFonts w:eastAsia="Yu Mincho"/>
          <w:lang w:eastAsia="ja-JP"/>
        </w:rPr>
        <w:t>Therefere</w:t>
      </w:r>
      <w:proofErr w:type="spellEnd"/>
      <w:r>
        <w:rPr>
          <w:rFonts w:eastAsia="Yu Mincho"/>
          <w:lang w:eastAsia="ja-JP"/>
        </w:rPr>
        <w:t>, FL formulate a conclusion below to close the discussion for Case 1.</w:t>
      </w:r>
    </w:p>
    <w:p w14:paraId="6C6119EA" w14:textId="77777777" w:rsidR="00740BDB" w:rsidRDefault="00675AE4">
      <w:pPr>
        <w:pStyle w:val="Heading"/>
        <w:numPr>
          <w:ilvl w:val="0"/>
          <w:numId w:val="16"/>
        </w:numPr>
        <w:outlineLvl w:val="4"/>
      </w:pPr>
      <w:r>
        <w:t xml:space="preserve">&lt;2nd Round Comments&gt; </w:t>
      </w:r>
    </w:p>
    <w:p w14:paraId="642C1D11" w14:textId="77777777"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ae"/>
        <w:tblW w:w="0" w:type="auto"/>
        <w:tblLook w:val="04A0" w:firstRow="1" w:lastRow="0" w:firstColumn="1" w:lastColumn="0" w:noHBand="0" w:noVBand="1"/>
      </w:tblPr>
      <w:tblGrid>
        <w:gridCol w:w="9630"/>
      </w:tblGrid>
      <w:tr w:rsidR="00740BDB" w14:paraId="2B4E5BCF" w14:textId="77777777">
        <w:tc>
          <w:tcPr>
            <w:tcW w:w="9630" w:type="dxa"/>
          </w:tcPr>
          <w:p w14:paraId="0B640725" w14:textId="77777777" w:rsidR="00740BDB" w:rsidRDefault="00675AE4">
            <w:pPr>
              <w:spacing w:before="120"/>
              <w:rPr>
                <w:rFonts w:ascii="Arial" w:hAnsi="Arial" w:cs="Arial"/>
                <w:color w:val="000000"/>
              </w:rPr>
            </w:pPr>
            <w:r>
              <w:rPr>
                <w:rFonts w:ascii="Arial" w:hAnsi="Arial" w:cs="Arial"/>
                <w:b/>
                <w:bCs/>
                <w:color w:val="000000"/>
              </w:rPr>
              <w:t>Conclusion:</w:t>
            </w:r>
          </w:p>
          <w:p w14:paraId="1772D47C" w14:textId="77777777" w:rsidR="00740BDB" w:rsidRDefault="00675AE4">
            <w:pPr>
              <w:spacing w:after="120"/>
              <w:ind w:left="720" w:hanging="360"/>
              <w:rPr>
                <w:rFonts w:ascii="Arial" w:hAnsi="Arial" w:cs="Arial"/>
                <w:color w:val="000000"/>
              </w:rPr>
            </w:pPr>
            <w:r>
              <w:rPr>
                <w:rFonts w:ascii="Arial" w:hAnsi="Arial" w:cs="Arial"/>
                <w:color w:val="000000"/>
              </w:rPr>
              <w:t>-     For Case 1 of 2-step RACH procedure (i.e., either dedicated MsgA preamble or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14:paraId="7824E7F7" w14:textId="77777777"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3AE3F1C8" w14:textId="77777777" w:rsidR="00740BDB" w:rsidRDefault="00675AE4">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ae"/>
        <w:tblW w:w="9631" w:type="dxa"/>
        <w:tblLook w:val="04A0" w:firstRow="1" w:lastRow="0" w:firstColumn="1" w:lastColumn="0" w:noHBand="0" w:noVBand="1"/>
      </w:tblPr>
      <w:tblGrid>
        <w:gridCol w:w="1479"/>
        <w:gridCol w:w="1372"/>
        <w:gridCol w:w="6780"/>
      </w:tblGrid>
      <w:tr w:rsidR="00740BDB" w14:paraId="2618D10C" w14:textId="77777777">
        <w:tc>
          <w:tcPr>
            <w:tcW w:w="1479" w:type="dxa"/>
            <w:shd w:val="clear" w:color="auto" w:fill="D9D9D9" w:themeFill="background1" w:themeFillShade="D9"/>
          </w:tcPr>
          <w:p w14:paraId="55BF53A8"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27F9313E" w14:textId="77777777" w:rsidR="00740BDB" w:rsidRDefault="00675AE4">
            <w:pPr>
              <w:rPr>
                <w:b/>
                <w:bCs/>
                <w:lang w:val="en-US"/>
              </w:rPr>
            </w:pPr>
            <w:r>
              <w:rPr>
                <w:b/>
                <w:bCs/>
                <w:lang w:val="en-US"/>
              </w:rPr>
              <w:t>Yes or NO?</w:t>
            </w:r>
          </w:p>
        </w:tc>
        <w:tc>
          <w:tcPr>
            <w:tcW w:w="6780" w:type="dxa"/>
            <w:shd w:val="clear" w:color="auto" w:fill="D9D9D9" w:themeFill="background1" w:themeFillShade="D9"/>
          </w:tcPr>
          <w:p w14:paraId="1DE2EFDE" w14:textId="77777777" w:rsidR="00740BDB" w:rsidRDefault="00675AE4">
            <w:pPr>
              <w:rPr>
                <w:b/>
                <w:bCs/>
                <w:lang w:val="en-US"/>
              </w:rPr>
            </w:pPr>
            <w:r>
              <w:rPr>
                <w:b/>
                <w:bCs/>
                <w:lang w:val="en-US"/>
              </w:rPr>
              <w:t>Comments</w:t>
            </w:r>
          </w:p>
        </w:tc>
      </w:tr>
      <w:tr w:rsidR="00740BDB" w14:paraId="33EE79F9" w14:textId="77777777">
        <w:tc>
          <w:tcPr>
            <w:tcW w:w="1479" w:type="dxa"/>
          </w:tcPr>
          <w:p w14:paraId="21187215" w14:textId="77777777" w:rsidR="00740BDB" w:rsidRDefault="00675AE4">
            <w:pPr>
              <w:rPr>
                <w:rFonts w:eastAsiaTheme="minorEastAsia"/>
                <w:lang w:val="en-US" w:eastAsia="zh-CN"/>
              </w:rPr>
            </w:pPr>
            <w:r>
              <w:rPr>
                <w:rFonts w:eastAsiaTheme="minorEastAsia" w:hint="eastAsia"/>
                <w:lang w:val="en-US" w:eastAsia="zh-CN"/>
              </w:rPr>
              <w:t>CATT</w:t>
            </w:r>
          </w:p>
        </w:tc>
        <w:tc>
          <w:tcPr>
            <w:tcW w:w="1372" w:type="dxa"/>
          </w:tcPr>
          <w:p w14:paraId="41DD565D" w14:textId="77777777" w:rsidR="00740BDB" w:rsidRDefault="00675AE4">
            <w:pPr>
              <w:tabs>
                <w:tab w:val="left" w:pos="551"/>
              </w:tabs>
              <w:rPr>
                <w:rFonts w:eastAsiaTheme="minorEastAsia"/>
                <w:lang w:val="en-US" w:eastAsia="zh-CN"/>
              </w:rPr>
            </w:pPr>
            <w:r>
              <w:rPr>
                <w:rFonts w:eastAsiaTheme="minorEastAsia" w:hint="eastAsia"/>
                <w:lang w:val="en-US" w:eastAsia="zh-CN"/>
              </w:rPr>
              <w:t>Y, probably</w:t>
            </w:r>
          </w:p>
        </w:tc>
        <w:tc>
          <w:tcPr>
            <w:tcW w:w="6780" w:type="dxa"/>
          </w:tcPr>
          <w:p w14:paraId="6346F33E" w14:textId="77777777" w:rsidR="00740BDB" w:rsidRDefault="00675AE4">
            <w:pPr>
              <w:rPr>
                <w:rFonts w:eastAsiaTheme="minorEastAsia"/>
                <w:lang w:val="en-US" w:eastAsia="zh-CN"/>
              </w:rPr>
            </w:pPr>
            <w:r>
              <w:rPr>
                <w:rFonts w:eastAsiaTheme="minorEastAsia" w:hint="eastAsia"/>
                <w:lang w:val="en-US" w:eastAsia="zh-CN"/>
              </w:rPr>
              <w:t xml:space="preserve">Only ask for one small clarification, does </w:t>
            </w:r>
            <w:r>
              <w:rPr>
                <w:rFonts w:eastAsiaTheme="minorEastAsia"/>
                <w:lang w:val="en-US" w:eastAsia="zh-CN"/>
              </w:rPr>
              <w:t>‘</w:t>
            </w:r>
            <w:r>
              <w:rPr>
                <w:rFonts w:eastAsiaTheme="minorEastAsia" w:hint="eastAsia"/>
                <w:i/>
                <w:lang w:val="en-US" w:eastAsia="zh-CN"/>
              </w:rPr>
              <w:t xml:space="preserve">do not support dedicated MsgA PUSCH </w:t>
            </w:r>
            <w:r>
              <w:rPr>
                <w:rFonts w:eastAsiaTheme="minorEastAsia"/>
                <w:i/>
                <w:lang w:val="en-US" w:eastAsia="zh-CN"/>
              </w:rPr>
              <w:t>resource</w:t>
            </w:r>
            <w:r>
              <w:rPr>
                <w:rFonts w:eastAsiaTheme="minorEastAsia" w:hint="eastAsia"/>
                <w:i/>
                <w:lang w:val="en-US" w:eastAsia="zh-CN"/>
              </w:rPr>
              <w:t xml:space="preserve"> configuration</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 xml:space="preserve">forcing the RedCap UEs to share </w:t>
            </w:r>
            <w:r>
              <w:rPr>
                <w:rFonts w:eastAsiaTheme="minorEastAsia"/>
                <w:lang w:val="en-US" w:eastAsia="zh-CN"/>
              </w:rPr>
              <w:t>exactly</w:t>
            </w:r>
            <w:r>
              <w:rPr>
                <w:rFonts w:eastAsiaTheme="minorEastAsia" w:hint="eastAsia"/>
                <w:lang w:val="en-US" w:eastAsia="zh-CN"/>
              </w:rPr>
              <w:t xml:space="preserve"> the same MsgA PUSCH resource with normal UEs</w:t>
            </w:r>
            <w:r>
              <w:rPr>
                <w:rFonts w:eastAsiaTheme="minorEastAsia"/>
                <w:lang w:val="en-US" w:eastAsia="zh-CN"/>
              </w:rPr>
              <w:t>’</w:t>
            </w:r>
            <w:r>
              <w:rPr>
                <w:rFonts w:eastAsiaTheme="minorEastAsia" w:hint="eastAsia"/>
                <w:lang w:val="en-US" w:eastAsia="zh-CN"/>
              </w:rPr>
              <w:t xml:space="preserve">? </w:t>
            </w:r>
          </w:p>
        </w:tc>
      </w:tr>
      <w:tr w:rsidR="00740BDB" w14:paraId="51D06D94" w14:textId="77777777">
        <w:tc>
          <w:tcPr>
            <w:tcW w:w="1479" w:type="dxa"/>
          </w:tcPr>
          <w:p w14:paraId="5ECA273D" w14:textId="77777777" w:rsidR="00740BDB" w:rsidRDefault="00675AE4">
            <w:pPr>
              <w:rPr>
                <w:lang w:val="en-US" w:eastAsia="ko-KR"/>
              </w:rPr>
            </w:pPr>
            <w:r>
              <w:rPr>
                <w:rFonts w:hint="eastAsia"/>
                <w:lang w:val="en-US" w:eastAsia="ko-KR"/>
              </w:rPr>
              <w:t>LG Electronics</w:t>
            </w:r>
          </w:p>
        </w:tc>
        <w:tc>
          <w:tcPr>
            <w:tcW w:w="1372" w:type="dxa"/>
          </w:tcPr>
          <w:p w14:paraId="0C502A93" w14:textId="77777777" w:rsidR="00740BDB" w:rsidRDefault="00740BDB">
            <w:pPr>
              <w:tabs>
                <w:tab w:val="left" w:pos="551"/>
              </w:tabs>
              <w:rPr>
                <w:lang w:val="en-US" w:eastAsia="ko-KR"/>
              </w:rPr>
            </w:pPr>
          </w:p>
        </w:tc>
        <w:tc>
          <w:tcPr>
            <w:tcW w:w="6780" w:type="dxa"/>
          </w:tcPr>
          <w:p w14:paraId="7A7E13F4" w14:textId="77777777" w:rsidR="00740BDB" w:rsidRDefault="00675AE4">
            <w:pPr>
              <w:rPr>
                <w:lang w:val="en-US" w:eastAsia="ko-KR"/>
              </w:rPr>
            </w:pPr>
            <w:r>
              <w:rPr>
                <w:rFonts w:hint="eastAsia"/>
                <w:lang w:val="en-US" w:eastAsia="ko-KR"/>
              </w:rPr>
              <w:t xml:space="preserve">It can be up to gNB configuration whether to support dedicated MsgA PUSCH resource configuration. </w:t>
            </w:r>
            <w:r>
              <w:rPr>
                <w:lang w:val="en-US" w:eastAsia="ko-KR"/>
              </w:rPr>
              <w:t>The dedicated MsgA PUSCH resource configuration can be constructed based on Rel-16 MsgA PUSCH resource configuration.</w:t>
            </w:r>
          </w:p>
        </w:tc>
      </w:tr>
      <w:tr w:rsidR="0044103C" w14:paraId="559614C5" w14:textId="77777777">
        <w:tc>
          <w:tcPr>
            <w:tcW w:w="1479" w:type="dxa"/>
          </w:tcPr>
          <w:p w14:paraId="17E881D2" w14:textId="50755EF0" w:rsidR="0044103C" w:rsidRDefault="0044103C" w:rsidP="0044103C">
            <w:pPr>
              <w:rPr>
                <w:lang w:val="en-US" w:eastAsia="ko-KR"/>
              </w:rPr>
            </w:pPr>
            <w:r>
              <w:rPr>
                <w:lang w:val="en-US" w:eastAsia="ko-KR"/>
              </w:rPr>
              <w:t>Ericsson</w:t>
            </w:r>
          </w:p>
        </w:tc>
        <w:tc>
          <w:tcPr>
            <w:tcW w:w="1372" w:type="dxa"/>
          </w:tcPr>
          <w:p w14:paraId="4DC9125B" w14:textId="74E2E9A4" w:rsidR="0044103C" w:rsidRDefault="0044103C" w:rsidP="0044103C">
            <w:pPr>
              <w:tabs>
                <w:tab w:val="left" w:pos="551"/>
              </w:tabs>
              <w:rPr>
                <w:lang w:val="en-US" w:eastAsia="ko-KR"/>
              </w:rPr>
            </w:pPr>
            <w:r>
              <w:rPr>
                <w:lang w:val="en-US" w:eastAsia="ko-KR"/>
              </w:rPr>
              <w:t>Y, probably</w:t>
            </w:r>
          </w:p>
        </w:tc>
        <w:tc>
          <w:tcPr>
            <w:tcW w:w="6780" w:type="dxa"/>
          </w:tcPr>
          <w:p w14:paraId="35D20852" w14:textId="027BC3B8" w:rsidR="0044103C" w:rsidRDefault="0044103C" w:rsidP="0044103C">
            <w:pPr>
              <w:rPr>
                <w:lang w:val="en-US" w:eastAsia="ko-KR"/>
              </w:rPr>
            </w:pPr>
            <w:r>
              <w:rPr>
                <w:lang w:val="en-US" w:eastAsia="ko-KR"/>
              </w:rPr>
              <w:t>Perhaps the conclusion can be phrased similarly as the proposed conclusion for Case 2 so that it talks about support of “</w:t>
            </w:r>
            <w:r w:rsidRPr="008A7D99">
              <w:rPr>
                <w:lang w:val="en-US" w:eastAsia="ko-KR"/>
              </w:rPr>
              <w:t>early RedCap UE indication in MsgA PUSCH part using dedicated resource configuration</w:t>
            </w:r>
            <w:r>
              <w:rPr>
                <w:lang w:val="en-US" w:eastAsia="ko-KR"/>
              </w:rPr>
              <w:t xml:space="preserve">” rather than about the PUSCH resource configuration itself. </w:t>
            </w:r>
            <w:r>
              <w:rPr>
                <w:rFonts w:eastAsiaTheme="minorEastAsia"/>
                <w:lang w:val="en-US" w:eastAsia="zh-CN"/>
              </w:rPr>
              <w:t>Case 1 and Case 2 proposals can even be combined to simply say “E</w:t>
            </w:r>
            <w:r w:rsidRPr="00FD0B2D">
              <w:rPr>
                <w:rFonts w:eastAsiaTheme="minorEastAsia"/>
                <w:lang w:val="en-US" w:eastAsia="zh-CN"/>
              </w:rPr>
              <w:t>arly RedCap UE indication in MsgA PUSCH part using dedicated resource configuration</w:t>
            </w:r>
            <w:r>
              <w:rPr>
                <w:rFonts w:eastAsiaTheme="minorEastAsia"/>
                <w:lang w:val="en-US" w:eastAsia="zh-CN"/>
              </w:rPr>
              <w:t xml:space="preserve"> is not supported”.</w:t>
            </w:r>
          </w:p>
        </w:tc>
      </w:tr>
    </w:tbl>
    <w:p w14:paraId="44089D02" w14:textId="6EB7780B" w:rsidR="00740BDB" w:rsidRDefault="00740BDB">
      <w:pPr>
        <w:tabs>
          <w:tab w:val="left" w:pos="1410"/>
        </w:tabs>
        <w:spacing w:before="180"/>
        <w:rPr>
          <w:rFonts w:eastAsia="Yu Mincho"/>
          <w:lang w:eastAsia="ja-JP"/>
        </w:rPr>
      </w:pPr>
    </w:p>
    <w:p w14:paraId="05FAB8EA" w14:textId="77777777" w:rsidR="00626BF7" w:rsidRDefault="00626BF7" w:rsidP="00626BF7">
      <w:pPr>
        <w:pStyle w:val="Heading"/>
        <w:numPr>
          <w:ilvl w:val="0"/>
          <w:numId w:val="18"/>
        </w:numPr>
        <w:ind w:left="270" w:hanging="270"/>
        <w:outlineLvl w:val="4"/>
      </w:pPr>
      <w:r>
        <w:t xml:space="preserve">&lt;Closed&gt; </w:t>
      </w:r>
    </w:p>
    <w:p w14:paraId="7E94AAF1" w14:textId="5FF8A15A" w:rsidR="00626BF7" w:rsidRDefault="00626BF7" w:rsidP="00626BF7">
      <w:pPr>
        <w:autoSpaceDE w:val="0"/>
        <w:autoSpaceDN w:val="0"/>
        <w:adjustRightInd w:val="0"/>
        <w:spacing w:before="180"/>
        <w:rPr>
          <w:lang w:eastAsia="zh-CN"/>
        </w:rPr>
      </w:pPr>
      <w:r>
        <w:rPr>
          <w:lang w:eastAsia="zh-CN"/>
        </w:rPr>
        <w:t xml:space="preserve">The following was agreed in GTW session on Wednesday for Case 1: </w:t>
      </w:r>
    </w:p>
    <w:tbl>
      <w:tblPr>
        <w:tblStyle w:val="ae"/>
        <w:tblW w:w="0" w:type="auto"/>
        <w:tblLook w:val="04A0" w:firstRow="1" w:lastRow="0" w:firstColumn="1" w:lastColumn="0" w:noHBand="0" w:noVBand="1"/>
      </w:tblPr>
      <w:tblGrid>
        <w:gridCol w:w="9630"/>
      </w:tblGrid>
      <w:tr w:rsidR="00626BF7" w14:paraId="30148107" w14:textId="77777777" w:rsidTr="00050E4F">
        <w:tc>
          <w:tcPr>
            <w:tcW w:w="9630" w:type="dxa"/>
          </w:tcPr>
          <w:p w14:paraId="0BD42DAF" w14:textId="77777777" w:rsidR="00626BF7" w:rsidRPr="00E24B94" w:rsidRDefault="00626BF7" w:rsidP="00626BF7">
            <w:pPr>
              <w:shd w:val="clear" w:color="auto" w:fill="FFFFFF"/>
              <w:spacing w:before="120"/>
              <w:rPr>
                <w:rFonts w:eastAsia="宋体"/>
                <w:b/>
                <w:bCs/>
                <w:color w:val="000000"/>
                <w:lang w:eastAsia="zh-CN"/>
              </w:rPr>
            </w:pPr>
            <w:r w:rsidRPr="00D61177">
              <w:rPr>
                <w:rFonts w:eastAsia="宋体"/>
                <w:b/>
                <w:bCs/>
                <w:color w:val="000000"/>
                <w:highlight w:val="green"/>
                <w:lang w:eastAsia="zh-CN"/>
              </w:rPr>
              <w:lastRenderedPageBreak/>
              <w:t>Conclusion:</w:t>
            </w:r>
          </w:p>
          <w:p w14:paraId="3FA4CB35" w14:textId="1631956D" w:rsidR="00626BF7" w:rsidRPr="00626BF7" w:rsidRDefault="00626BF7" w:rsidP="00626BF7">
            <w:pPr>
              <w:shd w:val="clear" w:color="auto" w:fill="FFFFFF"/>
              <w:spacing w:after="120"/>
              <w:ind w:left="720" w:hanging="360"/>
              <w:rPr>
                <w:rFonts w:ascii="Calibri" w:eastAsia="宋体" w:hAnsi="Calibri" w:cs="Calibri"/>
                <w:color w:val="000000"/>
                <w:sz w:val="22"/>
                <w:szCs w:val="22"/>
                <w:lang w:val="en-US" w:eastAsia="zh-CN"/>
              </w:rPr>
            </w:pPr>
            <w:r w:rsidRPr="00E559F4">
              <w:rPr>
                <w:rFonts w:ascii="Arial" w:eastAsia="宋体" w:hAnsi="Arial" w:cs="Arial"/>
                <w:color w:val="000000"/>
                <w:lang w:eastAsia="zh-CN"/>
              </w:rPr>
              <w:t>-  </w:t>
            </w:r>
            <w:r w:rsidRPr="00E559F4">
              <w:rPr>
                <w:rFonts w:eastAsia="宋体"/>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tc>
      </w:tr>
    </w:tbl>
    <w:p w14:paraId="0F854026" w14:textId="77777777" w:rsidR="00626BF7" w:rsidRDefault="00626BF7">
      <w:pPr>
        <w:tabs>
          <w:tab w:val="left" w:pos="1410"/>
        </w:tabs>
        <w:spacing w:before="180"/>
        <w:rPr>
          <w:rFonts w:eastAsia="Yu Mincho"/>
          <w:lang w:eastAsia="ja-JP"/>
        </w:rPr>
      </w:pPr>
    </w:p>
    <w:p w14:paraId="197C3231" w14:textId="77777777" w:rsidR="00740BDB" w:rsidRDefault="00740BDB">
      <w:pPr>
        <w:tabs>
          <w:tab w:val="left" w:pos="1410"/>
        </w:tabs>
        <w:spacing w:before="180"/>
        <w:rPr>
          <w:rFonts w:eastAsia="Yu Mincho"/>
          <w:lang w:eastAsia="ja-JP"/>
        </w:rPr>
      </w:pPr>
    </w:p>
    <w:p w14:paraId="4C9E3AD2" w14:textId="77777777" w:rsidR="00740BDB" w:rsidRDefault="00740BDB">
      <w:pPr>
        <w:tabs>
          <w:tab w:val="left" w:pos="1410"/>
        </w:tabs>
        <w:spacing w:before="180"/>
        <w:rPr>
          <w:rFonts w:eastAsia="Yu Mincho"/>
          <w:lang w:eastAsia="ja-JP"/>
        </w:rPr>
      </w:pPr>
    </w:p>
    <w:p w14:paraId="6D436CE4" w14:textId="77777777" w:rsidR="00740BDB" w:rsidRDefault="00675AE4">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14:paraId="4EB56887" w14:textId="77777777" w:rsidR="00740BDB" w:rsidRDefault="00675AE4">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宋体"/>
          <w:bCs/>
        </w:rPr>
        <w:t>if a cell allows a HD-FDD RedCap UE to access, the cell needs to indicate such access information explicitly in SI.</w:t>
      </w:r>
      <w:r>
        <w:rPr>
          <w:rFonts w:eastAsia="Yu Mincho"/>
          <w:lang w:eastAsia="ja-JP"/>
        </w:rPr>
        <w:t xml:space="preserve"> Therefore, the following was proposed in [14]:  </w:t>
      </w:r>
    </w:p>
    <w:p w14:paraId="2077ED12" w14:textId="77777777" w:rsidR="00740BDB" w:rsidRDefault="00675AE4">
      <w:pPr>
        <w:pStyle w:val="af5"/>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14:paraId="33CE7FD7" w14:textId="77777777" w:rsidR="00740BDB" w:rsidRDefault="00675AE4">
      <w:pPr>
        <w:pStyle w:val="Heading"/>
        <w:numPr>
          <w:ilvl w:val="0"/>
          <w:numId w:val="18"/>
        </w:numPr>
        <w:ind w:left="270" w:hanging="270"/>
        <w:outlineLvl w:val="3"/>
      </w:pPr>
      <w:r>
        <w:t>&lt;1</w:t>
      </w:r>
      <w:r>
        <w:rPr>
          <w:vertAlign w:val="superscript"/>
        </w:rPr>
        <w:t>st</w:t>
      </w:r>
      <w:r>
        <w:t xml:space="preserve"> Round Comments&gt; </w:t>
      </w:r>
    </w:p>
    <w:p w14:paraId="140B2CB5" w14:textId="77777777" w:rsidR="00740BDB" w:rsidRDefault="00675AE4">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14:paraId="0BBEC7D1" w14:textId="77777777" w:rsidR="00740BDB" w:rsidRDefault="00675AE4">
      <w:pPr>
        <w:pStyle w:val="af5"/>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ae"/>
        <w:tblW w:w="9631" w:type="dxa"/>
        <w:tblLook w:val="04A0" w:firstRow="1" w:lastRow="0" w:firstColumn="1" w:lastColumn="0" w:noHBand="0" w:noVBand="1"/>
      </w:tblPr>
      <w:tblGrid>
        <w:gridCol w:w="1479"/>
        <w:gridCol w:w="2386"/>
        <w:gridCol w:w="5766"/>
      </w:tblGrid>
      <w:tr w:rsidR="00740BDB" w14:paraId="32BF42E4" w14:textId="77777777">
        <w:tc>
          <w:tcPr>
            <w:tcW w:w="1479" w:type="dxa"/>
            <w:shd w:val="clear" w:color="auto" w:fill="D9D9D9" w:themeFill="background1" w:themeFillShade="D9"/>
          </w:tcPr>
          <w:p w14:paraId="310448E9" w14:textId="77777777" w:rsidR="00740BDB" w:rsidRDefault="00675AE4">
            <w:pPr>
              <w:rPr>
                <w:b/>
                <w:bCs/>
                <w:lang w:val="en-US"/>
              </w:rPr>
            </w:pPr>
            <w:r>
              <w:rPr>
                <w:b/>
                <w:bCs/>
                <w:lang w:val="en-US"/>
              </w:rPr>
              <w:t>Company</w:t>
            </w:r>
          </w:p>
        </w:tc>
        <w:tc>
          <w:tcPr>
            <w:tcW w:w="2386" w:type="dxa"/>
            <w:shd w:val="clear" w:color="auto" w:fill="D9D9D9" w:themeFill="background1" w:themeFillShade="D9"/>
          </w:tcPr>
          <w:p w14:paraId="0C6DDE07" w14:textId="77777777" w:rsidR="00740BDB" w:rsidRDefault="00675AE4">
            <w:pPr>
              <w:rPr>
                <w:b/>
                <w:bCs/>
                <w:lang w:val="en-US"/>
              </w:rPr>
            </w:pPr>
            <w:r>
              <w:rPr>
                <w:b/>
                <w:bCs/>
                <w:lang w:val="en-US"/>
              </w:rPr>
              <w:t xml:space="preserve">Yes/No, </w:t>
            </w:r>
          </w:p>
          <w:p w14:paraId="6DEB5BAD" w14:textId="77777777" w:rsidR="00740BDB" w:rsidRDefault="00675AE4">
            <w:pPr>
              <w:rPr>
                <w:b/>
                <w:bCs/>
                <w:lang w:val="en-US"/>
              </w:rPr>
            </w:pPr>
            <w:r>
              <w:rPr>
                <w:b/>
                <w:bCs/>
                <w:lang w:val="en-US"/>
              </w:rPr>
              <w:t>if ‘no’, please provide brief reasoning in ‘Comment’ column</w:t>
            </w:r>
          </w:p>
        </w:tc>
        <w:tc>
          <w:tcPr>
            <w:tcW w:w="5766" w:type="dxa"/>
            <w:shd w:val="clear" w:color="auto" w:fill="D9D9D9" w:themeFill="background1" w:themeFillShade="D9"/>
          </w:tcPr>
          <w:p w14:paraId="7928F155" w14:textId="77777777" w:rsidR="00740BDB" w:rsidRDefault="00675AE4">
            <w:pPr>
              <w:rPr>
                <w:b/>
                <w:bCs/>
                <w:lang w:val="en-US"/>
              </w:rPr>
            </w:pPr>
            <w:r>
              <w:rPr>
                <w:b/>
                <w:bCs/>
                <w:lang w:val="en-US"/>
              </w:rPr>
              <w:t>Comments</w:t>
            </w:r>
          </w:p>
        </w:tc>
      </w:tr>
      <w:tr w:rsidR="00740BDB" w14:paraId="516F895D" w14:textId="77777777">
        <w:tc>
          <w:tcPr>
            <w:tcW w:w="1479" w:type="dxa"/>
          </w:tcPr>
          <w:p w14:paraId="6E75E5CA" w14:textId="77777777" w:rsidR="00740BDB" w:rsidRDefault="00675AE4">
            <w:pPr>
              <w:rPr>
                <w:lang w:val="en-US" w:eastAsia="ko-KR"/>
              </w:rPr>
            </w:pPr>
            <w:r>
              <w:rPr>
                <w:lang w:val="en-US" w:eastAsia="ko-KR"/>
              </w:rPr>
              <w:t>Lenovo, Motorola Mobility</w:t>
            </w:r>
          </w:p>
        </w:tc>
        <w:tc>
          <w:tcPr>
            <w:tcW w:w="2386" w:type="dxa"/>
          </w:tcPr>
          <w:p w14:paraId="3BFD62BB" w14:textId="77777777" w:rsidR="00740BDB" w:rsidRDefault="00675AE4">
            <w:pPr>
              <w:tabs>
                <w:tab w:val="left" w:pos="551"/>
              </w:tabs>
              <w:rPr>
                <w:lang w:val="en-US" w:eastAsia="ko-KR"/>
              </w:rPr>
            </w:pPr>
            <w:r>
              <w:rPr>
                <w:lang w:val="en-US" w:eastAsia="ko-KR"/>
              </w:rPr>
              <w:t>No</w:t>
            </w:r>
          </w:p>
        </w:tc>
        <w:tc>
          <w:tcPr>
            <w:tcW w:w="5766" w:type="dxa"/>
          </w:tcPr>
          <w:p w14:paraId="02C16C97" w14:textId="77777777" w:rsidR="00740BDB" w:rsidRDefault="00675AE4">
            <w:pPr>
              <w:rPr>
                <w:lang w:val="en-US" w:eastAsia="ko-KR"/>
              </w:rPr>
            </w:pPr>
            <w:r>
              <w:rPr>
                <w:lang w:val="en-US" w:eastAsia="ko-KR"/>
              </w:rPr>
              <w:t xml:space="preserve">Cell barring configuration is applicable for both HD-FDD and FD-FDD UEs. </w:t>
            </w:r>
          </w:p>
        </w:tc>
      </w:tr>
      <w:tr w:rsidR="00740BDB" w14:paraId="029E165D" w14:textId="77777777">
        <w:tc>
          <w:tcPr>
            <w:tcW w:w="1479" w:type="dxa"/>
          </w:tcPr>
          <w:p w14:paraId="3EF58A95"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6CD23FC8"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8E5CAB3"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740BDB" w14:paraId="1060012A" w14:textId="77777777">
        <w:tc>
          <w:tcPr>
            <w:tcW w:w="1479" w:type="dxa"/>
          </w:tcPr>
          <w:p w14:paraId="05CC9F64" w14:textId="77777777" w:rsidR="00740BDB" w:rsidRDefault="00675AE4">
            <w:pPr>
              <w:rPr>
                <w:rFonts w:eastAsiaTheme="minorEastAsia"/>
                <w:lang w:val="en-US" w:eastAsia="zh-CN"/>
              </w:rPr>
            </w:pPr>
            <w:r>
              <w:rPr>
                <w:rFonts w:eastAsiaTheme="minorEastAsia"/>
                <w:lang w:val="en-US" w:eastAsia="zh-CN"/>
              </w:rPr>
              <w:t>Vivo</w:t>
            </w:r>
          </w:p>
        </w:tc>
        <w:tc>
          <w:tcPr>
            <w:tcW w:w="2386" w:type="dxa"/>
          </w:tcPr>
          <w:p w14:paraId="160B7C40"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1AA6135" w14:textId="77777777" w:rsidR="00740BDB" w:rsidRDefault="00675AE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 xml:space="preserve">HD-FDD RedCap UE to access. </w:t>
            </w:r>
          </w:p>
        </w:tc>
      </w:tr>
      <w:tr w:rsidR="00740BDB" w14:paraId="4D84E8C3" w14:textId="77777777">
        <w:tc>
          <w:tcPr>
            <w:tcW w:w="1479" w:type="dxa"/>
          </w:tcPr>
          <w:p w14:paraId="4E196E64"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40ACCCC4"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40385E42" w14:textId="77777777" w:rsidR="00740BDB" w:rsidRDefault="00675AE4">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rsidR="00740BDB" w14:paraId="3A620336" w14:textId="77777777">
        <w:tc>
          <w:tcPr>
            <w:tcW w:w="1479" w:type="dxa"/>
          </w:tcPr>
          <w:p w14:paraId="7EE2520F" w14:textId="77777777" w:rsidR="00740BDB" w:rsidRDefault="00675AE4">
            <w:pPr>
              <w:rPr>
                <w:rFonts w:eastAsiaTheme="minorEastAsia"/>
                <w:lang w:val="en-US" w:eastAsia="zh-CN"/>
              </w:rPr>
            </w:pPr>
            <w:r>
              <w:rPr>
                <w:rFonts w:eastAsiaTheme="minorEastAsia" w:hint="eastAsia"/>
                <w:lang w:val="en-US" w:eastAsia="zh-CN"/>
              </w:rPr>
              <w:t>CATT</w:t>
            </w:r>
          </w:p>
        </w:tc>
        <w:tc>
          <w:tcPr>
            <w:tcW w:w="2386" w:type="dxa"/>
          </w:tcPr>
          <w:p w14:paraId="4B7305C1" w14:textId="77777777" w:rsidR="00740BDB" w:rsidRDefault="00675AE4">
            <w:pPr>
              <w:tabs>
                <w:tab w:val="left" w:pos="551"/>
              </w:tabs>
              <w:rPr>
                <w:rFonts w:eastAsiaTheme="minorEastAsia"/>
                <w:lang w:val="en-US" w:eastAsia="zh-CN"/>
              </w:rPr>
            </w:pPr>
            <w:r>
              <w:rPr>
                <w:rFonts w:eastAsiaTheme="minorEastAsia" w:hint="eastAsia"/>
                <w:lang w:val="en-US" w:eastAsia="zh-CN"/>
              </w:rPr>
              <w:t>N</w:t>
            </w:r>
          </w:p>
        </w:tc>
        <w:tc>
          <w:tcPr>
            <w:tcW w:w="5766" w:type="dxa"/>
          </w:tcPr>
          <w:p w14:paraId="16B0A424" w14:textId="77777777" w:rsidR="00740BDB" w:rsidRDefault="00675AE4">
            <w:pPr>
              <w:rPr>
                <w:rFonts w:eastAsiaTheme="minorEastAsia"/>
                <w:lang w:val="en-US" w:eastAsia="zh-CN"/>
              </w:rPr>
            </w:pPr>
            <w:r>
              <w:rPr>
                <w:rFonts w:eastAsiaTheme="minorEastAsia" w:hint="eastAsia"/>
                <w:lang w:val="en-US" w:eastAsia="zh-CN"/>
              </w:rPr>
              <w:t>Agree on the companies above.</w:t>
            </w:r>
          </w:p>
          <w:p w14:paraId="1195C98E" w14:textId="77777777" w:rsidR="00740BDB" w:rsidRDefault="00675AE4">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740BDB" w14:paraId="58C02168" w14:textId="77777777">
        <w:tc>
          <w:tcPr>
            <w:tcW w:w="1479" w:type="dxa"/>
          </w:tcPr>
          <w:p w14:paraId="5D21F20D" w14:textId="77777777" w:rsidR="00740BDB" w:rsidRDefault="00675AE4">
            <w:pPr>
              <w:rPr>
                <w:rFonts w:eastAsiaTheme="minorEastAsia"/>
                <w:lang w:val="en-US" w:eastAsia="zh-CN"/>
              </w:rPr>
            </w:pPr>
            <w:r>
              <w:rPr>
                <w:rFonts w:eastAsiaTheme="minorEastAsia"/>
                <w:lang w:val="en-US" w:eastAsia="zh-CN"/>
              </w:rPr>
              <w:t>Nordic</w:t>
            </w:r>
          </w:p>
        </w:tc>
        <w:tc>
          <w:tcPr>
            <w:tcW w:w="2386" w:type="dxa"/>
          </w:tcPr>
          <w:p w14:paraId="7A4FC8D7"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61D8E46D" w14:textId="77777777" w:rsidR="00740BDB" w:rsidRDefault="00740BDB">
            <w:pPr>
              <w:rPr>
                <w:rFonts w:eastAsiaTheme="minorEastAsia"/>
                <w:lang w:val="en-US" w:eastAsia="zh-CN"/>
              </w:rPr>
            </w:pPr>
          </w:p>
        </w:tc>
      </w:tr>
      <w:tr w:rsidR="00740BDB" w14:paraId="57C9B0BC" w14:textId="77777777">
        <w:tc>
          <w:tcPr>
            <w:tcW w:w="1479" w:type="dxa"/>
          </w:tcPr>
          <w:p w14:paraId="5DCE7DA1" w14:textId="77777777" w:rsidR="00740BDB" w:rsidRDefault="00675AE4">
            <w:pPr>
              <w:rPr>
                <w:rFonts w:eastAsia="宋体"/>
                <w:lang w:val="en-US" w:eastAsia="zh-CN"/>
              </w:rPr>
            </w:pPr>
            <w:r>
              <w:rPr>
                <w:rFonts w:eastAsia="宋体" w:hint="eastAsia"/>
                <w:lang w:val="en-US" w:eastAsia="zh-CN"/>
              </w:rPr>
              <w:t>ZTE, Sanechips</w:t>
            </w:r>
          </w:p>
        </w:tc>
        <w:tc>
          <w:tcPr>
            <w:tcW w:w="2386" w:type="dxa"/>
          </w:tcPr>
          <w:p w14:paraId="55B66413" w14:textId="77777777" w:rsidR="00740BDB" w:rsidRDefault="00675AE4">
            <w:pPr>
              <w:tabs>
                <w:tab w:val="left" w:pos="551"/>
              </w:tabs>
              <w:rPr>
                <w:lang w:val="en-US" w:eastAsia="zh-CN"/>
              </w:rPr>
            </w:pPr>
            <w:r>
              <w:rPr>
                <w:rFonts w:hint="eastAsia"/>
                <w:lang w:val="en-US" w:eastAsia="zh-CN"/>
              </w:rPr>
              <w:t>No</w:t>
            </w:r>
          </w:p>
        </w:tc>
        <w:tc>
          <w:tcPr>
            <w:tcW w:w="5766" w:type="dxa"/>
          </w:tcPr>
          <w:p w14:paraId="512A1DE5" w14:textId="77777777" w:rsidR="00740BDB" w:rsidRDefault="00740BDB">
            <w:pPr>
              <w:rPr>
                <w:rFonts w:eastAsia="宋体"/>
                <w:lang w:val="en-US" w:eastAsia="zh-CN"/>
              </w:rPr>
            </w:pPr>
          </w:p>
        </w:tc>
      </w:tr>
      <w:tr w:rsidR="00740BDB" w14:paraId="14CD5CDE" w14:textId="77777777">
        <w:tc>
          <w:tcPr>
            <w:tcW w:w="1479" w:type="dxa"/>
          </w:tcPr>
          <w:p w14:paraId="6F8DEE44" w14:textId="77777777" w:rsidR="00740BDB" w:rsidRDefault="00675AE4">
            <w:pPr>
              <w:rPr>
                <w:rFonts w:eastAsia="宋体"/>
                <w:lang w:val="en-US" w:eastAsia="zh-CN"/>
              </w:rPr>
            </w:pPr>
            <w:r>
              <w:rPr>
                <w:rFonts w:eastAsia="宋体"/>
                <w:lang w:val="en-US" w:eastAsia="zh-CN"/>
              </w:rPr>
              <w:t>Nokia, NSB</w:t>
            </w:r>
          </w:p>
        </w:tc>
        <w:tc>
          <w:tcPr>
            <w:tcW w:w="2386" w:type="dxa"/>
          </w:tcPr>
          <w:p w14:paraId="32FA9BF8" w14:textId="77777777" w:rsidR="00740BDB" w:rsidRDefault="00675AE4">
            <w:pPr>
              <w:tabs>
                <w:tab w:val="left" w:pos="551"/>
              </w:tabs>
              <w:rPr>
                <w:lang w:val="en-US" w:eastAsia="zh-CN"/>
              </w:rPr>
            </w:pPr>
            <w:r>
              <w:rPr>
                <w:lang w:val="en-US" w:eastAsia="zh-CN"/>
              </w:rPr>
              <w:t>No</w:t>
            </w:r>
          </w:p>
        </w:tc>
        <w:tc>
          <w:tcPr>
            <w:tcW w:w="5766" w:type="dxa"/>
          </w:tcPr>
          <w:p w14:paraId="533E36E9" w14:textId="77777777" w:rsidR="00740BDB" w:rsidRDefault="00740BDB">
            <w:pPr>
              <w:rPr>
                <w:rFonts w:eastAsia="宋体"/>
                <w:lang w:val="en-US" w:eastAsia="zh-CN"/>
              </w:rPr>
            </w:pPr>
          </w:p>
        </w:tc>
      </w:tr>
      <w:tr w:rsidR="00740BDB" w14:paraId="7B028141" w14:textId="77777777">
        <w:tc>
          <w:tcPr>
            <w:tcW w:w="1479" w:type="dxa"/>
          </w:tcPr>
          <w:p w14:paraId="25706A6C" w14:textId="77777777" w:rsidR="00740BDB" w:rsidRDefault="00675AE4">
            <w:pPr>
              <w:rPr>
                <w:rFonts w:eastAsia="宋体"/>
                <w:lang w:val="en-US" w:eastAsia="zh-CN"/>
              </w:rPr>
            </w:pPr>
            <w:r>
              <w:rPr>
                <w:rFonts w:eastAsia="宋体"/>
                <w:lang w:val="en-US" w:eastAsia="zh-CN"/>
              </w:rPr>
              <w:lastRenderedPageBreak/>
              <w:t>Intel</w:t>
            </w:r>
          </w:p>
        </w:tc>
        <w:tc>
          <w:tcPr>
            <w:tcW w:w="2386" w:type="dxa"/>
          </w:tcPr>
          <w:p w14:paraId="64AF666E" w14:textId="77777777" w:rsidR="00740BDB" w:rsidRDefault="00675AE4">
            <w:pPr>
              <w:tabs>
                <w:tab w:val="left" w:pos="551"/>
              </w:tabs>
              <w:rPr>
                <w:lang w:val="en-US" w:eastAsia="zh-CN"/>
              </w:rPr>
            </w:pPr>
            <w:r>
              <w:rPr>
                <w:lang w:val="en-US" w:eastAsia="zh-CN"/>
              </w:rPr>
              <w:t>No</w:t>
            </w:r>
          </w:p>
        </w:tc>
        <w:tc>
          <w:tcPr>
            <w:tcW w:w="5766" w:type="dxa"/>
          </w:tcPr>
          <w:p w14:paraId="37F988D1" w14:textId="77777777" w:rsidR="00740BDB" w:rsidRDefault="00740BDB">
            <w:pPr>
              <w:rPr>
                <w:rFonts w:eastAsia="宋体"/>
                <w:lang w:val="en-US" w:eastAsia="zh-CN"/>
              </w:rPr>
            </w:pPr>
          </w:p>
        </w:tc>
      </w:tr>
      <w:tr w:rsidR="00740BDB" w14:paraId="5A796B9C" w14:textId="77777777">
        <w:tc>
          <w:tcPr>
            <w:tcW w:w="1479" w:type="dxa"/>
          </w:tcPr>
          <w:p w14:paraId="2A2597D2" w14:textId="77777777" w:rsidR="00740BDB" w:rsidRDefault="00675AE4">
            <w:pPr>
              <w:rPr>
                <w:rFonts w:eastAsia="宋体"/>
                <w:lang w:val="en-US" w:eastAsia="zh-CN"/>
              </w:rPr>
            </w:pPr>
            <w:r>
              <w:rPr>
                <w:rFonts w:eastAsia="宋体"/>
                <w:lang w:val="en-US" w:eastAsia="zh-CN"/>
              </w:rPr>
              <w:t>FUTUREWEI</w:t>
            </w:r>
          </w:p>
        </w:tc>
        <w:tc>
          <w:tcPr>
            <w:tcW w:w="2386" w:type="dxa"/>
          </w:tcPr>
          <w:p w14:paraId="7F3E1AD8" w14:textId="77777777" w:rsidR="00740BDB" w:rsidRDefault="00675AE4">
            <w:pPr>
              <w:tabs>
                <w:tab w:val="left" w:pos="551"/>
              </w:tabs>
              <w:rPr>
                <w:lang w:val="en-US" w:eastAsia="zh-CN"/>
              </w:rPr>
            </w:pPr>
            <w:r>
              <w:rPr>
                <w:lang w:val="en-US" w:eastAsia="zh-CN"/>
              </w:rPr>
              <w:t>No</w:t>
            </w:r>
          </w:p>
        </w:tc>
        <w:tc>
          <w:tcPr>
            <w:tcW w:w="5766" w:type="dxa"/>
          </w:tcPr>
          <w:p w14:paraId="0C98BC38" w14:textId="77777777" w:rsidR="00740BDB" w:rsidRDefault="00675AE4">
            <w:pPr>
              <w:rPr>
                <w:rFonts w:eastAsia="宋体"/>
                <w:lang w:val="en-US" w:eastAsia="zh-CN"/>
              </w:rPr>
            </w:pPr>
            <w:r>
              <w:rPr>
                <w:rFonts w:eastAsia="宋体"/>
                <w:lang w:val="en-US" w:eastAsia="zh-CN"/>
              </w:rPr>
              <w:t>The network can drop the UE after capability exchange in such a case</w:t>
            </w:r>
          </w:p>
        </w:tc>
      </w:tr>
      <w:tr w:rsidR="00740BDB" w14:paraId="1932A964" w14:textId="77777777">
        <w:tc>
          <w:tcPr>
            <w:tcW w:w="1479" w:type="dxa"/>
          </w:tcPr>
          <w:p w14:paraId="7F223382" w14:textId="77777777" w:rsidR="00740BDB" w:rsidRDefault="00675AE4">
            <w:pPr>
              <w:rPr>
                <w:rFonts w:eastAsia="宋体"/>
                <w:lang w:val="en-US" w:eastAsia="zh-CN"/>
              </w:rPr>
            </w:pPr>
            <w:r>
              <w:rPr>
                <w:rFonts w:eastAsia="宋体"/>
                <w:lang w:val="en-US" w:eastAsia="zh-CN"/>
              </w:rPr>
              <w:t>Qualcomm</w:t>
            </w:r>
          </w:p>
        </w:tc>
        <w:tc>
          <w:tcPr>
            <w:tcW w:w="2386" w:type="dxa"/>
          </w:tcPr>
          <w:p w14:paraId="5E1EFB62" w14:textId="77777777" w:rsidR="00740BDB" w:rsidRDefault="00740BDB">
            <w:pPr>
              <w:tabs>
                <w:tab w:val="left" w:pos="551"/>
              </w:tabs>
              <w:rPr>
                <w:lang w:val="en-US" w:eastAsia="zh-CN"/>
              </w:rPr>
            </w:pPr>
          </w:p>
        </w:tc>
        <w:tc>
          <w:tcPr>
            <w:tcW w:w="5766" w:type="dxa"/>
          </w:tcPr>
          <w:p w14:paraId="659ED3DD" w14:textId="77777777" w:rsidR="00740BDB" w:rsidRDefault="00675AE4">
            <w:pPr>
              <w:rPr>
                <w:rFonts w:eastAsia="宋体"/>
                <w:lang w:val="en-US" w:eastAsia="zh-CN"/>
              </w:rPr>
            </w:pPr>
            <w:r>
              <w:rPr>
                <w:rFonts w:eastAsia="宋体"/>
                <w:lang w:val="en-US" w:eastAsia="zh-CN"/>
              </w:rPr>
              <w:t xml:space="preserve">For a cell with paired spectrum and allowing RedCap UE to access, if it ALWAYS supports both FD and HD RedCap UE, we agree there is no need for such a proposal. </w:t>
            </w:r>
          </w:p>
        </w:tc>
      </w:tr>
      <w:tr w:rsidR="00740BDB" w14:paraId="10C15961" w14:textId="77777777">
        <w:tc>
          <w:tcPr>
            <w:tcW w:w="1479" w:type="dxa"/>
          </w:tcPr>
          <w:p w14:paraId="47992E94" w14:textId="77777777" w:rsidR="00740BDB" w:rsidRDefault="00675AE4">
            <w:pPr>
              <w:rPr>
                <w:rFonts w:eastAsia="宋体"/>
                <w:lang w:val="en-US" w:eastAsia="zh-CN"/>
              </w:rPr>
            </w:pPr>
            <w:r>
              <w:rPr>
                <w:rFonts w:hint="eastAsia"/>
                <w:lang w:val="en-US" w:eastAsia="ko-KR"/>
              </w:rPr>
              <w:t>LG Electronics</w:t>
            </w:r>
          </w:p>
        </w:tc>
        <w:tc>
          <w:tcPr>
            <w:tcW w:w="2386" w:type="dxa"/>
          </w:tcPr>
          <w:p w14:paraId="5A9CC805" w14:textId="77777777" w:rsidR="00740BDB" w:rsidRDefault="00675AE4">
            <w:pPr>
              <w:tabs>
                <w:tab w:val="left" w:pos="551"/>
              </w:tabs>
              <w:rPr>
                <w:lang w:val="en-US" w:eastAsia="zh-CN"/>
              </w:rPr>
            </w:pPr>
            <w:r>
              <w:rPr>
                <w:rFonts w:hint="eastAsia"/>
                <w:lang w:val="en-US" w:eastAsia="ko-KR"/>
              </w:rPr>
              <w:t>No</w:t>
            </w:r>
          </w:p>
        </w:tc>
        <w:tc>
          <w:tcPr>
            <w:tcW w:w="5766" w:type="dxa"/>
          </w:tcPr>
          <w:p w14:paraId="4BB24301" w14:textId="77777777" w:rsidR="00740BDB" w:rsidRDefault="00675AE4">
            <w:pPr>
              <w:rPr>
                <w:rFonts w:eastAsia="宋体"/>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rsidR="00740BDB" w14:paraId="38FAD1DA" w14:textId="77777777">
        <w:tc>
          <w:tcPr>
            <w:tcW w:w="1479" w:type="dxa"/>
          </w:tcPr>
          <w:p w14:paraId="648E93CF"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4CC96788"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6595A57E" w14:textId="77777777" w:rsidR="00740BDB" w:rsidRDefault="00740BDB">
            <w:pPr>
              <w:rPr>
                <w:lang w:val="en-US" w:eastAsia="ko-KR"/>
              </w:rPr>
            </w:pPr>
          </w:p>
        </w:tc>
      </w:tr>
      <w:tr w:rsidR="00740BDB" w14:paraId="78D08443" w14:textId="77777777">
        <w:tc>
          <w:tcPr>
            <w:tcW w:w="1479" w:type="dxa"/>
          </w:tcPr>
          <w:p w14:paraId="09517470" w14:textId="77777777" w:rsidR="00740BDB" w:rsidRDefault="00675AE4">
            <w:pPr>
              <w:rPr>
                <w:rFonts w:eastAsia="Yu Mincho"/>
                <w:lang w:val="en-US" w:eastAsia="ja-JP"/>
              </w:rPr>
            </w:pPr>
            <w:r>
              <w:rPr>
                <w:rFonts w:eastAsia="Yu Mincho" w:hint="eastAsia"/>
                <w:lang w:val="en-US" w:eastAsia="ja-JP"/>
              </w:rPr>
              <w:t>Sharp</w:t>
            </w:r>
          </w:p>
        </w:tc>
        <w:tc>
          <w:tcPr>
            <w:tcW w:w="2386" w:type="dxa"/>
          </w:tcPr>
          <w:p w14:paraId="14EC90CE" w14:textId="77777777" w:rsidR="00740BDB" w:rsidRDefault="00675AE4">
            <w:pPr>
              <w:tabs>
                <w:tab w:val="left" w:pos="551"/>
              </w:tabs>
              <w:rPr>
                <w:rFonts w:eastAsia="Yu Mincho"/>
                <w:lang w:val="en-US" w:eastAsia="ja-JP"/>
              </w:rPr>
            </w:pPr>
            <w:r>
              <w:rPr>
                <w:rFonts w:eastAsia="Yu Mincho" w:hint="eastAsia"/>
                <w:lang w:val="en-US" w:eastAsia="ja-JP"/>
              </w:rPr>
              <w:t>No</w:t>
            </w:r>
          </w:p>
        </w:tc>
        <w:tc>
          <w:tcPr>
            <w:tcW w:w="5766" w:type="dxa"/>
          </w:tcPr>
          <w:p w14:paraId="527BF771" w14:textId="77777777" w:rsidR="00740BDB" w:rsidRDefault="00740BDB">
            <w:pPr>
              <w:rPr>
                <w:lang w:val="en-US" w:eastAsia="ko-KR"/>
              </w:rPr>
            </w:pPr>
          </w:p>
        </w:tc>
      </w:tr>
      <w:tr w:rsidR="00740BDB" w14:paraId="058E3673" w14:textId="77777777">
        <w:tc>
          <w:tcPr>
            <w:tcW w:w="1479" w:type="dxa"/>
          </w:tcPr>
          <w:p w14:paraId="726EF2DA" w14:textId="77777777" w:rsidR="00740BDB" w:rsidRDefault="00675AE4">
            <w:pPr>
              <w:rPr>
                <w:rFonts w:eastAsia="Yu Mincho"/>
                <w:lang w:val="en-US" w:eastAsia="ja-JP"/>
              </w:rPr>
            </w:pPr>
            <w:r>
              <w:rPr>
                <w:rFonts w:eastAsia="Yu Mincho"/>
                <w:lang w:val="en-US" w:eastAsia="ja-JP"/>
              </w:rPr>
              <w:t>CMCC</w:t>
            </w:r>
          </w:p>
        </w:tc>
        <w:tc>
          <w:tcPr>
            <w:tcW w:w="2386" w:type="dxa"/>
          </w:tcPr>
          <w:p w14:paraId="2567806B" w14:textId="77777777" w:rsidR="00740BDB" w:rsidRDefault="00675AE4">
            <w:pPr>
              <w:tabs>
                <w:tab w:val="left" w:pos="551"/>
              </w:tabs>
              <w:rPr>
                <w:rFonts w:eastAsia="Yu Mincho"/>
                <w:lang w:val="en-US" w:eastAsia="ja-JP"/>
              </w:rPr>
            </w:pPr>
            <w:r>
              <w:rPr>
                <w:rFonts w:eastAsia="Yu Mincho"/>
                <w:lang w:val="en-US" w:eastAsia="ja-JP"/>
              </w:rPr>
              <w:t>No</w:t>
            </w:r>
          </w:p>
        </w:tc>
        <w:tc>
          <w:tcPr>
            <w:tcW w:w="5766" w:type="dxa"/>
          </w:tcPr>
          <w:p w14:paraId="0EB66004" w14:textId="77777777" w:rsidR="00740BDB" w:rsidRDefault="00740BDB">
            <w:pPr>
              <w:rPr>
                <w:lang w:val="en-US" w:eastAsia="ko-KR"/>
              </w:rPr>
            </w:pPr>
          </w:p>
        </w:tc>
      </w:tr>
      <w:tr w:rsidR="00740BDB" w14:paraId="0C0596DE" w14:textId="77777777">
        <w:tc>
          <w:tcPr>
            <w:tcW w:w="1479" w:type="dxa"/>
          </w:tcPr>
          <w:p w14:paraId="3BCB87B5"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0A2211DC"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813D600" w14:textId="77777777" w:rsidR="00740BDB" w:rsidRDefault="00740BDB">
            <w:pPr>
              <w:rPr>
                <w:lang w:val="en-US" w:eastAsia="ko-KR"/>
              </w:rPr>
            </w:pPr>
          </w:p>
        </w:tc>
      </w:tr>
      <w:tr w:rsidR="00740BDB" w14:paraId="6931D66D" w14:textId="77777777">
        <w:tc>
          <w:tcPr>
            <w:tcW w:w="1479" w:type="dxa"/>
          </w:tcPr>
          <w:p w14:paraId="4D798675"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14:paraId="4A281F1A" w14:textId="77777777" w:rsidR="00740BDB" w:rsidRDefault="00675AE4">
            <w:pPr>
              <w:tabs>
                <w:tab w:val="left" w:pos="551"/>
              </w:tabs>
              <w:rPr>
                <w:rFonts w:eastAsiaTheme="minorEastAsia"/>
                <w:lang w:val="en-US" w:eastAsia="zh-CN"/>
              </w:rPr>
            </w:pPr>
            <w:r>
              <w:rPr>
                <w:rFonts w:eastAsiaTheme="minorEastAsia" w:hint="eastAsia"/>
                <w:lang w:val="en-US" w:eastAsia="zh-CN"/>
              </w:rPr>
              <w:t>No</w:t>
            </w:r>
          </w:p>
        </w:tc>
        <w:tc>
          <w:tcPr>
            <w:tcW w:w="5766" w:type="dxa"/>
          </w:tcPr>
          <w:p w14:paraId="003E182B" w14:textId="77777777" w:rsidR="00740BDB" w:rsidRDefault="00740BDB">
            <w:pPr>
              <w:rPr>
                <w:lang w:val="en-US" w:eastAsia="ko-KR"/>
              </w:rPr>
            </w:pPr>
          </w:p>
        </w:tc>
      </w:tr>
      <w:tr w:rsidR="00740BDB" w14:paraId="00836A47" w14:textId="77777777">
        <w:tc>
          <w:tcPr>
            <w:tcW w:w="1479" w:type="dxa"/>
          </w:tcPr>
          <w:p w14:paraId="37FC0544" w14:textId="77777777" w:rsidR="00740BDB" w:rsidRDefault="00675AE4">
            <w:pPr>
              <w:rPr>
                <w:rFonts w:eastAsiaTheme="minorEastAsia"/>
                <w:lang w:val="en-US" w:eastAsia="zh-CN"/>
              </w:rPr>
            </w:pPr>
            <w:r>
              <w:rPr>
                <w:rFonts w:eastAsiaTheme="minorEastAsia"/>
                <w:lang w:val="en-US" w:eastAsia="zh-CN"/>
              </w:rPr>
              <w:t>Ericsson</w:t>
            </w:r>
          </w:p>
        </w:tc>
        <w:tc>
          <w:tcPr>
            <w:tcW w:w="2386" w:type="dxa"/>
          </w:tcPr>
          <w:p w14:paraId="5A62D89E" w14:textId="77777777" w:rsidR="00740BDB" w:rsidRDefault="00740BDB">
            <w:pPr>
              <w:tabs>
                <w:tab w:val="left" w:pos="551"/>
              </w:tabs>
              <w:rPr>
                <w:rFonts w:eastAsiaTheme="minorEastAsia"/>
                <w:lang w:val="en-US" w:eastAsia="zh-CN"/>
              </w:rPr>
            </w:pPr>
          </w:p>
        </w:tc>
        <w:tc>
          <w:tcPr>
            <w:tcW w:w="5766" w:type="dxa"/>
          </w:tcPr>
          <w:p w14:paraId="1D1D1A37" w14:textId="77777777" w:rsidR="00740BDB" w:rsidRDefault="00675AE4">
            <w:pPr>
              <w:rPr>
                <w:lang w:val="en-US" w:eastAsia="ko-KR"/>
              </w:rPr>
            </w:pPr>
            <w:r>
              <w:rPr>
                <w:lang w:val="en-US" w:eastAsia="ko-KR"/>
              </w:rPr>
              <w:t>We see some benefits with the proposal from IODT point of view, but we are also fine with leaving this issue to RAN2.</w:t>
            </w:r>
          </w:p>
        </w:tc>
      </w:tr>
      <w:tr w:rsidR="00740BDB" w14:paraId="66A0EF02" w14:textId="77777777">
        <w:tc>
          <w:tcPr>
            <w:tcW w:w="1479" w:type="dxa"/>
          </w:tcPr>
          <w:p w14:paraId="4C90E568" w14:textId="77777777" w:rsidR="00740BDB" w:rsidRDefault="00675AE4">
            <w:pPr>
              <w:rPr>
                <w:rFonts w:eastAsiaTheme="minorEastAsia"/>
                <w:lang w:val="en-US" w:eastAsia="zh-CN"/>
              </w:rPr>
            </w:pPr>
            <w:r>
              <w:rPr>
                <w:rFonts w:eastAsiaTheme="minorEastAsia"/>
                <w:lang w:val="en-US" w:eastAsia="zh-CN"/>
              </w:rPr>
              <w:t>Samsung</w:t>
            </w:r>
          </w:p>
        </w:tc>
        <w:tc>
          <w:tcPr>
            <w:tcW w:w="2386" w:type="dxa"/>
          </w:tcPr>
          <w:p w14:paraId="6DBDA8C9" w14:textId="77777777" w:rsidR="00740BDB" w:rsidRDefault="00740BDB">
            <w:pPr>
              <w:tabs>
                <w:tab w:val="left" w:pos="551"/>
              </w:tabs>
              <w:rPr>
                <w:rFonts w:eastAsiaTheme="minorEastAsia"/>
                <w:lang w:val="en-US" w:eastAsia="zh-CN"/>
              </w:rPr>
            </w:pPr>
          </w:p>
        </w:tc>
        <w:tc>
          <w:tcPr>
            <w:tcW w:w="5766" w:type="dxa"/>
          </w:tcPr>
          <w:p w14:paraId="200122CE" w14:textId="77777777" w:rsidR="00740BDB" w:rsidRDefault="00675AE4">
            <w:pPr>
              <w:rPr>
                <w:lang w:val="en-US" w:eastAsia="ko-KR"/>
              </w:rPr>
            </w:pPr>
            <w:r>
              <w:rPr>
                <w:lang w:val="en-US" w:eastAsia="ko-KR"/>
              </w:rPr>
              <w:t>RAN2 may discuss this if they so decide.</w:t>
            </w:r>
          </w:p>
        </w:tc>
      </w:tr>
      <w:tr w:rsidR="00740BDB" w14:paraId="2AA2E3B3" w14:textId="77777777">
        <w:tc>
          <w:tcPr>
            <w:tcW w:w="1479" w:type="dxa"/>
          </w:tcPr>
          <w:p w14:paraId="46FE0614" w14:textId="77777777" w:rsidR="00740BDB" w:rsidRDefault="00675AE4">
            <w:pPr>
              <w:rPr>
                <w:rFonts w:eastAsiaTheme="minorEastAsia"/>
                <w:lang w:val="en-US" w:eastAsia="zh-CN"/>
              </w:rPr>
            </w:pPr>
            <w:r>
              <w:rPr>
                <w:rFonts w:eastAsiaTheme="minorEastAsia"/>
                <w:lang w:val="en-US" w:eastAsia="zh-CN"/>
              </w:rPr>
              <w:t>Qualcomm2</w:t>
            </w:r>
          </w:p>
        </w:tc>
        <w:tc>
          <w:tcPr>
            <w:tcW w:w="2386" w:type="dxa"/>
          </w:tcPr>
          <w:p w14:paraId="1A3C0BC1" w14:textId="77777777" w:rsidR="00740BDB" w:rsidRDefault="00740BDB">
            <w:pPr>
              <w:tabs>
                <w:tab w:val="left" w:pos="551"/>
              </w:tabs>
              <w:rPr>
                <w:rFonts w:eastAsiaTheme="minorEastAsia"/>
                <w:lang w:val="en-US" w:eastAsia="zh-CN"/>
              </w:rPr>
            </w:pPr>
          </w:p>
        </w:tc>
        <w:tc>
          <w:tcPr>
            <w:tcW w:w="5766" w:type="dxa"/>
          </w:tcPr>
          <w:p w14:paraId="0C9BA077" w14:textId="77777777" w:rsidR="00740BDB" w:rsidRDefault="00675AE4">
            <w:pPr>
              <w:rPr>
                <w:lang w:val="en-US" w:eastAsia="ko-KR"/>
              </w:rPr>
            </w:pPr>
            <w:r>
              <w:rPr>
                <w:lang w:val="en-US" w:eastAsia="ko-KR"/>
              </w:rPr>
              <w:t>We are fine to close the discussion for Issue 2 in RAN1 and leave it to RAN2. Since the WID does not explicitly mention that both FD-HDD and Type-A HD-FDD are supported by a cell that allows RedCap UE to access, shall we have a conclusion in RAN1 ? For example:</w:t>
            </w:r>
          </w:p>
          <w:p w14:paraId="4967B54B" w14:textId="77777777" w:rsidR="00740BDB" w:rsidRDefault="00675AE4">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14:paraId="4606219E" w14:textId="77777777" w:rsidR="00740BDB" w:rsidRDefault="00675AE4">
      <w:pPr>
        <w:pStyle w:val="Heading"/>
        <w:numPr>
          <w:ilvl w:val="0"/>
          <w:numId w:val="18"/>
        </w:numPr>
        <w:ind w:left="270" w:hanging="270"/>
        <w:outlineLvl w:val="3"/>
      </w:pPr>
      <w:r>
        <w:t>&lt;1</w:t>
      </w:r>
      <w:r>
        <w:rPr>
          <w:vertAlign w:val="superscript"/>
        </w:rPr>
        <w:t>st</w:t>
      </w:r>
      <w:r>
        <w:t xml:space="preserve"> Round Summary&gt; </w:t>
      </w:r>
    </w:p>
    <w:p w14:paraId="74449132" w14:textId="77777777" w:rsidR="00740BDB" w:rsidRDefault="00675AE4">
      <w:pPr>
        <w:tabs>
          <w:tab w:val="left" w:pos="1410"/>
        </w:tabs>
        <w:spacing w:before="180"/>
        <w:rPr>
          <w:rFonts w:eastAsia="Yu Mincho"/>
        </w:rPr>
      </w:pPr>
      <w:proofErr w:type="spellStart"/>
      <w:r>
        <w:rPr>
          <w:rFonts w:eastAsia="Yu Mincho"/>
        </w:rPr>
        <w:t>Companies’s</w:t>
      </w:r>
      <w:proofErr w:type="spellEnd"/>
      <w:r>
        <w:rPr>
          <w:rFonts w:eastAsia="Yu Mincho"/>
        </w:rPr>
        <w:t xml:space="preserve"> positions on the listed issue (i.e., indicating cell access information for the HD-FDD Redcap UE) are pretty clear, which was briefly summarized in the Table below: </w:t>
      </w:r>
    </w:p>
    <w:tbl>
      <w:tblPr>
        <w:tblStyle w:val="ae"/>
        <w:tblW w:w="0" w:type="auto"/>
        <w:tblLook w:val="04A0" w:firstRow="1" w:lastRow="0" w:firstColumn="1" w:lastColumn="0" w:noHBand="0" w:noVBand="1"/>
      </w:tblPr>
      <w:tblGrid>
        <w:gridCol w:w="2494"/>
        <w:gridCol w:w="2482"/>
        <w:gridCol w:w="1859"/>
        <w:gridCol w:w="2795"/>
      </w:tblGrid>
      <w:tr w:rsidR="00740BDB" w14:paraId="20C4B47F" w14:textId="77777777">
        <w:tc>
          <w:tcPr>
            <w:tcW w:w="2494" w:type="dxa"/>
            <w:shd w:val="clear" w:color="auto" w:fill="D0CECE" w:themeFill="background2" w:themeFillShade="E6"/>
          </w:tcPr>
          <w:p w14:paraId="05833376" w14:textId="77777777" w:rsidR="00740BDB" w:rsidRDefault="00675AE4">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14:paraId="1559F8EE" w14:textId="77777777" w:rsidR="00740BDB" w:rsidRDefault="00675AE4">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14:paraId="37AF8BBE" w14:textId="77777777" w:rsidR="00740BDB" w:rsidRDefault="00675AE4">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14:paraId="6490C439" w14:textId="77777777" w:rsidR="00740BDB" w:rsidRDefault="00675AE4">
            <w:pPr>
              <w:tabs>
                <w:tab w:val="left" w:pos="1410"/>
              </w:tabs>
              <w:spacing w:after="0"/>
              <w:rPr>
                <w:rFonts w:eastAsia="Yu Mincho"/>
              </w:rPr>
            </w:pPr>
            <w:r>
              <w:rPr>
                <w:rFonts w:eastAsia="Yu Mincho"/>
              </w:rPr>
              <w:t>Reasoning</w:t>
            </w:r>
          </w:p>
        </w:tc>
      </w:tr>
      <w:tr w:rsidR="00740BDB" w14:paraId="2F36116C" w14:textId="77777777">
        <w:tc>
          <w:tcPr>
            <w:tcW w:w="2494" w:type="dxa"/>
          </w:tcPr>
          <w:p w14:paraId="354D344B" w14:textId="77777777" w:rsidR="00740BDB" w:rsidRDefault="00675AE4">
            <w:pPr>
              <w:tabs>
                <w:tab w:val="left" w:pos="1410"/>
              </w:tabs>
              <w:spacing w:after="0"/>
              <w:rPr>
                <w:rFonts w:eastAsia="Yu Mincho"/>
              </w:rPr>
            </w:pPr>
            <w:r>
              <w:rPr>
                <w:rFonts w:eastAsia="Yu Mincho"/>
              </w:rPr>
              <w:t xml:space="preserve">Disagree with the proposal. </w:t>
            </w:r>
          </w:p>
        </w:tc>
        <w:tc>
          <w:tcPr>
            <w:tcW w:w="2482" w:type="dxa"/>
          </w:tcPr>
          <w:p w14:paraId="6DDBF803" w14:textId="77777777" w:rsidR="00740BDB" w:rsidRDefault="00675AE4">
            <w:pPr>
              <w:tabs>
                <w:tab w:val="left" w:pos="1410"/>
              </w:tabs>
              <w:spacing w:after="0"/>
              <w:rPr>
                <w:rFonts w:eastAsia="Yu Mincho"/>
              </w:rPr>
            </w:pPr>
            <w:r>
              <w:rPr>
                <w:lang w:val="en-US" w:eastAsia="ko-KR"/>
              </w:rPr>
              <w:t xml:space="preserve">Lenovo, OPPO, CATT, </w:t>
            </w:r>
            <w:r>
              <w:rPr>
                <w:rFonts w:eastAsiaTheme="minorEastAsia"/>
                <w:lang w:val="en-US" w:eastAsia="zh-CN"/>
              </w:rPr>
              <w:t xml:space="preserve">Nordic, ZTE, Nokia, Intel, FUTUREWEI, QCM, LG </w:t>
            </w:r>
            <w:proofErr w:type="spellStart"/>
            <w:r>
              <w:rPr>
                <w:rFonts w:eastAsiaTheme="minorEastAsia"/>
                <w:lang w:val="en-US" w:eastAsia="zh-CN"/>
              </w:rPr>
              <w:t>Eletronics</w:t>
            </w:r>
            <w:proofErr w:type="spellEnd"/>
            <w:r>
              <w:rPr>
                <w:rFonts w:eastAsiaTheme="minorEastAsia"/>
                <w:lang w:val="en-US" w:eastAsia="zh-CN"/>
              </w:rPr>
              <w:t>, DCM, Sharp, CMCC, Xiaomi, China Telecom</w:t>
            </w:r>
          </w:p>
        </w:tc>
        <w:tc>
          <w:tcPr>
            <w:tcW w:w="1859" w:type="dxa"/>
          </w:tcPr>
          <w:p w14:paraId="2AC671F8" w14:textId="77777777" w:rsidR="00740BDB" w:rsidRDefault="00675AE4">
            <w:pPr>
              <w:tabs>
                <w:tab w:val="left" w:pos="1410"/>
              </w:tabs>
              <w:spacing w:after="0"/>
              <w:rPr>
                <w:rFonts w:eastAsia="Yu Mincho"/>
              </w:rPr>
            </w:pPr>
            <w:r>
              <w:rPr>
                <w:rFonts w:eastAsia="Yu Mincho"/>
              </w:rPr>
              <w:t>15</w:t>
            </w:r>
          </w:p>
        </w:tc>
        <w:tc>
          <w:tcPr>
            <w:tcW w:w="2795" w:type="dxa"/>
          </w:tcPr>
          <w:p w14:paraId="1A0EF9B5" w14:textId="77777777" w:rsidR="00740BDB" w:rsidRDefault="00675AE4">
            <w:pPr>
              <w:pStyle w:val="af5"/>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 xml:space="preserve">Cell barring is applied for both FD-FDD and HD-FDD Redcap UEs. No need to define new barring mechanism for HD-FDD UE. </w:t>
            </w:r>
          </w:p>
          <w:p w14:paraId="4B8E5A96" w14:textId="77777777" w:rsidR="00740BDB" w:rsidRDefault="00675AE4">
            <w:pPr>
              <w:pStyle w:val="af5"/>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Out of WID scope.</w:t>
            </w:r>
            <w:r>
              <w:rPr>
                <w:rFonts w:eastAsia="Yu Mincho"/>
              </w:rPr>
              <w:t xml:space="preserve"> </w:t>
            </w:r>
          </w:p>
        </w:tc>
      </w:tr>
      <w:tr w:rsidR="00740BDB" w14:paraId="7CEAEBD9" w14:textId="77777777">
        <w:tc>
          <w:tcPr>
            <w:tcW w:w="2494" w:type="dxa"/>
          </w:tcPr>
          <w:p w14:paraId="48472969" w14:textId="77777777" w:rsidR="00740BDB" w:rsidRDefault="00675AE4">
            <w:pPr>
              <w:tabs>
                <w:tab w:val="left" w:pos="1410"/>
              </w:tabs>
              <w:spacing w:after="0"/>
              <w:rPr>
                <w:rFonts w:eastAsia="Yu Mincho"/>
              </w:rPr>
            </w:pPr>
            <w:r>
              <w:rPr>
                <w:rFonts w:eastAsia="Yu Mincho"/>
              </w:rPr>
              <w:t>No strong view</w:t>
            </w:r>
          </w:p>
        </w:tc>
        <w:tc>
          <w:tcPr>
            <w:tcW w:w="2482" w:type="dxa"/>
          </w:tcPr>
          <w:p w14:paraId="6D0C7E6E" w14:textId="77777777" w:rsidR="00740BDB" w:rsidRDefault="00675AE4">
            <w:pPr>
              <w:tabs>
                <w:tab w:val="left" w:pos="1410"/>
              </w:tabs>
              <w:spacing w:after="0"/>
              <w:rPr>
                <w:rFonts w:eastAsia="Yu Mincho"/>
              </w:rPr>
            </w:pPr>
            <w:r>
              <w:rPr>
                <w:rFonts w:eastAsia="Yu Mincho"/>
              </w:rPr>
              <w:t>Spreadtrum</w:t>
            </w:r>
          </w:p>
        </w:tc>
        <w:tc>
          <w:tcPr>
            <w:tcW w:w="1859" w:type="dxa"/>
          </w:tcPr>
          <w:p w14:paraId="135B2146" w14:textId="77777777" w:rsidR="00740BDB" w:rsidRDefault="00675AE4">
            <w:pPr>
              <w:tabs>
                <w:tab w:val="left" w:pos="1410"/>
              </w:tabs>
              <w:spacing w:after="0"/>
              <w:rPr>
                <w:rFonts w:eastAsia="Yu Mincho"/>
              </w:rPr>
            </w:pPr>
            <w:r>
              <w:rPr>
                <w:rFonts w:eastAsia="Yu Mincho"/>
              </w:rPr>
              <w:t>1</w:t>
            </w:r>
          </w:p>
        </w:tc>
        <w:tc>
          <w:tcPr>
            <w:tcW w:w="2795" w:type="dxa"/>
          </w:tcPr>
          <w:p w14:paraId="2A182FB5" w14:textId="77777777" w:rsidR="00740BDB" w:rsidRDefault="00740BDB">
            <w:pPr>
              <w:tabs>
                <w:tab w:val="left" w:pos="1410"/>
              </w:tabs>
              <w:spacing w:after="0"/>
              <w:rPr>
                <w:rFonts w:eastAsia="Yu Mincho"/>
              </w:rPr>
            </w:pPr>
          </w:p>
        </w:tc>
      </w:tr>
      <w:tr w:rsidR="00740BDB" w14:paraId="344257D0" w14:textId="77777777">
        <w:tc>
          <w:tcPr>
            <w:tcW w:w="2494" w:type="dxa"/>
          </w:tcPr>
          <w:p w14:paraId="5B66CD68" w14:textId="77777777" w:rsidR="00740BDB" w:rsidRDefault="00675AE4">
            <w:pPr>
              <w:tabs>
                <w:tab w:val="left" w:pos="1410"/>
              </w:tabs>
              <w:spacing w:after="0"/>
              <w:rPr>
                <w:rFonts w:eastAsia="Yu Mincho"/>
              </w:rPr>
            </w:pPr>
            <w:r>
              <w:rPr>
                <w:rFonts w:eastAsia="Yu Mincho"/>
              </w:rPr>
              <w:t xml:space="preserve">May discuss in RAN2, if needed. </w:t>
            </w:r>
          </w:p>
        </w:tc>
        <w:tc>
          <w:tcPr>
            <w:tcW w:w="2482" w:type="dxa"/>
          </w:tcPr>
          <w:p w14:paraId="11E2E613" w14:textId="77777777" w:rsidR="00740BDB" w:rsidRDefault="00675AE4">
            <w:pPr>
              <w:tabs>
                <w:tab w:val="left" w:pos="1410"/>
              </w:tabs>
              <w:spacing w:after="0"/>
              <w:rPr>
                <w:rFonts w:eastAsia="Yu Mincho"/>
              </w:rPr>
            </w:pPr>
            <w:r>
              <w:rPr>
                <w:rFonts w:eastAsia="Yu Mincho"/>
              </w:rPr>
              <w:t>Ericsson, Samsung</w:t>
            </w:r>
          </w:p>
        </w:tc>
        <w:tc>
          <w:tcPr>
            <w:tcW w:w="1859" w:type="dxa"/>
          </w:tcPr>
          <w:p w14:paraId="48A131D5" w14:textId="77777777" w:rsidR="00740BDB" w:rsidRDefault="00675AE4">
            <w:pPr>
              <w:tabs>
                <w:tab w:val="left" w:pos="1410"/>
              </w:tabs>
              <w:spacing w:after="0"/>
              <w:rPr>
                <w:rFonts w:eastAsia="Yu Mincho"/>
              </w:rPr>
            </w:pPr>
            <w:r>
              <w:rPr>
                <w:rFonts w:eastAsia="Yu Mincho"/>
              </w:rPr>
              <w:t>2</w:t>
            </w:r>
          </w:p>
        </w:tc>
        <w:tc>
          <w:tcPr>
            <w:tcW w:w="2795" w:type="dxa"/>
          </w:tcPr>
          <w:p w14:paraId="6B01846E" w14:textId="77777777" w:rsidR="00740BDB" w:rsidRDefault="00740BDB">
            <w:pPr>
              <w:tabs>
                <w:tab w:val="left" w:pos="1410"/>
              </w:tabs>
              <w:spacing w:after="0"/>
              <w:rPr>
                <w:rFonts w:eastAsia="Yu Mincho"/>
              </w:rPr>
            </w:pPr>
          </w:p>
        </w:tc>
      </w:tr>
    </w:tbl>
    <w:p w14:paraId="702F971C" w14:textId="77777777" w:rsidR="00740BDB" w:rsidRDefault="00675AE4">
      <w:pPr>
        <w:tabs>
          <w:tab w:val="left" w:pos="1410"/>
        </w:tabs>
        <w:spacing w:before="180"/>
        <w:rPr>
          <w:rFonts w:eastAsia="Yu Mincho"/>
        </w:rPr>
      </w:pPr>
      <w:r>
        <w:rPr>
          <w:rFonts w:eastAsia="Yu Mincho"/>
        </w:rPr>
        <w:t xml:space="preserve">Based on the inputs above, FL proposed not to continue discussing this proposal anymore. </w:t>
      </w:r>
    </w:p>
    <w:p w14:paraId="6CC4F120" w14:textId="77777777" w:rsidR="00740BDB" w:rsidRDefault="00675AE4">
      <w:pPr>
        <w:pStyle w:val="Heading"/>
        <w:numPr>
          <w:ilvl w:val="0"/>
          <w:numId w:val="18"/>
        </w:numPr>
        <w:ind w:left="270" w:hanging="270"/>
        <w:outlineLvl w:val="3"/>
      </w:pPr>
      <w:r>
        <w:t xml:space="preserve">&lt;Closed&gt; </w:t>
      </w:r>
    </w:p>
    <w:p w14:paraId="5A633E74" w14:textId="77777777" w:rsidR="00740BDB" w:rsidRDefault="00740BDB">
      <w:pPr>
        <w:tabs>
          <w:tab w:val="left" w:pos="1410"/>
        </w:tabs>
        <w:spacing w:before="180"/>
        <w:rPr>
          <w:rFonts w:eastAsia="Yu Mincho"/>
        </w:rPr>
      </w:pPr>
    </w:p>
    <w:p w14:paraId="2C5FBC49" w14:textId="77777777" w:rsidR="00740BDB" w:rsidRDefault="00740BDB">
      <w:pPr>
        <w:tabs>
          <w:tab w:val="left" w:pos="1410"/>
        </w:tabs>
        <w:spacing w:before="180"/>
        <w:rPr>
          <w:rFonts w:eastAsia="Yu Mincho"/>
        </w:rPr>
      </w:pPr>
    </w:p>
    <w:p w14:paraId="6FC715AE" w14:textId="77777777" w:rsidR="00740BDB" w:rsidRDefault="00675AE4">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lastRenderedPageBreak/>
        <w:t>Issue 3: Clarification on the WID objective</w:t>
      </w:r>
    </w:p>
    <w:p w14:paraId="4397BA42" w14:textId="77777777" w:rsidR="00740BDB" w:rsidRDefault="00675AE4">
      <w:pPr>
        <w:spacing w:before="120"/>
      </w:pPr>
      <w:r>
        <w:rPr>
          <w:bCs/>
        </w:rPr>
        <w:t xml:space="preserve">Contribution [CATT, 7] observed that the following was agreed in </w:t>
      </w:r>
      <w:r>
        <w:rPr>
          <w:rFonts w:hint="eastAsia"/>
        </w:rPr>
        <w:t xml:space="preserve">RAN2 agreed </w:t>
      </w:r>
    </w:p>
    <w:p w14:paraId="2ED14E2B" w14:textId="77777777" w:rsidR="00740BDB" w:rsidRDefault="00675AE4">
      <w:pPr>
        <w:pStyle w:val="af5"/>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14:paraId="2EB09972" w14:textId="77777777" w:rsidR="00740BDB" w:rsidRDefault="00675AE4">
      <w:pPr>
        <w:pStyle w:val="af5"/>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47FB6B60" w14:textId="77777777" w:rsidR="00740BDB" w:rsidRDefault="00675AE4">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ae"/>
        <w:tblW w:w="0" w:type="auto"/>
        <w:tblLook w:val="04A0" w:firstRow="1" w:lastRow="0" w:firstColumn="1" w:lastColumn="0" w:noHBand="0" w:noVBand="1"/>
      </w:tblPr>
      <w:tblGrid>
        <w:gridCol w:w="9286"/>
      </w:tblGrid>
      <w:tr w:rsidR="00740BDB" w14:paraId="79210D35" w14:textId="77777777">
        <w:tc>
          <w:tcPr>
            <w:tcW w:w="9286" w:type="dxa"/>
          </w:tcPr>
          <w:p w14:paraId="13532E39" w14:textId="77777777" w:rsidR="00740BDB" w:rsidRDefault="00675AE4">
            <w:pPr>
              <w:pStyle w:val="B1"/>
              <w:widowControl w:val="0"/>
              <w:numPr>
                <w:ilvl w:val="0"/>
                <w:numId w:val="22"/>
              </w:numPr>
              <w:spacing w:after="0"/>
              <w:jc w:val="both"/>
              <w:rPr>
                <w:rFonts w:eastAsia="宋体"/>
                <w:bCs/>
                <w:lang w:eastAsia="ja-JP"/>
              </w:rPr>
            </w:pPr>
            <w:r>
              <w:rPr>
                <w:rFonts w:eastAsia="宋体"/>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0404958E" w14:textId="77777777" w:rsidR="00740BDB" w:rsidRDefault="00740BDB">
      <w:pPr>
        <w:spacing w:before="120" w:after="120"/>
      </w:pPr>
    </w:p>
    <w:p w14:paraId="3EEA2042" w14:textId="77777777" w:rsidR="00740BDB" w:rsidRDefault="00675AE4">
      <w:pPr>
        <w:spacing w:before="120" w:after="120"/>
      </w:pPr>
      <w:r>
        <w:t xml:space="preserve">Thus, contribution [7] views the current design on early indication seems not completely align with the WID objective. It was further proposed two alternatives in [7] to be concluded in RAN1: </w:t>
      </w:r>
    </w:p>
    <w:p w14:paraId="36E45C3E" w14:textId="77777777" w:rsidR="00740BDB" w:rsidRDefault="00675AE4">
      <w:pPr>
        <w:pStyle w:val="af5"/>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71B38F50" w14:textId="77777777" w:rsidR="00740BDB" w:rsidRDefault="00675AE4">
      <w:pPr>
        <w:pStyle w:val="af5"/>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14:paraId="108DD345" w14:textId="77777777" w:rsidR="00740BDB" w:rsidRDefault="00740BDB">
      <w:pPr>
        <w:widowControl w:val="0"/>
        <w:spacing w:before="120" w:after="120"/>
        <w:rPr>
          <w:bCs/>
        </w:rPr>
      </w:pPr>
    </w:p>
    <w:p w14:paraId="2BEEC46D" w14:textId="77777777" w:rsidR="00740BDB" w:rsidRDefault="00675AE4">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14:paraId="01F25295" w14:textId="77777777" w:rsidR="00740BDB" w:rsidRDefault="00675AE4">
      <w:pPr>
        <w:widowControl w:val="0"/>
        <w:spacing w:before="120" w:after="120"/>
        <w:rPr>
          <w:bCs/>
        </w:rPr>
      </w:pPr>
      <w:r>
        <w:rPr>
          <w:bCs/>
        </w:rPr>
        <w:t xml:space="preserve">Nevertheless, the following question was formulated to collect inputs on this:  </w:t>
      </w:r>
    </w:p>
    <w:p w14:paraId="4856CE75" w14:textId="77777777" w:rsidR="00740BDB" w:rsidRDefault="00675AE4">
      <w:pPr>
        <w:pStyle w:val="Heading"/>
        <w:numPr>
          <w:ilvl w:val="0"/>
          <w:numId w:val="16"/>
        </w:numPr>
        <w:outlineLvl w:val="3"/>
      </w:pPr>
      <w:r>
        <w:t xml:space="preserve">&lt;1st Round Comments&gt; </w:t>
      </w:r>
    </w:p>
    <w:p w14:paraId="453B3E6A" w14:textId="77777777" w:rsidR="00740BDB" w:rsidRDefault="00675AE4">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14:paraId="0CD6462C" w14:textId="77777777" w:rsidR="00740BDB" w:rsidRDefault="00675AE4">
      <w:pPr>
        <w:pStyle w:val="af5"/>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134EBB69" w14:textId="77777777" w:rsidR="00740BDB" w:rsidRDefault="00675AE4">
      <w:pPr>
        <w:pStyle w:val="af5"/>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ae"/>
        <w:tblW w:w="9631" w:type="dxa"/>
        <w:tblLook w:val="04A0" w:firstRow="1" w:lastRow="0" w:firstColumn="1" w:lastColumn="0" w:noHBand="0" w:noVBand="1"/>
      </w:tblPr>
      <w:tblGrid>
        <w:gridCol w:w="1479"/>
        <w:gridCol w:w="2386"/>
        <w:gridCol w:w="5766"/>
      </w:tblGrid>
      <w:tr w:rsidR="00740BDB" w14:paraId="364E11C7" w14:textId="77777777">
        <w:tc>
          <w:tcPr>
            <w:tcW w:w="1479" w:type="dxa"/>
            <w:shd w:val="clear" w:color="auto" w:fill="D9D9D9" w:themeFill="background1" w:themeFillShade="D9"/>
          </w:tcPr>
          <w:p w14:paraId="4E78722D" w14:textId="77777777" w:rsidR="00740BDB" w:rsidRDefault="00675AE4">
            <w:pPr>
              <w:rPr>
                <w:b/>
                <w:bCs/>
                <w:lang w:val="en-US"/>
              </w:rPr>
            </w:pPr>
            <w:r>
              <w:rPr>
                <w:b/>
                <w:bCs/>
                <w:lang w:val="en-US"/>
              </w:rPr>
              <w:t>Company</w:t>
            </w:r>
          </w:p>
        </w:tc>
        <w:tc>
          <w:tcPr>
            <w:tcW w:w="2386" w:type="dxa"/>
            <w:shd w:val="clear" w:color="auto" w:fill="D9D9D9" w:themeFill="background1" w:themeFillShade="D9"/>
          </w:tcPr>
          <w:p w14:paraId="7DC109AD" w14:textId="77777777" w:rsidR="00740BDB" w:rsidRDefault="00675AE4">
            <w:pPr>
              <w:rPr>
                <w:b/>
                <w:bCs/>
                <w:lang w:val="en-US"/>
              </w:rPr>
            </w:pPr>
            <w:r>
              <w:rPr>
                <w:b/>
                <w:bCs/>
                <w:lang w:val="en-US"/>
              </w:rPr>
              <w:t>Yes/No, if yes, please state which Alt?</w:t>
            </w:r>
          </w:p>
        </w:tc>
        <w:tc>
          <w:tcPr>
            <w:tcW w:w="5766" w:type="dxa"/>
            <w:shd w:val="clear" w:color="auto" w:fill="D9D9D9" w:themeFill="background1" w:themeFillShade="D9"/>
          </w:tcPr>
          <w:p w14:paraId="719D302D" w14:textId="77777777" w:rsidR="00740BDB" w:rsidRDefault="00675AE4">
            <w:pPr>
              <w:rPr>
                <w:b/>
                <w:bCs/>
                <w:lang w:val="en-US"/>
              </w:rPr>
            </w:pPr>
            <w:r>
              <w:rPr>
                <w:b/>
                <w:bCs/>
                <w:lang w:val="en-US"/>
              </w:rPr>
              <w:t>Comments</w:t>
            </w:r>
          </w:p>
        </w:tc>
      </w:tr>
      <w:tr w:rsidR="00740BDB" w14:paraId="4D120D0F" w14:textId="77777777">
        <w:tc>
          <w:tcPr>
            <w:tcW w:w="1479" w:type="dxa"/>
          </w:tcPr>
          <w:p w14:paraId="6C0CDAA1" w14:textId="77777777" w:rsidR="00740BDB" w:rsidRDefault="00675AE4">
            <w:pPr>
              <w:rPr>
                <w:lang w:val="en-US" w:eastAsia="ko-KR"/>
              </w:rPr>
            </w:pPr>
            <w:r>
              <w:rPr>
                <w:lang w:val="en-US" w:eastAsia="ko-KR"/>
              </w:rPr>
              <w:t>Lenovo, Motorola Mobility</w:t>
            </w:r>
          </w:p>
        </w:tc>
        <w:tc>
          <w:tcPr>
            <w:tcW w:w="2386" w:type="dxa"/>
          </w:tcPr>
          <w:p w14:paraId="442C3C70" w14:textId="77777777" w:rsidR="00740BDB" w:rsidRDefault="00675AE4">
            <w:pPr>
              <w:tabs>
                <w:tab w:val="left" w:pos="551"/>
              </w:tabs>
              <w:rPr>
                <w:lang w:val="en-US" w:eastAsia="ko-KR"/>
              </w:rPr>
            </w:pPr>
            <w:r>
              <w:rPr>
                <w:lang w:val="en-US" w:eastAsia="ko-KR"/>
              </w:rPr>
              <w:t>Yes, Atl.1</w:t>
            </w:r>
          </w:p>
        </w:tc>
        <w:tc>
          <w:tcPr>
            <w:tcW w:w="5766" w:type="dxa"/>
          </w:tcPr>
          <w:p w14:paraId="70176888" w14:textId="77777777" w:rsidR="00740BDB" w:rsidRDefault="00740BDB">
            <w:pPr>
              <w:rPr>
                <w:lang w:val="en-US" w:eastAsia="ko-KR"/>
              </w:rPr>
            </w:pPr>
          </w:p>
        </w:tc>
      </w:tr>
      <w:tr w:rsidR="00740BDB" w14:paraId="259E23E1" w14:textId="77777777">
        <w:tc>
          <w:tcPr>
            <w:tcW w:w="1479" w:type="dxa"/>
          </w:tcPr>
          <w:p w14:paraId="488BE8C4"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3A6D8BC2" w14:textId="77777777" w:rsidR="00740BDB" w:rsidRDefault="00675A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1797622D" w14:textId="77777777" w:rsidR="00740BDB" w:rsidRDefault="00740BDB">
            <w:pPr>
              <w:rPr>
                <w:rFonts w:eastAsiaTheme="minorEastAsia"/>
                <w:lang w:val="en-US" w:eastAsia="zh-CN"/>
              </w:rPr>
            </w:pPr>
          </w:p>
        </w:tc>
      </w:tr>
      <w:tr w:rsidR="00740BDB" w14:paraId="68ABE868" w14:textId="77777777">
        <w:tc>
          <w:tcPr>
            <w:tcW w:w="1479" w:type="dxa"/>
          </w:tcPr>
          <w:p w14:paraId="3ED325D0" w14:textId="77777777" w:rsidR="00740BDB" w:rsidRDefault="00675AE4">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455E6372"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119DFCF" w14:textId="77777777" w:rsidR="00740BDB" w:rsidRDefault="00675AE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740BDB" w14:paraId="2641613A" w14:textId="77777777">
        <w:tc>
          <w:tcPr>
            <w:tcW w:w="1479" w:type="dxa"/>
          </w:tcPr>
          <w:p w14:paraId="25FFC050"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5F81916E"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08B51709" w14:textId="77777777" w:rsidR="00740BDB" w:rsidRDefault="00675AE4">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rsidR="00740BDB" w14:paraId="2B2EA988" w14:textId="77777777">
        <w:tc>
          <w:tcPr>
            <w:tcW w:w="1479" w:type="dxa"/>
          </w:tcPr>
          <w:p w14:paraId="353BC750" w14:textId="77777777" w:rsidR="00740BDB" w:rsidRDefault="00675AE4">
            <w:pPr>
              <w:rPr>
                <w:rFonts w:eastAsiaTheme="minorEastAsia"/>
                <w:lang w:val="en-US" w:eastAsia="zh-CN"/>
              </w:rPr>
            </w:pPr>
            <w:r>
              <w:rPr>
                <w:rFonts w:eastAsiaTheme="minorEastAsia" w:hint="eastAsia"/>
                <w:lang w:val="en-US" w:eastAsia="zh-CN"/>
              </w:rPr>
              <w:t>CATT</w:t>
            </w:r>
          </w:p>
        </w:tc>
        <w:tc>
          <w:tcPr>
            <w:tcW w:w="2386" w:type="dxa"/>
          </w:tcPr>
          <w:p w14:paraId="515A085A" w14:textId="77777777" w:rsidR="00740BDB" w:rsidRDefault="00675AE4">
            <w:pPr>
              <w:tabs>
                <w:tab w:val="left" w:pos="551"/>
              </w:tabs>
              <w:rPr>
                <w:rFonts w:eastAsiaTheme="minorEastAsia"/>
                <w:lang w:val="en-US" w:eastAsia="zh-CN"/>
              </w:rPr>
            </w:pPr>
            <w:r>
              <w:rPr>
                <w:rFonts w:eastAsiaTheme="minorEastAsia" w:hint="eastAsia"/>
                <w:lang w:val="en-US" w:eastAsia="zh-CN"/>
              </w:rPr>
              <w:t>Yes</w:t>
            </w:r>
          </w:p>
        </w:tc>
        <w:tc>
          <w:tcPr>
            <w:tcW w:w="5766" w:type="dxa"/>
          </w:tcPr>
          <w:p w14:paraId="05FF38B2" w14:textId="77777777" w:rsidR="00740BDB" w:rsidRDefault="00675AE4">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740BDB" w14:paraId="178B1323" w14:textId="77777777">
        <w:tc>
          <w:tcPr>
            <w:tcW w:w="1479" w:type="dxa"/>
          </w:tcPr>
          <w:p w14:paraId="382A87F8" w14:textId="77777777" w:rsidR="00740BDB" w:rsidRDefault="00675AE4">
            <w:pPr>
              <w:rPr>
                <w:rFonts w:eastAsiaTheme="minorEastAsia"/>
                <w:lang w:val="en-US" w:eastAsia="zh-CN"/>
              </w:rPr>
            </w:pPr>
            <w:r>
              <w:rPr>
                <w:rFonts w:eastAsiaTheme="minorEastAsia"/>
                <w:lang w:val="en-US" w:eastAsia="zh-CN"/>
              </w:rPr>
              <w:t>Nordic</w:t>
            </w:r>
          </w:p>
        </w:tc>
        <w:tc>
          <w:tcPr>
            <w:tcW w:w="2386" w:type="dxa"/>
          </w:tcPr>
          <w:p w14:paraId="52AF0C76" w14:textId="77777777"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14:paraId="207DDCC4" w14:textId="77777777" w:rsidR="00740BDB" w:rsidRDefault="00675AE4">
            <w:pPr>
              <w:rPr>
                <w:rFonts w:eastAsiaTheme="minorEastAsia"/>
                <w:lang w:val="en-US" w:eastAsia="zh-CN"/>
              </w:rPr>
            </w:pPr>
            <w:r>
              <w:rPr>
                <w:rFonts w:eastAsiaTheme="minorEastAsia"/>
                <w:lang w:val="en-US" w:eastAsia="zh-CN"/>
              </w:rPr>
              <w:t>as WID is written it clearly includes both MSG3 and MSG1</w:t>
            </w:r>
          </w:p>
        </w:tc>
      </w:tr>
      <w:tr w:rsidR="00740BDB" w14:paraId="538BE890" w14:textId="77777777">
        <w:tc>
          <w:tcPr>
            <w:tcW w:w="1479" w:type="dxa"/>
          </w:tcPr>
          <w:p w14:paraId="4D69E794" w14:textId="77777777" w:rsidR="00740BDB" w:rsidRDefault="00675AE4">
            <w:pPr>
              <w:rPr>
                <w:rFonts w:eastAsiaTheme="minorEastAsia"/>
                <w:lang w:val="en-US" w:eastAsia="zh-CN"/>
              </w:rPr>
            </w:pPr>
            <w:r>
              <w:rPr>
                <w:rFonts w:eastAsia="宋体" w:hint="eastAsia"/>
                <w:lang w:val="en-US" w:eastAsia="zh-CN"/>
              </w:rPr>
              <w:t>ZTE, Sanechips</w:t>
            </w:r>
          </w:p>
        </w:tc>
        <w:tc>
          <w:tcPr>
            <w:tcW w:w="2386" w:type="dxa"/>
          </w:tcPr>
          <w:p w14:paraId="72E5E5A4" w14:textId="77777777" w:rsidR="00740BDB" w:rsidRDefault="00740BDB">
            <w:pPr>
              <w:tabs>
                <w:tab w:val="left" w:pos="551"/>
              </w:tabs>
              <w:rPr>
                <w:rFonts w:eastAsiaTheme="minorEastAsia"/>
                <w:lang w:val="en-US" w:eastAsia="zh-CN"/>
              </w:rPr>
            </w:pPr>
          </w:p>
        </w:tc>
        <w:tc>
          <w:tcPr>
            <w:tcW w:w="5766" w:type="dxa"/>
          </w:tcPr>
          <w:p w14:paraId="78A7AC5A" w14:textId="77777777" w:rsidR="00740BDB" w:rsidRDefault="00675AE4">
            <w:pPr>
              <w:rPr>
                <w:rFonts w:eastAsiaTheme="minorEastAsia"/>
                <w:lang w:val="en-US" w:eastAsia="zh-CN"/>
              </w:rPr>
            </w:pPr>
            <w:r>
              <w:rPr>
                <w:rFonts w:eastAsia="宋体" w:hint="eastAsia"/>
                <w:lang w:val="en-US" w:eastAsia="zh-CN"/>
              </w:rPr>
              <w:t>Maybe we can wait for the conclusion for separate  MsgA PUSCH. It also would impact the interpretation for this issue.</w:t>
            </w:r>
          </w:p>
        </w:tc>
      </w:tr>
      <w:tr w:rsidR="00740BDB" w14:paraId="24D3F63C" w14:textId="77777777">
        <w:tc>
          <w:tcPr>
            <w:tcW w:w="1479" w:type="dxa"/>
          </w:tcPr>
          <w:p w14:paraId="3965BD7F" w14:textId="77777777" w:rsidR="00740BDB" w:rsidRDefault="00675AE4">
            <w:pPr>
              <w:rPr>
                <w:rFonts w:eastAsia="宋体"/>
                <w:lang w:val="en-US" w:eastAsia="zh-CN"/>
              </w:rPr>
            </w:pPr>
            <w:r>
              <w:rPr>
                <w:rFonts w:eastAsia="宋体"/>
                <w:lang w:val="en-US" w:eastAsia="zh-CN"/>
              </w:rPr>
              <w:t>Nokia, NSB</w:t>
            </w:r>
          </w:p>
        </w:tc>
        <w:tc>
          <w:tcPr>
            <w:tcW w:w="2386" w:type="dxa"/>
          </w:tcPr>
          <w:p w14:paraId="0F237B2B" w14:textId="77777777"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14:paraId="5F38E5C7" w14:textId="77777777" w:rsidR="00740BDB" w:rsidRDefault="00675AE4">
            <w:pPr>
              <w:rPr>
                <w:rFonts w:eastAsia="宋体"/>
                <w:lang w:val="en-US" w:eastAsia="zh-CN"/>
              </w:rPr>
            </w:pPr>
            <w:r>
              <w:rPr>
                <w:rFonts w:eastAsia="宋体"/>
                <w:lang w:val="en-US" w:eastAsia="zh-CN"/>
              </w:rPr>
              <w:t xml:space="preserve">Same view as NORDIC </w:t>
            </w:r>
            <w:proofErr w:type="spellStart"/>
            <w:r>
              <w:rPr>
                <w:rFonts w:eastAsia="宋体"/>
                <w:lang w:val="en-US" w:eastAsia="zh-CN"/>
              </w:rPr>
              <w:t>wrt</w:t>
            </w:r>
            <w:proofErr w:type="spellEnd"/>
            <w:r>
              <w:rPr>
                <w:rFonts w:eastAsia="宋体"/>
                <w:lang w:val="en-US" w:eastAsia="zh-CN"/>
              </w:rPr>
              <w:t xml:space="preserve"> to the specific FL question.</w:t>
            </w:r>
            <w:r>
              <w:rPr>
                <w:rFonts w:eastAsia="宋体"/>
                <w:lang w:val="en-US" w:eastAsia="zh-CN"/>
              </w:rPr>
              <w:br/>
            </w:r>
            <w:r>
              <w:rPr>
                <w:rFonts w:eastAsia="宋体"/>
                <w:lang w:val="en-US" w:eastAsia="zh-CN"/>
              </w:rPr>
              <w:lastRenderedPageBreak/>
              <w:br/>
              <w:t xml:space="preserve">However, moving forward, we are happy for RAN2 to handle the potential </w:t>
            </w:r>
            <w:r>
              <w:rPr>
                <w:bCs/>
              </w:rPr>
              <w:t>WID discrepancy.</w:t>
            </w:r>
          </w:p>
        </w:tc>
      </w:tr>
      <w:tr w:rsidR="00740BDB" w14:paraId="00FE5A13" w14:textId="77777777">
        <w:tc>
          <w:tcPr>
            <w:tcW w:w="1479" w:type="dxa"/>
          </w:tcPr>
          <w:p w14:paraId="729A27B2" w14:textId="77777777" w:rsidR="00740BDB" w:rsidRDefault="00675AE4">
            <w:pPr>
              <w:rPr>
                <w:rFonts w:eastAsia="宋体"/>
                <w:lang w:val="en-US" w:eastAsia="zh-CN"/>
              </w:rPr>
            </w:pPr>
            <w:r>
              <w:rPr>
                <w:rFonts w:eastAsia="宋体"/>
                <w:lang w:val="en-US" w:eastAsia="zh-CN"/>
              </w:rPr>
              <w:lastRenderedPageBreak/>
              <w:t>Intel</w:t>
            </w:r>
          </w:p>
        </w:tc>
        <w:tc>
          <w:tcPr>
            <w:tcW w:w="2386" w:type="dxa"/>
          </w:tcPr>
          <w:p w14:paraId="1EF1D7F2"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3EF61131" w14:textId="77777777" w:rsidR="00740BDB" w:rsidRDefault="00675AE4">
            <w:pPr>
              <w:rPr>
                <w:rFonts w:eastAsia="宋体"/>
                <w:lang w:val="en-US" w:eastAsia="zh-CN"/>
              </w:rPr>
            </w:pPr>
            <w:r>
              <w:rPr>
                <w:rFonts w:eastAsia="宋体"/>
                <w:lang w:val="en-US" w:eastAsia="zh-CN"/>
              </w:rPr>
              <w:t xml:space="preserve">As explained by the FL, Alt1 is the current status and if companies see a serious discrepancy against WID objectives (we do not think so), this should be discussed in RAN2. </w:t>
            </w:r>
          </w:p>
        </w:tc>
      </w:tr>
      <w:tr w:rsidR="00740BDB" w14:paraId="3BF8094B" w14:textId="77777777">
        <w:tc>
          <w:tcPr>
            <w:tcW w:w="1479" w:type="dxa"/>
          </w:tcPr>
          <w:p w14:paraId="38D23324" w14:textId="77777777" w:rsidR="00740BDB" w:rsidRDefault="00675AE4">
            <w:pPr>
              <w:rPr>
                <w:rFonts w:eastAsia="宋体"/>
                <w:lang w:val="en-US" w:eastAsia="zh-CN"/>
              </w:rPr>
            </w:pPr>
            <w:r>
              <w:rPr>
                <w:rFonts w:eastAsia="宋体"/>
                <w:lang w:val="en-US" w:eastAsia="zh-CN"/>
              </w:rPr>
              <w:t>FUTUREWEI</w:t>
            </w:r>
          </w:p>
        </w:tc>
        <w:tc>
          <w:tcPr>
            <w:tcW w:w="2386" w:type="dxa"/>
          </w:tcPr>
          <w:p w14:paraId="7300B44F" w14:textId="77777777" w:rsidR="00740BDB" w:rsidRDefault="00675AE4">
            <w:pPr>
              <w:tabs>
                <w:tab w:val="left" w:pos="551"/>
              </w:tabs>
              <w:rPr>
                <w:rFonts w:eastAsiaTheme="minorEastAsia"/>
                <w:lang w:val="en-US" w:eastAsia="zh-CN"/>
              </w:rPr>
            </w:pPr>
            <w:r>
              <w:rPr>
                <w:rFonts w:eastAsiaTheme="minorEastAsia"/>
                <w:lang w:val="en-US" w:eastAsia="zh-CN"/>
              </w:rPr>
              <w:t>Alt 2</w:t>
            </w:r>
          </w:p>
        </w:tc>
        <w:tc>
          <w:tcPr>
            <w:tcW w:w="5766" w:type="dxa"/>
          </w:tcPr>
          <w:p w14:paraId="7D1223E5" w14:textId="77777777" w:rsidR="00740BDB" w:rsidRDefault="00675AE4">
            <w:pPr>
              <w:rPr>
                <w:rFonts w:eastAsia="宋体"/>
                <w:lang w:val="en-US" w:eastAsia="zh-CN"/>
              </w:rPr>
            </w:pPr>
            <w:r>
              <w:rPr>
                <w:rFonts w:eastAsia="宋体"/>
                <w:lang w:val="en-US" w:eastAsia="zh-CN"/>
              </w:rPr>
              <w:t xml:space="preserve">The WID </w:t>
            </w:r>
            <w:proofErr w:type="spellStart"/>
            <w:r>
              <w:rPr>
                <w:rFonts w:eastAsia="宋体"/>
                <w:lang w:val="en-US" w:eastAsia="zh-CN"/>
              </w:rPr>
              <w:t>spplies</w:t>
            </w:r>
            <w:proofErr w:type="spellEnd"/>
            <w:r>
              <w:rPr>
                <w:rFonts w:eastAsia="宋体"/>
                <w:lang w:val="en-US" w:eastAsia="zh-CN"/>
              </w:rPr>
              <w:t xml:space="preserve"> to both Msg1 and Msg3</w:t>
            </w:r>
          </w:p>
        </w:tc>
      </w:tr>
      <w:tr w:rsidR="00740BDB" w14:paraId="6B2A34DC" w14:textId="77777777">
        <w:tc>
          <w:tcPr>
            <w:tcW w:w="1479" w:type="dxa"/>
          </w:tcPr>
          <w:p w14:paraId="35895AE3" w14:textId="77777777" w:rsidR="00740BDB" w:rsidRDefault="00675AE4">
            <w:pPr>
              <w:rPr>
                <w:rFonts w:eastAsia="宋体"/>
                <w:lang w:val="en-US" w:eastAsia="zh-CN"/>
              </w:rPr>
            </w:pPr>
            <w:r>
              <w:rPr>
                <w:rFonts w:eastAsia="宋体"/>
                <w:lang w:val="en-US" w:eastAsia="zh-CN"/>
              </w:rPr>
              <w:t>Qualcomm</w:t>
            </w:r>
          </w:p>
        </w:tc>
        <w:tc>
          <w:tcPr>
            <w:tcW w:w="2386" w:type="dxa"/>
          </w:tcPr>
          <w:p w14:paraId="71708BBB" w14:textId="77777777" w:rsidR="00740BDB" w:rsidRDefault="00675AE4">
            <w:pPr>
              <w:tabs>
                <w:tab w:val="left" w:pos="551"/>
              </w:tabs>
              <w:rPr>
                <w:rFonts w:eastAsiaTheme="minorEastAsia"/>
                <w:lang w:val="en-US" w:eastAsia="zh-CN"/>
              </w:rPr>
            </w:pPr>
            <w:r>
              <w:rPr>
                <w:rFonts w:eastAsiaTheme="minorEastAsia"/>
                <w:lang w:val="en-US" w:eastAsia="zh-CN"/>
              </w:rPr>
              <w:t>Alt2</w:t>
            </w:r>
          </w:p>
        </w:tc>
        <w:tc>
          <w:tcPr>
            <w:tcW w:w="5766" w:type="dxa"/>
          </w:tcPr>
          <w:p w14:paraId="05AD79E7" w14:textId="77777777" w:rsidR="00740BDB" w:rsidRDefault="00740BDB">
            <w:pPr>
              <w:rPr>
                <w:rFonts w:eastAsia="宋体"/>
                <w:lang w:val="en-US" w:eastAsia="zh-CN"/>
              </w:rPr>
            </w:pPr>
          </w:p>
        </w:tc>
      </w:tr>
      <w:tr w:rsidR="00740BDB" w14:paraId="08458DD0" w14:textId="77777777">
        <w:tc>
          <w:tcPr>
            <w:tcW w:w="1479" w:type="dxa"/>
          </w:tcPr>
          <w:p w14:paraId="4D3AC0A0" w14:textId="77777777" w:rsidR="00740BDB" w:rsidRDefault="00675AE4">
            <w:pPr>
              <w:rPr>
                <w:rFonts w:eastAsia="宋体"/>
                <w:lang w:val="en-US" w:eastAsia="zh-CN"/>
              </w:rPr>
            </w:pPr>
            <w:r>
              <w:rPr>
                <w:rFonts w:hint="eastAsia"/>
                <w:lang w:val="en-US" w:eastAsia="ko-KR"/>
              </w:rPr>
              <w:t>LG Electronics</w:t>
            </w:r>
          </w:p>
        </w:tc>
        <w:tc>
          <w:tcPr>
            <w:tcW w:w="2386" w:type="dxa"/>
          </w:tcPr>
          <w:p w14:paraId="61FC98C2" w14:textId="77777777" w:rsidR="00740BDB" w:rsidRDefault="00675AE4">
            <w:pPr>
              <w:tabs>
                <w:tab w:val="left" w:pos="551"/>
              </w:tabs>
              <w:rPr>
                <w:rFonts w:eastAsiaTheme="minorEastAsia"/>
                <w:lang w:val="en-US" w:eastAsia="zh-CN"/>
              </w:rPr>
            </w:pPr>
            <w:r>
              <w:rPr>
                <w:rFonts w:hint="eastAsia"/>
                <w:lang w:val="en-US" w:eastAsia="ko-KR"/>
              </w:rPr>
              <w:t>No</w:t>
            </w:r>
          </w:p>
        </w:tc>
        <w:tc>
          <w:tcPr>
            <w:tcW w:w="5766" w:type="dxa"/>
          </w:tcPr>
          <w:p w14:paraId="327D3420" w14:textId="77777777" w:rsidR="00740BDB" w:rsidRDefault="00675AE4">
            <w:pPr>
              <w:rPr>
                <w:rFonts w:eastAsia="宋体"/>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740BDB" w14:paraId="6E3C151F" w14:textId="77777777">
        <w:trPr>
          <w:trHeight w:val="391"/>
        </w:trPr>
        <w:tc>
          <w:tcPr>
            <w:tcW w:w="1479" w:type="dxa"/>
          </w:tcPr>
          <w:p w14:paraId="6F5E2466"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09A753F8"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734D0EC2" w14:textId="77777777" w:rsidR="00740BDB" w:rsidRDefault="00675AE4">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740BDB" w14:paraId="4372FDBE" w14:textId="77777777">
        <w:tc>
          <w:tcPr>
            <w:tcW w:w="1479" w:type="dxa"/>
          </w:tcPr>
          <w:p w14:paraId="12032ECA" w14:textId="77777777" w:rsidR="00740BDB" w:rsidRDefault="00675AE4">
            <w:pPr>
              <w:rPr>
                <w:rFonts w:eastAsia="Yu Mincho"/>
                <w:lang w:val="en-US" w:eastAsia="ja-JP"/>
              </w:rPr>
            </w:pPr>
            <w:r>
              <w:rPr>
                <w:rFonts w:eastAsia="Yu Mincho"/>
                <w:lang w:val="en-US" w:eastAsia="ja-JP"/>
              </w:rPr>
              <w:t>Sharp</w:t>
            </w:r>
          </w:p>
        </w:tc>
        <w:tc>
          <w:tcPr>
            <w:tcW w:w="2386" w:type="dxa"/>
          </w:tcPr>
          <w:p w14:paraId="1F26BDD9"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2C4DE5BB" w14:textId="77777777" w:rsidR="00740BDB" w:rsidRDefault="00675AE4">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Spreadtrum and Intel. </w:t>
            </w:r>
          </w:p>
        </w:tc>
      </w:tr>
      <w:tr w:rsidR="00740BDB" w14:paraId="752EFA9E" w14:textId="77777777">
        <w:tc>
          <w:tcPr>
            <w:tcW w:w="1479" w:type="dxa"/>
          </w:tcPr>
          <w:p w14:paraId="2D7D2E74" w14:textId="77777777" w:rsidR="00740BDB" w:rsidRDefault="00675AE4">
            <w:pPr>
              <w:rPr>
                <w:rFonts w:eastAsia="Yu Mincho"/>
                <w:lang w:val="en-US" w:eastAsia="ja-JP"/>
              </w:rPr>
            </w:pPr>
            <w:r>
              <w:rPr>
                <w:rFonts w:eastAsia="Yu Mincho"/>
                <w:lang w:val="en-US" w:eastAsia="ja-JP"/>
              </w:rPr>
              <w:t>CMCC</w:t>
            </w:r>
          </w:p>
        </w:tc>
        <w:tc>
          <w:tcPr>
            <w:tcW w:w="2386" w:type="dxa"/>
          </w:tcPr>
          <w:p w14:paraId="366BD61B" w14:textId="77777777" w:rsidR="00740BDB" w:rsidRDefault="00675AE4">
            <w:pPr>
              <w:tabs>
                <w:tab w:val="left" w:pos="551"/>
              </w:tabs>
              <w:rPr>
                <w:rFonts w:eastAsia="Yu Mincho"/>
                <w:lang w:val="en-US" w:eastAsia="ja-JP"/>
              </w:rPr>
            </w:pPr>
            <w:r>
              <w:rPr>
                <w:rFonts w:eastAsia="Yu Mincho"/>
                <w:lang w:val="en-US" w:eastAsia="ja-JP"/>
              </w:rPr>
              <w:t>No</w:t>
            </w:r>
          </w:p>
        </w:tc>
        <w:tc>
          <w:tcPr>
            <w:tcW w:w="5766" w:type="dxa"/>
          </w:tcPr>
          <w:p w14:paraId="6201ABF7" w14:textId="77777777" w:rsidR="00740BDB" w:rsidRDefault="00675AE4">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rsidR="00740BDB" w14:paraId="1239604D" w14:textId="77777777">
        <w:tc>
          <w:tcPr>
            <w:tcW w:w="1479" w:type="dxa"/>
          </w:tcPr>
          <w:p w14:paraId="26518213"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1FF7E45A"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0400152F" w14:textId="77777777" w:rsidR="00740BDB" w:rsidRDefault="00675AE4">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740BDB" w14:paraId="49057580" w14:textId="77777777">
        <w:tc>
          <w:tcPr>
            <w:tcW w:w="1479" w:type="dxa"/>
          </w:tcPr>
          <w:p w14:paraId="3E30349A" w14:textId="77777777"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14:paraId="5A5ECE7C"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02246363" w14:textId="77777777" w:rsidR="00740BDB" w:rsidRDefault="00675AE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740BDB" w14:paraId="520059B1" w14:textId="77777777">
        <w:tc>
          <w:tcPr>
            <w:tcW w:w="1479" w:type="dxa"/>
          </w:tcPr>
          <w:p w14:paraId="7179939B" w14:textId="77777777" w:rsidR="00740BDB" w:rsidRDefault="00675AE4">
            <w:pPr>
              <w:rPr>
                <w:rFonts w:eastAsiaTheme="minorEastAsia"/>
                <w:lang w:val="en-US" w:eastAsia="zh-CN"/>
              </w:rPr>
            </w:pPr>
            <w:r>
              <w:rPr>
                <w:rFonts w:eastAsiaTheme="minorEastAsia"/>
                <w:lang w:val="en-US" w:eastAsia="zh-CN"/>
              </w:rPr>
              <w:t>Ericsson</w:t>
            </w:r>
          </w:p>
        </w:tc>
        <w:tc>
          <w:tcPr>
            <w:tcW w:w="2386" w:type="dxa"/>
          </w:tcPr>
          <w:p w14:paraId="60208590"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5AB0C0A6" w14:textId="77777777" w:rsidR="00740BDB" w:rsidRDefault="00675AE4">
            <w:pPr>
              <w:rPr>
                <w:rFonts w:eastAsiaTheme="minorEastAsia"/>
                <w:lang w:val="en-US" w:eastAsia="zh-CN"/>
              </w:rPr>
            </w:pPr>
            <w:r>
              <w:rPr>
                <w:rFonts w:eastAsiaTheme="minorEastAsia"/>
                <w:lang w:val="en-US" w:eastAsia="zh-CN"/>
              </w:rPr>
              <w:t>The WI objective is RAN2-led, so any discussion on this is better handled in RAN2.</w:t>
            </w:r>
          </w:p>
          <w:p w14:paraId="49DB8A41" w14:textId="77777777" w:rsidR="00740BDB" w:rsidRDefault="00675AE4">
            <w:pPr>
              <w:rPr>
                <w:rFonts w:eastAsiaTheme="minorEastAsia"/>
                <w:lang w:val="en-US" w:eastAsia="zh-CN"/>
              </w:rPr>
            </w:pPr>
            <w:r>
              <w:rPr>
                <w:rFonts w:eastAsiaTheme="minorEastAsia"/>
                <w:lang w:val="en-US" w:eastAsia="zh-CN"/>
              </w:rPr>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14:paraId="0653B350" w14:textId="77777777" w:rsidR="00740BDB" w:rsidRDefault="00675AE4">
            <w:r>
              <w:t>Agreements online:</w:t>
            </w:r>
          </w:p>
          <w:p w14:paraId="5412B36B" w14:textId="77777777" w:rsidR="00740BDB" w:rsidRDefault="00675AE4">
            <w:pPr>
              <w:pStyle w:val="af5"/>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14:paraId="6C79E1EA" w14:textId="77777777" w:rsidR="00740BDB" w:rsidRDefault="00675AE4">
            <w:pPr>
              <w:pStyle w:val="af5"/>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Also when msg1 early identification is configured, new dedicated LCID is used for CCCH identification</w:t>
            </w:r>
          </w:p>
          <w:p w14:paraId="1ADCCA3E" w14:textId="77777777" w:rsidR="00740BDB" w:rsidRDefault="00740BDB"/>
          <w:p w14:paraId="2347664C" w14:textId="77777777" w:rsidR="00740BDB" w:rsidRDefault="00675AE4">
            <w:r>
              <w:t>Working assumption:</w:t>
            </w:r>
          </w:p>
          <w:p w14:paraId="052C26D0" w14:textId="77777777" w:rsidR="00740BDB" w:rsidRDefault="00675AE4">
            <w:pPr>
              <w:pStyle w:val="af5"/>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14:paraId="09D9ABB1" w14:textId="77777777" w:rsidR="00740BDB" w:rsidRDefault="00740BDB">
            <w:pPr>
              <w:rPr>
                <w:rFonts w:eastAsiaTheme="minorEastAsia"/>
                <w:lang w:val="en-US" w:eastAsia="zh-CN"/>
              </w:rPr>
            </w:pPr>
          </w:p>
          <w:p w14:paraId="7E9C6CA1" w14:textId="77777777" w:rsidR="00740BDB" w:rsidRDefault="00675AE4">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740BDB" w14:paraId="38BB9B63" w14:textId="77777777">
        <w:tc>
          <w:tcPr>
            <w:tcW w:w="1479" w:type="dxa"/>
          </w:tcPr>
          <w:p w14:paraId="727DC938" w14:textId="77777777" w:rsidR="00740BDB" w:rsidRDefault="00675AE4">
            <w:pPr>
              <w:rPr>
                <w:rFonts w:eastAsiaTheme="minorEastAsia"/>
                <w:lang w:val="en-US" w:eastAsia="zh-CN"/>
              </w:rPr>
            </w:pPr>
            <w:r>
              <w:rPr>
                <w:rFonts w:eastAsiaTheme="minorEastAsia"/>
                <w:lang w:val="en-US" w:eastAsia="zh-CN"/>
              </w:rPr>
              <w:t>Samsung</w:t>
            </w:r>
          </w:p>
        </w:tc>
        <w:tc>
          <w:tcPr>
            <w:tcW w:w="2386" w:type="dxa"/>
          </w:tcPr>
          <w:p w14:paraId="5E9D5517" w14:textId="77777777" w:rsidR="00740BDB" w:rsidRDefault="00740BDB">
            <w:pPr>
              <w:tabs>
                <w:tab w:val="left" w:pos="551"/>
              </w:tabs>
              <w:rPr>
                <w:rFonts w:eastAsiaTheme="minorEastAsia"/>
                <w:lang w:val="en-US" w:eastAsia="zh-CN"/>
              </w:rPr>
            </w:pPr>
          </w:p>
        </w:tc>
        <w:tc>
          <w:tcPr>
            <w:tcW w:w="5766" w:type="dxa"/>
          </w:tcPr>
          <w:p w14:paraId="54D634FC" w14:textId="77777777" w:rsidR="00740BDB" w:rsidRDefault="00675AE4">
            <w:pPr>
              <w:rPr>
                <w:rFonts w:eastAsiaTheme="minorEastAsia"/>
                <w:lang w:val="en-US" w:eastAsia="zh-CN"/>
              </w:rPr>
            </w:pPr>
            <w:r>
              <w:rPr>
                <w:rFonts w:eastAsiaTheme="minorEastAsia"/>
                <w:lang w:val="en-US" w:eastAsia="zh-CN"/>
              </w:rPr>
              <w:t>The WID does not differentiate, hence it should apply to both.</w:t>
            </w:r>
          </w:p>
        </w:tc>
      </w:tr>
    </w:tbl>
    <w:p w14:paraId="1044F7C4" w14:textId="77777777" w:rsidR="00740BDB" w:rsidRDefault="00740BDB">
      <w:pPr>
        <w:tabs>
          <w:tab w:val="left" w:pos="1410"/>
        </w:tabs>
        <w:spacing w:before="180"/>
        <w:rPr>
          <w:rFonts w:eastAsia="Yu Mincho"/>
          <w:lang w:eastAsia="ja-JP"/>
        </w:rPr>
      </w:pPr>
    </w:p>
    <w:p w14:paraId="40E1C2AA" w14:textId="77777777" w:rsidR="00740BDB" w:rsidRDefault="00675AE4">
      <w:pPr>
        <w:pStyle w:val="Heading"/>
        <w:numPr>
          <w:ilvl w:val="0"/>
          <w:numId w:val="18"/>
        </w:numPr>
        <w:ind w:left="270" w:hanging="270"/>
        <w:outlineLvl w:val="3"/>
      </w:pPr>
      <w:r>
        <w:t>&lt;1</w:t>
      </w:r>
      <w:r>
        <w:rPr>
          <w:vertAlign w:val="superscript"/>
        </w:rPr>
        <w:t>st</w:t>
      </w:r>
      <w:r>
        <w:t xml:space="preserve"> Round Summary&gt; </w:t>
      </w:r>
    </w:p>
    <w:p w14:paraId="2FF5D0E5" w14:textId="77777777" w:rsidR="00740BDB" w:rsidRDefault="00675AE4">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ae"/>
        <w:tblW w:w="9895" w:type="dxa"/>
        <w:tblLook w:val="04A0" w:firstRow="1" w:lastRow="0" w:firstColumn="1" w:lastColumn="0" w:noHBand="0" w:noVBand="1"/>
      </w:tblPr>
      <w:tblGrid>
        <w:gridCol w:w="4585"/>
        <w:gridCol w:w="5310"/>
      </w:tblGrid>
      <w:tr w:rsidR="00740BDB" w14:paraId="00D29084" w14:textId="77777777">
        <w:tc>
          <w:tcPr>
            <w:tcW w:w="4585" w:type="dxa"/>
            <w:shd w:val="clear" w:color="auto" w:fill="D0CECE" w:themeFill="background2" w:themeFillShade="E6"/>
          </w:tcPr>
          <w:p w14:paraId="045BB291" w14:textId="77777777" w:rsidR="00740BDB" w:rsidRDefault="00675AE4">
            <w:pPr>
              <w:tabs>
                <w:tab w:val="left" w:pos="1410"/>
              </w:tabs>
              <w:spacing w:after="0"/>
              <w:rPr>
                <w:rFonts w:eastAsia="Yu Mincho"/>
                <w:lang w:eastAsia="ja-JP"/>
              </w:rPr>
            </w:pPr>
            <w:r>
              <w:rPr>
                <w:rFonts w:eastAsia="Yu Mincho"/>
                <w:lang w:eastAsia="ja-JP"/>
              </w:rPr>
              <w:lastRenderedPageBreak/>
              <w:t>Description</w:t>
            </w:r>
          </w:p>
        </w:tc>
        <w:tc>
          <w:tcPr>
            <w:tcW w:w="5310" w:type="dxa"/>
            <w:shd w:val="clear" w:color="auto" w:fill="D0CECE" w:themeFill="background2" w:themeFillShade="E6"/>
          </w:tcPr>
          <w:p w14:paraId="4CDE2231" w14:textId="77777777" w:rsidR="00740BDB" w:rsidRDefault="00675AE4">
            <w:pPr>
              <w:tabs>
                <w:tab w:val="left" w:pos="1410"/>
              </w:tabs>
              <w:spacing w:after="0"/>
              <w:rPr>
                <w:rFonts w:eastAsia="Yu Mincho"/>
                <w:lang w:eastAsia="ja-JP"/>
              </w:rPr>
            </w:pPr>
            <w:r>
              <w:rPr>
                <w:rFonts w:eastAsia="Yu Mincho"/>
                <w:lang w:eastAsia="ja-JP"/>
              </w:rPr>
              <w:t>Summary</w:t>
            </w:r>
          </w:p>
        </w:tc>
      </w:tr>
      <w:tr w:rsidR="00740BDB" w14:paraId="597736C2" w14:textId="77777777">
        <w:tc>
          <w:tcPr>
            <w:tcW w:w="4585" w:type="dxa"/>
          </w:tcPr>
          <w:p w14:paraId="28FEBBD8" w14:textId="77777777" w:rsidR="00740BDB" w:rsidRDefault="00675AE4">
            <w:pPr>
              <w:pStyle w:val="af5"/>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tc>
        <w:tc>
          <w:tcPr>
            <w:tcW w:w="5310" w:type="dxa"/>
          </w:tcPr>
          <w:p w14:paraId="4F792788" w14:textId="77777777" w:rsidR="00740BDB" w:rsidRDefault="00675AE4">
            <w:pPr>
              <w:tabs>
                <w:tab w:val="left" w:pos="1410"/>
              </w:tabs>
              <w:spacing w:after="0"/>
              <w:rPr>
                <w:b/>
                <w:bCs/>
                <w:lang w:val="en-US" w:eastAsia="ko-KR"/>
              </w:rPr>
            </w:pPr>
            <w:r>
              <w:rPr>
                <w:b/>
                <w:bCs/>
                <w:lang w:val="en-US" w:eastAsia="ko-KR"/>
              </w:rPr>
              <w:t xml:space="preserve">Supported by: (3) </w:t>
            </w:r>
          </w:p>
          <w:p w14:paraId="75EE7E7B" w14:textId="77777777" w:rsidR="00740BDB" w:rsidRDefault="00675AE4">
            <w:pPr>
              <w:tabs>
                <w:tab w:val="left" w:pos="1410"/>
              </w:tabs>
              <w:spacing w:after="0"/>
              <w:rPr>
                <w:rFonts w:eastAsia="Yu Mincho"/>
                <w:lang w:eastAsia="ja-JP"/>
              </w:rPr>
            </w:pPr>
            <w:r>
              <w:rPr>
                <w:lang w:val="en-US" w:eastAsia="ko-KR"/>
              </w:rPr>
              <w:t xml:space="preserve">Lenovo, OPPO, CATT, </w:t>
            </w:r>
          </w:p>
        </w:tc>
      </w:tr>
      <w:tr w:rsidR="00740BDB" w14:paraId="1C82D940" w14:textId="77777777">
        <w:tc>
          <w:tcPr>
            <w:tcW w:w="4585" w:type="dxa"/>
          </w:tcPr>
          <w:p w14:paraId="4D7C96E7" w14:textId="77777777" w:rsidR="00740BDB" w:rsidRDefault="00675AE4">
            <w:pPr>
              <w:pStyle w:val="af5"/>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14:paraId="3FB6015F" w14:textId="77777777" w:rsidR="00740BDB" w:rsidRDefault="00675AE4">
            <w:pPr>
              <w:tabs>
                <w:tab w:val="left" w:pos="1410"/>
              </w:tabs>
              <w:spacing w:after="0"/>
              <w:rPr>
                <w:b/>
                <w:bCs/>
                <w:lang w:val="en-US" w:eastAsia="ko-KR"/>
              </w:rPr>
            </w:pPr>
            <w:r>
              <w:rPr>
                <w:b/>
                <w:bCs/>
                <w:lang w:val="en-US" w:eastAsia="ko-KR"/>
              </w:rPr>
              <w:t xml:space="preserve">Supported by: (5) </w:t>
            </w:r>
          </w:p>
          <w:p w14:paraId="445F711A" w14:textId="77777777" w:rsidR="00740BDB" w:rsidRDefault="00675AE4">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宋体"/>
                <w:lang w:val="en-US" w:eastAsia="zh-CN"/>
              </w:rPr>
              <w:t>FUTUREWEI, Qualcomm, Samsung</w:t>
            </w:r>
            <w:r>
              <w:rPr>
                <w:lang w:val="en-US" w:eastAsia="ko-KR"/>
              </w:rPr>
              <w:t xml:space="preserve"> </w:t>
            </w:r>
          </w:p>
        </w:tc>
      </w:tr>
      <w:tr w:rsidR="00740BDB" w14:paraId="07A00023" w14:textId="77777777">
        <w:tc>
          <w:tcPr>
            <w:tcW w:w="4585" w:type="dxa"/>
          </w:tcPr>
          <w:p w14:paraId="62D527D1" w14:textId="77777777" w:rsidR="00740BDB" w:rsidRDefault="00675AE4">
            <w:pPr>
              <w:pStyle w:val="af5"/>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14:paraId="26656647" w14:textId="77777777" w:rsidR="00740BDB" w:rsidRDefault="00675AE4">
            <w:pPr>
              <w:tabs>
                <w:tab w:val="left" w:pos="1410"/>
              </w:tabs>
              <w:spacing w:after="0"/>
              <w:rPr>
                <w:b/>
                <w:bCs/>
                <w:lang w:val="en-US" w:eastAsia="ko-KR"/>
              </w:rPr>
            </w:pPr>
            <w:r>
              <w:rPr>
                <w:b/>
                <w:bCs/>
                <w:lang w:val="en-US" w:eastAsia="ko-KR"/>
              </w:rPr>
              <w:t xml:space="preserve">Supported by: (11) </w:t>
            </w:r>
          </w:p>
          <w:p w14:paraId="1B11741B" w14:textId="77777777" w:rsidR="00740BDB" w:rsidRDefault="00675AE4">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740BDB" w14:paraId="0BD3215D" w14:textId="77777777">
        <w:tc>
          <w:tcPr>
            <w:tcW w:w="4585" w:type="dxa"/>
          </w:tcPr>
          <w:p w14:paraId="2031E767" w14:textId="77777777" w:rsidR="00740BDB" w:rsidRDefault="00675AE4">
            <w:pPr>
              <w:pStyle w:val="af5"/>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14:paraId="35872619" w14:textId="77777777" w:rsidR="00740BDB" w:rsidRDefault="00675AE4">
            <w:pPr>
              <w:tabs>
                <w:tab w:val="left" w:pos="1410"/>
              </w:tabs>
              <w:spacing w:after="0"/>
              <w:rPr>
                <w:b/>
                <w:bCs/>
                <w:lang w:val="en-US" w:eastAsia="ko-KR"/>
              </w:rPr>
            </w:pPr>
            <w:r>
              <w:rPr>
                <w:b/>
                <w:bCs/>
                <w:lang w:val="en-US" w:eastAsia="ko-KR"/>
              </w:rPr>
              <w:t>Supported by: (1)</w:t>
            </w:r>
          </w:p>
          <w:p w14:paraId="1CCD5218" w14:textId="77777777" w:rsidR="00740BDB" w:rsidRDefault="00675AE4">
            <w:pPr>
              <w:tabs>
                <w:tab w:val="left" w:pos="1410"/>
              </w:tabs>
              <w:rPr>
                <w:b/>
                <w:bCs/>
                <w:lang w:val="en-US" w:eastAsia="ko-KR"/>
              </w:rPr>
            </w:pPr>
            <w:r>
              <w:rPr>
                <w:rFonts w:eastAsia="Yu Mincho"/>
                <w:lang w:eastAsia="ja-JP"/>
              </w:rPr>
              <w:t xml:space="preserve">ZTE </w:t>
            </w:r>
          </w:p>
        </w:tc>
      </w:tr>
    </w:tbl>
    <w:p w14:paraId="3DB39A91" w14:textId="77777777" w:rsidR="00740BDB" w:rsidRDefault="00675AE4">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w:t>
      </w:r>
      <w:proofErr w:type="spellStart"/>
      <w:r>
        <w:rPr>
          <w:rFonts w:eastAsia="Yu Mincho"/>
          <w:lang w:eastAsia="ja-JP"/>
        </w:rPr>
        <w:t>tightlightly</w:t>
      </w:r>
      <w:proofErr w:type="spellEnd"/>
      <w:r>
        <w:rPr>
          <w:rFonts w:eastAsia="Yu Mincho"/>
          <w:lang w:eastAsia="ja-JP"/>
        </w:rPr>
        <w:t xml:space="preserve"> followed, RAN2 may need to re-consider their agreement. In any case,  nothing is expected from RAN1 on this according to 3GPP working procedure. </w:t>
      </w:r>
    </w:p>
    <w:p w14:paraId="2E3D85D8" w14:textId="77777777" w:rsidR="00740BDB" w:rsidRDefault="00675AE4">
      <w:pPr>
        <w:tabs>
          <w:tab w:val="left" w:pos="1410"/>
        </w:tabs>
        <w:spacing w:before="180"/>
        <w:rPr>
          <w:rFonts w:eastAsia="Yu Mincho"/>
          <w:lang w:eastAsia="ja-JP"/>
        </w:rPr>
      </w:pPr>
      <w:r>
        <w:rPr>
          <w:rFonts w:eastAsia="Yu Mincho"/>
          <w:lang w:eastAsia="ja-JP"/>
        </w:rPr>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14:paraId="094468CB" w14:textId="77777777" w:rsidR="00740BDB" w:rsidRDefault="00675AE4">
      <w:pPr>
        <w:pStyle w:val="Heading"/>
        <w:numPr>
          <w:ilvl w:val="0"/>
          <w:numId w:val="18"/>
        </w:numPr>
        <w:ind w:left="270" w:hanging="270"/>
        <w:outlineLvl w:val="3"/>
      </w:pPr>
      <w:r>
        <w:t xml:space="preserve">&lt;Closed&gt; </w:t>
      </w:r>
    </w:p>
    <w:p w14:paraId="2074E580" w14:textId="77777777" w:rsidR="00740BDB" w:rsidRDefault="00740BDB">
      <w:pPr>
        <w:tabs>
          <w:tab w:val="left" w:pos="1410"/>
        </w:tabs>
        <w:spacing w:before="180"/>
        <w:rPr>
          <w:rFonts w:eastAsia="Yu Mincho"/>
          <w:lang w:eastAsia="ja-JP"/>
        </w:rPr>
      </w:pPr>
    </w:p>
    <w:p w14:paraId="3F952A5B" w14:textId="77777777" w:rsidR="00740BDB" w:rsidRDefault="00740BDB">
      <w:pPr>
        <w:tabs>
          <w:tab w:val="left" w:pos="1410"/>
        </w:tabs>
        <w:spacing w:before="180"/>
        <w:rPr>
          <w:rFonts w:eastAsia="Yu Mincho"/>
          <w:lang w:eastAsia="ja-JP"/>
        </w:rPr>
      </w:pPr>
    </w:p>
    <w:p w14:paraId="5886AA24" w14:textId="77777777" w:rsidR="00740BDB" w:rsidRDefault="00675AE4">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14:paraId="413A130D" w14:textId="77777777" w:rsidR="00740BDB" w:rsidRDefault="00675AE4">
      <w:pPr>
        <w:tabs>
          <w:tab w:val="left" w:pos="1410"/>
        </w:tabs>
        <w:spacing w:before="180"/>
        <w:rPr>
          <w:rFonts w:eastAsia="Yu Mincho"/>
        </w:rPr>
      </w:pPr>
      <w:r>
        <w:rPr>
          <w:rFonts w:eastAsia="Yu Mincho"/>
        </w:rPr>
        <w:t xml:space="preserve">There were two more proposals from [14], which were originally planned to </w:t>
      </w:r>
      <w:proofErr w:type="spellStart"/>
      <w:r>
        <w:rPr>
          <w:rFonts w:eastAsia="Yu Mincho"/>
        </w:rPr>
        <w:t>disucss</w:t>
      </w:r>
      <w:proofErr w:type="spellEnd"/>
      <w:r>
        <w:rPr>
          <w:rFonts w:eastAsia="Yu Mincho"/>
        </w:rPr>
        <w:t xml:space="preserve">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14:paraId="6BF9A9BE" w14:textId="77777777" w:rsidR="00740BDB" w:rsidRDefault="00675AE4">
      <w:pPr>
        <w:pStyle w:val="Heading"/>
        <w:numPr>
          <w:ilvl w:val="0"/>
          <w:numId w:val="16"/>
        </w:numPr>
        <w:outlineLvl w:val="3"/>
      </w:pPr>
      <w:r>
        <w:t xml:space="preserve">&lt;1st Round Comments&gt; </w:t>
      </w:r>
    </w:p>
    <w:p w14:paraId="63F1DDED" w14:textId="77777777" w:rsidR="00740BDB" w:rsidRDefault="00675AE4">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14:paraId="50DBA955" w14:textId="77777777" w:rsidR="00740BDB" w:rsidRDefault="00675AE4">
      <w:pPr>
        <w:pStyle w:val="af5"/>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14:paraId="15FC12B9" w14:textId="77777777" w:rsidR="00740BDB" w:rsidRDefault="00675AE4">
      <w:pPr>
        <w:pStyle w:val="af5"/>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14:paraId="02670BD1" w14:textId="77777777" w:rsidR="00740BDB" w:rsidRDefault="00740BDB">
      <w:pPr>
        <w:pStyle w:val="af5"/>
        <w:overflowPunct w:val="0"/>
        <w:autoSpaceDE w:val="0"/>
        <w:autoSpaceDN w:val="0"/>
        <w:adjustRightInd w:val="0"/>
        <w:ind w:left="644"/>
        <w:textAlignment w:val="baseline"/>
        <w:rPr>
          <w:rFonts w:ascii="Times New Roman" w:hAnsi="Times New Roman" w:cs="Times New Roman"/>
          <w:bCs/>
          <w:sz w:val="20"/>
          <w:szCs w:val="20"/>
        </w:rPr>
      </w:pPr>
    </w:p>
    <w:tbl>
      <w:tblPr>
        <w:tblStyle w:val="ae"/>
        <w:tblW w:w="9631" w:type="dxa"/>
        <w:tblLook w:val="04A0" w:firstRow="1" w:lastRow="0" w:firstColumn="1" w:lastColumn="0" w:noHBand="0" w:noVBand="1"/>
      </w:tblPr>
      <w:tblGrid>
        <w:gridCol w:w="1479"/>
        <w:gridCol w:w="2173"/>
        <w:gridCol w:w="5979"/>
      </w:tblGrid>
      <w:tr w:rsidR="00740BDB" w14:paraId="4CDF8911" w14:textId="77777777">
        <w:tc>
          <w:tcPr>
            <w:tcW w:w="1479" w:type="dxa"/>
            <w:shd w:val="clear" w:color="auto" w:fill="D9D9D9" w:themeFill="background1" w:themeFillShade="D9"/>
          </w:tcPr>
          <w:bookmarkEnd w:id="8"/>
          <w:p w14:paraId="463D04C7" w14:textId="77777777" w:rsidR="00740BDB" w:rsidRDefault="00675AE4">
            <w:pPr>
              <w:rPr>
                <w:b/>
                <w:bCs/>
                <w:lang w:val="en-US"/>
              </w:rPr>
            </w:pPr>
            <w:r>
              <w:rPr>
                <w:b/>
                <w:bCs/>
                <w:lang w:val="en-US"/>
              </w:rPr>
              <w:t>Company</w:t>
            </w:r>
          </w:p>
        </w:tc>
        <w:tc>
          <w:tcPr>
            <w:tcW w:w="2173" w:type="dxa"/>
            <w:shd w:val="clear" w:color="auto" w:fill="D9D9D9" w:themeFill="background1" w:themeFillShade="D9"/>
          </w:tcPr>
          <w:p w14:paraId="2DED1472" w14:textId="77777777" w:rsidR="00740BDB" w:rsidRDefault="00675AE4">
            <w:pPr>
              <w:rPr>
                <w:b/>
                <w:bCs/>
                <w:lang w:val="en-US"/>
              </w:rPr>
            </w:pPr>
            <w:r>
              <w:rPr>
                <w:b/>
                <w:bCs/>
                <w:lang w:val="en-US"/>
              </w:rPr>
              <w:t xml:space="preserve">Yes/No, </w:t>
            </w:r>
          </w:p>
          <w:p w14:paraId="7B363533" w14:textId="77777777" w:rsidR="00740BDB" w:rsidRDefault="00675AE4">
            <w:pPr>
              <w:rPr>
                <w:b/>
                <w:bCs/>
                <w:lang w:val="en-US"/>
              </w:rPr>
            </w:pPr>
            <w:r>
              <w:rPr>
                <w:b/>
                <w:bCs/>
                <w:lang w:val="en-US"/>
              </w:rPr>
              <w:t>if ‘no’, please provide brief reasoning in ‘Comment’ column</w:t>
            </w:r>
          </w:p>
        </w:tc>
        <w:tc>
          <w:tcPr>
            <w:tcW w:w="5979" w:type="dxa"/>
            <w:shd w:val="clear" w:color="auto" w:fill="D9D9D9" w:themeFill="background1" w:themeFillShade="D9"/>
          </w:tcPr>
          <w:p w14:paraId="69A3D2EC" w14:textId="77777777" w:rsidR="00740BDB" w:rsidRDefault="00675AE4">
            <w:pPr>
              <w:rPr>
                <w:b/>
                <w:bCs/>
                <w:lang w:val="en-US"/>
              </w:rPr>
            </w:pPr>
            <w:r>
              <w:rPr>
                <w:b/>
                <w:bCs/>
                <w:lang w:val="en-US"/>
              </w:rPr>
              <w:t>Comments</w:t>
            </w:r>
          </w:p>
        </w:tc>
      </w:tr>
      <w:tr w:rsidR="00740BDB" w14:paraId="506B0EEB" w14:textId="77777777">
        <w:tc>
          <w:tcPr>
            <w:tcW w:w="1479" w:type="dxa"/>
          </w:tcPr>
          <w:p w14:paraId="369A2924" w14:textId="77777777" w:rsidR="00740BDB" w:rsidRDefault="00675AE4">
            <w:pPr>
              <w:rPr>
                <w:lang w:val="en-US" w:eastAsia="ko-KR"/>
              </w:rPr>
            </w:pPr>
            <w:r>
              <w:rPr>
                <w:lang w:val="en-US" w:eastAsia="ko-KR"/>
              </w:rPr>
              <w:t>Qualcomm</w:t>
            </w:r>
          </w:p>
        </w:tc>
        <w:tc>
          <w:tcPr>
            <w:tcW w:w="2173" w:type="dxa"/>
          </w:tcPr>
          <w:p w14:paraId="53292D5B" w14:textId="77777777" w:rsidR="00740BDB" w:rsidRDefault="00675AE4">
            <w:pPr>
              <w:tabs>
                <w:tab w:val="left" w:pos="551"/>
              </w:tabs>
              <w:rPr>
                <w:lang w:val="en-US" w:eastAsia="ko-KR"/>
              </w:rPr>
            </w:pPr>
            <w:r>
              <w:rPr>
                <w:lang w:val="en-US" w:eastAsia="ko-KR"/>
              </w:rPr>
              <w:t>Y</w:t>
            </w:r>
          </w:p>
        </w:tc>
        <w:tc>
          <w:tcPr>
            <w:tcW w:w="5979" w:type="dxa"/>
          </w:tcPr>
          <w:p w14:paraId="6DBDEFBF" w14:textId="77777777" w:rsidR="00740BDB" w:rsidRDefault="00675AE4">
            <w:pPr>
              <w:pStyle w:val="af5"/>
              <w:numPr>
                <w:ilvl w:val="0"/>
                <w:numId w:val="26"/>
              </w:numPr>
              <w:rPr>
                <w:lang w:val="en-US" w:eastAsia="ko-KR"/>
              </w:rPr>
            </w:pPr>
            <w:r>
              <w:rPr>
                <w:sz w:val="20"/>
                <w:szCs w:val="22"/>
                <w:lang w:val="en-US" w:eastAsia="ko-KR"/>
              </w:rPr>
              <w:t>As long as the payload size of SIB1 is no greater than 2976 bits, we think the RedCap-specific SI for random access in idle/inactive mode should be transmitted in SIB1, and SIB1 is shared by non-RedCap and RedCap UEs.</w:t>
            </w:r>
          </w:p>
          <w:p w14:paraId="2AA35D9C" w14:textId="77777777" w:rsidR="00740BDB" w:rsidRDefault="00675AE4">
            <w:pPr>
              <w:pStyle w:val="af5"/>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14:paraId="584B00D0" w14:textId="77777777" w:rsidR="00740BDB" w:rsidRDefault="00675AE4">
            <w:pPr>
              <w:pStyle w:val="af5"/>
              <w:numPr>
                <w:ilvl w:val="0"/>
                <w:numId w:val="26"/>
              </w:numPr>
              <w:rPr>
                <w:lang w:val="en-US" w:eastAsia="ko-KR"/>
              </w:rPr>
            </w:pPr>
            <w:r>
              <w:rPr>
                <w:sz w:val="20"/>
                <w:szCs w:val="22"/>
                <w:lang w:val="en-US" w:eastAsia="ko-KR"/>
              </w:rPr>
              <w:lastRenderedPageBreak/>
              <w:t>When an idle/inactive RedCap UE is performing RA in an SSB-less initial DL BWP, RedCap UE can acquire on-demand SI at least by switching from the SSB-less initial DL BWP to CORESET#0.</w:t>
            </w:r>
          </w:p>
        </w:tc>
      </w:tr>
      <w:tr w:rsidR="00740BDB" w14:paraId="6C7E52A9" w14:textId="77777777">
        <w:tc>
          <w:tcPr>
            <w:tcW w:w="1479" w:type="dxa"/>
          </w:tcPr>
          <w:p w14:paraId="362821AB" w14:textId="77777777" w:rsidR="00740BDB" w:rsidRDefault="00675AE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173" w:type="dxa"/>
          </w:tcPr>
          <w:p w14:paraId="3CA05DDC" w14:textId="77777777" w:rsidR="00740BDB" w:rsidRDefault="00740BDB">
            <w:pPr>
              <w:tabs>
                <w:tab w:val="left" w:pos="551"/>
              </w:tabs>
              <w:rPr>
                <w:rFonts w:eastAsiaTheme="minorEastAsia"/>
                <w:lang w:val="en-US" w:eastAsia="zh-CN"/>
              </w:rPr>
            </w:pPr>
          </w:p>
        </w:tc>
        <w:tc>
          <w:tcPr>
            <w:tcW w:w="5979" w:type="dxa"/>
          </w:tcPr>
          <w:p w14:paraId="6F3D985C" w14:textId="77777777" w:rsidR="00740BDB" w:rsidRDefault="00675AE4">
            <w:pPr>
              <w:rPr>
                <w:rFonts w:eastAsiaTheme="minorEastAsia"/>
                <w:lang w:val="en-US" w:eastAsia="zh-CN"/>
              </w:rPr>
            </w:pPr>
            <w:r>
              <w:rPr>
                <w:rFonts w:eastAsiaTheme="minorEastAsia" w:hint="eastAsia"/>
                <w:lang w:val="en-US" w:eastAsia="zh-CN"/>
              </w:rPr>
              <w:t>W</w:t>
            </w:r>
            <w:r>
              <w:rPr>
                <w:rFonts w:eastAsiaTheme="minorEastAsia"/>
                <w:lang w:val="en-US" w:eastAsia="zh-CN"/>
              </w:rPr>
              <w:t>e prefer to discuss and decide in RAN2. In particular</w:t>
            </w:r>
          </w:p>
          <w:p w14:paraId="290B00A7"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n proposal 1, although we feel SIB1 is possible and beneficial, it might be necessary be checked by RAN2 for SIB1 payload limitation.</w:t>
            </w:r>
          </w:p>
          <w:p w14:paraId="2624CAA1"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rsidR="00740BDB" w14:paraId="3C0B6B71" w14:textId="77777777">
        <w:tc>
          <w:tcPr>
            <w:tcW w:w="1479" w:type="dxa"/>
          </w:tcPr>
          <w:p w14:paraId="453604DF" w14:textId="77777777" w:rsidR="00740BDB" w:rsidRDefault="00675AE4">
            <w:pPr>
              <w:rPr>
                <w:rFonts w:eastAsiaTheme="minorEastAsia"/>
                <w:lang w:val="en-US" w:eastAsia="zh-CN"/>
              </w:rPr>
            </w:pPr>
            <w:r>
              <w:rPr>
                <w:rFonts w:eastAsiaTheme="minorEastAsia" w:hint="eastAsia"/>
                <w:lang w:val="en-US" w:eastAsia="zh-CN"/>
              </w:rPr>
              <w:t>ZTE, Sanechips</w:t>
            </w:r>
          </w:p>
        </w:tc>
        <w:tc>
          <w:tcPr>
            <w:tcW w:w="2173" w:type="dxa"/>
          </w:tcPr>
          <w:p w14:paraId="4465B302" w14:textId="77777777" w:rsidR="00740BDB" w:rsidRDefault="00675AE4">
            <w:pPr>
              <w:tabs>
                <w:tab w:val="left" w:pos="551"/>
              </w:tabs>
              <w:rPr>
                <w:rFonts w:eastAsiaTheme="minorEastAsia"/>
                <w:lang w:val="en-US" w:eastAsia="zh-CN"/>
              </w:rPr>
            </w:pPr>
            <w:r>
              <w:rPr>
                <w:rFonts w:eastAsiaTheme="minorEastAsia" w:hint="eastAsia"/>
                <w:lang w:val="en-US" w:eastAsia="zh-CN"/>
              </w:rPr>
              <w:t>Y for P1</w:t>
            </w:r>
          </w:p>
          <w:p w14:paraId="0C911EF5" w14:textId="77777777" w:rsidR="00740BDB" w:rsidRDefault="00675AE4">
            <w:pPr>
              <w:tabs>
                <w:tab w:val="left" w:pos="551"/>
              </w:tabs>
              <w:rPr>
                <w:rFonts w:eastAsiaTheme="minorEastAsia"/>
                <w:lang w:val="en-US" w:eastAsia="zh-CN"/>
              </w:rPr>
            </w:pPr>
            <w:r>
              <w:rPr>
                <w:rFonts w:eastAsiaTheme="minorEastAsia" w:hint="eastAsia"/>
                <w:lang w:val="en-US" w:eastAsia="zh-CN"/>
              </w:rPr>
              <w:t>FFS for P2</w:t>
            </w:r>
          </w:p>
        </w:tc>
        <w:tc>
          <w:tcPr>
            <w:tcW w:w="5979" w:type="dxa"/>
          </w:tcPr>
          <w:p w14:paraId="365D5E91" w14:textId="77777777" w:rsidR="00740BDB" w:rsidRDefault="00675AE4">
            <w:pPr>
              <w:pStyle w:val="af5"/>
              <w:ind w:left="0"/>
              <w:rPr>
                <w:rFonts w:eastAsiaTheme="minorEastAsia"/>
                <w:lang w:val="en-US" w:eastAsia="zh-CN"/>
              </w:rPr>
            </w:pPr>
            <w:r>
              <w:rPr>
                <w:rFonts w:eastAsiaTheme="minorEastAsia" w:hint="eastAsia"/>
                <w:lang w:val="en-US" w:eastAsia="zh-CN"/>
              </w:rPr>
              <w:t>From our understanding, during RACH procedure without overlapping with SSB, the UE is free to switch to CORESET#0 and SSB for measurement, whether to receive the SI information is also up to UE implementation.</w:t>
            </w:r>
          </w:p>
          <w:p w14:paraId="3701B80B" w14:textId="77777777" w:rsidR="00740BDB" w:rsidRDefault="00740BDB">
            <w:pPr>
              <w:pStyle w:val="af5"/>
              <w:ind w:left="0"/>
              <w:rPr>
                <w:rFonts w:eastAsiaTheme="minorEastAsia"/>
                <w:lang w:val="en-US" w:eastAsia="zh-CN"/>
              </w:rPr>
            </w:pPr>
          </w:p>
          <w:p w14:paraId="57FE4FE4" w14:textId="77777777" w:rsidR="00740BDB" w:rsidRDefault="00675AE4">
            <w:pPr>
              <w:pStyle w:val="af5"/>
              <w:ind w:left="0"/>
              <w:rPr>
                <w:rFonts w:eastAsiaTheme="minorEastAsia"/>
                <w:lang w:val="en-US" w:eastAsia="zh-CN"/>
              </w:rPr>
            </w:pPr>
            <w:r>
              <w:rPr>
                <w:rFonts w:eastAsiaTheme="minorEastAsia" w:hint="eastAsia"/>
                <w:lang w:val="en-US" w:eastAsia="zh-CN"/>
              </w:rPr>
              <w:t>If the RACH procedure is overlapping with SSB for HD-FDD RedCap UE, e.g.,msg3, seems companies are intending to prioritize receiving SSB. In this case, when the UE switching to SSB, whether to receive SI update is also up to UE.</w:t>
            </w:r>
          </w:p>
          <w:p w14:paraId="524BCC1F" w14:textId="77777777" w:rsidR="00740BDB" w:rsidRDefault="00740BDB">
            <w:pPr>
              <w:pStyle w:val="af5"/>
              <w:ind w:left="0"/>
              <w:rPr>
                <w:rFonts w:eastAsiaTheme="minorEastAsia"/>
                <w:lang w:val="en-US" w:eastAsia="zh-CN"/>
              </w:rPr>
            </w:pPr>
          </w:p>
          <w:p w14:paraId="40E2A97D" w14:textId="77777777" w:rsidR="00740BDB" w:rsidRDefault="00675AE4">
            <w:pPr>
              <w:pStyle w:val="af5"/>
              <w:ind w:left="0"/>
              <w:rPr>
                <w:rFonts w:eastAsiaTheme="minorEastAsia"/>
                <w:lang w:val="en-US" w:eastAsia="zh-CN"/>
              </w:rPr>
            </w:pPr>
            <w:r>
              <w:rPr>
                <w:rFonts w:eastAsiaTheme="minorEastAsia" w:hint="eastAsia"/>
                <w:lang w:val="en-US" w:eastAsia="zh-CN"/>
              </w:rPr>
              <w:t>Considering this, it is not so necessary to support RACH-based requesting for on-demand SI by sacrificing the PRACH our msg3 resource, since the UE is quite free to switch to SSB and receive the SI.</w:t>
            </w:r>
          </w:p>
          <w:p w14:paraId="528CED49" w14:textId="77777777" w:rsidR="00740BDB" w:rsidRDefault="00740BDB">
            <w:pPr>
              <w:pStyle w:val="af5"/>
              <w:ind w:left="0"/>
              <w:rPr>
                <w:rFonts w:eastAsiaTheme="minorEastAsia"/>
                <w:lang w:val="en-US" w:eastAsia="zh-CN"/>
              </w:rPr>
            </w:pPr>
          </w:p>
          <w:p w14:paraId="0377F14D" w14:textId="77777777" w:rsidR="00740BDB" w:rsidRDefault="00675AE4">
            <w:pPr>
              <w:pStyle w:val="af5"/>
              <w:ind w:left="0"/>
              <w:rPr>
                <w:rFonts w:eastAsiaTheme="minorEastAsia"/>
                <w:lang w:val="en-US" w:eastAsia="zh-CN"/>
              </w:rPr>
            </w:pPr>
            <w:r>
              <w:rPr>
                <w:rFonts w:eastAsiaTheme="minorEastAsia" w:hint="eastAsia"/>
                <w:lang w:val="en-US" w:eastAsia="zh-CN"/>
              </w:rPr>
              <w:t xml:space="preserve">Additionally, if SSB is prioritized over msg3,  the on-demand SI transmission based on msg3 also would be interrupted. </w:t>
            </w:r>
          </w:p>
          <w:p w14:paraId="2B70BA0A" w14:textId="77777777" w:rsidR="00740BDB" w:rsidRDefault="00740BDB">
            <w:pPr>
              <w:pStyle w:val="af5"/>
              <w:ind w:left="0"/>
              <w:rPr>
                <w:rFonts w:eastAsiaTheme="minorEastAsia"/>
                <w:lang w:val="en-US" w:eastAsia="zh-CN"/>
              </w:rPr>
            </w:pPr>
          </w:p>
          <w:p w14:paraId="1E9DEBC6" w14:textId="77777777" w:rsidR="00740BDB" w:rsidRDefault="00675AE4">
            <w:pPr>
              <w:pStyle w:val="af5"/>
              <w:ind w:left="0"/>
              <w:rPr>
                <w:rFonts w:eastAsiaTheme="minorEastAsia"/>
                <w:lang w:val="en-US" w:eastAsia="zh-CN"/>
              </w:rPr>
            </w:pPr>
            <w:r>
              <w:rPr>
                <w:rFonts w:eastAsiaTheme="minorEastAsia" w:hint="eastAsia"/>
                <w:lang w:val="en-US" w:eastAsia="zh-CN"/>
              </w:rPr>
              <w:t>Therefore, we should take careful of the RACH related procedure, especially for HD-FDD RedCap UE, if the RACH procedure are not guaranteed. Also, the above concern also should be considered when we go to support Proposal 2.</w:t>
            </w:r>
          </w:p>
          <w:p w14:paraId="2B6AD21D" w14:textId="77777777" w:rsidR="00740BDB" w:rsidRDefault="00740BDB">
            <w:pPr>
              <w:pStyle w:val="af5"/>
              <w:ind w:left="0"/>
              <w:rPr>
                <w:rFonts w:eastAsiaTheme="minorEastAsia"/>
                <w:lang w:val="en-US" w:eastAsia="zh-CN"/>
              </w:rPr>
            </w:pPr>
          </w:p>
        </w:tc>
      </w:tr>
      <w:tr w:rsidR="00740BDB" w14:paraId="26C157AF" w14:textId="77777777">
        <w:tc>
          <w:tcPr>
            <w:tcW w:w="1479" w:type="dxa"/>
          </w:tcPr>
          <w:p w14:paraId="1D259DC7" w14:textId="77777777" w:rsidR="00740BDB" w:rsidRDefault="00675AE4">
            <w:pPr>
              <w:rPr>
                <w:rFonts w:eastAsiaTheme="minorEastAsia"/>
                <w:lang w:val="en-US" w:eastAsia="zh-CN"/>
              </w:rPr>
            </w:pPr>
            <w:r>
              <w:rPr>
                <w:rFonts w:eastAsiaTheme="minorEastAsia"/>
                <w:lang w:val="en-US" w:eastAsia="zh-CN"/>
              </w:rPr>
              <w:t>Samsung</w:t>
            </w:r>
          </w:p>
        </w:tc>
        <w:tc>
          <w:tcPr>
            <w:tcW w:w="2173" w:type="dxa"/>
          </w:tcPr>
          <w:p w14:paraId="472298F5" w14:textId="77777777" w:rsidR="00740BDB" w:rsidRDefault="00740BDB">
            <w:pPr>
              <w:tabs>
                <w:tab w:val="left" w:pos="551"/>
              </w:tabs>
              <w:rPr>
                <w:rFonts w:eastAsiaTheme="minorEastAsia"/>
                <w:lang w:val="en-US" w:eastAsia="zh-CN"/>
              </w:rPr>
            </w:pPr>
          </w:p>
        </w:tc>
        <w:tc>
          <w:tcPr>
            <w:tcW w:w="5979" w:type="dxa"/>
          </w:tcPr>
          <w:p w14:paraId="1552DBA7" w14:textId="77777777" w:rsidR="00740BDB" w:rsidRDefault="00675AE4">
            <w:pPr>
              <w:pStyle w:val="af5"/>
              <w:ind w:left="0"/>
              <w:rPr>
                <w:rFonts w:eastAsiaTheme="minorEastAsia"/>
                <w:lang w:val="en-US" w:eastAsia="zh-CN"/>
              </w:rPr>
            </w:pPr>
            <w:r>
              <w:rPr>
                <w:rFonts w:eastAsiaTheme="minorEastAsia"/>
                <w:lang w:val="en-US" w:eastAsia="zh-CN"/>
              </w:rPr>
              <w:t>We are fine with both proposals, and they can be agreed in RAN1. In general, we do not want to introduce a new UE behavior (e.g. RedCap UE to switch from its BWP to non-RedCap UE BWP for SI request), and think that it is okay to allow having a separate SI request configured for Msg1 based request for Redcap-specific BWP. RAN2 can further check its feasibility.</w:t>
            </w:r>
          </w:p>
        </w:tc>
      </w:tr>
      <w:tr w:rsidR="00740BDB" w14:paraId="4213DAD3" w14:textId="77777777">
        <w:tc>
          <w:tcPr>
            <w:tcW w:w="1479" w:type="dxa"/>
          </w:tcPr>
          <w:p w14:paraId="624D8906" w14:textId="77777777" w:rsidR="00740BDB" w:rsidRDefault="00675AE4">
            <w:pPr>
              <w:rPr>
                <w:rFonts w:eastAsiaTheme="minorEastAsia"/>
                <w:lang w:val="en-US" w:eastAsia="zh-CN"/>
              </w:rPr>
            </w:pPr>
            <w:r>
              <w:rPr>
                <w:rFonts w:eastAsiaTheme="minorEastAsia" w:hint="eastAsia"/>
                <w:lang w:val="en-US" w:eastAsia="zh-CN"/>
              </w:rPr>
              <w:t>CATT</w:t>
            </w:r>
          </w:p>
        </w:tc>
        <w:tc>
          <w:tcPr>
            <w:tcW w:w="2173" w:type="dxa"/>
          </w:tcPr>
          <w:p w14:paraId="538E8AB6" w14:textId="77777777" w:rsidR="00740BDB" w:rsidRDefault="00675AE4">
            <w:pPr>
              <w:tabs>
                <w:tab w:val="left" w:pos="551"/>
              </w:tabs>
              <w:rPr>
                <w:rFonts w:eastAsiaTheme="minorEastAsia"/>
                <w:lang w:val="en-US" w:eastAsia="zh-CN"/>
              </w:rPr>
            </w:pPr>
            <w:r>
              <w:rPr>
                <w:rFonts w:eastAsiaTheme="minorEastAsia" w:hint="eastAsia"/>
                <w:lang w:val="en-US" w:eastAsia="zh-CN"/>
              </w:rPr>
              <w:t>Y</w:t>
            </w:r>
          </w:p>
        </w:tc>
        <w:tc>
          <w:tcPr>
            <w:tcW w:w="5979" w:type="dxa"/>
          </w:tcPr>
          <w:p w14:paraId="1E6C58A9" w14:textId="77777777" w:rsidR="00740BDB" w:rsidRDefault="00675AE4">
            <w:pPr>
              <w:pStyle w:val="af5"/>
              <w:ind w:left="0"/>
              <w:rPr>
                <w:rFonts w:eastAsiaTheme="minorEastAsia"/>
                <w:lang w:val="en-US" w:eastAsia="zh-CN"/>
              </w:rPr>
            </w:pPr>
            <w:r>
              <w:rPr>
                <w:rFonts w:eastAsiaTheme="minorEastAsia" w:hint="eastAsia"/>
                <w:lang w:val="en-US" w:eastAsia="zh-CN"/>
              </w:rPr>
              <w:t xml:space="preserve">P1: It is a </w:t>
            </w:r>
            <w:proofErr w:type="spellStart"/>
            <w:r>
              <w:rPr>
                <w:rFonts w:eastAsiaTheme="minorEastAsia" w:hint="eastAsia"/>
                <w:lang w:val="en-US" w:eastAsia="zh-CN"/>
              </w:rPr>
              <w:t>natual</w:t>
            </w:r>
            <w:proofErr w:type="spellEnd"/>
            <w:r>
              <w:rPr>
                <w:rFonts w:eastAsiaTheme="minorEastAsia" w:hint="eastAsia"/>
                <w:lang w:val="en-US" w:eastAsia="zh-CN"/>
              </w:rPr>
              <w:t xml:space="preserve"> choice from our view. A UE does not expect to receive other </w:t>
            </w:r>
            <w:proofErr w:type="spellStart"/>
            <w:r>
              <w:rPr>
                <w:rFonts w:eastAsiaTheme="minorEastAsia" w:hint="eastAsia"/>
                <w:lang w:val="en-US" w:eastAsia="zh-CN"/>
              </w:rPr>
              <w:t>SIBx</w:t>
            </w:r>
            <w:proofErr w:type="spellEnd"/>
            <w:r>
              <w:rPr>
                <w:rFonts w:eastAsiaTheme="minorEastAsia" w:hint="eastAsia"/>
                <w:lang w:val="en-US" w:eastAsia="zh-CN"/>
              </w:rPr>
              <w:t xml:space="preserve"> than SIB1 to perform RACH. Having said this, we can ask RAN2 to confirm this, if needed.</w:t>
            </w:r>
          </w:p>
          <w:p w14:paraId="3D921E7E" w14:textId="77777777" w:rsidR="00740BDB" w:rsidRDefault="00740BDB">
            <w:pPr>
              <w:pStyle w:val="af5"/>
              <w:ind w:left="0"/>
              <w:rPr>
                <w:rFonts w:eastAsiaTheme="minorEastAsia"/>
                <w:lang w:val="en-US" w:eastAsia="zh-CN"/>
              </w:rPr>
            </w:pPr>
          </w:p>
          <w:p w14:paraId="29A88C1C" w14:textId="77777777" w:rsidR="00740BDB" w:rsidRDefault="00675AE4">
            <w:pPr>
              <w:pStyle w:val="af5"/>
              <w:ind w:left="0"/>
              <w:rPr>
                <w:rFonts w:eastAsiaTheme="minorEastAsia"/>
                <w:lang w:val="en-US" w:eastAsia="zh-CN"/>
              </w:rPr>
            </w:pPr>
            <w:r>
              <w:rPr>
                <w:rFonts w:eastAsiaTheme="minorEastAsia" w:hint="eastAsia"/>
                <w:lang w:val="en-US" w:eastAsia="zh-CN"/>
              </w:rPr>
              <w:t xml:space="preserve">P2: It is a legacy </w:t>
            </w:r>
            <w:r>
              <w:rPr>
                <w:rFonts w:eastAsiaTheme="minorEastAsia"/>
                <w:lang w:val="en-US" w:eastAsia="zh-CN"/>
              </w:rPr>
              <w:t>behavior</w:t>
            </w:r>
            <w:r>
              <w:rPr>
                <w:rFonts w:eastAsiaTheme="minorEastAsia" w:hint="eastAsia"/>
                <w:lang w:val="en-US" w:eastAsia="zh-CN"/>
              </w:rPr>
              <w:t xml:space="preserve">, and </w:t>
            </w:r>
            <w:r>
              <w:rPr>
                <w:rFonts w:eastAsiaTheme="minorEastAsia"/>
                <w:lang w:val="en-US" w:eastAsia="zh-CN"/>
              </w:rPr>
              <w:t>should</w:t>
            </w:r>
            <w:r>
              <w:rPr>
                <w:rFonts w:eastAsiaTheme="minorEastAsia" w:hint="eastAsia"/>
                <w:lang w:val="en-US" w:eastAsia="zh-CN"/>
              </w:rPr>
              <w:t xml:space="preserve"> be supported by default. If needed, we can ask RAN2 to </w:t>
            </w:r>
            <w:r>
              <w:rPr>
                <w:rFonts w:eastAsiaTheme="minorEastAsia"/>
                <w:lang w:val="en-US" w:eastAsia="zh-CN"/>
              </w:rPr>
              <w:t>confirm</w:t>
            </w:r>
            <w:r>
              <w:rPr>
                <w:rFonts w:eastAsiaTheme="minorEastAsia" w:hint="eastAsia"/>
                <w:lang w:val="en-US" w:eastAsia="zh-CN"/>
              </w:rPr>
              <w:t xml:space="preserve"> this.</w:t>
            </w:r>
          </w:p>
        </w:tc>
      </w:tr>
      <w:tr w:rsidR="00740BDB" w14:paraId="5039DD34" w14:textId="77777777">
        <w:tc>
          <w:tcPr>
            <w:tcW w:w="1479" w:type="dxa"/>
          </w:tcPr>
          <w:p w14:paraId="0EBEA387" w14:textId="77777777" w:rsidR="00740BDB" w:rsidRDefault="00675AE4">
            <w:pPr>
              <w:rPr>
                <w:rFonts w:eastAsiaTheme="minorEastAsia"/>
                <w:lang w:val="en-US" w:eastAsia="zh-CN"/>
              </w:rPr>
            </w:pPr>
            <w:r>
              <w:rPr>
                <w:rFonts w:eastAsiaTheme="minorEastAsia"/>
                <w:lang w:val="en-US" w:eastAsia="zh-CN"/>
              </w:rPr>
              <w:t>Spreadtrum</w:t>
            </w:r>
          </w:p>
        </w:tc>
        <w:tc>
          <w:tcPr>
            <w:tcW w:w="2173" w:type="dxa"/>
          </w:tcPr>
          <w:p w14:paraId="42942179" w14:textId="77777777" w:rsidR="00740BDB" w:rsidRDefault="00740BDB">
            <w:pPr>
              <w:tabs>
                <w:tab w:val="left" w:pos="551"/>
              </w:tabs>
              <w:rPr>
                <w:rFonts w:eastAsiaTheme="minorEastAsia"/>
                <w:lang w:val="en-US" w:eastAsia="zh-CN"/>
              </w:rPr>
            </w:pPr>
          </w:p>
        </w:tc>
        <w:tc>
          <w:tcPr>
            <w:tcW w:w="5979" w:type="dxa"/>
          </w:tcPr>
          <w:p w14:paraId="47D4F7F9" w14:textId="77777777" w:rsidR="00740BDB" w:rsidRDefault="00675AE4">
            <w:pPr>
              <w:pStyle w:val="af5"/>
              <w:ind w:left="0"/>
              <w:rPr>
                <w:rFonts w:eastAsiaTheme="minorEastAsia"/>
                <w:lang w:val="en-US" w:eastAsia="zh-CN"/>
              </w:rPr>
            </w:pPr>
            <w:r>
              <w:rPr>
                <w:rFonts w:eastAsiaTheme="minorEastAsia"/>
                <w:lang w:val="en-US" w:eastAsia="zh-CN"/>
              </w:rPr>
              <w:t xml:space="preserve">Acceptable, but we also think SIB configuration and on-demand SI transmission related issues should be discussed and confirmed in RAN2, RAN1 can provide some suggestions for it if triggered </w:t>
            </w:r>
            <w:r>
              <w:rPr>
                <w:rFonts w:eastAsiaTheme="minorEastAsia"/>
                <w:lang w:val="en-US" w:eastAsia="zh-CN"/>
              </w:rPr>
              <w:lastRenderedPageBreak/>
              <w:t>by RAN2.</w:t>
            </w:r>
          </w:p>
        </w:tc>
      </w:tr>
      <w:tr w:rsidR="00740BDB" w14:paraId="4F831BFC" w14:textId="77777777">
        <w:tc>
          <w:tcPr>
            <w:tcW w:w="1479" w:type="dxa"/>
          </w:tcPr>
          <w:p w14:paraId="56E7F43F" w14:textId="77777777" w:rsidR="00740BDB" w:rsidRDefault="00675AE4">
            <w:pPr>
              <w:rPr>
                <w:rFonts w:eastAsia="Malgun Gothic"/>
                <w:lang w:val="en-US" w:eastAsia="ko-KR"/>
              </w:rPr>
            </w:pPr>
            <w:r>
              <w:rPr>
                <w:rFonts w:eastAsia="Malgun Gothic" w:hint="eastAsia"/>
                <w:lang w:val="en-US" w:eastAsia="ko-KR"/>
              </w:rPr>
              <w:lastRenderedPageBreak/>
              <w:t>LG Electronics</w:t>
            </w:r>
          </w:p>
        </w:tc>
        <w:tc>
          <w:tcPr>
            <w:tcW w:w="2173" w:type="dxa"/>
          </w:tcPr>
          <w:p w14:paraId="1B92055B" w14:textId="77777777" w:rsidR="00740BDB" w:rsidRDefault="00675AE4">
            <w:pPr>
              <w:tabs>
                <w:tab w:val="left" w:pos="551"/>
              </w:tabs>
              <w:rPr>
                <w:rFonts w:eastAsia="Malgun Gothic"/>
                <w:lang w:val="en-US" w:eastAsia="ko-KR"/>
              </w:rPr>
            </w:pPr>
            <w:r>
              <w:rPr>
                <w:rFonts w:eastAsia="Malgun Gothic" w:hint="eastAsia"/>
                <w:lang w:val="en-US" w:eastAsia="ko-KR"/>
              </w:rPr>
              <w:t>Y</w:t>
            </w:r>
          </w:p>
        </w:tc>
        <w:tc>
          <w:tcPr>
            <w:tcW w:w="5979" w:type="dxa"/>
          </w:tcPr>
          <w:p w14:paraId="4BE4402F" w14:textId="77777777" w:rsidR="00740BDB" w:rsidRDefault="00675AE4">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generally </w:t>
            </w:r>
            <w:r>
              <w:rPr>
                <w:rFonts w:eastAsia="Malgun Gothic" w:hint="eastAsia"/>
                <w:lang w:val="en-US" w:eastAsia="ko-KR"/>
              </w:rPr>
              <w:t xml:space="preserve">support both proposals with the following </w:t>
            </w:r>
            <w:r>
              <w:rPr>
                <w:rFonts w:eastAsia="Malgun Gothic"/>
                <w:lang w:val="en-US" w:eastAsia="ko-KR"/>
              </w:rPr>
              <w:t>remarks</w:t>
            </w:r>
            <w:r>
              <w:rPr>
                <w:rFonts w:eastAsia="Malgun Gothic" w:hint="eastAsia"/>
                <w:lang w:val="en-US" w:eastAsia="ko-KR"/>
              </w:rPr>
              <w:t>:</w:t>
            </w:r>
          </w:p>
          <w:p w14:paraId="0E7F39E6" w14:textId="77777777" w:rsidR="00740BDB" w:rsidRDefault="00675AE4">
            <w:pPr>
              <w:pStyle w:val="af5"/>
              <w:numPr>
                <w:ilvl w:val="0"/>
                <w:numId w:val="26"/>
              </w:numPr>
              <w:rPr>
                <w:rFonts w:eastAsia="Malgun Gothic"/>
                <w:sz w:val="20"/>
                <w:szCs w:val="20"/>
                <w:lang w:val="en-US" w:eastAsia="ko-KR"/>
              </w:rPr>
            </w:pPr>
            <w:r>
              <w:rPr>
                <w:rFonts w:eastAsia="Malgun Gothic"/>
                <w:sz w:val="20"/>
                <w:szCs w:val="20"/>
                <w:lang w:val="en-US" w:eastAsia="ko-KR"/>
              </w:rPr>
              <w:t xml:space="preserve">For </w:t>
            </w:r>
            <w:r>
              <w:rPr>
                <w:rFonts w:eastAsia="Malgun Gothic" w:hint="eastAsia"/>
                <w:sz w:val="20"/>
                <w:szCs w:val="20"/>
                <w:lang w:val="en-US" w:eastAsia="ko-KR"/>
              </w:rPr>
              <w:t xml:space="preserve">Proposal 1, </w:t>
            </w:r>
            <w:r>
              <w:rPr>
                <w:rFonts w:eastAsia="Malgun Gothic"/>
                <w:sz w:val="20"/>
                <w:szCs w:val="20"/>
                <w:lang w:val="en-US" w:eastAsia="ko-KR"/>
              </w:rPr>
              <w:t>whether to transmit the RedCap specific configurations in SIB1 will depend on SIB1 payload size. This issue can be further discussed in RAN2.</w:t>
            </w:r>
          </w:p>
          <w:p w14:paraId="41DCD278" w14:textId="77777777" w:rsidR="00740BDB" w:rsidRDefault="00675AE4">
            <w:pPr>
              <w:pStyle w:val="af5"/>
              <w:numPr>
                <w:ilvl w:val="0"/>
                <w:numId w:val="26"/>
              </w:numPr>
              <w:rPr>
                <w:rFonts w:eastAsia="Malgun Gothic"/>
                <w:sz w:val="20"/>
                <w:szCs w:val="20"/>
                <w:lang w:val="en-US" w:eastAsia="ko-KR"/>
              </w:rPr>
            </w:pPr>
            <w:r>
              <w:rPr>
                <w:rFonts w:eastAsia="Malgun Gothic"/>
                <w:sz w:val="20"/>
                <w:szCs w:val="20"/>
                <w:lang w:val="en-US" w:eastAsia="ko-KR"/>
              </w:rPr>
              <w:t xml:space="preserve">For Proposal 2, details of </w:t>
            </w:r>
            <w:r>
              <w:rPr>
                <w:rFonts w:ascii="Times New Roman" w:hAnsi="Times New Roman" w:cs="Times New Roman"/>
                <w:bCs/>
                <w:sz w:val="20"/>
                <w:szCs w:val="20"/>
              </w:rPr>
              <w:t>on-demand SI transmission for RedCap UE can be further discussed in RAN2 as previously discussed in RAN1.</w:t>
            </w:r>
          </w:p>
        </w:tc>
      </w:tr>
      <w:tr w:rsidR="00740BDB" w14:paraId="2882CE38" w14:textId="77777777">
        <w:tc>
          <w:tcPr>
            <w:tcW w:w="1479" w:type="dxa"/>
          </w:tcPr>
          <w:p w14:paraId="73D57CF1" w14:textId="77777777" w:rsidR="00740BDB" w:rsidRDefault="00675AE4">
            <w:pPr>
              <w:rPr>
                <w:rFonts w:eastAsia="Malgun Gothic"/>
                <w:lang w:val="en-US" w:eastAsia="ko-KR"/>
              </w:rPr>
            </w:pPr>
            <w:r>
              <w:rPr>
                <w:rFonts w:eastAsia="Malgun Gothic"/>
                <w:lang w:val="en-US" w:eastAsia="ko-KR"/>
              </w:rPr>
              <w:t>CMCC</w:t>
            </w:r>
          </w:p>
        </w:tc>
        <w:tc>
          <w:tcPr>
            <w:tcW w:w="2173" w:type="dxa"/>
          </w:tcPr>
          <w:p w14:paraId="6027270E" w14:textId="77777777" w:rsidR="00740BDB" w:rsidRDefault="00675AE4">
            <w:pPr>
              <w:tabs>
                <w:tab w:val="left" w:pos="551"/>
              </w:tabs>
              <w:rPr>
                <w:rFonts w:eastAsia="Malgun Gothic"/>
                <w:lang w:val="en-US" w:eastAsia="ko-KR"/>
              </w:rPr>
            </w:pPr>
            <w:r>
              <w:rPr>
                <w:rFonts w:eastAsia="Malgun Gothic"/>
                <w:lang w:val="en-US" w:eastAsia="ko-KR"/>
              </w:rPr>
              <w:t>Y</w:t>
            </w:r>
          </w:p>
        </w:tc>
        <w:tc>
          <w:tcPr>
            <w:tcW w:w="5979" w:type="dxa"/>
          </w:tcPr>
          <w:p w14:paraId="59122784" w14:textId="77777777" w:rsidR="00740BDB" w:rsidRDefault="00675AE4">
            <w:pPr>
              <w:pStyle w:val="af5"/>
              <w:ind w:left="0"/>
              <w:rPr>
                <w:rFonts w:eastAsia="Malgun Gothic"/>
                <w:sz w:val="20"/>
                <w:szCs w:val="20"/>
                <w:lang w:val="en-US" w:eastAsia="ko-KR"/>
              </w:rPr>
            </w:pPr>
            <w:r>
              <w:rPr>
                <w:rFonts w:eastAsia="Malgun Gothic"/>
                <w:sz w:val="20"/>
                <w:szCs w:val="20"/>
                <w:lang w:val="en-US" w:eastAsia="ko-KR"/>
              </w:rPr>
              <w:t>We are fine with the proposals, and also OK for RAN2 to confirm.</w:t>
            </w:r>
          </w:p>
        </w:tc>
      </w:tr>
      <w:tr w:rsidR="0016521A" w14:paraId="0487749A" w14:textId="77777777">
        <w:tc>
          <w:tcPr>
            <w:tcW w:w="1479" w:type="dxa"/>
          </w:tcPr>
          <w:p w14:paraId="3D2DF6F6" w14:textId="77777777" w:rsidR="0016521A" w:rsidRPr="0016521A" w:rsidRDefault="001652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173" w:type="dxa"/>
          </w:tcPr>
          <w:p w14:paraId="2768132F" w14:textId="77777777" w:rsidR="0016521A" w:rsidRDefault="0016521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P1</w:t>
            </w:r>
          </w:p>
          <w:p w14:paraId="5EB4C76A" w14:textId="77777777" w:rsidR="0016521A" w:rsidRPr="0016521A" w:rsidRDefault="0016521A">
            <w:pPr>
              <w:tabs>
                <w:tab w:val="left" w:pos="551"/>
              </w:tabs>
              <w:rPr>
                <w:rFonts w:eastAsiaTheme="minorEastAsia"/>
                <w:lang w:val="en-US" w:eastAsia="zh-CN"/>
              </w:rPr>
            </w:pPr>
            <w:r>
              <w:rPr>
                <w:rFonts w:eastAsiaTheme="minorEastAsia"/>
                <w:lang w:val="en-US" w:eastAsia="zh-CN"/>
              </w:rPr>
              <w:t>FFS for P2</w:t>
            </w:r>
          </w:p>
        </w:tc>
        <w:tc>
          <w:tcPr>
            <w:tcW w:w="5979" w:type="dxa"/>
          </w:tcPr>
          <w:p w14:paraId="58532970" w14:textId="77777777" w:rsidR="0016521A" w:rsidRDefault="0016521A">
            <w:pPr>
              <w:pStyle w:val="af5"/>
              <w:ind w:left="0"/>
              <w:rPr>
                <w:rFonts w:eastAsiaTheme="minorEastAsia"/>
                <w:sz w:val="20"/>
                <w:szCs w:val="20"/>
                <w:lang w:val="en-US" w:eastAsia="zh-CN"/>
              </w:rPr>
            </w:pPr>
            <w:r>
              <w:rPr>
                <w:rFonts w:eastAsiaTheme="minorEastAsia"/>
                <w:sz w:val="20"/>
                <w:szCs w:val="20"/>
                <w:lang w:val="en-US" w:eastAsia="zh-CN"/>
              </w:rPr>
              <w:t xml:space="preserve">For P1, configuring the initial DL/UL BWP for RedCap via SIB1 is </w:t>
            </w:r>
            <w:proofErr w:type="spellStart"/>
            <w:r>
              <w:rPr>
                <w:rFonts w:eastAsiaTheme="minorEastAsia"/>
                <w:sz w:val="20"/>
                <w:szCs w:val="20"/>
                <w:lang w:val="en-US" w:eastAsia="zh-CN"/>
              </w:rPr>
              <w:t>benefical</w:t>
            </w:r>
            <w:proofErr w:type="spellEnd"/>
            <w:r>
              <w:rPr>
                <w:rFonts w:eastAsiaTheme="minorEastAsia"/>
                <w:sz w:val="20"/>
                <w:szCs w:val="20"/>
                <w:lang w:val="en-US" w:eastAsia="zh-CN"/>
              </w:rPr>
              <w:t xml:space="preserve"> to the </w:t>
            </w:r>
            <w:proofErr w:type="spellStart"/>
            <w:r>
              <w:rPr>
                <w:rFonts w:eastAsiaTheme="minorEastAsia"/>
                <w:sz w:val="20"/>
                <w:szCs w:val="20"/>
                <w:lang w:val="en-US" w:eastAsia="zh-CN"/>
              </w:rPr>
              <w:t>savine</w:t>
            </w:r>
            <w:proofErr w:type="spellEnd"/>
            <w:r>
              <w:rPr>
                <w:rFonts w:eastAsiaTheme="minorEastAsia"/>
                <w:sz w:val="20"/>
                <w:szCs w:val="20"/>
                <w:lang w:val="en-US" w:eastAsia="zh-CN"/>
              </w:rPr>
              <w:t xml:space="preserve"> UE power and reduce the access delay </w:t>
            </w:r>
          </w:p>
          <w:p w14:paraId="0969982A" w14:textId="77777777" w:rsidR="0016521A" w:rsidRDefault="0016521A">
            <w:pPr>
              <w:pStyle w:val="af5"/>
              <w:ind w:left="0"/>
              <w:rPr>
                <w:rFonts w:eastAsiaTheme="minorEastAsia"/>
                <w:sz w:val="20"/>
                <w:szCs w:val="20"/>
                <w:lang w:val="en-US" w:eastAsia="zh-CN"/>
              </w:rPr>
            </w:pPr>
          </w:p>
          <w:p w14:paraId="32FF3B01" w14:textId="77777777" w:rsidR="0016521A" w:rsidRPr="0016521A" w:rsidRDefault="0016521A">
            <w:pPr>
              <w:pStyle w:val="af5"/>
              <w:ind w:left="0"/>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P2, it is default </w:t>
            </w:r>
            <w:proofErr w:type="spellStart"/>
            <w:r>
              <w:rPr>
                <w:rFonts w:eastAsiaTheme="minorEastAsia"/>
                <w:sz w:val="20"/>
                <w:szCs w:val="20"/>
                <w:lang w:val="en-US" w:eastAsia="zh-CN"/>
              </w:rPr>
              <w:t>bevior</w:t>
            </w:r>
            <w:proofErr w:type="spellEnd"/>
            <w:r>
              <w:rPr>
                <w:rFonts w:eastAsiaTheme="minorEastAsia"/>
                <w:sz w:val="20"/>
                <w:szCs w:val="20"/>
                <w:lang w:val="en-US" w:eastAsia="zh-CN"/>
              </w:rPr>
              <w:t xml:space="preserve">.  Unless we find this feature is not applicable to RedCap, then we don’t think we need this proposal. But we can accept it if the majority think it is necessary. </w:t>
            </w:r>
          </w:p>
        </w:tc>
      </w:tr>
      <w:tr w:rsidR="001D5CA4" w14:paraId="42EB86C1" w14:textId="77777777">
        <w:tc>
          <w:tcPr>
            <w:tcW w:w="1479" w:type="dxa"/>
          </w:tcPr>
          <w:p w14:paraId="1CB0CEA3" w14:textId="030A7AF7" w:rsidR="001D5CA4" w:rsidRDefault="001D5CA4">
            <w:pPr>
              <w:rPr>
                <w:rFonts w:eastAsiaTheme="minorEastAsia"/>
                <w:lang w:val="en-US" w:eastAsia="zh-CN"/>
              </w:rPr>
            </w:pPr>
            <w:r>
              <w:rPr>
                <w:rFonts w:eastAsiaTheme="minorEastAsia"/>
                <w:lang w:val="en-US" w:eastAsia="zh-CN"/>
              </w:rPr>
              <w:t>IDCC</w:t>
            </w:r>
          </w:p>
        </w:tc>
        <w:tc>
          <w:tcPr>
            <w:tcW w:w="2173" w:type="dxa"/>
          </w:tcPr>
          <w:p w14:paraId="45F3FC3C" w14:textId="441C053C" w:rsidR="001D5CA4" w:rsidRDefault="001D5CA4">
            <w:pPr>
              <w:tabs>
                <w:tab w:val="left" w:pos="551"/>
              </w:tabs>
              <w:rPr>
                <w:rFonts w:eastAsiaTheme="minorEastAsia"/>
                <w:lang w:val="en-US" w:eastAsia="zh-CN"/>
              </w:rPr>
            </w:pPr>
            <w:r>
              <w:rPr>
                <w:rFonts w:eastAsiaTheme="minorEastAsia"/>
                <w:lang w:val="en-US" w:eastAsia="zh-CN"/>
              </w:rPr>
              <w:t>Y</w:t>
            </w:r>
          </w:p>
        </w:tc>
        <w:tc>
          <w:tcPr>
            <w:tcW w:w="5979" w:type="dxa"/>
          </w:tcPr>
          <w:p w14:paraId="3C206C67" w14:textId="6DE07635" w:rsidR="001D5CA4" w:rsidRDefault="001D5CA4">
            <w:pPr>
              <w:pStyle w:val="af5"/>
              <w:ind w:left="0"/>
              <w:rPr>
                <w:rFonts w:eastAsiaTheme="minorEastAsia"/>
                <w:sz w:val="20"/>
                <w:szCs w:val="20"/>
                <w:lang w:val="en-US" w:eastAsia="zh-CN"/>
              </w:rPr>
            </w:pPr>
            <w:r>
              <w:rPr>
                <w:rFonts w:eastAsiaTheme="minorEastAsia"/>
                <w:sz w:val="20"/>
                <w:szCs w:val="20"/>
                <w:lang w:val="en-US" w:eastAsia="zh-CN"/>
              </w:rPr>
              <w:t>We ar</w:t>
            </w:r>
            <w:r w:rsidR="003218C5">
              <w:rPr>
                <w:rFonts w:eastAsiaTheme="minorEastAsia"/>
                <w:sz w:val="20"/>
                <w:szCs w:val="20"/>
                <w:lang w:val="en-US" w:eastAsia="zh-CN"/>
              </w:rPr>
              <w:t>e</w:t>
            </w:r>
            <w:r>
              <w:rPr>
                <w:rFonts w:eastAsiaTheme="minorEastAsia"/>
                <w:sz w:val="20"/>
                <w:szCs w:val="20"/>
                <w:lang w:val="en-US" w:eastAsia="zh-CN"/>
              </w:rPr>
              <w:t xml:space="preserve"> fine with the proposals. SIB payload size can be confirmed by RAN2</w:t>
            </w:r>
            <w:r w:rsidR="002010D1">
              <w:rPr>
                <w:rFonts w:eastAsiaTheme="minorEastAsia"/>
                <w:sz w:val="20"/>
                <w:szCs w:val="20"/>
                <w:lang w:val="en-US" w:eastAsia="zh-CN"/>
              </w:rPr>
              <w:t>.</w:t>
            </w:r>
          </w:p>
        </w:tc>
      </w:tr>
      <w:tr w:rsidR="00D233FA" w14:paraId="2B4585BA" w14:textId="77777777">
        <w:tc>
          <w:tcPr>
            <w:tcW w:w="1479" w:type="dxa"/>
          </w:tcPr>
          <w:p w14:paraId="2D9E33EB" w14:textId="5561779F" w:rsidR="00D233FA" w:rsidRDefault="00D233FA" w:rsidP="00D233FA">
            <w:pPr>
              <w:rPr>
                <w:rFonts w:eastAsiaTheme="minorEastAsia"/>
                <w:lang w:val="en-US" w:eastAsia="zh-CN"/>
              </w:rPr>
            </w:pPr>
            <w:r>
              <w:rPr>
                <w:rFonts w:eastAsiaTheme="minorEastAsia"/>
                <w:lang w:val="en-US" w:eastAsia="zh-CN"/>
              </w:rPr>
              <w:t>Ericsson</w:t>
            </w:r>
          </w:p>
        </w:tc>
        <w:tc>
          <w:tcPr>
            <w:tcW w:w="2173" w:type="dxa"/>
          </w:tcPr>
          <w:p w14:paraId="293A93CB" w14:textId="1C64BDA3" w:rsidR="00D233FA" w:rsidRPr="00643C90" w:rsidRDefault="00D233FA" w:rsidP="00D233FA">
            <w:pPr>
              <w:tabs>
                <w:tab w:val="left" w:pos="551"/>
              </w:tabs>
              <w:rPr>
                <w:rFonts w:eastAsiaTheme="minorEastAsia"/>
                <w:lang w:val="en-US" w:eastAsia="zh-CN"/>
              </w:rPr>
            </w:pPr>
            <w:r w:rsidRPr="00643C90">
              <w:rPr>
                <w:lang w:val="en-US" w:eastAsia="ko-KR"/>
              </w:rPr>
              <w:t>N</w:t>
            </w:r>
          </w:p>
        </w:tc>
        <w:tc>
          <w:tcPr>
            <w:tcW w:w="5979" w:type="dxa"/>
          </w:tcPr>
          <w:p w14:paraId="5FCBE2CA" w14:textId="77777777" w:rsidR="00D233FA" w:rsidRPr="00643C90" w:rsidRDefault="00D233FA" w:rsidP="00D233FA">
            <w:pPr>
              <w:rPr>
                <w:lang w:val="en-US" w:eastAsia="ko-KR"/>
              </w:rPr>
            </w:pPr>
            <w:r w:rsidRPr="00643C90">
              <w:rPr>
                <w:lang w:val="en-US" w:eastAsia="ko-KR"/>
              </w:rPr>
              <w:t>Both proposals can be treated in RAN2 instead of RAN1.</w:t>
            </w:r>
          </w:p>
          <w:p w14:paraId="2BC851A6" w14:textId="77777777" w:rsidR="00D233FA" w:rsidRPr="00643C90" w:rsidRDefault="00D233FA" w:rsidP="00D233FA">
            <w:pPr>
              <w:rPr>
                <w:lang w:val="en-US" w:eastAsia="ko-KR"/>
              </w:rPr>
            </w:pPr>
            <w:r w:rsidRPr="00643C90">
              <w:rPr>
                <w:lang w:val="en-US" w:eastAsia="ko-KR"/>
              </w:rPr>
              <w:t>For Proposal 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in, and note that some cell-specific parameters will end up both in SIB and in dedicated signaling (e.g., for handover purposes). This needs to be discussed in RAN2, not RAN1.</w:t>
            </w:r>
          </w:p>
          <w:p w14:paraId="474488EB" w14:textId="3EF12738" w:rsidR="00D233FA" w:rsidRPr="00643C90" w:rsidRDefault="00D233FA" w:rsidP="00D233FA">
            <w:pPr>
              <w:pStyle w:val="af5"/>
              <w:ind w:left="0"/>
              <w:rPr>
                <w:rFonts w:ascii="Times New Roman" w:eastAsiaTheme="minorEastAsia" w:hAnsi="Times New Roman" w:cs="Times New Roman"/>
                <w:sz w:val="20"/>
                <w:szCs w:val="20"/>
                <w:lang w:val="en-US" w:eastAsia="zh-CN"/>
              </w:rPr>
            </w:pPr>
            <w:r w:rsidRPr="00643C90">
              <w:rPr>
                <w:rFonts w:ascii="Times New Roman" w:hAnsi="Times New Roman" w:cs="Times New Roman"/>
                <w:sz w:val="20"/>
                <w:szCs w:val="20"/>
                <w:lang w:val="en-US" w:eastAsia="ko-KR"/>
              </w:rPr>
              <w:t>For Proposal 2, since it is legacy functionality it will be supported automatically unless there are reasons not to support it for RedCap. If there are no L1-specific details that need to be discussed in RAN1, there is no reason to treat the proposal further in RAN1.</w:t>
            </w:r>
          </w:p>
        </w:tc>
      </w:tr>
      <w:tr w:rsidR="00A534CB" w14:paraId="5085F1C0" w14:textId="77777777">
        <w:tc>
          <w:tcPr>
            <w:tcW w:w="1479" w:type="dxa"/>
          </w:tcPr>
          <w:p w14:paraId="1A91B1C3" w14:textId="16E82F1D" w:rsidR="00A534CB" w:rsidRDefault="00A534CB" w:rsidP="00D233FA">
            <w:pPr>
              <w:rPr>
                <w:rFonts w:eastAsiaTheme="minorEastAsia"/>
                <w:lang w:val="en-US" w:eastAsia="zh-CN"/>
              </w:rPr>
            </w:pPr>
            <w:r>
              <w:rPr>
                <w:rFonts w:eastAsiaTheme="minorEastAsia"/>
                <w:lang w:val="en-US" w:eastAsia="zh-CN"/>
              </w:rPr>
              <w:t>FUTUREWEI</w:t>
            </w:r>
          </w:p>
        </w:tc>
        <w:tc>
          <w:tcPr>
            <w:tcW w:w="2173" w:type="dxa"/>
          </w:tcPr>
          <w:p w14:paraId="625D3711" w14:textId="77777777" w:rsidR="00A534CB" w:rsidRPr="00643C90" w:rsidRDefault="00A534CB" w:rsidP="00D233FA">
            <w:pPr>
              <w:tabs>
                <w:tab w:val="left" w:pos="551"/>
              </w:tabs>
              <w:rPr>
                <w:lang w:val="en-US" w:eastAsia="ko-KR"/>
              </w:rPr>
            </w:pPr>
          </w:p>
        </w:tc>
        <w:tc>
          <w:tcPr>
            <w:tcW w:w="5979" w:type="dxa"/>
          </w:tcPr>
          <w:p w14:paraId="01DF707E" w14:textId="77777777" w:rsidR="00A534CB" w:rsidRPr="00A534CB" w:rsidRDefault="00A534CB" w:rsidP="00A534CB">
            <w:pPr>
              <w:rPr>
                <w:lang w:val="en-US" w:eastAsia="ko-KR"/>
              </w:rPr>
            </w:pPr>
            <w:r w:rsidRPr="00A534CB">
              <w:rPr>
                <w:lang w:val="en-US" w:eastAsia="ko-KR"/>
              </w:rPr>
              <w:t>RAN2 should make the determination – RAN1 should only consider these questions if RAN2 asks.</w:t>
            </w:r>
          </w:p>
          <w:p w14:paraId="73EB51E9" w14:textId="77777777" w:rsidR="00A534CB" w:rsidRPr="00A534CB" w:rsidRDefault="00A534CB" w:rsidP="00A534CB">
            <w:pPr>
              <w:rPr>
                <w:lang w:val="en-US" w:eastAsia="ko-KR"/>
              </w:rPr>
            </w:pPr>
            <w:r w:rsidRPr="00A534CB">
              <w:rPr>
                <w:lang w:val="en-US" w:eastAsia="ko-KR"/>
              </w:rPr>
              <w:t xml:space="preserve">P1: RAN2 considers the size of SIB1 when adding new configuration parameters. </w:t>
            </w:r>
          </w:p>
          <w:p w14:paraId="2D166DFB" w14:textId="25B24412" w:rsidR="00A534CB" w:rsidRPr="00643C90" w:rsidRDefault="00A534CB" w:rsidP="00A534CB">
            <w:pPr>
              <w:rPr>
                <w:lang w:val="en-US" w:eastAsia="ko-KR"/>
              </w:rPr>
            </w:pPr>
            <w:r w:rsidRPr="00A534CB">
              <w:rPr>
                <w:lang w:val="en-US" w:eastAsia="ko-KR"/>
              </w:rPr>
              <w:t>P2: RAN1 has provided the mechanism to support the on-demand SI request – it is up to RAN2 to provide the appropriate configuration</w:t>
            </w:r>
          </w:p>
        </w:tc>
      </w:tr>
      <w:tr w:rsidR="00A83BCF" w14:paraId="7BD0FE78" w14:textId="77777777">
        <w:tc>
          <w:tcPr>
            <w:tcW w:w="1479" w:type="dxa"/>
          </w:tcPr>
          <w:p w14:paraId="28863814" w14:textId="2648358D" w:rsidR="00A83BCF" w:rsidRDefault="00A83BCF" w:rsidP="00D233FA">
            <w:pPr>
              <w:rPr>
                <w:rFonts w:eastAsiaTheme="minorEastAsia"/>
                <w:lang w:val="en-US" w:eastAsia="zh-CN"/>
              </w:rPr>
            </w:pPr>
            <w:r>
              <w:rPr>
                <w:rFonts w:eastAsiaTheme="minorEastAsia"/>
                <w:lang w:val="en-US" w:eastAsia="zh-CN"/>
              </w:rPr>
              <w:t>Nokia, NSB</w:t>
            </w:r>
          </w:p>
        </w:tc>
        <w:tc>
          <w:tcPr>
            <w:tcW w:w="2173" w:type="dxa"/>
          </w:tcPr>
          <w:p w14:paraId="402225DE" w14:textId="77777777" w:rsidR="00A83BCF" w:rsidRPr="00643C90" w:rsidRDefault="00A83BCF" w:rsidP="00D233FA">
            <w:pPr>
              <w:tabs>
                <w:tab w:val="left" w:pos="551"/>
              </w:tabs>
              <w:rPr>
                <w:lang w:val="en-US" w:eastAsia="ko-KR"/>
              </w:rPr>
            </w:pPr>
          </w:p>
        </w:tc>
        <w:tc>
          <w:tcPr>
            <w:tcW w:w="5979" w:type="dxa"/>
          </w:tcPr>
          <w:p w14:paraId="79137DE0" w14:textId="5A81413E" w:rsidR="00A83BCF" w:rsidRPr="00A534CB" w:rsidRDefault="00A83BCF" w:rsidP="00A534CB">
            <w:pPr>
              <w:rPr>
                <w:lang w:val="en-US" w:eastAsia="ko-KR"/>
              </w:rPr>
            </w:pPr>
            <w:r>
              <w:rPr>
                <w:lang w:val="en-US" w:eastAsia="ko-KR"/>
              </w:rPr>
              <w:t xml:space="preserve">Ultimately, these are RAN2 </w:t>
            </w:r>
            <w:r w:rsidR="002920D2">
              <w:rPr>
                <w:lang w:val="en-US" w:eastAsia="ko-KR"/>
              </w:rPr>
              <w:t>decisions, particularly given potential SIB1 size constraints.</w:t>
            </w:r>
            <w:r w:rsidR="002920D2">
              <w:rPr>
                <w:lang w:val="en-US" w:eastAsia="ko-KR"/>
              </w:rPr>
              <w:br/>
            </w:r>
            <w:r w:rsidR="002920D2">
              <w:rPr>
                <w:lang w:val="en-US" w:eastAsia="ko-KR"/>
              </w:rPr>
              <w:br/>
              <w:t>However, from a RAN1 perspective</w:t>
            </w:r>
            <w:r w:rsidR="006E5F6D">
              <w:rPr>
                <w:lang w:val="en-US" w:eastAsia="ko-KR"/>
              </w:rPr>
              <w:t>, both P1 and P2 are acceptable to us.</w:t>
            </w:r>
          </w:p>
        </w:tc>
      </w:tr>
    </w:tbl>
    <w:p w14:paraId="5B90E640" w14:textId="77162A2D" w:rsidR="00740BDB" w:rsidRDefault="00740BDB">
      <w:pPr>
        <w:tabs>
          <w:tab w:val="left" w:pos="1410"/>
        </w:tabs>
        <w:spacing w:before="180"/>
        <w:rPr>
          <w:rFonts w:eastAsia="Yu Mincho"/>
          <w:lang w:eastAsia="ja-JP"/>
        </w:rPr>
      </w:pPr>
    </w:p>
    <w:p w14:paraId="1CD998E7" w14:textId="2EA979D7" w:rsidR="002E1183" w:rsidRDefault="002E1183" w:rsidP="004B3968">
      <w:pPr>
        <w:pStyle w:val="Heading"/>
        <w:numPr>
          <w:ilvl w:val="0"/>
          <w:numId w:val="16"/>
        </w:numPr>
        <w:outlineLvl w:val="3"/>
      </w:pPr>
      <w:r>
        <w:t>&lt;</w:t>
      </w:r>
      <w:r w:rsidR="004B3968">
        <w:t>1st</w:t>
      </w:r>
      <w:r>
        <w:t xml:space="preserve"> Round </w:t>
      </w:r>
      <w:r w:rsidR="004B3968">
        <w:t>Summary</w:t>
      </w:r>
      <w:r>
        <w:t xml:space="preserve">&gt; </w:t>
      </w:r>
    </w:p>
    <w:p w14:paraId="285CFA2F" w14:textId="65ABBDF9" w:rsidR="002E1183" w:rsidRDefault="003A0C88">
      <w:pPr>
        <w:tabs>
          <w:tab w:val="left" w:pos="1410"/>
        </w:tabs>
        <w:spacing w:before="180"/>
        <w:rPr>
          <w:rFonts w:eastAsia="Yu Mincho"/>
          <w:lang w:eastAsia="ja-JP"/>
        </w:rPr>
      </w:pPr>
      <w:r>
        <w:rPr>
          <w:rFonts w:eastAsia="Yu Mincho"/>
          <w:lang w:eastAsia="ja-JP"/>
        </w:rPr>
        <w:t xml:space="preserve">Table below summarizes views of companies on two proposals.  </w:t>
      </w:r>
    </w:p>
    <w:tbl>
      <w:tblPr>
        <w:tblStyle w:val="ae"/>
        <w:tblW w:w="9715" w:type="dxa"/>
        <w:tblLook w:val="04A0" w:firstRow="1" w:lastRow="0" w:firstColumn="1" w:lastColumn="0" w:noHBand="0" w:noVBand="1"/>
      </w:tblPr>
      <w:tblGrid>
        <w:gridCol w:w="4045"/>
        <w:gridCol w:w="5670"/>
      </w:tblGrid>
      <w:tr w:rsidR="004B3968" w14:paraId="3C5845D1" w14:textId="77777777" w:rsidTr="00114C24">
        <w:tc>
          <w:tcPr>
            <w:tcW w:w="4045" w:type="dxa"/>
            <w:shd w:val="clear" w:color="auto" w:fill="D0CECE" w:themeFill="background2" w:themeFillShade="E6"/>
          </w:tcPr>
          <w:p w14:paraId="0E01D9E5" w14:textId="7BA32001" w:rsidR="004B3968" w:rsidRDefault="004B3968" w:rsidP="004B3968">
            <w:pPr>
              <w:tabs>
                <w:tab w:val="left" w:pos="1410"/>
              </w:tabs>
              <w:spacing w:after="0"/>
              <w:jc w:val="center"/>
              <w:rPr>
                <w:rFonts w:eastAsia="Yu Mincho"/>
                <w:lang w:eastAsia="ja-JP"/>
              </w:rPr>
            </w:pPr>
            <w:proofErr w:type="spellStart"/>
            <w:r>
              <w:rPr>
                <w:rFonts w:eastAsia="Yu Mincho"/>
                <w:lang w:eastAsia="ja-JP"/>
              </w:rPr>
              <w:t>Descrption</w:t>
            </w:r>
            <w:proofErr w:type="spellEnd"/>
          </w:p>
        </w:tc>
        <w:tc>
          <w:tcPr>
            <w:tcW w:w="5670" w:type="dxa"/>
            <w:shd w:val="clear" w:color="auto" w:fill="D0CECE" w:themeFill="background2" w:themeFillShade="E6"/>
          </w:tcPr>
          <w:p w14:paraId="7810ECC5" w14:textId="3E5E6A56" w:rsidR="004B3968" w:rsidRDefault="004B3968" w:rsidP="004B3968">
            <w:pPr>
              <w:tabs>
                <w:tab w:val="left" w:pos="1410"/>
              </w:tabs>
              <w:spacing w:after="0"/>
              <w:rPr>
                <w:rFonts w:eastAsia="Yu Mincho"/>
                <w:lang w:eastAsia="ja-JP"/>
              </w:rPr>
            </w:pPr>
            <w:r>
              <w:rPr>
                <w:rFonts w:eastAsia="Yu Mincho"/>
                <w:lang w:eastAsia="ja-JP"/>
              </w:rPr>
              <w:t>Companies Positions</w:t>
            </w:r>
          </w:p>
        </w:tc>
      </w:tr>
      <w:tr w:rsidR="004B3968" w14:paraId="0906C14B" w14:textId="77777777" w:rsidTr="00114C24">
        <w:trPr>
          <w:trHeight w:val="1925"/>
        </w:trPr>
        <w:tc>
          <w:tcPr>
            <w:tcW w:w="4045" w:type="dxa"/>
          </w:tcPr>
          <w:p w14:paraId="217B2D55" w14:textId="5163CDE1" w:rsidR="004B3968" w:rsidRPr="004B3968" w:rsidRDefault="004B3968" w:rsidP="004B3968">
            <w:pPr>
              <w:pStyle w:val="af5"/>
              <w:numPr>
                <w:ilvl w:val="0"/>
                <w:numId w:val="25"/>
              </w:numPr>
              <w:overflowPunct w:val="0"/>
              <w:autoSpaceDE w:val="0"/>
              <w:autoSpaceDN w:val="0"/>
              <w:adjustRightInd w:val="0"/>
              <w:ind w:left="246" w:hanging="246"/>
              <w:textAlignment w:val="baseline"/>
              <w:rPr>
                <w:rFonts w:ascii="Times New Roman" w:hAnsi="Times New Roman" w:cs="Times New Roman"/>
                <w:bCs/>
                <w:sz w:val="20"/>
                <w:szCs w:val="20"/>
              </w:rPr>
            </w:pPr>
            <w:r>
              <w:rPr>
                <w:rFonts w:ascii="Times New Roman" w:hAnsi="Times New Roman" w:cs="Times New Roman"/>
                <w:bCs/>
                <w:sz w:val="20"/>
                <w:szCs w:val="20"/>
              </w:rPr>
              <w:lastRenderedPageBreak/>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p>
        </w:tc>
        <w:tc>
          <w:tcPr>
            <w:tcW w:w="5670" w:type="dxa"/>
          </w:tcPr>
          <w:p w14:paraId="2449FA4A" w14:textId="3CD5287C" w:rsidR="004B3968" w:rsidRPr="004B3968" w:rsidRDefault="004B3968" w:rsidP="004B3968">
            <w:pPr>
              <w:tabs>
                <w:tab w:val="left" w:pos="1410"/>
              </w:tabs>
              <w:spacing w:after="0"/>
              <w:rPr>
                <w:rFonts w:eastAsia="Yu Mincho"/>
                <w:b/>
                <w:bCs/>
                <w:lang w:eastAsia="ja-JP"/>
              </w:rPr>
            </w:pPr>
            <w:r w:rsidRPr="004B3968">
              <w:rPr>
                <w:rFonts w:eastAsia="Yu Mincho"/>
                <w:b/>
                <w:bCs/>
                <w:lang w:eastAsia="ja-JP"/>
              </w:rPr>
              <w:t xml:space="preserve">Supported by: </w:t>
            </w:r>
            <w:r w:rsidR="003A0C88">
              <w:rPr>
                <w:rFonts w:eastAsia="Yu Mincho"/>
                <w:b/>
                <w:bCs/>
                <w:lang w:eastAsia="ja-JP"/>
              </w:rPr>
              <w:t>(8)</w:t>
            </w:r>
          </w:p>
          <w:p w14:paraId="5F17BB34" w14:textId="44E02AB9" w:rsidR="004B3968" w:rsidRDefault="004B3968" w:rsidP="004B3968">
            <w:pPr>
              <w:pStyle w:val="af5"/>
              <w:numPr>
                <w:ilvl w:val="0"/>
                <w:numId w:val="30"/>
              </w:numPr>
              <w:tabs>
                <w:tab w:val="left" w:pos="1410"/>
              </w:tabs>
              <w:spacing w:after="0"/>
              <w:ind w:left="252" w:hanging="252"/>
              <w:rPr>
                <w:rFonts w:ascii="Times New Roman" w:eastAsia="Yu Mincho" w:hAnsi="Times New Roman" w:cs="Times New Roman"/>
                <w:sz w:val="20"/>
                <w:szCs w:val="20"/>
              </w:rPr>
            </w:pPr>
            <w:r w:rsidRPr="004B3968">
              <w:rPr>
                <w:rFonts w:ascii="Times New Roman" w:eastAsia="Yu Mincho" w:hAnsi="Times New Roman" w:cs="Times New Roman"/>
                <w:sz w:val="20"/>
                <w:szCs w:val="20"/>
              </w:rPr>
              <w:t>Qualcomm</w:t>
            </w:r>
            <w:r>
              <w:rPr>
                <w:rFonts w:ascii="Times New Roman" w:eastAsia="Yu Mincho" w:hAnsi="Times New Roman" w:cs="Times New Roman"/>
                <w:sz w:val="20"/>
                <w:szCs w:val="20"/>
              </w:rPr>
              <w:t xml:space="preserve">, </w:t>
            </w:r>
            <w:r w:rsidR="0085149A">
              <w:rPr>
                <w:rFonts w:ascii="Times New Roman" w:eastAsia="Yu Mincho" w:hAnsi="Times New Roman" w:cs="Times New Roman"/>
                <w:sz w:val="20"/>
                <w:szCs w:val="20"/>
              </w:rPr>
              <w:t xml:space="preserve">ZTE, </w:t>
            </w:r>
            <w:r w:rsidR="00A16687">
              <w:rPr>
                <w:rFonts w:ascii="Times New Roman" w:eastAsia="Yu Mincho" w:hAnsi="Times New Roman" w:cs="Times New Roman"/>
                <w:sz w:val="20"/>
                <w:szCs w:val="20"/>
              </w:rPr>
              <w:t>Samsung, CATT, LGe, [</w:t>
            </w:r>
            <w:r w:rsidR="00A16687">
              <w:rPr>
                <w:rFonts w:eastAsiaTheme="minorEastAsia"/>
                <w:lang w:val="en-US" w:eastAsia="zh-CN"/>
              </w:rPr>
              <w:t>Spreadtrum</w:t>
            </w:r>
            <w:r w:rsidR="00A16687">
              <w:rPr>
                <w:rFonts w:ascii="Times New Roman" w:eastAsia="Yu Mincho" w:hAnsi="Times New Roman" w:cs="Times New Roman"/>
                <w:sz w:val="20"/>
                <w:szCs w:val="20"/>
              </w:rPr>
              <w:t xml:space="preserve">], CMCC (yes, RAN2 to confirm), Xiaomi, IDCC, </w:t>
            </w:r>
            <w:r w:rsidR="003A0C88">
              <w:rPr>
                <w:rFonts w:ascii="Times New Roman" w:eastAsia="Yu Mincho" w:hAnsi="Times New Roman" w:cs="Times New Roman"/>
                <w:sz w:val="20"/>
                <w:szCs w:val="20"/>
              </w:rPr>
              <w:t xml:space="preserve">[Nokia] </w:t>
            </w:r>
            <w:r w:rsidR="00A16687">
              <w:rPr>
                <w:rFonts w:ascii="Times New Roman" w:eastAsia="Yu Mincho" w:hAnsi="Times New Roman" w:cs="Times New Roman"/>
                <w:sz w:val="20"/>
                <w:szCs w:val="20"/>
              </w:rPr>
              <w:t xml:space="preserve"> </w:t>
            </w:r>
          </w:p>
          <w:p w14:paraId="20095DB2" w14:textId="7288555F" w:rsidR="00A16687" w:rsidRDefault="00A16687" w:rsidP="00A16687">
            <w:pPr>
              <w:tabs>
                <w:tab w:val="left" w:pos="1410"/>
              </w:tabs>
              <w:spacing w:after="0"/>
              <w:rPr>
                <w:rFonts w:eastAsia="Yu Mincho"/>
              </w:rPr>
            </w:pPr>
          </w:p>
          <w:p w14:paraId="734014F2" w14:textId="279AD34E" w:rsidR="00A16687" w:rsidRPr="00A16687" w:rsidRDefault="00A16687" w:rsidP="00A16687">
            <w:pPr>
              <w:tabs>
                <w:tab w:val="left" w:pos="1410"/>
              </w:tabs>
              <w:spacing w:after="0"/>
              <w:rPr>
                <w:rFonts w:eastAsia="Yu Mincho"/>
                <w:b/>
                <w:bCs/>
                <w:lang w:eastAsia="ja-JP"/>
              </w:rPr>
            </w:pPr>
            <w:r w:rsidRPr="00A16687">
              <w:rPr>
                <w:rFonts w:eastAsia="Yu Mincho"/>
                <w:b/>
                <w:bCs/>
                <w:lang w:eastAsia="ja-JP"/>
              </w:rPr>
              <w:t>Not support</w:t>
            </w:r>
            <w:r>
              <w:rPr>
                <w:rFonts w:eastAsia="Yu Mincho"/>
                <w:b/>
                <w:bCs/>
                <w:lang w:eastAsia="ja-JP"/>
              </w:rPr>
              <w:t xml:space="preserve"> and </w:t>
            </w:r>
            <w:r>
              <w:rPr>
                <w:rFonts w:eastAsia="Yu Mincho"/>
                <w:b/>
                <w:bCs/>
              </w:rPr>
              <w:t>h</w:t>
            </w:r>
            <w:r w:rsidRPr="00A16687">
              <w:rPr>
                <w:rFonts w:eastAsia="Yu Mincho"/>
                <w:b/>
                <w:bCs/>
              </w:rPr>
              <w:t>andled by RAN2</w:t>
            </w:r>
            <w:r w:rsidRPr="00A16687">
              <w:rPr>
                <w:rFonts w:eastAsia="Yu Mincho"/>
                <w:b/>
                <w:bCs/>
                <w:lang w:eastAsia="ja-JP"/>
              </w:rPr>
              <w:t>:</w:t>
            </w:r>
            <w:r w:rsidR="003A0C88">
              <w:rPr>
                <w:rFonts w:eastAsia="Yu Mincho"/>
                <w:b/>
                <w:bCs/>
                <w:lang w:eastAsia="ja-JP"/>
              </w:rPr>
              <w:t xml:space="preserve"> (3)</w:t>
            </w:r>
            <w:r w:rsidRPr="00A16687">
              <w:rPr>
                <w:rFonts w:eastAsia="Yu Mincho"/>
                <w:b/>
                <w:bCs/>
                <w:lang w:eastAsia="ja-JP"/>
              </w:rPr>
              <w:t xml:space="preserve"> </w:t>
            </w:r>
          </w:p>
          <w:p w14:paraId="58689279" w14:textId="5ADF7D1B" w:rsidR="00A16687" w:rsidRPr="00A16687" w:rsidRDefault="00A16687" w:rsidP="00A16687">
            <w:pPr>
              <w:pStyle w:val="af5"/>
              <w:numPr>
                <w:ilvl w:val="0"/>
                <w:numId w:val="30"/>
              </w:numPr>
              <w:tabs>
                <w:tab w:val="left" w:pos="1410"/>
              </w:tabs>
              <w:spacing w:after="0"/>
              <w:ind w:left="252" w:hanging="252"/>
              <w:rPr>
                <w:rFonts w:ascii="Times New Roman" w:eastAsia="Yu Mincho" w:hAnsi="Times New Roman" w:cs="Times New Roman"/>
                <w:b/>
                <w:bCs/>
                <w:sz w:val="20"/>
                <w:szCs w:val="20"/>
              </w:rPr>
            </w:pPr>
            <w:r w:rsidRPr="00A16687">
              <w:rPr>
                <w:rFonts w:ascii="Times New Roman" w:eastAsia="Yu Mincho" w:hAnsi="Times New Roman" w:cs="Times New Roman"/>
                <w:sz w:val="20"/>
                <w:szCs w:val="20"/>
              </w:rPr>
              <w:t>Vivo</w:t>
            </w:r>
            <w:r>
              <w:rPr>
                <w:rFonts w:ascii="Times New Roman" w:eastAsia="Yu Mincho" w:hAnsi="Times New Roman" w:cs="Times New Roman"/>
                <w:sz w:val="20"/>
                <w:szCs w:val="20"/>
              </w:rPr>
              <w:t xml:space="preserve">, Ericsson, </w:t>
            </w:r>
            <w:r w:rsidR="003A0C88">
              <w:rPr>
                <w:rFonts w:ascii="Times New Roman" w:eastAsia="Yu Mincho" w:hAnsi="Times New Roman" w:cs="Times New Roman"/>
                <w:sz w:val="20"/>
                <w:szCs w:val="20"/>
              </w:rPr>
              <w:t xml:space="preserve">[Futurewei], </w:t>
            </w:r>
          </w:p>
          <w:p w14:paraId="0D86D785" w14:textId="3E2D2409" w:rsidR="0085149A" w:rsidRPr="0085149A" w:rsidRDefault="0085149A" w:rsidP="0085149A">
            <w:pPr>
              <w:tabs>
                <w:tab w:val="left" w:pos="1410"/>
              </w:tabs>
              <w:spacing w:after="0"/>
              <w:rPr>
                <w:rFonts w:eastAsia="Yu Mincho"/>
                <w:b/>
                <w:bCs/>
              </w:rPr>
            </w:pPr>
          </w:p>
        </w:tc>
      </w:tr>
      <w:tr w:rsidR="004B3968" w14:paraId="2C014FBC" w14:textId="77777777" w:rsidTr="00114C24">
        <w:tc>
          <w:tcPr>
            <w:tcW w:w="4045" w:type="dxa"/>
          </w:tcPr>
          <w:p w14:paraId="633201A8" w14:textId="0F0ED129" w:rsidR="004B3968" w:rsidRPr="004B3968" w:rsidRDefault="004B3968" w:rsidP="004B3968">
            <w:pPr>
              <w:pStyle w:val="af5"/>
              <w:numPr>
                <w:ilvl w:val="0"/>
                <w:numId w:val="29"/>
              </w:numPr>
              <w:tabs>
                <w:tab w:val="left" w:pos="1410"/>
              </w:tabs>
              <w:spacing w:after="0"/>
              <w:ind w:left="246" w:hanging="246"/>
              <w:rPr>
                <w:rFonts w:ascii="Times New Roman" w:eastAsia="Yu Mincho" w:hAnsi="Times New Roman" w:cs="Times New Roman"/>
                <w:sz w:val="20"/>
                <w:szCs w:val="20"/>
              </w:rPr>
            </w:pPr>
            <w:r w:rsidRPr="004B3968">
              <w:rPr>
                <w:rFonts w:ascii="Times New Roman" w:hAnsi="Times New Roman" w:cs="Times New Roman"/>
                <w:bCs/>
                <w:sz w:val="20"/>
                <w:szCs w:val="20"/>
              </w:rPr>
              <w:t>Proposal 2: RACH-based requesting for on-demand SI transmission is supported for RedCap UE.</w:t>
            </w:r>
          </w:p>
        </w:tc>
        <w:tc>
          <w:tcPr>
            <w:tcW w:w="5670" w:type="dxa"/>
          </w:tcPr>
          <w:p w14:paraId="2242E375" w14:textId="4B432701" w:rsidR="004B3968" w:rsidRPr="004B3968" w:rsidRDefault="004B3968" w:rsidP="004B3968">
            <w:pPr>
              <w:tabs>
                <w:tab w:val="left" w:pos="1410"/>
              </w:tabs>
              <w:spacing w:after="0"/>
              <w:rPr>
                <w:rFonts w:eastAsia="Yu Mincho"/>
                <w:b/>
                <w:bCs/>
                <w:lang w:eastAsia="ja-JP"/>
              </w:rPr>
            </w:pPr>
            <w:r w:rsidRPr="004B3968">
              <w:rPr>
                <w:rFonts w:eastAsia="Yu Mincho"/>
                <w:b/>
                <w:bCs/>
                <w:lang w:eastAsia="ja-JP"/>
              </w:rPr>
              <w:t xml:space="preserve">Supported by: </w:t>
            </w:r>
            <w:r w:rsidR="003A0C88">
              <w:rPr>
                <w:rFonts w:eastAsia="Yu Mincho"/>
                <w:b/>
                <w:bCs/>
                <w:lang w:eastAsia="ja-JP"/>
              </w:rPr>
              <w:t>(8)</w:t>
            </w:r>
          </w:p>
          <w:p w14:paraId="10D19C40" w14:textId="05AA46F6" w:rsidR="004B3968" w:rsidRDefault="004B3968" w:rsidP="004B3968">
            <w:pPr>
              <w:pStyle w:val="af5"/>
              <w:numPr>
                <w:ilvl w:val="0"/>
                <w:numId w:val="29"/>
              </w:numPr>
              <w:tabs>
                <w:tab w:val="left" w:pos="1410"/>
              </w:tabs>
              <w:spacing w:after="0"/>
              <w:ind w:left="252" w:hanging="252"/>
              <w:rPr>
                <w:rFonts w:ascii="Times New Roman" w:eastAsia="Yu Mincho" w:hAnsi="Times New Roman" w:cs="Times New Roman"/>
                <w:sz w:val="20"/>
                <w:szCs w:val="20"/>
              </w:rPr>
            </w:pPr>
            <w:r w:rsidRPr="004B3968">
              <w:rPr>
                <w:rFonts w:ascii="Times New Roman" w:eastAsia="Yu Mincho" w:hAnsi="Times New Roman" w:cs="Times New Roman"/>
                <w:sz w:val="20"/>
                <w:szCs w:val="20"/>
              </w:rPr>
              <w:t>Qualcomm,</w:t>
            </w:r>
            <w:r w:rsidR="00A16687">
              <w:rPr>
                <w:rFonts w:ascii="Times New Roman" w:eastAsia="Yu Mincho" w:hAnsi="Times New Roman" w:cs="Times New Roman"/>
                <w:sz w:val="20"/>
                <w:szCs w:val="20"/>
              </w:rPr>
              <w:t xml:space="preserve"> Samsung, CATT, LGe, [</w:t>
            </w:r>
            <w:r w:rsidR="00A16687">
              <w:rPr>
                <w:rFonts w:eastAsiaTheme="minorEastAsia"/>
                <w:lang w:val="en-US" w:eastAsia="zh-CN"/>
              </w:rPr>
              <w:t>Spreadtrum</w:t>
            </w:r>
            <w:r w:rsidR="00A16687">
              <w:rPr>
                <w:rFonts w:ascii="Times New Roman" w:eastAsia="Yu Mincho" w:hAnsi="Times New Roman" w:cs="Times New Roman"/>
                <w:sz w:val="20"/>
                <w:szCs w:val="20"/>
              </w:rPr>
              <w:t xml:space="preserve">], CMCC (yes, RAN2 to confirm), IDCC, </w:t>
            </w:r>
            <w:r w:rsidR="003A0C88">
              <w:rPr>
                <w:rFonts w:ascii="Times New Roman" w:eastAsia="Yu Mincho" w:hAnsi="Times New Roman" w:cs="Times New Roman"/>
                <w:sz w:val="20"/>
                <w:szCs w:val="20"/>
              </w:rPr>
              <w:t>[Nokia]</w:t>
            </w:r>
          </w:p>
          <w:p w14:paraId="579A45F8" w14:textId="77777777" w:rsidR="0085149A" w:rsidRDefault="0085149A" w:rsidP="0085149A">
            <w:pPr>
              <w:tabs>
                <w:tab w:val="left" w:pos="1410"/>
              </w:tabs>
              <w:spacing w:after="0"/>
              <w:rPr>
                <w:rFonts w:eastAsia="Yu Mincho"/>
              </w:rPr>
            </w:pPr>
          </w:p>
          <w:p w14:paraId="4AB5A804" w14:textId="23BE6729" w:rsidR="00A16687" w:rsidRPr="00A16687" w:rsidRDefault="00A16687" w:rsidP="00A16687">
            <w:pPr>
              <w:tabs>
                <w:tab w:val="left" w:pos="1410"/>
              </w:tabs>
              <w:spacing w:after="0"/>
              <w:rPr>
                <w:rFonts w:eastAsia="Yu Mincho"/>
                <w:b/>
                <w:bCs/>
                <w:lang w:eastAsia="ja-JP"/>
              </w:rPr>
            </w:pPr>
            <w:r w:rsidRPr="00A16687">
              <w:rPr>
                <w:rFonts w:eastAsia="Yu Mincho"/>
                <w:b/>
                <w:bCs/>
                <w:lang w:eastAsia="ja-JP"/>
              </w:rPr>
              <w:t>Not support</w:t>
            </w:r>
            <w:r>
              <w:rPr>
                <w:rFonts w:eastAsia="Yu Mincho"/>
                <w:b/>
                <w:bCs/>
                <w:lang w:eastAsia="ja-JP"/>
              </w:rPr>
              <w:t xml:space="preserve"> and </w:t>
            </w:r>
            <w:r>
              <w:rPr>
                <w:rFonts w:eastAsia="Yu Mincho"/>
                <w:b/>
                <w:bCs/>
              </w:rPr>
              <w:t>h</w:t>
            </w:r>
            <w:r w:rsidRPr="00A16687">
              <w:rPr>
                <w:rFonts w:eastAsia="Yu Mincho"/>
                <w:b/>
                <w:bCs/>
              </w:rPr>
              <w:t>andled by RAN2</w:t>
            </w:r>
            <w:r w:rsidRPr="00A16687">
              <w:rPr>
                <w:rFonts w:eastAsia="Yu Mincho"/>
                <w:b/>
                <w:bCs/>
                <w:lang w:eastAsia="ja-JP"/>
              </w:rPr>
              <w:t xml:space="preserve">: </w:t>
            </w:r>
            <w:r w:rsidR="003A0C88">
              <w:rPr>
                <w:rFonts w:eastAsia="Yu Mincho"/>
                <w:b/>
                <w:bCs/>
                <w:lang w:eastAsia="ja-JP"/>
              </w:rPr>
              <w:t>(3)</w:t>
            </w:r>
          </w:p>
          <w:p w14:paraId="5578F120" w14:textId="7D332202" w:rsidR="0085149A" w:rsidRPr="00A16687" w:rsidRDefault="00A16687" w:rsidP="00A16687">
            <w:pPr>
              <w:pStyle w:val="af5"/>
              <w:numPr>
                <w:ilvl w:val="0"/>
                <w:numId w:val="30"/>
              </w:numPr>
              <w:tabs>
                <w:tab w:val="left" w:pos="1410"/>
              </w:tabs>
              <w:spacing w:after="0"/>
              <w:ind w:left="252" w:hanging="252"/>
              <w:rPr>
                <w:rFonts w:ascii="Times New Roman" w:eastAsia="Yu Mincho" w:hAnsi="Times New Roman" w:cs="Times New Roman"/>
                <w:b/>
                <w:bCs/>
                <w:sz w:val="20"/>
                <w:szCs w:val="20"/>
              </w:rPr>
            </w:pPr>
            <w:r w:rsidRPr="00A16687">
              <w:rPr>
                <w:rFonts w:ascii="Times New Roman" w:eastAsia="Yu Mincho" w:hAnsi="Times New Roman" w:cs="Times New Roman"/>
                <w:sz w:val="20"/>
                <w:szCs w:val="20"/>
              </w:rPr>
              <w:t>Vivo</w:t>
            </w:r>
            <w:r>
              <w:rPr>
                <w:rFonts w:ascii="Times New Roman" w:eastAsia="Yu Mincho" w:hAnsi="Times New Roman" w:cs="Times New Roman"/>
                <w:sz w:val="20"/>
                <w:szCs w:val="20"/>
              </w:rPr>
              <w:t>, Ericsson,</w:t>
            </w:r>
            <w:r w:rsidR="003A0C88">
              <w:rPr>
                <w:rFonts w:ascii="Times New Roman" w:eastAsia="Yu Mincho" w:hAnsi="Times New Roman" w:cs="Times New Roman"/>
                <w:sz w:val="20"/>
                <w:szCs w:val="20"/>
              </w:rPr>
              <w:t xml:space="preserve"> [Futurewei]</w:t>
            </w:r>
            <w:r>
              <w:rPr>
                <w:rFonts w:ascii="Times New Roman" w:eastAsia="Yu Mincho" w:hAnsi="Times New Roman" w:cs="Times New Roman"/>
                <w:sz w:val="20"/>
                <w:szCs w:val="20"/>
              </w:rPr>
              <w:t xml:space="preserve"> </w:t>
            </w:r>
          </w:p>
          <w:p w14:paraId="7D7E7147" w14:textId="77777777" w:rsidR="0085149A" w:rsidRDefault="0085149A" w:rsidP="0085149A">
            <w:pPr>
              <w:tabs>
                <w:tab w:val="left" w:pos="1410"/>
              </w:tabs>
              <w:spacing w:after="0"/>
              <w:rPr>
                <w:rFonts w:eastAsia="Yu Mincho"/>
              </w:rPr>
            </w:pPr>
          </w:p>
          <w:p w14:paraId="76CCA8E6" w14:textId="4B6E6084" w:rsidR="0085149A" w:rsidRDefault="0085149A" w:rsidP="0085149A">
            <w:pPr>
              <w:tabs>
                <w:tab w:val="left" w:pos="1410"/>
              </w:tabs>
              <w:spacing w:after="0"/>
              <w:rPr>
                <w:rFonts w:eastAsia="Yu Mincho"/>
                <w:b/>
                <w:bCs/>
              </w:rPr>
            </w:pPr>
            <w:r>
              <w:rPr>
                <w:rFonts w:eastAsia="Yu Mincho"/>
                <w:b/>
                <w:bCs/>
              </w:rPr>
              <w:t>FFS</w:t>
            </w:r>
            <w:r w:rsidR="003A0C88">
              <w:rPr>
                <w:rFonts w:eastAsia="Yu Mincho"/>
                <w:b/>
                <w:bCs/>
              </w:rPr>
              <w:t>: (2)</w:t>
            </w:r>
          </w:p>
          <w:p w14:paraId="2478865A" w14:textId="64797FFE" w:rsidR="0085149A" w:rsidRDefault="0085149A" w:rsidP="0085149A">
            <w:pPr>
              <w:pStyle w:val="af5"/>
              <w:numPr>
                <w:ilvl w:val="0"/>
                <w:numId w:val="30"/>
              </w:numPr>
              <w:tabs>
                <w:tab w:val="left" w:pos="1410"/>
              </w:tabs>
              <w:spacing w:after="0"/>
              <w:ind w:left="252" w:hanging="252"/>
              <w:rPr>
                <w:rFonts w:ascii="Times New Roman" w:eastAsia="Yu Mincho" w:hAnsi="Times New Roman" w:cs="Times New Roman"/>
                <w:sz w:val="20"/>
                <w:szCs w:val="20"/>
              </w:rPr>
            </w:pPr>
            <w:r>
              <w:rPr>
                <w:rFonts w:ascii="Times New Roman" w:eastAsia="Yu Mincho" w:hAnsi="Times New Roman" w:cs="Times New Roman"/>
                <w:sz w:val="20"/>
                <w:szCs w:val="20"/>
              </w:rPr>
              <w:t xml:space="preserve">ZTE, </w:t>
            </w:r>
            <w:r w:rsidR="00A16687">
              <w:rPr>
                <w:rFonts w:ascii="Times New Roman" w:eastAsia="Yu Mincho" w:hAnsi="Times New Roman" w:cs="Times New Roman"/>
                <w:sz w:val="20"/>
                <w:szCs w:val="20"/>
              </w:rPr>
              <w:t xml:space="preserve">Xiaomi </w:t>
            </w:r>
          </w:p>
          <w:p w14:paraId="107678B4" w14:textId="26ED6D14" w:rsidR="0085149A" w:rsidRPr="0085149A" w:rsidRDefault="0085149A" w:rsidP="0085149A">
            <w:pPr>
              <w:tabs>
                <w:tab w:val="left" w:pos="1410"/>
              </w:tabs>
              <w:spacing w:after="0"/>
              <w:rPr>
                <w:rFonts w:eastAsia="Yu Mincho"/>
              </w:rPr>
            </w:pPr>
          </w:p>
        </w:tc>
      </w:tr>
    </w:tbl>
    <w:p w14:paraId="0CAB4964" w14:textId="77777777" w:rsidR="00ED345B" w:rsidRDefault="00ED345B">
      <w:pPr>
        <w:tabs>
          <w:tab w:val="left" w:pos="1410"/>
        </w:tabs>
        <w:spacing w:before="180"/>
        <w:rPr>
          <w:rFonts w:eastAsia="Yu Mincho"/>
          <w:lang w:eastAsia="ja-JP"/>
        </w:rPr>
      </w:pPr>
    </w:p>
    <w:p w14:paraId="1E2F505D" w14:textId="3C89C730" w:rsidR="004E79E8" w:rsidRDefault="003A0C88">
      <w:pPr>
        <w:tabs>
          <w:tab w:val="left" w:pos="1410"/>
        </w:tabs>
        <w:spacing w:before="180"/>
        <w:rPr>
          <w:rFonts w:eastAsia="Yu Mincho"/>
          <w:lang w:eastAsia="ja-JP"/>
        </w:rPr>
      </w:pPr>
      <w:r>
        <w:rPr>
          <w:rFonts w:eastAsia="Yu Mincho"/>
          <w:lang w:eastAsia="ja-JP"/>
        </w:rPr>
        <w:t xml:space="preserve">Given the current situation, majority companies prefer to </w:t>
      </w:r>
      <w:r w:rsidR="00AD788B">
        <w:rPr>
          <w:rFonts w:eastAsia="Yu Mincho"/>
          <w:lang w:eastAsia="ja-JP"/>
        </w:rPr>
        <w:t xml:space="preserve">agree them in RAN1 and send to RAN2 </w:t>
      </w:r>
      <w:r w:rsidR="004E79E8">
        <w:rPr>
          <w:rFonts w:eastAsia="Yu Mincho"/>
          <w:lang w:eastAsia="ja-JP"/>
        </w:rPr>
        <w:t>for</w:t>
      </w:r>
      <w:r w:rsidR="00AD788B">
        <w:rPr>
          <w:rFonts w:eastAsia="Yu Mincho"/>
          <w:lang w:eastAsia="ja-JP"/>
        </w:rPr>
        <w:t xml:space="preserve"> confirm</w:t>
      </w:r>
      <w:r w:rsidR="004E79E8">
        <w:rPr>
          <w:rFonts w:eastAsia="Yu Mincho"/>
          <w:lang w:eastAsia="ja-JP"/>
        </w:rPr>
        <w:t>ation</w:t>
      </w:r>
      <w:r w:rsidR="00AD788B">
        <w:rPr>
          <w:rFonts w:eastAsia="Yu Mincho"/>
          <w:lang w:eastAsia="ja-JP"/>
        </w:rPr>
        <w:t xml:space="preserve">, which seems a way forward to move progress on this. On the other hand, more than 2 companies still believe the proposals in the RAN2 regime and should leave to RAN2. </w:t>
      </w:r>
    </w:p>
    <w:p w14:paraId="71B7906C" w14:textId="77777777" w:rsidR="00ED345B" w:rsidRDefault="00ED345B">
      <w:pPr>
        <w:tabs>
          <w:tab w:val="left" w:pos="1410"/>
        </w:tabs>
        <w:spacing w:before="180"/>
        <w:rPr>
          <w:rFonts w:eastAsia="Yu Mincho"/>
          <w:lang w:eastAsia="ja-JP"/>
        </w:rPr>
      </w:pPr>
    </w:p>
    <w:p w14:paraId="0763174B" w14:textId="56A923D3" w:rsidR="0053449D" w:rsidRDefault="004E79E8">
      <w:pPr>
        <w:tabs>
          <w:tab w:val="left" w:pos="1410"/>
        </w:tabs>
        <w:spacing w:before="180"/>
        <w:rPr>
          <w:bCs/>
        </w:rPr>
      </w:pPr>
      <w:r>
        <w:rPr>
          <w:rFonts w:eastAsia="Yu Mincho"/>
          <w:lang w:eastAsia="ja-JP"/>
        </w:rPr>
        <w:t xml:space="preserve">In moderator assessment, P1 is a continuous discussion on the previous agreement made in RAN1, i.e., using SIB to configure </w:t>
      </w:r>
      <w:r>
        <w:rPr>
          <w:bCs/>
        </w:rPr>
        <w:t>RedCap-specific initial DL/UL BWP configurations</w:t>
      </w:r>
      <w:r w:rsidR="00ED345B">
        <w:rPr>
          <w:bCs/>
        </w:rPr>
        <w:t>. Therefore,</w:t>
      </w:r>
      <w:r>
        <w:rPr>
          <w:bCs/>
        </w:rPr>
        <w:t xml:space="preserve"> RAN1 can endorse </w:t>
      </w:r>
      <w:r w:rsidR="00ED345B">
        <w:rPr>
          <w:bCs/>
        </w:rPr>
        <w:t xml:space="preserve">P1 if see the merit from RAN1 perspective </w:t>
      </w:r>
      <w:r>
        <w:rPr>
          <w:bCs/>
        </w:rPr>
        <w:t>and send LS to RAN2 for further confirmation. This is normal 3GPP practise as usual. On the other hand, P2 is a RAN2 UE feature and always handled by RAN2 even without involving RAN1</w:t>
      </w:r>
      <w:r w:rsidR="00ED345B">
        <w:rPr>
          <w:bCs/>
        </w:rPr>
        <w:t xml:space="preserve"> in Rel-15</w:t>
      </w:r>
      <w:r>
        <w:rPr>
          <w:bCs/>
        </w:rPr>
        <w:t xml:space="preserve">. Compared to P1, it seems more suitable </w:t>
      </w:r>
      <w:r w:rsidR="0053449D">
        <w:rPr>
          <w:bCs/>
        </w:rPr>
        <w:t>to be</w:t>
      </w:r>
      <w:r w:rsidR="00ED345B">
        <w:rPr>
          <w:bCs/>
        </w:rPr>
        <w:t xml:space="preserve"> directly</w:t>
      </w:r>
      <w:r w:rsidR="0053449D">
        <w:rPr>
          <w:bCs/>
        </w:rPr>
        <w:t xml:space="preserve"> handled in RAN2</w:t>
      </w:r>
      <w:r w:rsidR="00ED345B">
        <w:rPr>
          <w:bCs/>
        </w:rPr>
        <w:t>,</w:t>
      </w:r>
      <w:r w:rsidR="0053449D">
        <w:rPr>
          <w:bCs/>
        </w:rPr>
        <w:t xml:space="preserve"> fairly speaking. </w:t>
      </w:r>
    </w:p>
    <w:p w14:paraId="3419BD0D" w14:textId="241D1DF0" w:rsidR="00A6225B" w:rsidRPr="00A6225B" w:rsidRDefault="00A6225B" w:rsidP="00A6225B">
      <w:pPr>
        <w:pStyle w:val="Heading"/>
        <w:numPr>
          <w:ilvl w:val="0"/>
          <w:numId w:val="16"/>
        </w:numPr>
        <w:outlineLvl w:val="3"/>
      </w:pPr>
      <w:r>
        <w:t>&lt;2</w:t>
      </w:r>
      <w:r w:rsidRPr="00A6225B">
        <w:rPr>
          <w:vertAlign w:val="superscript"/>
        </w:rPr>
        <w:t>nd</w:t>
      </w:r>
      <w:r>
        <w:t xml:space="preserve"> Round Comments&gt; </w:t>
      </w:r>
    </w:p>
    <w:p w14:paraId="413ED6AD" w14:textId="228DC70B" w:rsidR="0053449D" w:rsidRPr="0053449D" w:rsidRDefault="0053449D">
      <w:pPr>
        <w:tabs>
          <w:tab w:val="left" w:pos="1410"/>
        </w:tabs>
        <w:spacing w:before="180"/>
        <w:rPr>
          <w:bCs/>
        </w:rPr>
      </w:pPr>
      <w:r w:rsidRPr="0053449D">
        <w:rPr>
          <w:bCs/>
        </w:rPr>
        <w:t>With these consideration above, FL intends to provide some compromise ‘package’ for P1 and P2 to move forward on them:</w:t>
      </w:r>
    </w:p>
    <w:p w14:paraId="2ED1050D" w14:textId="639F7149" w:rsidR="00A6225B" w:rsidRDefault="00A6225B" w:rsidP="0053449D">
      <w:pPr>
        <w:tabs>
          <w:tab w:val="left" w:pos="1410"/>
        </w:tabs>
        <w:spacing w:before="180"/>
        <w:rPr>
          <w:b/>
          <w:bCs/>
          <w:lang w:val="en-US"/>
        </w:rPr>
      </w:pPr>
      <w:r>
        <w:rPr>
          <w:b/>
          <w:highlight w:val="yellow"/>
          <w:lang w:val="en-US"/>
        </w:rPr>
        <w:t>FL</w:t>
      </w:r>
      <w:r w:rsidR="004128C1">
        <w:rPr>
          <w:b/>
          <w:highlight w:val="yellow"/>
          <w:lang w:val="en-US"/>
        </w:rPr>
        <w:t>3</w:t>
      </w:r>
      <w:r>
        <w:rPr>
          <w:b/>
          <w:highlight w:val="yellow"/>
          <w:lang w:val="en-US"/>
        </w:rPr>
        <w:t xml:space="preserve"> High Priority Question 4-2</w:t>
      </w:r>
      <w:r>
        <w:rPr>
          <w:b/>
          <w:bCs/>
          <w:highlight w:val="yellow"/>
          <w:lang w:val="en-US"/>
        </w:rPr>
        <w:t>:</w:t>
      </w:r>
      <w:r>
        <w:rPr>
          <w:b/>
          <w:bCs/>
          <w:lang w:val="en-US"/>
        </w:rPr>
        <w:t xml:space="preserve"> Which of the following alternative is preferred or not acceptable for P1 and P2 </w:t>
      </w:r>
      <w:proofErr w:type="spellStart"/>
      <w:r>
        <w:rPr>
          <w:b/>
          <w:bCs/>
          <w:lang w:val="en-US"/>
        </w:rPr>
        <w:t>prposals</w:t>
      </w:r>
      <w:proofErr w:type="spellEnd"/>
      <w:r>
        <w:rPr>
          <w:b/>
          <w:bCs/>
          <w:lang w:val="en-US"/>
        </w:rPr>
        <w:t xml:space="preserve">? For the alternative that is not acceptable, please give brief </w:t>
      </w:r>
      <w:proofErr w:type="spellStart"/>
      <w:r>
        <w:rPr>
          <w:b/>
          <w:bCs/>
          <w:lang w:val="en-US"/>
        </w:rPr>
        <w:t>jusfication</w:t>
      </w:r>
      <w:proofErr w:type="spellEnd"/>
      <w:r>
        <w:rPr>
          <w:b/>
          <w:bCs/>
          <w:lang w:val="en-US"/>
        </w:rPr>
        <w:t xml:space="preserve">. </w:t>
      </w:r>
    </w:p>
    <w:p w14:paraId="0D3E56A3" w14:textId="45A6BE4D" w:rsidR="00A6225B" w:rsidRPr="0053449D" w:rsidRDefault="00A6225B" w:rsidP="00A6225B">
      <w:pPr>
        <w:pStyle w:val="af5"/>
        <w:numPr>
          <w:ilvl w:val="0"/>
          <w:numId w:val="30"/>
        </w:numPr>
        <w:tabs>
          <w:tab w:val="left" w:pos="1410"/>
        </w:tabs>
        <w:spacing w:before="180"/>
        <w:rPr>
          <w:rFonts w:ascii="Times New Roman" w:eastAsia="Yu Mincho" w:hAnsi="Times New Roman" w:cs="Times New Roman"/>
          <w:sz w:val="20"/>
          <w:szCs w:val="20"/>
        </w:rPr>
      </w:pPr>
      <w:r w:rsidRPr="0053449D">
        <w:rPr>
          <w:rFonts w:ascii="Times New Roman" w:eastAsia="Yu Mincho" w:hAnsi="Times New Roman" w:cs="Times New Roman"/>
          <w:sz w:val="20"/>
          <w:szCs w:val="20"/>
        </w:rPr>
        <w:t xml:space="preserve">Alt.1: </w:t>
      </w:r>
      <w:r w:rsidR="00106D29">
        <w:rPr>
          <w:rFonts w:ascii="Times New Roman" w:eastAsia="Yu Mincho" w:hAnsi="Times New Roman" w:cs="Times New Roman"/>
          <w:sz w:val="20"/>
          <w:szCs w:val="20"/>
        </w:rPr>
        <w:t xml:space="preserve">Agree </w:t>
      </w:r>
      <w:r w:rsidRPr="0053449D">
        <w:rPr>
          <w:rFonts w:ascii="Times New Roman" w:eastAsia="Yu Mincho" w:hAnsi="Times New Roman" w:cs="Times New Roman"/>
          <w:sz w:val="20"/>
          <w:szCs w:val="20"/>
        </w:rPr>
        <w:t>both P1 and P2</w:t>
      </w:r>
      <w:r w:rsidR="00BD5441">
        <w:rPr>
          <w:rFonts w:ascii="Times New Roman" w:eastAsia="Yu Mincho" w:hAnsi="Times New Roman" w:cs="Times New Roman"/>
          <w:sz w:val="20"/>
          <w:szCs w:val="20"/>
        </w:rPr>
        <w:t xml:space="preserve"> as working assumption and Send them to RAN2 for confirmation. </w:t>
      </w:r>
      <w:r w:rsidRPr="0053449D">
        <w:rPr>
          <w:rFonts w:ascii="Times New Roman" w:eastAsia="Yu Mincho" w:hAnsi="Times New Roman" w:cs="Times New Roman"/>
          <w:sz w:val="20"/>
          <w:szCs w:val="20"/>
        </w:rPr>
        <w:t xml:space="preserve"> </w:t>
      </w:r>
    </w:p>
    <w:p w14:paraId="2B8E66EF" w14:textId="054F931F" w:rsidR="00A6225B" w:rsidRPr="0053449D" w:rsidRDefault="00A6225B" w:rsidP="00A6225B">
      <w:pPr>
        <w:pStyle w:val="af5"/>
        <w:numPr>
          <w:ilvl w:val="0"/>
          <w:numId w:val="30"/>
        </w:numPr>
        <w:tabs>
          <w:tab w:val="left" w:pos="1410"/>
        </w:tabs>
        <w:spacing w:before="180"/>
        <w:rPr>
          <w:rFonts w:ascii="Times New Roman" w:eastAsia="Yu Mincho" w:hAnsi="Times New Roman" w:cs="Times New Roman"/>
          <w:sz w:val="20"/>
          <w:szCs w:val="20"/>
        </w:rPr>
      </w:pPr>
      <w:r w:rsidRPr="0053449D">
        <w:rPr>
          <w:rFonts w:ascii="Times New Roman" w:eastAsia="Yu Mincho" w:hAnsi="Times New Roman" w:cs="Times New Roman"/>
          <w:sz w:val="20"/>
          <w:szCs w:val="20"/>
        </w:rPr>
        <w:t xml:space="preserve">Alt.2: </w:t>
      </w:r>
      <w:r w:rsidR="00106D29">
        <w:rPr>
          <w:rFonts w:ascii="Times New Roman" w:eastAsia="Yu Mincho" w:hAnsi="Times New Roman" w:cs="Times New Roman"/>
          <w:sz w:val="20"/>
          <w:szCs w:val="20"/>
        </w:rPr>
        <w:t>Agree</w:t>
      </w:r>
      <w:r w:rsidRPr="0053449D">
        <w:rPr>
          <w:rFonts w:ascii="Times New Roman" w:eastAsia="Yu Mincho" w:hAnsi="Times New Roman" w:cs="Times New Roman"/>
          <w:sz w:val="20"/>
          <w:szCs w:val="20"/>
        </w:rPr>
        <w:t xml:space="preserve"> P1 and</w:t>
      </w:r>
      <w:r w:rsidR="00BD5441">
        <w:rPr>
          <w:rFonts w:ascii="Times New Roman" w:eastAsia="Yu Mincho" w:hAnsi="Times New Roman" w:cs="Times New Roman"/>
          <w:sz w:val="20"/>
          <w:szCs w:val="20"/>
        </w:rPr>
        <w:t xml:space="preserve"> Send it to RAN2 for confirmation. </w:t>
      </w:r>
      <w:r w:rsidRPr="0053449D">
        <w:rPr>
          <w:rFonts w:ascii="Times New Roman" w:eastAsia="Yu Mincho" w:hAnsi="Times New Roman" w:cs="Times New Roman"/>
          <w:sz w:val="20"/>
          <w:szCs w:val="20"/>
        </w:rPr>
        <w:t xml:space="preserve">Leave P2 </w:t>
      </w:r>
      <w:r w:rsidR="00D17A39">
        <w:rPr>
          <w:rFonts w:ascii="Times New Roman" w:eastAsia="Yu Mincho" w:hAnsi="Times New Roman" w:cs="Times New Roman"/>
          <w:sz w:val="20"/>
          <w:szCs w:val="20"/>
        </w:rPr>
        <w:t>to</w:t>
      </w:r>
      <w:r w:rsidRPr="0053449D">
        <w:rPr>
          <w:rFonts w:ascii="Times New Roman" w:eastAsia="Yu Mincho" w:hAnsi="Times New Roman" w:cs="Times New Roman"/>
          <w:sz w:val="20"/>
          <w:szCs w:val="20"/>
        </w:rPr>
        <w:t xml:space="preserve"> RAN2. </w:t>
      </w:r>
    </w:p>
    <w:p w14:paraId="7339D8C8" w14:textId="2A5C562F" w:rsidR="00A6225B" w:rsidRDefault="00A6225B" w:rsidP="0053449D">
      <w:pPr>
        <w:pStyle w:val="af5"/>
        <w:numPr>
          <w:ilvl w:val="0"/>
          <w:numId w:val="30"/>
        </w:numPr>
        <w:tabs>
          <w:tab w:val="left" w:pos="1410"/>
        </w:tabs>
        <w:spacing w:before="180"/>
        <w:rPr>
          <w:rFonts w:ascii="Times New Roman" w:eastAsia="Yu Mincho" w:hAnsi="Times New Roman" w:cs="Times New Roman"/>
          <w:sz w:val="20"/>
          <w:szCs w:val="20"/>
        </w:rPr>
      </w:pPr>
      <w:r w:rsidRPr="0053449D">
        <w:rPr>
          <w:rFonts w:ascii="Times New Roman" w:eastAsia="Yu Mincho" w:hAnsi="Times New Roman" w:cs="Times New Roman"/>
          <w:sz w:val="20"/>
          <w:szCs w:val="20"/>
        </w:rPr>
        <w:t>Alt.3: Do nothing in RAN1 and leave P1</w:t>
      </w:r>
      <w:r w:rsidR="00D17A39">
        <w:rPr>
          <w:rFonts w:ascii="Times New Roman" w:eastAsia="Yu Mincho" w:hAnsi="Times New Roman" w:cs="Times New Roman"/>
          <w:sz w:val="20"/>
          <w:szCs w:val="20"/>
        </w:rPr>
        <w:t xml:space="preserve"> and </w:t>
      </w:r>
      <w:r w:rsidRPr="0053449D">
        <w:rPr>
          <w:rFonts w:ascii="Times New Roman" w:eastAsia="Yu Mincho" w:hAnsi="Times New Roman" w:cs="Times New Roman"/>
          <w:sz w:val="20"/>
          <w:szCs w:val="20"/>
        </w:rPr>
        <w:t xml:space="preserve">P2 </w:t>
      </w:r>
      <w:r w:rsidR="00D17A39">
        <w:rPr>
          <w:rFonts w:ascii="Times New Roman" w:eastAsia="Yu Mincho" w:hAnsi="Times New Roman" w:cs="Times New Roman"/>
          <w:sz w:val="20"/>
          <w:szCs w:val="20"/>
        </w:rPr>
        <w:t>to</w:t>
      </w:r>
      <w:r w:rsidRPr="0053449D">
        <w:rPr>
          <w:rFonts w:ascii="Times New Roman" w:eastAsia="Yu Mincho" w:hAnsi="Times New Roman" w:cs="Times New Roman"/>
          <w:sz w:val="20"/>
          <w:szCs w:val="20"/>
        </w:rPr>
        <w:t xml:space="preserve"> RAN2. </w:t>
      </w:r>
    </w:p>
    <w:p w14:paraId="1BAB545C" w14:textId="1D1F6A4F" w:rsidR="00A6225B" w:rsidRPr="00A6225B" w:rsidRDefault="00A6225B" w:rsidP="00A6225B">
      <w:pPr>
        <w:tabs>
          <w:tab w:val="left" w:pos="1410"/>
        </w:tabs>
        <w:spacing w:before="180"/>
        <w:rPr>
          <w:rFonts w:eastAsia="Yu Mincho"/>
        </w:rPr>
      </w:pPr>
      <w:r w:rsidRPr="00A6225B">
        <w:rPr>
          <w:rFonts w:eastAsia="Yu Mincho"/>
        </w:rPr>
        <w:t xml:space="preserve">FL encourages companies to </w:t>
      </w:r>
      <w:proofErr w:type="spellStart"/>
      <w:r w:rsidRPr="00A6225B">
        <w:rPr>
          <w:rFonts w:eastAsia="Yu Mincho"/>
        </w:rPr>
        <w:t>constructuively</w:t>
      </w:r>
      <w:proofErr w:type="spellEnd"/>
      <w:r w:rsidRPr="00A6225B">
        <w:rPr>
          <w:rFonts w:eastAsia="Yu Mincho"/>
        </w:rPr>
        <w:t xml:space="preserve"> consider the three alternatives above and not stick to own preference. We </w:t>
      </w:r>
      <w:r>
        <w:rPr>
          <w:rFonts w:eastAsia="Yu Mincho"/>
        </w:rPr>
        <w:t>need</w:t>
      </w:r>
      <w:r w:rsidRPr="00A6225B">
        <w:rPr>
          <w:rFonts w:eastAsia="Yu Mincho"/>
        </w:rPr>
        <w:t xml:space="preserve"> move forward as a team. </w:t>
      </w:r>
    </w:p>
    <w:tbl>
      <w:tblPr>
        <w:tblStyle w:val="ae"/>
        <w:tblW w:w="9805" w:type="dxa"/>
        <w:tblLook w:val="04A0" w:firstRow="1" w:lastRow="0" w:firstColumn="1" w:lastColumn="0" w:noHBand="0" w:noVBand="1"/>
      </w:tblPr>
      <w:tblGrid>
        <w:gridCol w:w="1472"/>
        <w:gridCol w:w="1330"/>
        <w:gridCol w:w="2021"/>
        <w:gridCol w:w="4982"/>
      </w:tblGrid>
      <w:tr w:rsidR="00A6225B" w14:paraId="7120F0BE" w14:textId="77777777" w:rsidTr="004128C1">
        <w:trPr>
          <w:trHeight w:val="387"/>
        </w:trPr>
        <w:tc>
          <w:tcPr>
            <w:tcW w:w="1050" w:type="dxa"/>
            <w:shd w:val="clear" w:color="auto" w:fill="D9D9D9" w:themeFill="background1" w:themeFillShade="D9"/>
          </w:tcPr>
          <w:p w14:paraId="40EDF435" w14:textId="77777777" w:rsidR="0053449D" w:rsidRDefault="0053449D" w:rsidP="00050E4F">
            <w:pPr>
              <w:rPr>
                <w:b/>
                <w:bCs/>
                <w:lang w:val="en-US"/>
              </w:rPr>
            </w:pPr>
            <w:r>
              <w:rPr>
                <w:b/>
                <w:bCs/>
                <w:lang w:val="en-US"/>
              </w:rPr>
              <w:t>Company</w:t>
            </w:r>
          </w:p>
        </w:tc>
        <w:tc>
          <w:tcPr>
            <w:tcW w:w="1344" w:type="dxa"/>
            <w:shd w:val="clear" w:color="auto" w:fill="D9D9D9" w:themeFill="background1" w:themeFillShade="D9"/>
          </w:tcPr>
          <w:p w14:paraId="399975D5" w14:textId="3138D50A" w:rsidR="0053449D" w:rsidRDefault="0053449D" w:rsidP="00050E4F">
            <w:pPr>
              <w:rPr>
                <w:b/>
                <w:bCs/>
                <w:lang w:val="en-US"/>
              </w:rPr>
            </w:pPr>
            <w:proofErr w:type="spellStart"/>
            <w:r>
              <w:rPr>
                <w:b/>
                <w:bCs/>
                <w:lang w:val="en-US"/>
              </w:rPr>
              <w:t>Prefered</w:t>
            </w:r>
            <w:proofErr w:type="spellEnd"/>
            <w:r>
              <w:rPr>
                <w:b/>
                <w:bCs/>
                <w:lang w:val="en-US"/>
              </w:rPr>
              <w:t xml:space="preserve"> </w:t>
            </w:r>
            <w:r w:rsidR="00A6225B">
              <w:rPr>
                <w:b/>
                <w:bCs/>
                <w:lang w:val="en-US"/>
              </w:rPr>
              <w:t>Alternative</w:t>
            </w:r>
          </w:p>
        </w:tc>
        <w:tc>
          <w:tcPr>
            <w:tcW w:w="2101" w:type="dxa"/>
            <w:shd w:val="clear" w:color="auto" w:fill="D9D9D9" w:themeFill="background1" w:themeFillShade="D9"/>
          </w:tcPr>
          <w:p w14:paraId="5918BE9E" w14:textId="6F1D2419" w:rsidR="0053449D" w:rsidRDefault="00A6225B" w:rsidP="00050E4F">
            <w:pPr>
              <w:rPr>
                <w:b/>
                <w:bCs/>
                <w:lang w:val="en-US"/>
              </w:rPr>
            </w:pPr>
            <w:r w:rsidRPr="004128C1">
              <w:rPr>
                <w:b/>
                <w:bCs/>
                <w:highlight w:val="yellow"/>
                <w:lang w:val="en-US"/>
              </w:rPr>
              <w:t>NOT</w:t>
            </w:r>
            <w:r>
              <w:rPr>
                <w:b/>
                <w:bCs/>
                <w:lang w:val="en-US"/>
              </w:rPr>
              <w:t xml:space="preserve"> acceptable Alternative</w:t>
            </w:r>
          </w:p>
        </w:tc>
        <w:tc>
          <w:tcPr>
            <w:tcW w:w="5310" w:type="dxa"/>
            <w:shd w:val="clear" w:color="auto" w:fill="D9D9D9" w:themeFill="background1" w:themeFillShade="D9"/>
          </w:tcPr>
          <w:p w14:paraId="4F4A5162" w14:textId="7B3FC941" w:rsidR="0053449D" w:rsidRDefault="0053449D" w:rsidP="00050E4F">
            <w:pPr>
              <w:rPr>
                <w:b/>
                <w:bCs/>
                <w:lang w:val="en-US"/>
              </w:rPr>
            </w:pPr>
            <w:r>
              <w:rPr>
                <w:b/>
                <w:bCs/>
                <w:lang w:val="en-US"/>
              </w:rPr>
              <w:t>Comments</w:t>
            </w:r>
          </w:p>
        </w:tc>
      </w:tr>
      <w:tr w:rsidR="00A6225B" w14:paraId="42D1DBB1" w14:textId="77777777" w:rsidTr="004128C1">
        <w:trPr>
          <w:trHeight w:val="387"/>
        </w:trPr>
        <w:tc>
          <w:tcPr>
            <w:tcW w:w="1050" w:type="dxa"/>
          </w:tcPr>
          <w:p w14:paraId="17C0A88E" w14:textId="413E16C0" w:rsidR="0053449D" w:rsidRDefault="00280A75" w:rsidP="00050E4F">
            <w:pPr>
              <w:rPr>
                <w:lang w:val="en-US" w:eastAsia="ko-KR"/>
              </w:rPr>
            </w:pPr>
            <w:r>
              <w:rPr>
                <w:lang w:val="en-US" w:eastAsia="ko-KR"/>
              </w:rPr>
              <w:t>Qualcomm</w:t>
            </w:r>
          </w:p>
        </w:tc>
        <w:tc>
          <w:tcPr>
            <w:tcW w:w="1344" w:type="dxa"/>
          </w:tcPr>
          <w:p w14:paraId="550F090E" w14:textId="67CA0B7B" w:rsidR="0053449D" w:rsidRDefault="00280A75" w:rsidP="00280A75">
            <w:pPr>
              <w:tabs>
                <w:tab w:val="left" w:pos="551"/>
              </w:tabs>
              <w:jc w:val="center"/>
              <w:rPr>
                <w:lang w:val="en-US" w:eastAsia="ko-KR"/>
              </w:rPr>
            </w:pPr>
            <w:r>
              <w:rPr>
                <w:lang w:val="en-US" w:eastAsia="ko-KR"/>
              </w:rPr>
              <w:t>Alt. 1</w:t>
            </w:r>
          </w:p>
        </w:tc>
        <w:tc>
          <w:tcPr>
            <w:tcW w:w="2101" w:type="dxa"/>
          </w:tcPr>
          <w:p w14:paraId="61A485F7" w14:textId="77777777" w:rsidR="0053449D" w:rsidRDefault="0053449D" w:rsidP="00050E4F">
            <w:pPr>
              <w:rPr>
                <w:lang w:val="en-US" w:eastAsia="ko-KR"/>
              </w:rPr>
            </w:pPr>
          </w:p>
        </w:tc>
        <w:tc>
          <w:tcPr>
            <w:tcW w:w="5310" w:type="dxa"/>
          </w:tcPr>
          <w:p w14:paraId="3CDB4424" w14:textId="720AB0DD" w:rsidR="0053449D" w:rsidRDefault="00280A75" w:rsidP="00050E4F">
            <w:pPr>
              <w:rPr>
                <w:lang w:val="en-US" w:eastAsia="ko-KR"/>
              </w:rPr>
            </w:pPr>
            <w:r>
              <w:rPr>
                <w:lang w:val="en-US" w:eastAsia="ko-KR"/>
              </w:rPr>
              <w:t>Both P1 and P2 have impacts on RAN1</w:t>
            </w:r>
            <w:r w:rsidR="00D01DBA">
              <w:rPr>
                <w:lang w:val="en-US" w:eastAsia="ko-KR"/>
              </w:rPr>
              <w:t>/</w:t>
            </w:r>
            <w:r>
              <w:rPr>
                <w:lang w:val="en-US" w:eastAsia="ko-KR"/>
              </w:rPr>
              <w:t>RAN2 specs</w:t>
            </w:r>
          </w:p>
        </w:tc>
      </w:tr>
      <w:tr w:rsidR="00A6225B" w14:paraId="7A936129" w14:textId="77777777" w:rsidTr="004128C1">
        <w:trPr>
          <w:trHeight w:val="387"/>
        </w:trPr>
        <w:tc>
          <w:tcPr>
            <w:tcW w:w="1050" w:type="dxa"/>
          </w:tcPr>
          <w:p w14:paraId="07E5DB23" w14:textId="69721D6D" w:rsidR="0053449D" w:rsidRDefault="00224796" w:rsidP="00050E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4" w:type="dxa"/>
          </w:tcPr>
          <w:p w14:paraId="18148C48" w14:textId="470F9D5A" w:rsidR="0053449D" w:rsidRDefault="00224796" w:rsidP="00224796">
            <w:pPr>
              <w:tabs>
                <w:tab w:val="left" w:pos="551"/>
              </w:tabs>
              <w:ind w:firstLineChars="100" w:firstLine="200"/>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2101" w:type="dxa"/>
          </w:tcPr>
          <w:p w14:paraId="3EAAA5DE" w14:textId="77777777" w:rsidR="0053449D" w:rsidRDefault="0053449D" w:rsidP="00050E4F">
            <w:pPr>
              <w:rPr>
                <w:rFonts w:eastAsiaTheme="minorEastAsia"/>
                <w:lang w:val="en-US" w:eastAsia="zh-CN"/>
              </w:rPr>
            </w:pPr>
          </w:p>
        </w:tc>
        <w:tc>
          <w:tcPr>
            <w:tcW w:w="5310" w:type="dxa"/>
          </w:tcPr>
          <w:p w14:paraId="67567355" w14:textId="2DC17EA0" w:rsidR="0053449D" w:rsidRDefault="00224796" w:rsidP="00050E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live with Alt 2 if all the other companies can agree to P1 in RAN1. </w:t>
            </w:r>
          </w:p>
        </w:tc>
      </w:tr>
      <w:tr w:rsidR="00A6225B" w14:paraId="013FA3E6" w14:textId="77777777" w:rsidTr="004128C1">
        <w:trPr>
          <w:trHeight w:val="387"/>
        </w:trPr>
        <w:tc>
          <w:tcPr>
            <w:tcW w:w="1050" w:type="dxa"/>
          </w:tcPr>
          <w:p w14:paraId="03036792" w14:textId="24040773" w:rsidR="0053449D" w:rsidRDefault="00826B63" w:rsidP="00050E4F">
            <w:pPr>
              <w:rPr>
                <w:rFonts w:eastAsiaTheme="minorEastAsia"/>
                <w:lang w:val="en-US" w:eastAsia="zh-CN"/>
              </w:rPr>
            </w:pPr>
            <w:r>
              <w:rPr>
                <w:rFonts w:eastAsiaTheme="minorEastAsia"/>
                <w:lang w:val="en-US" w:eastAsia="zh-CN"/>
              </w:rPr>
              <w:t>Intel</w:t>
            </w:r>
          </w:p>
        </w:tc>
        <w:tc>
          <w:tcPr>
            <w:tcW w:w="1344" w:type="dxa"/>
          </w:tcPr>
          <w:p w14:paraId="34A90150" w14:textId="1A7FF978" w:rsidR="0053449D" w:rsidRDefault="00826B63" w:rsidP="00050E4F">
            <w:pPr>
              <w:tabs>
                <w:tab w:val="left" w:pos="551"/>
              </w:tabs>
              <w:rPr>
                <w:rFonts w:eastAsiaTheme="minorEastAsia"/>
                <w:lang w:val="en-US" w:eastAsia="zh-CN"/>
              </w:rPr>
            </w:pPr>
            <w:r>
              <w:rPr>
                <w:rFonts w:eastAsiaTheme="minorEastAsia"/>
                <w:lang w:val="en-US" w:eastAsia="zh-CN"/>
              </w:rPr>
              <w:t>Alt 3</w:t>
            </w:r>
          </w:p>
        </w:tc>
        <w:tc>
          <w:tcPr>
            <w:tcW w:w="2101" w:type="dxa"/>
          </w:tcPr>
          <w:p w14:paraId="1BF918EA" w14:textId="77777777" w:rsidR="0053449D" w:rsidRDefault="0053449D" w:rsidP="00050E4F">
            <w:pPr>
              <w:rPr>
                <w:rFonts w:eastAsiaTheme="minorEastAsia"/>
                <w:lang w:val="en-US" w:eastAsia="zh-CN"/>
              </w:rPr>
            </w:pPr>
          </w:p>
        </w:tc>
        <w:tc>
          <w:tcPr>
            <w:tcW w:w="5310" w:type="dxa"/>
          </w:tcPr>
          <w:p w14:paraId="52A43986" w14:textId="68571D72" w:rsidR="0053449D" w:rsidRDefault="002E1E0F" w:rsidP="00050E4F">
            <w:pPr>
              <w:rPr>
                <w:rFonts w:eastAsiaTheme="minorEastAsia"/>
                <w:lang w:val="en-US" w:eastAsia="zh-CN"/>
              </w:rPr>
            </w:pPr>
            <w:r>
              <w:rPr>
                <w:rFonts w:eastAsiaTheme="minorEastAsia"/>
                <w:lang w:val="en-US" w:eastAsia="zh-CN"/>
              </w:rPr>
              <w:t xml:space="preserve">We do not think these two proposals are necessary to be discussed in RAN1. </w:t>
            </w:r>
            <w:r w:rsidR="00CF3024">
              <w:rPr>
                <w:rFonts w:eastAsiaTheme="minorEastAsia"/>
                <w:lang w:val="en-US" w:eastAsia="zh-CN"/>
              </w:rPr>
              <w:t xml:space="preserve">Clearly, these are both falling in RAN2 domain. We do not see a need for an unnecessary set of working assumptions and LS towards this. </w:t>
            </w:r>
          </w:p>
        </w:tc>
      </w:tr>
      <w:tr w:rsidR="00A6225B" w14:paraId="0E10AB48" w14:textId="77777777" w:rsidTr="004128C1">
        <w:trPr>
          <w:trHeight w:val="387"/>
        </w:trPr>
        <w:tc>
          <w:tcPr>
            <w:tcW w:w="1050" w:type="dxa"/>
          </w:tcPr>
          <w:p w14:paraId="017F5659" w14:textId="66850B8D" w:rsidR="0053449D" w:rsidRDefault="007553A5" w:rsidP="00050E4F">
            <w:pPr>
              <w:rPr>
                <w:rFonts w:eastAsiaTheme="minorEastAsia"/>
                <w:lang w:val="en-US" w:eastAsia="zh-CN"/>
              </w:rPr>
            </w:pPr>
            <w:r>
              <w:rPr>
                <w:rFonts w:eastAsiaTheme="minorEastAsia"/>
                <w:lang w:val="en-US" w:eastAsia="zh-CN"/>
              </w:rPr>
              <w:t>FUTUREWEI3</w:t>
            </w:r>
          </w:p>
        </w:tc>
        <w:tc>
          <w:tcPr>
            <w:tcW w:w="1344" w:type="dxa"/>
          </w:tcPr>
          <w:p w14:paraId="0D2032C2" w14:textId="5C56386E" w:rsidR="0053449D" w:rsidRDefault="007553A5" w:rsidP="00050E4F">
            <w:pPr>
              <w:tabs>
                <w:tab w:val="left" w:pos="551"/>
              </w:tabs>
              <w:rPr>
                <w:rFonts w:eastAsiaTheme="minorEastAsia"/>
                <w:lang w:val="en-US" w:eastAsia="zh-CN"/>
              </w:rPr>
            </w:pPr>
            <w:r>
              <w:rPr>
                <w:rFonts w:eastAsiaTheme="minorEastAsia"/>
                <w:lang w:val="en-US" w:eastAsia="zh-CN"/>
              </w:rPr>
              <w:t>Alt. 3</w:t>
            </w:r>
          </w:p>
        </w:tc>
        <w:tc>
          <w:tcPr>
            <w:tcW w:w="2101" w:type="dxa"/>
          </w:tcPr>
          <w:p w14:paraId="5B640A1C" w14:textId="77777777" w:rsidR="0053449D" w:rsidRDefault="0053449D" w:rsidP="00050E4F">
            <w:pPr>
              <w:rPr>
                <w:rFonts w:eastAsiaTheme="minorEastAsia"/>
                <w:lang w:val="en-US" w:eastAsia="zh-CN"/>
              </w:rPr>
            </w:pPr>
          </w:p>
        </w:tc>
        <w:tc>
          <w:tcPr>
            <w:tcW w:w="5310" w:type="dxa"/>
          </w:tcPr>
          <w:p w14:paraId="4F71D30C" w14:textId="77777777" w:rsidR="007553A5" w:rsidRPr="007553A5" w:rsidRDefault="007553A5" w:rsidP="007553A5">
            <w:pPr>
              <w:rPr>
                <w:rFonts w:eastAsiaTheme="minorEastAsia"/>
                <w:lang w:val="en-US" w:eastAsia="zh-CN"/>
              </w:rPr>
            </w:pPr>
            <w:r w:rsidRPr="007553A5">
              <w:rPr>
                <w:rFonts w:eastAsiaTheme="minorEastAsia"/>
                <w:lang w:val="en-US" w:eastAsia="zh-CN"/>
              </w:rPr>
              <w:t xml:space="preserve">It is unclear what an agreement of either proposal achieves </w:t>
            </w:r>
            <w:r w:rsidRPr="007553A5">
              <w:rPr>
                <w:rFonts w:eastAsiaTheme="minorEastAsia"/>
                <w:lang w:val="en-US" w:eastAsia="zh-CN"/>
              </w:rPr>
              <w:lastRenderedPageBreak/>
              <w:t>for RAN1.</w:t>
            </w:r>
          </w:p>
          <w:p w14:paraId="5CBA512B" w14:textId="77777777" w:rsidR="007553A5" w:rsidRPr="007553A5" w:rsidRDefault="007553A5" w:rsidP="007553A5">
            <w:pPr>
              <w:rPr>
                <w:rFonts w:eastAsiaTheme="minorEastAsia"/>
                <w:lang w:val="en-US" w:eastAsia="zh-CN"/>
              </w:rPr>
            </w:pPr>
            <w:r w:rsidRPr="007553A5">
              <w:rPr>
                <w:rFonts w:eastAsiaTheme="minorEastAsia"/>
                <w:lang w:val="en-US" w:eastAsia="zh-CN"/>
              </w:rPr>
              <w:t>For P1: RAN2 understands which configurations are needed based on the RRC parameter list. RAN2 knows how to design the signaling</w:t>
            </w:r>
          </w:p>
          <w:p w14:paraId="2747F1B6" w14:textId="72C8C858" w:rsidR="0053449D" w:rsidRDefault="007553A5" w:rsidP="007553A5">
            <w:pPr>
              <w:rPr>
                <w:rFonts w:eastAsiaTheme="minorEastAsia"/>
                <w:lang w:val="en-US" w:eastAsia="zh-CN"/>
              </w:rPr>
            </w:pPr>
            <w:r w:rsidRPr="007553A5">
              <w:rPr>
                <w:rFonts w:eastAsiaTheme="minorEastAsia"/>
                <w:lang w:val="en-US" w:eastAsia="zh-CN"/>
              </w:rPr>
              <w:t>For P2: This is related to “FG 24-4 Support of on demand request procedure in RRC CONNECTED”. With RAN2’s working assumption presented in their LS to RAN1 (R1-2108714=R2-2109218) “by default, all non-RedCap UE capabilities are applicable for RedCap UE, and therefore only for non-RedCap capabilities that are not appliable for RedCap UE”, the feature for on-demand can be supported by RedCap UE. If this is a request for making a RAN2 feature mandatory, then the request should be in RAN2.</w:t>
            </w:r>
          </w:p>
        </w:tc>
      </w:tr>
      <w:tr w:rsidR="00A6225B" w14:paraId="5091CBDE" w14:textId="77777777" w:rsidTr="004128C1">
        <w:trPr>
          <w:trHeight w:val="408"/>
        </w:trPr>
        <w:tc>
          <w:tcPr>
            <w:tcW w:w="1050" w:type="dxa"/>
          </w:tcPr>
          <w:p w14:paraId="3087B390" w14:textId="50F10A9A" w:rsidR="0053449D" w:rsidRDefault="00AE3D71" w:rsidP="00050E4F">
            <w:pPr>
              <w:rPr>
                <w:rFonts w:eastAsiaTheme="minorEastAsia"/>
                <w:lang w:val="en-US" w:eastAsia="zh-CN"/>
              </w:rPr>
            </w:pPr>
            <w:r>
              <w:rPr>
                <w:rFonts w:eastAsiaTheme="minorEastAsia" w:hint="eastAsia"/>
                <w:lang w:val="en-US" w:eastAsia="zh-CN"/>
              </w:rPr>
              <w:lastRenderedPageBreak/>
              <w:t>CATT</w:t>
            </w:r>
          </w:p>
        </w:tc>
        <w:tc>
          <w:tcPr>
            <w:tcW w:w="1344" w:type="dxa"/>
          </w:tcPr>
          <w:p w14:paraId="61005CF3" w14:textId="5D203F49" w:rsidR="0053449D" w:rsidRDefault="00AE3D71" w:rsidP="00050E4F">
            <w:pPr>
              <w:tabs>
                <w:tab w:val="left" w:pos="551"/>
              </w:tabs>
              <w:rPr>
                <w:rFonts w:eastAsiaTheme="minorEastAsia"/>
                <w:lang w:val="en-US" w:eastAsia="zh-CN"/>
              </w:rPr>
            </w:pPr>
            <w:r>
              <w:rPr>
                <w:rFonts w:eastAsiaTheme="minorEastAsia" w:hint="eastAsia"/>
                <w:lang w:val="en-US" w:eastAsia="zh-CN"/>
              </w:rPr>
              <w:t>Alt.1</w:t>
            </w:r>
          </w:p>
        </w:tc>
        <w:tc>
          <w:tcPr>
            <w:tcW w:w="2101" w:type="dxa"/>
          </w:tcPr>
          <w:p w14:paraId="0C6FE9B2" w14:textId="77777777" w:rsidR="0053449D" w:rsidRDefault="0053449D" w:rsidP="00050E4F">
            <w:pPr>
              <w:rPr>
                <w:rFonts w:eastAsiaTheme="minorEastAsia"/>
                <w:lang w:val="en-US" w:eastAsia="zh-CN"/>
              </w:rPr>
            </w:pPr>
          </w:p>
        </w:tc>
        <w:tc>
          <w:tcPr>
            <w:tcW w:w="5310" w:type="dxa"/>
          </w:tcPr>
          <w:p w14:paraId="29053788" w14:textId="77777777" w:rsidR="0053449D" w:rsidRDefault="00AE3D71" w:rsidP="00050E4F">
            <w:pPr>
              <w:rPr>
                <w:rFonts w:eastAsiaTheme="minorEastAsia" w:hint="eastAsia"/>
                <w:lang w:val="en-US" w:eastAsia="zh-CN"/>
              </w:rPr>
            </w:pPr>
            <w:r>
              <w:rPr>
                <w:rFonts w:eastAsiaTheme="minorEastAsia" w:hint="eastAsia"/>
                <w:lang w:val="en-US" w:eastAsia="zh-CN"/>
              </w:rPr>
              <w:t xml:space="preserve">In fact, current P1 and P2 are kind of </w:t>
            </w:r>
            <w:r>
              <w:rPr>
                <w:rFonts w:eastAsiaTheme="minorEastAsia"/>
                <w:lang w:val="en-US" w:eastAsia="zh-CN"/>
              </w:rPr>
              <w:t>‘</w:t>
            </w:r>
            <w:r>
              <w:rPr>
                <w:rFonts w:eastAsiaTheme="minorEastAsia" w:hint="eastAsia"/>
                <w:lang w:val="en-US" w:eastAsia="zh-CN"/>
              </w:rPr>
              <w:t>reusing legacy rules by default from RAN1</w:t>
            </w:r>
            <w:r>
              <w:rPr>
                <w:rFonts w:eastAsiaTheme="minorEastAsia"/>
                <w:lang w:val="en-US" w:eastAsia="zh-CN"/>
              </w:rPr>
              <w:t>’</w:t>
            </w:r>
            <w:r>
              <w:rPr>
                <w:rFonts w:eastAsiaTheme="minorEastAsia" w:hint="eastAsia"/>
                <w:lang w:val="en-US" w:eastAsia="zh-CN"/>
              </w:rPr>
              <w:t>s perspective</w:t>
            </w:r>
            <w:r>
              <w:rPr>
                <w:rFonts w:eastAsiaTheme="minorEastAsia"/>
                <w:lang w:val="en-US" w:eastAsia="zh-CN"/>
              </w:rPr>
              <w:t>’</w:t>
            </w:r>
            <w:r>
              <w:rPr>
                <w:rFonts w:eastAsiaTheme="minorEastAsia" w:hint="eastAsia"/>
                <w:lang w:val="en-US" w:eastAsia="zh-CN"/>
              </w:rPr>
              <w:t>, so no technical problems at all.</w:t>
            </w:r>
          </w:p>
          <w:p w14:paraId="5DEFB8CF" w14:textId="4DA0CCDF" w:rsidR="00AE3D71" w:rsidRDefault="00AE3D71" w:rsidP="00AE3D71">
            <w:pPr>
              <w:rPr>
                <w:rFonts w:eastAsiaTheme="minorEastAsia"/>
                <w:lang w:val="en-US" w:eastAsia="zh-CN"/>
              </w:rPr>
            </w:pPr>
            <w:r>
              <w:rPr>
                <w:rFonts w:eastAsiaTheme="minorEastAsia" w:hint="eastAsia"/>
                <w:lang w:val="en-US" w:eastAsia="zh-CN"/>
              </w:rPr>
              <w:t xml:space="preserve">OK to </w:t>
            </w:r>
            <w:proofErr w:type="gramStart"/>
            <w:r>
              <w:rPr>
                <w:rFonts w:eastAsiaTheme="minorEastAsia" w:hint="eastAsia"/>
                <w:lang w:val="en-US" w:eastAsia="zh-CN"/>
              </w:rPr>
              <w:t>made</w:t>
            </w:r>
            <w:proofErr w:type="gramEnd"/>
            <w:r>
              <w:rPr>
                <w:rFonts w:eastAsiaTheme="minorEastAsia" w:hint="eastAsia"/>
                <w:lang w:val="en-US" w:eastAsia="zh-CN"/>
              </w:rPr>
              <w:t xml:space="preserve"> both as WA and send both to RAN2 for confirm. At least RAN2 will know there is</w:t>
            </w:r>
            <w:bookmarkStart w:id="9" w:name="_GoBack"/>
            <w:bookmarkEnd w:id="9"/>
            <w:r>
              <w:rPr>
                <w:rFonts w:eastAsiaTheme="minorEastAsia" w:hint="eastAsia"/>
                <w:lang w:val="en-US" w:eastAsia="zh-CN"/>
              </w:rPr>
              <w:t xml:space="preserve"> no essential issue from RAN1 perspective.</w:t>
            </w:r>
          </w:p>
        </w:tc>
      </w:tr>
    </w:tbl>
    <w:p w14:paraId="76C1B2CA" w14:textId="77777777" w:rsidR="0053449D" w:rsidRPr="0053449D" w:rsidRDefault="0053449D" w:rsidP="0053449D">
      <w:pPr>
        <w:tabs>
          <w:tab w:val="left" w:pos="1410"/>
        </w:tabs>
        <w:spacing w:before="180"/>
        <w:rPr>
          <w:rFonts w:eastAsia="Yu Mincho"/>
        </w:rPr>
      </w:pPr>
    </w:p>
    <w:p w14:paraId="60DE08D4" w14:textId="77777777" w:rsidR="00740BDB" w:rsidRDefault="00675AE4">
      <w:pPr>
        <w:pStyle w:val="1"/>
        <w:numPr>
          <w:ilvl w:val="0"/>
          <w:numId w:val="0"/>
        </w:numPr>
        <w:tabs>
          <w:tab w:val="left" w:pos="1410"/>
        </w:tabs>
        <w:ind w:left="432" w:hanging="432"/>
        <w:jc w:val="both"/>
      </w:pPr>
      <w:bookmarkStart w:id="10" w:name="_Toc87303844"/>
      <w:r>
        <w:t>3. Other aspects</w:t>
      </w:r>
      <w:bookmarkEnd w:id="10"/>
      <w:r>
        <w:t xml:space="preserve"> </w:t>
      </w:r>
    </w:p>
    <w:p w14:paraId="41059637" w14:textId="77777777" w:rsidR="00740BDB" w:rsidRDefault="00675AE4">
      <w:pPr>
        <w:snapToGrid w:val="0"/>
        <w:spacing w:after="120"/>
        <w:rPr>
          <w:b/>
          <w:bCs/>
          <w:u w:val="single"/>
        </w:rPr>
      </w:pPr>
      <w:bookmarkStart w:id="11" w:name="_Hlk41391803"/>
      <w:r>
        <w:rPr>
          <w:b/>
          <w:bCs/>
          <w:u w:val="single"/>
        </w:rPr>
        <w:t>The configuration of 2-Step RACH and 4-Step RACH for a given UL BWP</w:t>
      </w:r>
    </w:p>
    <w:p w14:paraId="0E6096B9" w14:textId="77777777" w:rsidR="00740BDB" w:rsidRDefault="00675AE4">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ae"/>
        <w:tblW w:w="0" w:type="auto"/>
        <w:tblLook w:val="04A0" w:firstRow="1" w:lastRow="0" w:firstColumn="1" w:lastColumn="0" w:noHBand="0" w:noVBand="1"/>
      </w:tblPr>
      <w:tblGrid>
        <w:gridCol w:w="9630"/>
      </w:tblGrid>
      <w:tr w:rsidR="00740BDB" w14:paraId="0EC5FB23" w14:textId="77777777">
        <w:tc>
          <w:tcPr>
            <w:tcW w:w="9630" w:type="dxa"/>
          </w:tcPr>
          <w:p w14:paraId="2A82E969" w14:textId="77777777" w:rsidR="00740BDB" w:rsidRDefault="00675AE4">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14:paraId="7B412F71" w14:textId="77777777" w:rsidR="00740BDB" w:rsidRDefault="00675AE4">
            <w:pPr>
              <w:spacing w:after="120"/>
              <w:ind w:left="851" w:hanging="284"/>
              <w:rPr>
                <w:b/>
                <w:i/>
                <w:iCs/>
              </w:rPr>
            </w:pPr>
            <w:r>
              <w:rPr>
                <w:b/>
                <w:i/>
                <w:iCs/>
              </w:rPr>
              <w:t>•</w:t>
            </w:r>
            <w:r>
              <w:rPr>
                <w:b/>
                <w:i/>
                <w:iCs/>
              </w:rPr>
              <w:tab/>
              <w:t>RedCap-specific two-step RACH, if configured, and four-step RACH are always configured in the same BWP.</w:t>
            </w:r>
          </w:p>
        </w:tc>
      </w:tr>
    </w:tbl>
    <w:p w14:paraId="5C403592" w14:textId="77777777" w:rsidR="00740BDB" w:rsidRDefault="00740BDB">
      <w:pPr>
        <w:spacing w:after="120"/>
        <w:rPr>
          <w:bCs/>
        </w:rPr>
      </w:pPr>
    </w:p>
    <w:p w14:paraId="2654034C" w14:textId="77777777" w:rsidR="00740BDB" w:rsidRDefault="00675AE4">
      <w:pPr>
        <w:spacing w:after="120"/>
        <w:rPr>
          <w:bCs/>
        </w:rPr>
      </w:pPr>
      <w:r>
        <w:rPr>
          <w:bCs/>
        </w:rPr>
        <w:t xml:space="preserve">Given the above observation, there is no need for further discussion in RAN1 on this topic although it was brought up in contribution [15]. </w:t>
      </w:r>
    </w:p>
    <w:p w14:paraId="000F4B9C" w14:textId="77777777" w:rsidR="00740BDB" w:rsidRDefault="00740BDB">
      <w:pPr>
        <w:spacing w:after="120"/>
        <w:rPr>
          <w:bCs/>
        </w:rPr>
      </w:pPr>
    </w:p>
    <w:p w14:paraId="65D460B5" w14:textId="77777777" w:rsidR="00740BDB" w:rsidRDefault="00675AE4">
      <w:pPr>
        <w:snapToGrid w:val="0"/>
        <w:spacing w:after="120"/>
        <w:rPr>
          <w:b/>
          <w:bCs/>
          <w:u w:val="single"/>
        </w:rPr>
      </w:pPr>
      <w:r>
        <w:rPr>
          <w:b/>
          <w:bCs/>
          <w:u w:val="single"/>
        </w:rPr>
        <w:t>Contributions to be handled under other Redcap agendas</w:t>
      </w:r>
    </w:p>
    <w:p w14:paraId="1F8EF312" w14:textId="77777777" w:rsidR="00740BDB" w:rsidRDefault="00675AE4">
      <w:pPr>
        <w:snapToGrid w:val="0"/>
        <w:spacing w:after="120"/>
        <w:rPr>
          <w:bCs/>
        </w:rPr>
      </w:pPr>
      <w:r>
        <w:rPr>
          <w:bCs/>
        </w:rPr>
        <w:t xml:space="preserve">In addition, the following contributions were planned to be handled under relevant agenda of Redcap:   </w:t>
      </w:r>
    </w:p>
    <w:p w14:paraId="4A0FCF8E" w14:textId="77777777" w:rsidR="00740BDB" w:rsidRDefault="00675AE4">
      <w:pPr>
        <w:pStyle w:val="af5"/>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5B9A6881" w14:textId="77777777" w:rsidR="00740BDB" w:rsidRDefault="00675AE4">
      <w:pPr>
        <w:pStyle w:val="af5"/>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14:paraId="4DA8089C" w14:textId="77777777" w:rsidR="00740BDB" w:rsidRDefault="00675AE4">
      <w:pPr>
        <w:pStyle w:val="af5"/>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14:paraId="425F2A27" w14:textId="77777777" w:rsidR="00740BDB" w:rsidRDefault="00675AE4">
      <w:pPr>
        <w:pStyle w:val="af5"/>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14:paraId="57E10012" w14:textId="77777777" w:rsidR="00740BDB" w:rsidRDefault="00740BDB">
      <w:pPr>
        <w:spacing w:after="0"/>
        <w:rPr>
          <w:bCs/>
        </w:rPr>
      </w:pPr>
    </w:p>
    <w:p w14:paraId="6DCC8D93" w14:textId="77777777" w:rsidR="00740BDB" w:rsidRDefault="00740BDB">
      <w:pPr>
        <w:spacing w:after="0"/>
        <w:rPr>
          <w:bCs/>
        </w:rPr>
      </w:pPr>
    </w:p>
    <w:p w14:paraId="5B6034D7" w14:textId="77777777" w:rsidR="00740BDB" w:rsidRDefault="00740BDB">
      <w:pPr>
        <w:spacing w:after="0"/>
        <w:rPr>
          <w:bCs/>
        </w:rPr>
      </w:pPr>
    </w:p>
    <w:p w14:paraId="14D80070" w14:textId="77777777" w:rsidR="00740BDB" w:rsidRDefault="00740BDB">
      <w:pPr>
        <w:spacing w:after="0"/>
        <w:rPr>
          <w:bCs/>
        </w:rPr>
      </w:pPr>
    </w:p>
    <w:p w14:paraId="3D95847B" w14:textId="35F168EC" w:rsidR="00740BDB" w:rsidRDefault="00675AE4">
      <w:pPr>
        <w:pStyle w:val="1"/>
        <w:numPr>
          <w:ilvl w:val="0"/>
          <w:numId w:val="0"/>
        </w:numPr>
        <w:tabs>
          <w:tab w:val="left" w:pos="1410"/>
        </w:tabs>
        <w:ind w:left="432" w:hanging="432"/>
        <w:jc w:val="both"/>
      </w:pPr>
      <w:bookmarkStart w:id="12" w:name="_Toc87303849"/>
      <w:r>
        <w:t>4. Conclusion</w:t>
      </w:r>
      <w:bookmarkEnd w:id="12"/>
      <w:r>
        <w:t xml:space="preserve"> </w:t>
      </w:r>
    </w:p>
    <w:p w14:paraId="0952E8F3" w14:textId="1DA471B7" w:rsidR="00626BF7" w:rsidRPr="00626BF7" w:rsidRDefault="00626BF7" w:rsidP="00626BF7">
      <w:pPr>
        <w:autoSpaceDE w:val="0"/>
        <w:autoSpaceDN w:val="0"/>
        <w:adjustRightInd w:val="0"/>
        <w:spacing w:before="180"/>
        <w:rPr>
          <w:lang w:eastAsia="zh-CN"/>
        </w:rPr>
      </w:pPr>
      <w:r>
        <w:rPr>
          <w:lang w:eastAsia="zh-CN"/>
        </w:rPr>
        <w:t xml:space="preserve">The following was agreed in GTW session on Wednesday: </w:t>
      </w:r>
    </w:p>
    <w:p w14:paraId="0B370375" w14:textId="77777777" w:rsidR="00626BF7" w:rsidRPr="00E24B94" w:rsidRDefault="00626BF7" w:rsidP="00626BF7">
      <w:pPr>
        <w:shd w:val="clear" w:color="auto" w:fill="FFFFFF"/>
        <w:spacing w:before="100" w:beforeAutospacing="1" w:after="100" w:afterAutospacing="1"/>
        <w:rPr>
          <w:rFonts w:eastAsia="宋体"/>
          <w:color w:val="000000"/>
          <w:lang w:val="en-US" w:eastAsia="zh-CN"/>
        </w:rPr>
      </w:pPr>
      <w:r w:rsidRPr="00626BF7">
        <w:rPr>
          <w:rFonts w:eastAsia="宋体"/>
          <w:b/>
          <w:bCs/>
          <w:color w:val="000000"/>
          <w:highlight w:val="green"/>
          <w:lang w:eastAsia="zh-CN"/>
        </w:rPr>
        <w:lastRenderedPageBreak/>
        <w:t>Conclusion:</w:t>
      </w:r>
    </w:p>
    <w:p w14:paraId="588C5DB1" w14:textId="77777777" w:rsidR="00626BF7" w:rsidRPr="00D10232" w:rsidRDefault="00626BF7" w:rsidP="00626BF7">
      <w:pPr>
        <w:shd w:val="clear" w:color="auto" w:fill="FFFFFF"/>
        <w:spacing w:before="100" w:beforeAutospacing="1" w:after="100" w:afterAutospacing="1"/>
        <w:ind w:left="720" w:hanging="360"/>
        <w:rPr>
          <w:rFonts w:eastAsia="宋体"/>
          <w:color w:val="000000"/>
          <w:lang w:val="en-US" w:eastAsia="zh-CN"/>
        </w:rPr>
      </w:pPr>
      <w:r w:rsidRPr="00D10232">
        <w:rPr>
          <w:rFonts w:eastAsia="宋体"/>
          <w:color w:val="000000"/>
          <w:lang w:eastAsia="zh-CN"/>
        </w:rPr>
        <w:t>-</w:t>
      </w:r>
      <w:r w:rsidRPr="00D10232">
        <w:rPr>
          <w:rFonts w:eastAsia="宋体"/>
          <w:color w:val="000000"/>
          <w:sz w:val="14"/>
          <w:szCs w:val="14"/>
          <w:lang w:eastAsia="zh-CN"/>
        </w:rPr>
        <w:t>        </w:t>
      </w:r>
      <w:r w:rsidRPr="00D10232">
        <w:rPr>
          <w:rFonts w:eastAsia="宋体"/>
          <w:b/>
          <w:bCs/>
          <w:color w:val="000000"/>
          <w:lang w:eastAsia="zh-CN"/>
        </w:rPr>
        <w:t>For Case 2 of 2-step RACH procedure (i.e., no dedicated MsgA preamble and no MsgA PRACH resource is configured for early indication of Redcap UEs)</w:t>
      </w:r>
      <w:r w:rsidRPr="00D10232">
        <w:rPr>
          <w:rFonts w:eastAsia="宋体"/>
          <w:color w:val="000000"/>
          <w:lang w:eastAsia="zh-CN"/>
        </w:rPr>
        <w:t>, </w:t>
      </w:r>
      <w:r w:rsidRPr="00D10232">
        <w:rPr>
          <w:rFonts w:eastAsia="宋体"/>
          <w:color w:val="000000"/>
          <w:lang w:val="en-US" w:eastAsia="zh-CN"/>
        </w:rPr>
        <w:t>do not support early RedCap UE indication in MsgA PUSCH part using dedicated resource configuration</w:t>
      </w:r>
    </w:p>
    <w:p w14:paraId="1BF3465D" w14:textId="77777777" w:rsidR="00626BF7" w:rsidRPr="00E24B94" w:rsidRDefault="00626BF7" w:rsidP="00626BF7">
      <w:pPr>
        <w:shd w:val="clear" w:color="auto" w:fill="FFFFFF"/>
        <w:spacing w:before="120"/>
        <w:rPr>
          <w:rFonts w:eastAsia="宋体"/>
          <w:b/>
          <w:bCs/>
          <w:color w:val="000000"/>
          <w:lang w:eastAsia="zh-CN"/>
        </w:rPr>
      </w:pPr>
      <w:r w:rsidRPr="00626BF7">
        <w:rPr>
          <w:rFonts w:eastAsia="宋体"/>
          <w:b/>
          <w:bCs/>
          <w:color w:val="000000"/>
          <w:highlight w:val="green"/>
          <w:lang w:eastAsia="zh-CN"/>
        </w:rPr>
        <w:t>Conclusion:</w:t>
      </w:r>
    </w:p>
    <w:p w14:paraId="5EDF2950" w14:textId="77777777" w:rsidR="00626BF7" w:rsidRPr="00E559F4" w:rsidRDefault="00626BF7" w:rsidP="00626BF7">
      <w:pPr>
        <w:shd w:val="clear" w:color="auto" w:fill="FFFFFF"/>
        <w:spacing w:after="120"/>
        <w:ind w:left="720" w:hanging="360"/>
        <w:rPr>
          <w:rFonts w:ascii="Calibri" w:eastAsia="宋体" w:hAnsi="Calibri" w:cs="Calibri"/>
          <w:color w:val="000000"/>
          <w:sz w:val="22"/>
          <w:szCs w:val="22"/>
          <w:lang w:val="en-US" w:eastAsia="zh-CN"/>
        </w:rPr>
      </w:pPr>
      <w:r w:rsidRPr="00E559F4">
        <w:rPr>
          <w:rFonts w:ascii="Arial" w:eastAsia="宋体" w:hAnsi="Arial" w:cs="Arial"/>
          <w:color w:val="000000"/>
          <w:lang w:eastAsia="zh-CN"/>
        </w:rPr>
        <w:t>-  </w:t>
      </w:r>
      <w:r w:rsidRPr="00E559F4">
        <w:rPr>
          <w:rFonts w:eastAsia="宋体"/>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p w14:paraId="52BBF5B7" w14:textId="77777777" w:rsidR="00740BDB" w:rsidRDefault="00675AE4">
      <w:pPr>
        <w:spacing w:after="0"/>
        <w:rPr>
          <w:rFonts w:ascii="Arial" w:hAnsi="Arial"/>
          <w:sz w:val="36"/>
        </w:rPr>
      </w:pPr>
      <w:r>
        <w:br w:type="page"/>
      </w:r>
    </w:p>
    <w:p w14:paraId="0FCE3EEE" w14:textId="77777777" w:rsidR="00740BDB" w:rsidRDefault="00675AE4">
      <w:pPr>
        <w:pStyle w:val="1"/>
        <w:numPr>
          <w:ilvl w:val="0"/>
          <w:numId w:val="0"/>
        </w:numPr>
        <w:ind w:left="432" w:hanging="432"/>
      </w:pPr>
      <w:bookmarkStart w:id="13" w:name="_Toc87303851"/>
      <w:r>
        <w:lastRenderedPageBreak/>
        <w:t>References</w:t>
      </w:r>
      <w:bookmarkEnd w:id="13"/>
    </w:p>
    <w:p w14:paraId="7650F4F1" w14:textId="77777777" w:rsidR="00740BDB" w:rsidRDefault="00675AE4">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1AD1C281" w14:textId="77777777" w:rsidR="00740BDB" w:rsidRDefault="00675AE4">
      <w:pPr>
        <w:pStyle w:val="af5"/>
        <w:numPr>
          <w:ilvl w:val="0"/>
          <w:numId w:val="28"/>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11"/>
    </w:p>
    <w:bookmarkStart w:id="14" w:name="_Ref88475392"/>
    <w:bookmarkStart w:id="15" w:name="_Ref95427555"/>
    <w:p w14:paraId="7C1F9990" w14:textId="77777777" w:rsidR="00740BDB" w:rsidRDefault="00675AE4">
      <w:pPr>
        <w:pStyle w:val="Reference"/>
        <w:numPr>
          <w:ilvl w:val="0"/>
          <w:numId w:val="28"/>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af2"/>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4"/>
      <w:r>
        <w:rPr>
          <w:rFonts w:ascii="Times New Roman" w:hAnsi="Times New Roman" w:cs="Times New Roman"/>
        </w:rPr>
        <w:t>.</w:t>
      </w:r>
      <w:bookmarkEnd w:id="15"/>
    </w:p>
    <w:p w14:paraId="63532D2F" w14:textId="77777777" w:rsidR="00740BDB" w:rsidRDefault="00D0371F">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3" w:history="1">
        <w:r w:rsidR="00675AE4">
          <w:rPr>
            <w:rFonts w:ascii="Times New Roman" w:eastAsia="Batang" w:hAnsi="Times New Roman" w:cs="Times New Roman"/>
            <w:sz w:val="20"/>
            <w:szCs w:val="20"/>
            <w:lang w:val="en-GB" w:eastAsia="en-US"/>
          </w:rPr>
          <w:t>R1-2200918</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On RAN1 aspects of RAN2 led issues for RedCap</w:t>
      </w:r>
      <w:r w:rsidR="00675AE4">
        <w:rPr>
          <w:rFonts w:ascii="Times New Roman" w:eastAsia="Batang" w:hAnsi="Times New Roman" w:cs="Times New Roman"/>
          <w:sz w:val="20"/>
          <w:szCs w:val="20"/>
          <w:lang w:val="en-GB" w:eastAsia="en-US"/>
        </w:rPr>
        <w:tab/>
        <w:t>Huawei, HiSilicon</w:t>
      </w:r>
    </w:p>
    <w:p w14:paraId="08F9584B" w14:textId="77777777" w:rsidR="00740BDB" w:rsidRDefault="00D0371F">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4" w:history="1">
        <w:r w:rsidR="00675AE4">
          <w:rPr>
            <w:rFonts w:ascii="Times New Roman" w:eastAsia="Batang" w:hAnsi="Times New Roman" w:cs="Times New Roman"/>
            <w:sz w:val="20"/>
            <w:szCs w:val="20"/>
            <w:lang w:val="en-GB" w:eastAsia="en-US"/>
          </w:rPr>
          <w:t>R1-2201138</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Higher layer support of Reduced Capability NR devices</w:t>
      </w:r>
      <w:r w:rsidR="00675AE4">
        <w:rPr>
          <w:rFonts w:ascii="Times New Roman" w:eastAsia="Batang" w:hAnsi="Times New Roman" w:cs="Times New Roman"/>
          <w:sz w:val="20"/>
          <w:szCs w:val="20"/>
          <w:lang w:val="en-GB" w:eastAsia="en-US"/>
        </w:rPr>
        <w:tab/>
        <w:t>ZTE, Sanechips</w:t>
      </w:r>
    </w:p>
    <w:p w14:paraId="60BCDE28" w14:textId="77777777" w:rsidR="00740BDB" w:rsidRDefault="00D0371F">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5" w:history="1">
        <w:r w:rsidR="00675AE4">
          <w:rPr>
            <w:rFonts w:ascii="Times New Roman" w:eastAsia="Batang" w:hAnsi="Times New Roman" w:cs="Times New Roman"/>
            <w:sz w:val="20"/>
            <w:szCs w:val="20"/>
            <w:lang w:val="en-GB" w:eastAsia="en-US"/>
          </w:rPr>
          <w:t>R1-2201279</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Higher layer related issues for Reduced Capability NR Devices</w:t>
      </w:r>
      <w:r w:rsidR="00675AE4">
        <w:rPr>
          <w:rFonts w:ascii="Times New Roman" w:eastAsia="Batang" w:hAnsi="Times New Roman" w:cs="Times New Roman"/>
          <w:sz w:val="20"/>
          <w:szCs w:val="20"/>
          <w:lang w:val="en-GB" w:eastAsia="en-US"/>
        </w:rPr>
        <w:tab/>
        <w:t>OPPO</w:t>
      </w:r>
    </w:p>
    <w:p w14:paraId="48A3851D" w14:textId="77777777" w:rsidR="00740BDB" w:rsidRDefault="00D0371F">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6" w:history="1">
        <w:r w:rsidR="00675AE4">
          <w:rPr>
            <w:rFonts w:ascii="Times New Roman" w:eastAsia="Batang" w:hAnsi="Times New Roman" w:cs="Times New Roman"/>
            <w:sz w:val="20"/>
            <w:szCs w:val="20"/>
            <w:lang w:val="en-GB" w:eastAsia="en-US"/>
          </w:rPr>
          <w:t>R1-2201369</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on higher layer support of RedCap</w:t>
      </w:r>
      <w:r w:rsidR="00675AE4">
        <w:rPr>
          <w:rFonts w:ascii="Times New Roman" w:eastAsia="Batang" w:hAnsi="Times New Roman" w:cs="Times New Roman"/>
          <w:sz w:val="20"/>
          <w:szCs w:val="20"/>
          <w:lang w:val="en-GB" w:eastAsia="en-US"/>
        </w:rPr>
        <w:tab/>
        <w:t>CATT</w:t>
      </w:r>
    </w:p>
    <w:p w14:paraId="4436888B" w14:textId="77777777" w:rsidR="00740BDB" w:rsidRDefault="00D0371F">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7" w:history="1">
        <w:r w:rsidR="00675AE4">
          <w:rPr>
            <w:rFonts w:ascii="Times New Roman" w:eastAsia="Batang" w:hAnsi="Times New Roman" w:cs="Times New Roman"/>
            <w:sz w:val="20"/>
            <w:szCs w:val="20"/>
            <w:lang w:val="en-GB" w:eastAsia="en-US"/>
          </w:rPr>
          <w:t>R1-2201406</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for Higher Layer Support of Reduced Capability NR Devices</w:t>
      </w:r>
      <w:r w:rsidR="00675AE4">
        <w:rPr>
          <w:rFonts w:ascii="Times New Roman" w:eastAsia="Batang" w:hAnsi="Times New Roman" w:cs="Times New Roman"/>
          <w:sz w:val="20"/>
          <w:szCs w:val="20"/>
          <w:lang w:val="en-GB" w:eastAsia="en-US"/>
        </w:rPr>
        <w:tab/>
        <w:t>Nokia, Nokia Shanghai Bell</w:t>
      </w:r>
    </w:p>
    <w:p w14:paraId="7B21229F" w14:textId="77777777" w:rsidR="00740BDB" w:rsidRDefault="00D0371F">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8" w:history="1">
        <w:r w:rsidR="00675AE4">
          <w:rPr>
            <w:rFonts w:ascii="Times New Roman" w:eastAsia="Batang" w:hAnsi="Times New Roman" w:cs="Times New Roman"/>
            <w:sz w:val="20"/>
            <w:szCs w:val="20"/>
            <w:lang w:val="en-GB" w:eastAsia="en-US"/>
          </w:rPr>
          <w:t>R1-2201670</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Ericsson</w:t>
      </w:r>
    </w:p>
    <w:p w14:paraId="413A1DB4" w14:textId="77777777" w:rsidR="00740BDB" w:rsidRDefault="00D0371F">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9" w:history="1">
        <w:r w:rsidR="00675AE4">
          <w:rPr>
            <w:rFonts w:ascii="Times New Roman" w:eastAsia="Batang" w:hAnsi="Times New Roman" w:cs="Times New Roman"/>
            <w:sz w:val="20"/>
            <w:szCs w:val="20"/>
            <w:lang w:val="en-GB" w:eastAsia="en-US"/>
          </w:rPr>
          <w:t>R1-2201863</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for higher layer support of RedCap UE</w:t>
      </w:r>
      <w:r w:rsidR="00675AE4">
        <w:rPr>
          <w:rFonts w:ascii="Times New Roman" w:eastAsia="Batang" w:hAnsi="Times New Roman" w:cs="Times New Roman"/>
          <w:sz w:val="20"/>
          <w:szCs w:val="20"/>
          <w:lang w:val="en-GB" w:eastAsia="en-US"/>
        </w:rPr>
        <w:tab/>
        <w:t>CMCC</w:t>
      </w:r>
    </w:p>
    <w:p w14:paraId="6D926A9D" w14:textId="77777777" w:rsidR="00740BDB" w:rsidRDefault="00D0371F">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20" w:history="1">
        <w:r w:rsidR="00675AE4">
          <w:rPr>
            <w:rFonts w:ascii="Times New Roman" w:eastAsia="Batang" w:hAnsi="Times New Roman" w:cs="Times New Roman"/>
            <w:sz w:val="20"/>
            <w:szCs w:val="20"/>
            <w:lang w:val="en-GB" w:eastAsia="en-US"/>
          </w:rPr>
          <w:t>R1-2201957</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Discussion on the remaining issues of RAN2-led features for RedCap</w:t>
      </w:r>
      <w:r w:rsidR="00675AE4">
        <w:rPr>
          <w:rFonts w:ascii="Times New Roman" w:eastAsia="Batang" w:hAnsi="Times New Roman" w:cs="Times New Roman"/>
          <w:sz w:val="20"/>
          <w:szCs w:val="20"/>
          <w:lang w:val="en-GB" w:eastAsia="en-US"/>
        </w:rPr>
        <w:tab/>
        <w:t>Xiaomi</w:t>
      </w:r>
    </w:p>
    <w:p w14:paraId="2510FC47" w14:textId="77777777" w:rsidR="00740BDB" w:rsidRDefault="00D0371F">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21" w:history="1">
        <w:r w:rsidR="00675AE4">
          <w:rPr>
            <w:rFonts w:ascii="Times New Roman" w:eastAsia="Batang" w:hAnsi="Times New Roman" w:cs="Times New Roman"/>
            <w:sz w:val="20"/>
            <w:szCs w:val="20"/>
            <w:lang w:val="en-GB" w:eastAsia="en-US"/>
          </w:rPr>
          <w:t>R1-2201971</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Lenovo, Motorola Mobility</w:t>
      </w:r>
    </w:p>
    <w:p w14:paraId="17AAF15C" w14:textId="77777777" w:rsidR="00740BDB" w:rsidRDefault="00D0371F">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22" w:history="1">
        <w:r w:rsidR="00675AE4">
          <w:rPr>
            <w:rFonts w:ascii="Times New Roman" w:eastAsia="Batang" w:hAnsi="Times New Roman" w:cs="Times New Roman"/>
            <w:sz w:val="20"/>
            <w:szCs w:val="20"/>
            <w:lang w:val="en-GB" w:eastAsia="en-US"/>
          </w:rPr>
          <w:t>R1-2202021</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Samsung</w:t>
      </w:r>
    </w:p>
    <w:p w14:paraId="13FA076E" w14:textId="77777777" w:rsidR="00740BDB" w:rsidRDefault="00D0371F">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23" w:history="1">
        <w:r w:rsidR="00675AE4">
          <w:rPr>
            <w:rFonts w:ascii="Times New Roman" w:eastAsia="Batang" w:hAnsi="Times New Roman" w:cs="Times New Roman"/>
            <w:sz w:val="20"/>
            <w:szCs w:val="20"/>
            <w:lang w:val="en-GB" w:eastAsia="en-US"/>
          </w:rPr>
          <w:t>R1-2202147</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on Cross-layer Design for RedCap Devices</w:t>
      </w:r>
      <w:r w:rsidR="00675AE4">
        <w:rPr>
          <w:rFonts w:ascii="Times New Roman" w:eastAsia="Batang" w:hAnsi="Times New Roman" w:cs="Times New Roman"/>
          <w:sz w:val="20"/>
          <w:szCs w:val="20"/>
          <w:lang w:val="en-GB" w:eastAsia="en-US"/>
        </w:rPr>
        <w:tab/>
        <w:t>Qualcomm Incorporated</w:t>
      </w:r>
    </w:p>
    <w:p w14:paraId="79FBB27E" w14:textId="77777777" w:rsidR="00740BDB" w:rsidRDefault="00D0371F">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24" w:history="1">
        <w:r w:rsidR="00675AE4">
          <w:rPr>
            <w:rFonts w:ascii="Times New Roman" w:eastAsia="Batang" w:hAnsi="Times New Roman" w:cs="Times New Roman"/>
            <w:sz w:val="20"/>
            <w:szCs w:val="20"/>
            <w:lang w:val="en-GB" w:eastAsia="en-US"/>
          </w:rPr>
          <w:t>R1-2202194</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Sharp</w:t>
      </w:r>
    </w:p>
    <w:p w14:paraId="47FB7A11" w14:textId="77777777" w:rsidR="00740BDB" w:rsidRDefault="00D0371F">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25" w:history="1">
        <w:r w:rsidR="00675AE4">
          <w:rPr>
            <w:rFonts w:ascii="Times New Roman" w:eastAsia="Batang" w:hAnsi="Times New Roman" w:cs="Times New Roman"/>
            <w:sz w:val="20"/>
            <w:szCs w:val="20"/>
            <w:lang w:val="en-GB" w:eastAsia="en-US"/>
          </w:rPr>
          <w:t>R1-2202383</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On RAN2 related aspects</w:t>
      </w:r>
      <w:r w:rsidR="00675AE4">
        <w:rPr>
          <w:rFonts w:ascii="Times New Roman" w:eastAsia="Batang" w:hAnsi="Times New Roman" w:cs="Times New Roman"/>
          <w:sz w:val="20"/>
          <w:szCs w:val="20"/>
          <w:lang w:val="en-GB" w:eastAsia="en-US"/>
        </w:rPr>
        <w:tab/>
        <w:t>Nordic Semiconductor ASA</w:t>
      </w:r>
    </w:p>
    <w:p w14:paraId="1586C667" w14:textId="77777777" w:rsidR="00740BDB" w:rsidRDefault="00675AE4">
      <w:pPr>
        <w:pStyle w:val="af5"/>
        <w:numPr>
          <w:ilvl w:val="0"/>
          <w:numId w:val="28"/>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14:paraId="6E762A4B" w14:textId="77777777" w:rsidR="00740BDB" w:rsidRDefault="00740BDB">
      <w:pPr>
        <w:pStyle w:val="af5"/>
        <w:ind w:left="418"/>
        <w:contextualSpacing w:val="0"/>
        <w:rPr>
          <w:rFonts w:ascii="Times New Roman" w:eastAsia="Batang" w:hAnsi="Times New Roman" w:cs="Times New Roman"/>
          <w:sz w:val="20"/>
          <w:szCs w:val="20"/>
          <w:lang w:val="en-GB" w:eastAsia="en-US"/>
        </w:rPr>
      </w:pPr>
    </w:p>
    <w:p w14:paraId="46416706" w14:textId="77777777" w:rsidR="00740BDB" w:rsidRDefault="00740BDB">
      <w:pPr>
        <w:snapToGrid w:val="0"/>
        <w:rPr>
          <w:iCs/>
          <w:lang w:eastAsia="zh-CN"/>
        </w:rPr>
      </w:pPr>
    </w:p>
    <w:sectPr w:rsidR="00740B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F68E1" w14:textId="77777777" w:rsidR="00D0371F" w:rsidRDefault="00D0371F">
      <w:pPr>
        <w:spacing w:after="0"/>
      </w:pPr>
      <w:r>
        <w:separator/>
      </w:r>
    </w:p>
  </w:endnote>
  <w:endnote w:type="continuationSeparator" w:id="0">
    <w:p w14:paraId="53A6F3FE" w14:textId="77777777" w:rsidR="00D0371F" w:rsidRDefault="00D037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42D49" w14:textId="77777777" w:rsidR="00D0371F" w:rsidRDefault="00D0371F">
      <w:pPr>
        <w:spacing w:after="0"/>
      </w:pPr>
      <w:r>
        <w:separator/>
      </w:r>
    </w:p>
  </w:footnote>
  <w:footnote w:type="continuationSeparator" w:id="0">
    <w:p w14:paraId="3FAD2CE8" w14:textId="77777777" w:rsidR="00D0371F" w:rsidRDefault="00D0371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A2F5C3B"/>
    <w:multiLevelType w:val="multilevel"/>
    <w:tmpl w:val="0A2F5C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0AA6498"/>
    <w:multiLevelType w:val="multilevel"/>
    <w:tmpl w:val="20AA64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39503C"/>
    <w:multiLevelType w:val="multilevel"/>
    <w:tmpl w:val="2439503C"/>
    <w:lvl w:ilvl="0">
      <w:numFmt w:val="bullet"/>
      <w:lvlText w:val="-"/>
      <w:lvlJc w:val="left"/>
      <w:pPr>
        <w:ind w:left="644" w:hanging="360"/>
      </w:pPr>
      <w:rPr>
        <w:rFonts w:ascii="Times New Roman" w:eastAsia="MS Mincho"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5132183"/>
    <w:multiLevelType w:val="hybridMultilevel"/>
    <w:tmpl w:val="457CFDE2"/>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nsid w:val="59DA4DEA"/>
    <w:multiLevelType w:val="multilevel"/>
    <w:tmpl w:val="59DA4DEA"/>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9213B7A"/>
    <w:multiLevelType w:val="multilevel"/>
    <w:tmpl w:val="79213B7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D533A33"/>
    <w:multiLevelType w:val="hybridMultilevel"/>
    <w:tmpl w:val="03FC59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2"/>
  </w:num>
  <w:num w:numId="7">
    <w:abstractNumId w:val="21"/>
  </w:num>
  <w:num w:numId="8">
    <w:abstractNumId w:val="28"/>
  </w:num>
  <w:num w:numId="9">
    <w:abstractNumId w:val="19"/>
  </w:num>
  <w:num w:numId="10">
    <w:abstractNumId w:val="6"/>
  </w:num>
  <w:num w:numId="11">
    <w:abstractNumId w:val="24"/>
  </w:num>
  <w:num w:numId="12">
    <w:abstractNumId w:val="4"/>
  </w:num>
  <w:num w:numId="13">
    <w:abstractNumId w:val="15"/>
  </w:num>
  <w:num w:numId="14">
    <w:abstractNumId w:val="13"/>
  </w:num>
  <w:num w:numId="15">
    <w:abstractNumId w:val="26"/>
  </w:num>
  <w:num w:numId="16">
    <w:abstractNumId w:val="12"/>
  </w:num>
  <w:num w:numId="17">
    <w:abstractNumId w:val="5"/>
  </w:num>
  <w:num w:numId="18">
    <w:abstractNumId w:val="2"/>
  </w:num>
  <w:num w:numId="19">
    <w:abstractNumId w:val="27"/>
  </w:num>
  <w:num w:numId="20">
    <w:abstractNumId w:val="23"/>
  </w:num>
  <w:num w:numId="21">
    <w:abstractNumId w:val="20"/>
  </w:num>
  <w:num w:numId="22">
    <w:abstractNumId w:val="14"/>
  </w:num>
  <w:num w:numId="23">
    <w:abstractNumId w:val="8"/>
  </w:num>
  <w:num w:numId="24">
    <w:abstractNumId w:val="9"/>
  </w:num>
  <w:num w:numId="25">
    <w:abstractNumId w:val="10"/>
  </w:num>
  <w:num w:numId="26">
    <w:abstractNumId w:val="3"/>
  </w:num>
  <w:num w:numId="27">
    <w:abstractNumId w:val="7"/>
  </w:num>
  <w:num w:numId="28">
    <w:abstractNumId w:val="25"/>
  </w:num>
  <w:num w:numId="29">
    <w:abstractNumId w:val="2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7C8"/>
    <w:rsid w:val="00025901"/>
    <w:rsid w:val="00054666"/>
    <w:rsid w:val="00085CFD"/>
    <w:rsid w:val="00093DC3"/>
    <w:rsid w:val="000C2928"/>
    <w:rsid w:val="00106D29"/>
    <w:rsid w:val="00114C24"/>
    <w:rsid w:val="001545C6"/>
    <w:rsid w:val="001546B8"/>
    <w:rsid w:val="00161D1A"/>
    <w:rsid w:val="0016521A"/>
    <w:rsid w:val="001B646A"/>
    <w:rsid w:val="001D2556"/>
    <w:rsid w:val="001D5CA4"/>
    <w:rsid w:val="001D67EE"/>
    <w:rsid w:val="001E0D9D"/>
    <w:rsid w:val="001E7CAB"/>
    <w:rsid w:val="002010D1"/>
    <w:rsid w:val="00204F0B"/>
    <w:rsid w:val="0022157A"/>
    <w:rsid w:val="00224796"/>
    <w:rsid w:val="00280A75"/>
    <w:rsid w:val="002868EB"/>
    <w:rsid w:val="002920D2"/>
    <w:rsid w:val="002E1183"/>
    <w:rsid w:val="002E1E0F"/>
    <w:rsid w:val="002F6206"/>
    <w:rsid w:val="0031777D"/>
    <w:rsid w:val="003218C5"/>
    <w:rsid w:val="00330913"/>
    <w:rsid w:val="003A0C88"/>
    <w:rsid w:val="003B1C45"/>
    <w:rsid w:val="003B3021"/>
    <w:rsid w:val="003E5C43"/>
    <w:rsid w:val="004035E8"/>
    <w:rsid w:val="004128C1"/>
    <w:rsid w:val="00425F9A"/>
    <w:rsid w:val="00436BD6"/>
    <w:rsid w:val="0044103C"/>
    <w:rsid w:val="004450AC"/>
    <w:rsid w:val="004763DC"/>
    <w:rsid w:val="004832E3"/>
    <w:rsid w:val="00487BAB"/>
    <w:rsid w:val="004B3968"/>
    <w:rsid w:val="004E79E8"/>
    <w:rsid w:val="0050386A"/>
    <w:rsid w:val="0053449D"/>
    <w:rsid w:val="00561E08"/>
    <w:rsid w:val="005D00E5"/>
    <w:rsid w:val="005D4EEC"/>
    <w:rsid w:val="005D7F29"/>
    <w:rsid w:val="005F1608"/>
    <w:rsid w:val="005F50BC"/>
    <w:rsid w:val="00626BF7"/>
    <w:rsid w:val="00633EA6"/>
    <w:rsid w:val="00643C90"/>
    <w:rsid w:val="00651F6F"/>
    <w:rsid w:val="00675AE4"/>
    <w:rsid w:val="006C77C8"/>
    <w:rsid w:val="006E5F6D"/>
    <w:rsid w:val="00734CDE"/>
    <w:rsid w:val="00740BDB"/>
    <w:rsid w:val="007553A5"/>
    <w:rsid w:val="007607C5"/>
    <w:rsid w:val="0076365B"/>
    <w:rsid w:val="00764423"/>
    <w:rsid w:val="00773E89"/>
    <w:rsid w:val="007E5319"/>
    <w:rsid w:val="00826B63"/>
    <w:rsid w:val="00830B2C"/>
    <w:rsid w:val="008430B2"/>
    <w:rsid w:val="0085149A"/>
    <w:rsid w:val="008C6A25"/>
    <w:rsid w:val="008D5FF9"/>
    <w:rsid w:val="008F4449"/>
    <w:rsid w:val="00910073"/>
    <w:rsid w:val="009438D3"/>
    <w:rsid w:val="009540B5"/>
    <w:rsid w:val="009569C0"/>
    <w:rsid w:val="00994CCC"/>
    <w:rsid w:val="009E3DC3"/>
    <w:rsid w:val="00A07D43"/>
    <w:rsid w:val="00A16687"/>
    <w:rsid w:val="00A534CB"/>
    <w:rsid w:val="00A6225B"/>
    <w:rsid w:val="00A76D0E"/>
    <w:rsid w:val="00A83BCF"/>
    <w:rsid w:val="00A86609"/>
    <w:rsid w:val="00AB3CDB"/>
    <w:rsid w:val="00AB6657"/>
    <w:rsid w:val="00AD788B"/>
    <w:rsid w:val="00AE3D71"/>
    <w:rsid w:val="00B64871"/>
    <w:rsid w:val="00B7097E"/>
    <w:rsid w:val="00B724F9"/>
    <w:rsid w:val="00BD5441"/>
    <w:rsid w:val="00C12AD5"/>
    <w:rsid w:val="00C650E5"/>
    <w:rsid w:val="00C93F41"/>
    <w:rsid w:val="00CC5470"/>
    <w:rsid w:val="00CE22D6"/>
    <w:rsid w:val="00CF3024"/>
    <w:rsid w:val="00D01DBA"/>
    <w:rsid w:val="00D0371F"/>
    <w:rsid w:val="00D042A8"/>
    <w:rsid w:val="00D17A39"/>
    <w:rsid w:val="00D233FA"/>
    <w:rsid w:val="00D40F7A"/>
    <w:rsid w:val="00D61177"/>
    <w:rsid w:val="00D8194A"/>
    <w:rsid w:val="00DB609B"/>
    <w:rsid w:val="00DC1B4F"/>
    <w:rsid w:val="00DF6ABA"/>
    <w:rsid w:val="00E53696"/>
    <w:rsid w:val="00E71DDC"/>
    <w:rsid w:val="00E86F99"/>
    <w:rsid w:val="00EB33C2"/>
    <w:rsid w:val="00EC538F"/>
    <w:rsid w:val="00ED345B"/>
    <w:rsid w:val="00F45055"/>
    <w:rsid w:val="00F60DEF"/>
    <w:rsid w:val="00F61CC6"/>
    <w:rsid w:val="00F675F7"/>
    <w:rsid w:val="00F732DB"/>
    <w:rsid w:val="00F968FA"/>
    <w:rsid w:val="00FA484D"/>
    <w:rsid w:val="00FE57FA"/>
    <w:rsid w:val="13E04159"/>
    <w:rsid w:val="223E25E5"/>
    <w:rsid w:val="2F57409A"/>
    <w:rsid w:val="33110D5B"/>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2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1"/>
    <w:next w:val="a"/>
    <w:semiHidden/>
    <w:qFormat/>
    <w:pPr>
      <w:ind w:left="600"/>
    </w:pPr>
  </w:style>
  <w:style w:type="paragraph" w:styleId="31">
    <w:name w:val="toc 3"/>
    <w:basedOn w:val="20"/>
    <w:next w:val="a"/>
    <w:uiPriority w:val="39"/>
    <w:qFormat/>
    <w:pPr>
      <w:spacing w:before="0"/>
      <w:ind w:left="400"/>
    </w:pPr>
    <w:rPr>
      <w:b w:val="0"/>
      <w:bCs w:val="0"/>
      <w:sz w:val="20"/>
      <w:szCs w:val="20"/>
    </w:rPr>
  </w:style>
  <w:style w:type="paragraph" w:styleId="20">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宋体" w:eastAsia="宋体"/>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3"/>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0"/>
      <w:ind w:left="1400"/>
    </w:pPr>
    <w:rPr>
      <w:b w:val="0"/>
      <w:bCs w:val="0"/>
      <w:i w:val="0"/>
      <w:iCs w:val="0"/>
      <w:sz w:val="20"/>
      <w:szCs w:val="20"/>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4"/>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600"/>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6"/>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4">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aliases w:val="- Bullets Char,?? ?? Char,????? Char,???? Char,Lista1 Char,목록 단락 Char,リスト段落 Char,列出段落1 Char,中等深浅网格 1 - 着色 21 Char,R4_bullets Char,列表段落1 Char,—ño’i—Ž Char,¥¡¡¡¡ì¬º¥¹¥È¶ÎÂä Char,ÁÐ³ö¶ÎÂä Char,¥ê¥¹¥È¶ÎÂä Char,Lettre d'introduction Char"/>
    <w:link w:val="af5"/>
    <w:uiPriority w:val="34"/>
    <w:qFormat/>
    <w:locked/>
    <w:rPr>
      <w:rFonts w:ascii="Times" w:eastAsia="宋体" w:hAnsi="Times" w:cs="Times"/>
      <w:sz w:val="22"/>
      <w:szCs w:val="24"/>
      <w:lang w:eastAsia="ja-JP"/>
    </w:rPr>
  </w:style>
  <w:style w:type="paragraph" w:styleId="af5">
    <w:name w:val="List Paragraph"/>
    <w:aliases w:val="- Bullets,?? ??,?????,????,Lista1,목록 단락,リスト段落,列出段落1,中等深浅网格 1 - 着色 21,R4_bullets,列表段落1,—ño’i—Ž,¥¡¡¡¡ì¬º¥¹¥È¶ÎÂä,ÁÐ³ö¶ÎÂä,¥ê¥¹¥È¶ÎÂä,1st level - Bullet List Paragraph,Lettre d'introduction,Paragrafo elenco,Normal bullet 2,列表段落11"/>
    <w:basedOn w:val="a"/>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1">
    <w:name w:val="批注文字 Char"/>
    <w:link w:val="a5"/>
    <w:uiPriority w:val="99"/>
    <w:qFormat/>
    <w:rPr>
      <w:lang w:val="en-GB" w:eastAsia="en-US"/>
    </w:rPr>
  </w:style>
  <w:style w:type="character" w:customStyle="1" w:styleId="Char6">
    <w:name w:val="批注主题 Char"/>
    <w:link w:val="ad"/>
    <w:qFormat/>
    <w:rPr>
      <w:b/>
      <w:bCs/>
      <w:lang w:val="en-GB" w:eastAsia="en-US"/>
    </w:rPr>
  </w:style>
  <w:style w:type="character" w:customStyle="1" w:styleId="Char3">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Char0">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6"/>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Char3"/>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a0"/>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1"/>
    <w:next w:val="a"/>
    <w:semiHidden/>
    <w:qFormat/>
    <w:pPr>
      <w:ind w:left="600"/>
    </w:pPr>
  </w:style>
  <w:style w:type="paragraph" w:styleId="31">
    <w:name w:val="toc 3"/>
    <w:basedOn w:val="20"/>
    <w:next w:val="a"/>
    <w:uiPriority w:val="39"/>
    <w:qFormat/>
    <w:pPr>
      <w:spacing w:before="0"/>
      <w:ind w:left="400"/>
    </w:pPr>
    <w:rPr>
      <w:b w:val="0"/>
      <w:bCs w:val="0"/>
      <w:sz w:val="20"/>
      <w:szCs w:val="20"/>
    </w:rPr>
  </w:style>
  <w:style w:type="paragraph" w:styleId="20">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宋体" w:eastAsia="宋体"/>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3"/>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0"/>
      <w:ind w:left="1400"/>
    </w:pPr>
    <w:rPr>
      <w:b w:val="0"/>
      <w:bCs w:val="0"/>
      <w:i w:val="0"/>
      <w:iCs w:val="0"/>
      <w:sz w:val="20"/>
      <w:szCs w:val="20"/>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4"/>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600"/>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6"/>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4">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aliases w:val="- Bullets Char,?? ?? Char,????? Char,???? Char,Lista1 Char,목록 단락 Char,リスト段落 Char,列出段落1 Char,中等深浅网格 1 - 着色 21 Char,R4_bullets Char,列表段落1 Char,—ño’i—Ž Char,¥¡¡¡¡ì¬º¥¹¥È¶ÎÂä Char,ÁÐ³ö¶ÎÂä Char,¥ê¥¹¥È¶ÎÂä Char,Lettre d'introduction Char"/>
    <w:link w:val="af5"/>
    <w:uiPriority w:val="34"/>
    <w:qFormat/>
    <w:locked/>
    <w:rPr>
      <w:rFonts w:ascii="Times" w:eastAsia="宋体" w:hAnsi="Times" w:cs="Times"/>
      <w:sz w:val="22"/>
      <w:szCs w:val="24"/>
      <w:lang w:eastAsia="ja-JP"/>
    </w:rPr>
  </w:style>
  <w:style w:type="paragraph" w:styleId="af5">
    <w:name w:val="List Paragraph"/>
    <w:aliases w:val="- Bullets,?? ??,?????,????,Lista1,목록 단락,リスト段落,列出段落1,中等深浅网格 1 - 着色 21,R4_bullets,列表段落1,—ño’i—Ž,¥¡¡¡¡ì¬º¥¹¥È¶ÎÂä,ÁÐ³ö¶ÎÂä,¥ê¥¹¥È¶ÎÂä,1st level - Bullet List Paragraph,Lettre d'introduction,Paragrafo elenco,Normal bullet 2,列表段落11"/>
    <w:basedOn w:val="a"/>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1">
    <w:name w:val="批注文字 Char"/>
    <w:link w:val="a5"/>
    <w:uiPriority w:val="99"/>
    <w:qFormat/>
    <w:rPr>
      <w:lang w:val="en-GB" w:eastAsia="en-US"/>
    </w:rPr>
  </w:style>
  <w:style w:type="character" w:customStyle="1" w:styleId="Char6">
    <w:name w:val="批注主题 Char"/>
    <w:link w:val="ad"/>
    <w:qFormat/>
    <w:rPr>
      <w:b/>
      <w:bCs/>
      <w:lang w:val="en-GB" w:eastAsia="en-US"/>
    </w:rPr>
  </w:style>
  <w:style w:type="character" w:customStyle="1" w:styleId="Char3">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Char0">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6"/>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Char3"/>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a0"/>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25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20documents\RAN1\TSGR1_108-e\Docs\R1-2200918.zip" TargetMode="External"/><Relationship Id="rId18" Type="http://schemas.openxmlformats.org/officeDocument/2006/relationships/hyperlink" Target="file:///D:\Documents\3GPP%20documents\RAN1\TSGR1_108-e\Docs\R1-2201670.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20documents\RAN1\TSGR1_108-e\Docs\R1-2201971.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20documents\RAN1\TSGR1_108-e\Docs\R1-2201406.zip" TargetMode="External"/><Relationship Id="rId25" Type="http://schemas.openxmlformats.org/officeDocument/2006/relationships/hyperlink" Target="file:///D:\Documents\3GPP%20documents\RAN1\TSGR1_108-e\Docs\R1-2202383.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369.zip" TargetMode="External"/><Relationship Id="rId20" Type="http://schemas.openxmlformats.org/officeDocument/2006/relationships/hyperlink" Target="file:///D:\Documents\3GPP%20documents\RAN1\TSGR1_108-e\Docs\R1-220195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20documents\RAN1\TSGR1_108-e\Docs\R1-2202194.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279.zip" TargetMode="External"/><Relationship Id="rId23" Type="http://schemas.openxmlformats.org/officeDocument/2006/relationships/hyperlink" Target="file:///D:\Documents\3GPP%20documents\RAN1\TSGR1_108-e\Docs\R1-2202147.zip" TargetMode="External"/><Relationship Id="rId10" Type="http://schemas.openxmlformats.org/officeDocument/2006/relationships/webSettings" Target="webSettings.xml"/><Relationship Id="rId19" Type="http://schemas.openxmlformats.org/officeDocument/2006/relationships/hyperlink" Target="file:///D:\Documents\3GPP%20documents\RAN1\TSGR1_108-e\Docs\R1-220186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20documents\RAN1\TSGR1_108-e\Docs\R1-2201138.zip" TargetMode="External"/><Relationship Id="rId22" Type="http://schemas.openxmlformats.org/officeDocument/2006/relationships/hyperlink" Target="file:///D:\Documents\3GPP%20documents\RAN1\TSGR1_108-e\Docs\R1-220202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3C50F66-111C-40FC-A712-7E56340C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5707</Words>
  <Characters>32534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cp:lastModifiedBy>
  <cp:revision>2</cp:revision>
  <dcterms:created xsi:type="dcterms:W3CDTF">2022-02-25T00:46:00Z</dcterms:created>
  <dcterms:modified xsi:type="dcterms:W3CDTF">2022-02-25T00:46:00Z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767A60C612F74858AFCD8ABCE6E0F113</vt:lpwstr>
  </property>
</Properties>
</file>