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60457" w14:textId="6F3C5336" w:rsidR="00E14429" w:rsidRDefault="00AD701B">
      <w:pPr>
        <w:pStyle w:val="af0"/>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af0"/>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af8"/>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af8"/>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4AA9613D"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w:t>
      </w:r>
      <w:r w:rsidR="003C3576">
        <w:rPr>
          <w:lang w:val="en-US"/>
        </w:rPr>
        <w:t xml:space="preserve">that are </w:t>
      </w:r>
      <w:r>
        <w:rPr>
          <w:lang w:val="en-US"/>
        </w:rPr>
        <w:t xml:space="preserve">in </w:t>
      </w:r>
      <w:r w:rsidR="00014487">
        <w:rPr>
          <w:lang w:val="en-US"/>
        </w:rPr>
        <w:t xml:space="preserve">the </w:t>
      </w:r>
      <w:r>
        <w:rPr>
          <w:lang w:val="en-US"/>
        </w:rPr>
        <w:t xml:space="preserve">focus of this round of the discussion are furthermore tagged </w:t>
      </w:r>
      <w:r>
        <w:rPr>
          <w:color w:val="FF0000"/>
          <w:lang w:val="en-US"/>
        </w:rPr>
        <w:t>FL</w:t>
      </w:r>
      <w:r w:rsidR="00DC4DFA">
        <w:rPr>
          <w:color w:val="FF0000"/>
          <w:lang w:val="en-US"/>
        </w:rPr>
        <w:t>3</w:t>
      </w:r>
      <w:r>
        <w:rPr>
          <w:lang w:val="en-US"/>
        </w:rPr>
        <w:t>.</w:t>
      </w:r>
      <w:r w:rsidR="007C58BF" w:rsidRPr="007C58BF">
        <w:rPr>
          <w:lang w:val="en-US"/>
        </w:rPr>
        <w:t xml:space="preserve"> </w:t>
      </w:r>
      <w:r w:rsidR="007C58BF">
        <w:rPr>
          <w:lang w:val="en-US"/>
        </w:rPr>
        <w:t xml:space="preserve">The </w:t>
      </w:r>
      <w:r w:rsidR="003C3576">
        <w:rPr>
          <w:lang w:val="en-US"/>
        </w:rPr>
        <w:t>first</w:t>
      </w:r>
      <w:r w:rsidR="007C58BF">
        <w:rPr>
          <w:lang w:val="en-US"/>
        </w:rPr>
        <w:t xml:space="preserve"> FLS in </w:t>
      </w:r>
      <w:r w:rsidR="003C3576">
        <w:rPr>
          <w:lang w:val="en-US"/>
        </w:rPr>
        <w:t xml:space="preserve">this </w:t>
      </w:r>
      <w:r w:rsidR="007C58BF">
        <w:rPr>
          <w:lang w:val="en-US"/>
        </w:rPr>
        <w:t>discussion can be found in [42].</w:t>
      </w:r>
    </w:p>
    <w:p w14:paraId="26504F4E" w14:textId="77777777" w:rsidR="00E14429" w:rsidRDefault="00AD701B">
      <w:pPr>
        <w:jc w:val="both"/>
      </w:pPr>
      <w:r>
        <w:t>Follow the naming convention in this example:</w:t>
      </w:r>
    </w:p>
    <w:p w14:paraId="71FF251F"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aff"/>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7DF8A48E"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aff"/>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2CB82C51" w:rsidR="00E14429" w:rsidRDefault="00AD701B">
      <w:pPr>
        <w:jc w:val="both"/>
        <w:rPr>
          <w:rFonts w:ascii="Times" w:hAnsi="Times"/>
          <w:b/>
          <w:szCs w:val="24"/>
          <w:lang w:val="en-US"/>
        </w:rPr>
      </w:pPr>
      <w:r>
        <w:rPr>
          <w:rFonts w:ascii="Times" w:hAnsi="Times"/>
          <w:b/>
          <w:szCs w:val="24"/>
          <w:lang w:val="en-US"/>
        </w:rPr>
        <w:t>FL</w:t>
      </w:r>
      <w:r w:rsidR="00B11AC5">
        <w:rPr>
          <w:rFonts w:ascii="Times" w:hAnsi="Times"/>
          <w:b/>
          <w:szCs w:val="24"/>
          <w:lang w:val="en-US"/>
        </w:rPr>
        <w:t>3</w:t>
      </w:r>
      <w:r>
        <w:rPr>
          <w:rFonts w:ascii="Times" w:hAnsi="Times"/>
          <w:b/>
          <w:szCs w:val="24"/>
          <w:lang w:val="en-US"/>
        </w:rPr>
        <w:t xml:space="preserve"> Question 1-1a: Please consider entering contact info below for the points of contact for this email discussion.</w:t>
      </w:r>
    </w:p>
    <w:tbl>
      <w:tblPr>
        <w:tblStyle w:val="af8"/>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562068AC" w:rsidR="00E14429" w:rsidRDefault="00C54B3A">
            <w:pPr>
              <w:spacing w:after="0"/>
              <w:jc w:val="center"/>
              <w:rPr>
                <w:rFonts w:eastAsiaTheme="minorEastAsia"/>
                <w:lang w:val="en-US" w:eastAsia="zh-CN"/>
              </w:rPr>
            </w:pPr>
            <w:r w:rsidRPr="00C54B3A">
              <w:rPr>
                <w:rFonts w:eastAsiaTheme="minorEastAsia"/>
                <w:lang w:val="en-US" w:eastAsia="zh-CN"/>
              </w:rPr>
              <w:t>guojing6@chinatelecom.cn</w:t>
            </w:r>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宋体"/>
                <w:lang w:val="en-US" w:eastAsia="zh-CN"/>
              </w:rPr>
            </w:pPr>
            <w:r>
              <w:rPr>
                <w:rFonts w:eastAsia="宋体" w:hint="eastAsia"/>
                <w:lang w:val="en-US" w:eastAsia="zh-CN"/>
              </w:rPr>
              <w:t>ZTE</w:t>
            </w:r>
          </w:p>
        </w:tc>
        <w:tc>
          <w:tcPr>
            <w:tcW w:w="2977" w:type="dxa"/>
          </w:tcPr>
          <w:p w14:paraId="23D86046" w14:textId="77777777" w:rsidR="00E14429" w:rsidRDefault="00AD701B">
            <w:pPr>
              <w:spacing w:after="0"/>
              <w:jc w:val="center"/>
              <w:rPr>
                <w:rFonts w:eastAsia="宋体"/>
                <w:lang w:val="en-US" w:eastAsia="zh-CN"/>
              </w:rPr>
            </w:pPr>
            <w:r>
              <w:rPr>
                <w:rFonts w:eastAsia="宋体" w:hint="eastAsia"/>
                <w:lang w:val="en-US" w:eastAsia="zh-CN"/>
              </w:rPr>
              <w:t>Youjun Hu</w:t>
            </w:r>
          </w:p>
        </w:tc>
        <w:tc>
          <w:tcPr>
            <w:tcW w:w="4394" w:type="dxa"/>
          </w:tcPr>
          <w:p w14:paraId="3EF21BB2" w14:textId="77777777" w:rsidR="00E14429" w:rsidRDefault="00AD701B">
            <w:pPr>
              <w:spacing w:after="0"/>
              <w:jc w:val="center"/>
              <w:rPr>
                <w:rFonts w:eastAsia="宋体"/>
                <w:lang w:val="en-US" w:eastAsia="zh-CN"/>
              </w:rPr>
            </w:pPr>
            <w:r>
              <w:rPr>
                <w:rFonts w:eastAsia="宋体"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宋体"/>
                <w:lang w:val="en-US" w:eastAsia="zh-CN"/>
              </w:rPr>
            </w:pPr>
            <w:r>
              <w:rPr>
                <w:rFonts w:eastAsia="宋体" w:hint="eastAsia"/>
                <w:lang w:val="en-US" w:eastAsia="zh-CN"/>
              </w:rPr>
              <w:t>M</w:t>
            </w:r>
            <w:r>
              <w:rPr>
                <w:rFonts w:eastAsia="宋体"/>
                <w:lang w:val="en-US" w:eastAsia="zh-CN"/>
              </w:rPr>
              <w:t>ediaTek</w:t>
            </w:r>
          </w:p>
        </w:tc>
        <w:tc>
          <w:tcPr>
            <w:tcW w:w="2977" w:type="dxa"/>
          </w:tcPr>
          <w:p w14:paraId="5841ED54" w14:textId="77777777" w:rsidR="00621DC0" w:rsidRDefault="00621DC0">
            <w:pPr>
              <w:spacing w:after="0"/>
              <w:jc w:val="center"/>
              <w:rPr>
                <w:rFonts w:eastAsia="宋体"/>
                <w:lang w:val="en-US" w:eastAsia="zh-CN"/>
              </w:rPr>
            </w:pPr>
            <w:proofErr w:type="spellStart"/>
            <w:r>
              <w:rPr>
                <w:rFonts w:eastAsia="宋体" w:hint="eastAsia"/>
                <w:lang w:val="en-US" w:eastAsia="zh-CN"/>
              </w:rPr>
              <w:t>C</w:t>
            </w:r>
            <w:r>
              <w:rPr>
                <w:rFonts w:eastAsia="宋体"/>
                <w:lang w:val="en-US" w:eastAsia="zh-CN"/>
              </w:rPr>
              <w:t>hiou</w:t>
            </w:r>
            <w:proofErr w:type="spellEnd"/>
            <w:r>
              <w:rPr>
                <w:rFonts w:eastAsia="宋体"/>
                <w:lang w:val="en-US" w:eastAsia="zh-CN"/>
              </w:rPr>
              <w:t>-Wei Tsai</w:t>
            </w:r>
          </w:p>
        </w:tc>
        <w:tc>
          <w:tcPr>
            <w:tcW w:w="4394" w:type="dxa"/>
          </w:tcPr>
          <w:p w14:paraId="743A993D" w14:textId="77777777" w:rsidR="00713424" w:rsidRDefault="00621DC0" w:rsidP="00713424">
            <w:pPr>
              <w:spacing w:after="0"/>
              <w:jc w:val="center"/>
              <w:rPr>
                <w:rFonts w:eastAsia="宋体"/>
                <w:lang w:val="en-US" w:eastAsia="zh-CN"/>
              </w:rPr>
            </w:pPr>
            <w:r>
              <w:rPr>
                <w:rFonts w:eastAsia="宋体"/>
                <w:lang w:val="en-US" w:eastAsia="zh-CN"/>
              </w:rPr>
              <w:t>cw.tsai@mediatek</w:t>
            </w:r>
            <w:r w:rsidR="00713424">
              <w:rPr>
                <w:rFonts w:eastAsia="宋体"/>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af8"/>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aff"/>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aff"/>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aff"/>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af8"/>
        <w:tblW w:w="9634" w:type="dxa"/>
        <w:tblLayout w:type="fixed"/>
        <w:tblLook w:val="04A0" w:firstRow="1" w:lastRow="0" w:firstColumn="1" w:lastColumn="0" w:noHBand="0" w:noVBand="1"/>
      </w:tblPr>
      <w:tblGrid>
        <w:gridCol w:w="1372"/>
        <w:gridCol w:w="1175"/>
        <w:gridCol w:w="1276"/>
        <w:gridCol w:w="5811"/>
      </w:tblGrid>
      <w:tr w:rsidR="00E14429" w14:paraId="391A6B41" w14:textId="77777777" w:rsidTr="00DA6127">
        <w:tc>
          <w:tcPr>
            <w:tcW w:w="1372"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175"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27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81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DA6127">
        <w:tc>
          <w:tcPr>
            <w:tcW w:w="1372"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774C3F63" w14:textId="77777777" w:rsidR="00E14429" w:rsidRDefault="00E14429">
            <w:pPr>
              <w:tabs>
                <w:tab w:val="left" w:pos="551"/>
              </w:tabs>
              <w:rPr>
                <w:lang w:val="en-US" w:eastAsia="ko-KR"/>
              </w:rPr>
            </w:pPr>
          </w:p>
        </w:tc>
        <w:tc>
          <w:tcPr>
            <w:tcW w:w="127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81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aff"/>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aff"/>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DA6127">
        <w:tc>
          <w:tcPr>
            <w:tcW w:w="1372"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175" w:type="dxa"/>
          </w:tcPr>
          <w:p w14:paraId="1C388796" w14:textId="77777777" w:rsidR="00E14429" w:rsidRDefault="00E14429">
            <w:pPr>
              <w:tabs>
                <w:tab w:val="left" w:pos="551"/>
              </w:tabs>
              <w:rPr>
                <w:lang w:val="en-US" w:eastAsia="ko-KR"/>
              </w:rPr>
            </w:pPr>
          </w:p>
        </w:tc>
        <w:tc>
          <w:tcPr>
            <w:tcW w:w="127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811" w:type="dxa"/>
          </w:tcPr>
          <w:p w14:paraId="4A2F7EEF" w14:textId="41456901" w:rsidR="00E14429" w:rsidRPr="008261C3"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0215ABF2" w14:textId="1EDA33F7" w:rsidR="00E14429" w:rsidRPr="008261C3" w:rsidRDefault="00AD701B">
            <w:pPr>
              <w:rPr>
                <w:rFonts w:eastAsiaTheme="minorEastAsia"/>
                <w:lang w:val="en-US" w:eastAsia="zh-CN"/>
              </w:rPr>
            </w:pPr>
            <w:r>
              <w:rPr>
                <w:rFonts w:eastAsiaTheme="minorEastAsia"/>
                <w:lang w:val="en-US" w:eastAsia="zh-CN"/>
              </w:rPr>
              <w:t>There are at least 3 sub-options for Option 2 for TDD</w:t>
            </w:r>
          </w:p>
          <w:p w14:paraId="1472096E" w14:textId="77777777" w:rsidR="00E14429" w:rsidRDefault="00AD701B">
            <w:pPr>
              <w:pStyle w:val="aff"/>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aff"/>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aff"/>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251380E9" w14:textId="34085416" w:rsidR="00E14429" w:rsidRDefault="00AD701B">
            <w:pPr>
              <w:rPr>
                <w:rFonts w:eastAsiaTheme="minorEastAsia"/>
                <w:lang w:val="en-US" w:eastAsia="zh-CN"/>
              </w:rPr>
            </w:pPr>
            <w:r>
              <w:rPr>
                <w:rFonts w:eastAsiaTheme="minorEastAsia"/>
                <w:lang w:val="en-US" w:eastAsia="zh-CN"/>
              </w:rPr>
              <w:t>We would be fine with Option 2-2 and 2-3</w:t>
            </w:r>
          </w:p>
        </w:tc>
      </w:tr>
      <w:tr w:rsidR="00E14429" w14:paraId="6634ED47" w14:textId="77777777" w:rsidTr="00DA6127">
        <w:tc>
          <w:tcPr>
            <w:tcW w:w="1372"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175" w:type="dxa"/>
          </w:tcPr>
          <w:p w14:paraId="5CF4A0B0" w14:textId="77777777" w:rsidR="00E14429" w:rsidRDefault="00E14429">
            <w:pPr>
              <w:tabs>
                <w:tab w:val="left" w:pos="551"/>
              </w:tabs>
              <w:rPr>
                <w:lang w:val="en-US" w:eastAsia="ko-KR"/>
              </w:rPr>
            </w:pPr>
          </w:p>
        </w:tc>
        <w:tc>
          <w:tcPr>
            <w:tcW w:w="127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81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DA6127">
        <w:tc>
          <w:tcPr>
            <w:tcW w:w="1372"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175" w:type="dxa"/>
          </w:tcPr>
          <w:p w14:paraId="18A809A6" w14:textId="77777777" w:rsidR="00E14429" w:rsidRDefault="00E14429">
            <w:pPr>
              <w:tabs>
                <w:tab w:val="left" w:pos="551"/>
              </w:tabs>
              <w:rPr>
                <w:lang w:val="en-US" w:eastAsia="ko-KR"/>
              </w:rPr>
            </w:pPr>
          </w:p>
        </w:tc>
        <w:tc>
          <w:tcPr>
            <w:tcW w:w="127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81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DA6127">
        <w:tc>
          <w:tcPr>
            <w:tcW w:w="1372"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175" w:type="dxa"/>
          </w:tcPr>
          <w:p w14:paraId="52B00FEC" w14:textId="77777777" w:rsidR="00E14429" w:rsidRDefault="00E14429">
            <w:pPr>
              <w:tabs>
                <w:tab w:val="left" w:pos="551"/>
              </w:tabs>
              <w:rPr>
                <w:lang w:val="en-US" w:eastAsia="ko-KR"/>
              </w:rPr>
            </w:pPr>
          </w:p>
        </w:tc>
        <w:tc>
          <w:tcPr>
            <w:tcW w:w="1276" w:type="dxa"/>
          </w:tcPr>
          <w:p w14:paraId="475FB91C" w14:textId="77777777" w:rsidR="00E14429" w:rsidRDefault="00E14429">
            <w:pPr>
              <w:tabs>
                <w:tab w:val="left" w:pos="551"/>
              </w:tabs>
              <w:rPr>
                <w:rFonts w:eastAsiaTheme="minorEastAsia"/>
                <w:lang w:val="en-US" w:eastAsia="zh-CN"/>
              </w:rPr>
            </w:pPr>
          </w:p>
        </w:tc>
        <w:tc>
          <w:tcPr>
            <w:tcW w:w="581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DA6127">
        <w:tc>
          <w:tcPr>
            <w:tcW w:w="1372"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175" w:type="dxa"/>
          </w:tcPr>
          <w:p w14:paraId="4CD2EB4B" w14:textId="77777777" w:rsidR="00E14429" w:rsidRDefault="00E14429">
            <w:pPr>
              <w:tabs>
                <w:tab w:val="left" w:pos="551"/>
              </w:tabs>
              <w:rPr>
                <w:lang w:val="en-US" w:eastAsia="ko-KR"/>
              </w:rPr>
            </w:pPr>
          </w:p>
        </w:tc>
        <w:tc>
          <w:tcPr>
            <w:tcW w:w="127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811" w:type="dxa"/>
          </w:tcPr>
          <w:p w14:paraId="66DD9E6F" w14:textId="77777777" w:rsidR="00E14429" w:rsidRDefault="00AD701B">
            <w:pPr>
              <w:rPr>
                <w:rFonts w:eastAsiaTheme="minorEastAsia"/>
                <w:lang w:val="en-US" w:eastAsia="zh-CN"/>
              </w:rPr>
            </w:pPr>
            <w:r>
              <w:rPr>
                <w:rFonts w:eastAsiaTheme="minorEastAsia"/>
                <w:lang w:val="en-US" w:eastAsia="zh-CN"/>
              </w:rPr>
              <w:t>We support Option 2. There is no need to mandate SIB1 signalling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We should not couple the discussion on DL BWP configuration and center frequency decision. These should be decoupled. For 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DA6127">
        <w:tc>
          <w:tcPr>
            <w:tcW w:w="1372" w:type="dxa"/>
          </w:tcPr>
          <w:p w14:paraId="7681134C" w14:textId="77777777" w:rsidR="00E14429" w:rsidRDefault="00AD701B">
            <w:pPr>
              <w:rPr>
                <w:lang w:val="en-US" w:eastAsia="ko-KR"/>
              </w:rPr>
            </w:pPr>
            <w:r>
              <w:rPr>
                <w:lang w:val="en-US" w:eastAsia="ko-KR"/>
              </w:rPr>
              <w:t>Ericsson</w:t>
            </w:r>
          </w:p>
        </w:tc>
        <w:tc>
          <w:tcPr>
            <w:tcW w:w="1175" w:type="dxa"/>
          </w:tcPr>
          <w:p w14:paraId="50CE4FD5" w14:textId="77777777" w:rsidR="00E14429" w:rsidRDefault="00AD701B">
            <w:pPr>
              <w:tabs>
                <w:tab w:val="left" w:pos="551"/>
              </w:tabs>
              <w:rPr>
                <w:lang w:val="en-US" w:eastAsia="ko-KR"/>
              </w:rPr>
            </w:pPr>
            <w:r>
              <w:rPr>
                <w:lang w:val="en-US" w:eastAsia="ko-KR"/>
              </w:rPr>
              <w:t>Y</w:t>
            </w:r>
          </w:p>
        </w:tc>
        <w:tc>
          <w:tcPr>
            <w:tcW w:w="1276" w:type="dxa"/>
          </w:tcPr>
          <w:p w14:paraId="15D976B9" w14:textId="77777777" w:rsidR="00E14429" w:rsidRDefault="00AD701B">
            <w:pPr>
              <w:tabs>
                <w:tab w:val="left" w:pos="551"/>
              </w:tabs>
              <w:rPr>
                <w:lang w:val="en-US" w:eastAsia="ko-KR"/>
              </w:rPr>
            </w:pPr>
            <w:r>
              <w:rPr>
                <w:lang w:val="en-US" w:eastAsia="ko-KR"/>
              </w:rPr>
              <w:t>Option 1</w:t>
            </w:r>
          </w:p>
        </w:tc>
        <w:tc>
          <w:tcPr>
            <w:tcW w:w="581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w:t>
            </w:r>
            <w:r>
              <w:rPr>
                <w:lang w:val="en-US" w:eastAsia="ko-KR"/>
              </w:rPr>
              <w:lastRenderedPageBreak/>
              <w:t xml:space="preserve">behavior during initial access and time-consuming discussions related to center-frequency alignment between initial DL BWP defined by MIB-configured CORESET#0 and initial UL BWP during random access. </w:t>
            </w:r>
          </w:p>
        </w:tc>
      </w:tr>
      <w:tr w:rsidR="00E14429" w14:paraId="77A6CF89" w14:textId="77777777" w:rsidTr="00DA6127">
        <w:tc>
          <w:tcPr>
            <w:tcW w:w="1372" w:type="dxa"/>
          </w:tcPr>
          <w:p w14:paraId="1D8A10A4"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175" w:type="dxa"/>
          </w:tcPr>
          <w:p w14:paraId="54AD2909" w14:textId="77777777" w:rsidR="00E14429" w:rsidRDefault="00E14429">
            <w:pPr>
              <w:tabs>
                <w:tab w:val="left" w:pos="551"/>
              </w:tabs>
              <w:rPr>
                <w:lang w:val="en-US" w:eastAsia="ko-KR"/>
              </w:rPr>
            </w:pPr>
          </w:p>
        </w:tc>
        <w:tc>
          <w:tcPr>
            <w:tcW w:w="127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81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DA6127">
        <w:tc>
          <w:tcPr>
            <w:tcW w:w="1372"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175" w:type="dxa"/>
          </w:tcPr>
          <w:p w14:paraId="77EB4E95" w14:textId="77777777" w:rsidR="00E14429" w:rsidRDefault="00AD701B">
            <w:pPr>
              <w:tabs>
                <w:tab w:val="left" w:pos="551"/>
              </w:tabs>
              <w:rPr>
                <w:lang w:val="en-US" w:eastAsia="ko-KR"/>
              </w:rPr>
            </w:pPr>
            <w:r>
              <w:rPr>
                <w:lang w:val="en-US" w:eastAsia="ko-KR"/>
              </w:rPr>
              <w:t>Y</w:t>
            </w:r>
          </w:p>
        </w:tc>
        <w:tc>
          <w:tcPr>
            <w:tcW w:w="127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81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B21764">
        <w:tc>
          <w:tcPr>
            <w:tcW w:w="1372" w:type="dxa"/>
          </w:tcPr>
          <w:p w14:paraId="33AA43C3" w14:textId="77777777" w:rsidR="00E14429" w:rsidRDefault="00AD701B">
            <w:pPr>
              <w:rPr>
                <w:lang w:val="en-US" w:eastAsia="ko-KR"/>
              </w:rPr>
            </w:pPr>
            <w:r>
              <w:rPr>
                <w:lang w:val="en-US" w:eastAsia="ko-KR"/>
              </w:rPr>
              <w:t>FL2</w:t>
            </w:r>
          </w:p>
        </w:tc>
        <w:tc>
          <w:tcPr>
            <w:tcW w:w="8262"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53135DB8" w:rsidR="00F74BA3" w:rsidRPr="00F74BA3" w:rsidRDefault="00AD701B" w:rsidP="00F74BA3">
            <w:pPr>
              <w:pStyle w:val="aff"/>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DA6127">
        <w:tc>
          <w:tcPr>
            <w:tcW w:w="1372" w:type="dxa"/>
          </w:tcPr>
          <w:p w14:paraId="7DC63A06" w14:textId="77777777" w:rsidR="00E14429" w:rsidRDefault="00AD701B">
            <w:pPr>
              <w:rPr>
                <w:lang w:val="en-US" w:eastAsia="ko-KR"/>
              </w:rPr>
            </w:pPr>
            <w:r>
              <w:rPr>
                <w:lang w:val="en-US" w:eastAsia="ko-KR"/>
              </w:rPr>
              <w:t>Qualcomm</w:t>
            </w:r>
          </w:p>
        </w:tc>
        <w:tc>
          <w:tcPr>
            <w:tcW w:w="1175" w:type="dxa"/>
          </w:tcPr>
          <w:p w14:paraId="38AD0532" w14:textId="77777777" w:rsidR="00E14429" w:rsidRDefault="00AD701B">
            <w:pPr>
              <w:tabs>
                <w:tab w:val="left" w:pos="551"/>
              </w:tabs>
              <w:rPr>
                <w:lang w:val="en-US" w:eastAsia="ko-KR"/>
              </w:rPr>
            </w:pPr>
            <w:r>
              <w:rPr>
                <w:lang w:val="en-US" w:eastAsia="ko-KR"/>
              </w:rPr>
              <w:t>Y</w:t>
            </w:r>
          </w:p>
        </w:tc>
        <w:tc>
          <w:tcPr>
            <w:tcW w:w="1276" w:type="dxa"/>
          </w:tcPr>
          <w:p w14:paraId="60AD234F" w14:textId="77777777" w:rsidR="00E14429" w:rsidRDefault="00E14429">
            <w:pPr>
              <w:tabs>
                <w:tab w:val="left" w:pos="551"/>
              </w:tabs>
              <w:rPr>
                <w:lang w:val="en-US" w:eastAsia="ko-KR"/>
              </w:rPr>
            </w:pPr>
          </w:p>
        </w:tc>
        <w:tc>
          <w:tcPr>
            <w:tcW w:w="5811" w:type="dxa"/>
          </w:tcPr>
          <w:p w14:paraId="6D3066DD" w14:textId="77777777" w:rsidR="00E14429" w:rsidRDefault="00E14429">
            <w:pPr>
              <w:rPr>
                <w:lang w:val="en-US" w:eastAsia="ko-KR"/>
              </w:rPr>
            </w:pPr>
          </w:p>
        </w:tc>
      </w:tr>
      <w:tr w:rsidR="00E14429" w14:paraId="2291AAE8" w14:textId="77777777" w:rsidTr="00DA6127">
        <w:tc>
          <w:tcPr>
            <w:tcW w:w="1372"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175"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27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81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B21764" w14:paraId="6430D4ED" w14:textId="77777777" w:rsidTr="00DA6127">
        <w:tc>
          <w:tcPr>
            <w:tcW w:w="1372" w:type="dxa"/>
          </w:tcPr>
          <w:p w14:paraId="486E8E0D" w14:textId="36396132" w:rsidR="00B21764" w:rsidRDefault="00B21764" w:rsidP="00B21764">
            <w:pPr>
              <w:rPr>
                <w:rFonts w:eastAsiaTheme="minorEastAsia"/>
                <w:lang w:val="en-US" w:eastAsia="zh-CN"/>
              </w:rPr>
            </w:pPr>
            <w:r>
              <w:rPr>
                <w:rFonts w:eastAsiaTheme="minorEastAsia" w:hint="eastAsia"/>
                <w:lang w:val="en-US" w:eastAsia="zh-CN"/>
              </w:rPr>
              <w:t>Xiaomi</w:t>
            </w:r>
          </w:p>
        </w:tc>
        <w:tc>
          <w:tcPr>
            <w:tcW w:w="1175" w:type="dxa"/>
          </w:tcPr>
          <w:p w14:paraId="544C5573" w14:textId="77777777" w:rsidR="00B21764" w:rsidRDefault="00B21764" w:rsidP="00B21764">
            <w:pPr>
              <w:tabs>
                <w:tab w:val="left" w:pos="551"/>
              </w:tabs>
              <w:rPr>
                <w:rFonts w:eastAsiaTheme="minorEastAsia"/>
                <w:lang w:val="en-US" w:eastAsia="zh-CN"/>
              </w:rPr>
            </w:pPr>
          </w:p>
        </w:tc>
        <w:tc>
          <w:tcPr>
            <w:tcW w:w="1276" w:type="dxa"/>
          </w:tcPr>
          <w:p w14:paraId="0F76F69F" w14:textId="77777777" w:rsidR="00B21764" w:rsidRDefault="00B21764" w:rsidP="00B21764">
            <w:pPr>
              <w:tabs>
                <w:tab w:val="left" w:pos="551"/>
              </w:tabs>
              <w:rPr>
                <w:rFonts w:eastAsiaTheme="minorEastAsia"/>
                <w:lang w:val="en-US" w:eastAsia="zh-CN"/>
              </w:rPr>
            </w:pPr>
          </w:p>
        </w:tc>
        <w:tc>
          <w:tcPr>
            <w:tcW w:w="5811" w:type="dxa"/>
          </w:tcPr>
          <w:p w14:paraId="6DC1D4B1" w14:textId="77777777" w:rsidR="00B21764" w:rsidRDefault="00B21764" w:rsidP="00B21764">
            <w:pPr>
              <w:rPr>
                <w:rFonts w:eastAsiaTheme="minorEastAsia"/>
                <w:lang w:val="en-US" w:eastAsia="zh-CN"/>
              </w:rPr>
            </w:pPr>
            <w:r>
              <w:rPr>
                <w:rFonts w:eastAsiaTheme="minorEastAsia"/>
                <w:lang w:val="en-US" w:eastAsia="zh-CN"/>
              </w:rPr>
              <w:t xml:space="preserve">In our view, there is no need to down-select between these two options. </w:t>
            </w:r>
          </w:p>
          <w:p w14:paraId="40096F31" w14:textId="77777777" w:rsidR="00B21764" w:rsidRDefault="00B21764" w:rsidP="00B21764">
            <w:pPr>
              <w:rPr>
                <w:rFonts w:eastAsiaTheme="minorEastAsia"/>
                <w:lang w:val="en-US" w:eastAsia="zh-CN"/>
              </w:rPr>
            </w:pPr>
            <w:r>
              <w:rPr>
                <w:rFonts w:eastAsiaTheme="minorEastAsia"/>
                <w:lang w:val="en-US" w:eastAsia="zh-CN"/>
              </w:rPr>
              <w:t>Our first preference is not to mandate the separate initial DL BWP and also guarantee the center frequency alignment in TDD system. E.g., with the following update for option 2</w:t>
            </w:r>
          </w:p>
          <w:p w14:paraId="44FB87C9" w14:textId="77777777" w:rsidR="00B21764" w:rsidRDefault="00B21764" w:rsidP="00B21764">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09513D3" w14:textId="77777777" w:rsidR="00B21764" w:rsidRPr="00501AD1" w:rsidRDefault="00B21764" w:rsidP="00B21764">
            <w:pPr>
              <w:pStyle w:val="aff"/>
              <w:numPr>
                <w:ilvl w:val="0"/>
                <w:numId w:val="17"/>
              </w:numPr>
              <w:rPr>
                <w:rFonts w:eastAsiaTheme="minorEastAsia"/>
                <w:sz w:val="20"/>
                <w:szCs w:val="22"/>
                <w:lang w:val="en-US" w:eastAsia="zh-CN"/>
              </w:rPr>
            </w:pPr>
            <w:r w:rsidRPr="00501AD1">
              <w:rPr>
                <w:b/>
                <w:bCs/>
                <w:sz w:val="20"/>
                <w:szCs w:val="20"/>
                <w:lang w:val="en-US"/>
              </w:rPr>
              <w:t xml:space="preserve">For TDD, the center frequencies of the MIB-configured CORESET#0 and the initial UL BWP are </w:t>
            </w:r>
            <w:r w:rsidRPr="00501AD1">
              <w:rPr>
                <w:b/>
                <w:bCs/>
                <w:strike/>
                <w:sz w:val="20"/>
                <w:szCs w:val="20"/>
                <w:lang w:val="en-US"/>
              </w:rPr>
              <w:t>not</w:t>
            </w:r>
            <w:r w:rsidRPr="00501AD1">
              <w:rPr>
                <w:b/>
                <w:bCs/>
                <w:sz w:val="20"/>
                <w:szCs w:val="20"/>
                <w:lang w:val="en-US"/>
              </w:rPr>
              <w:t xml:space="preserve"> </w:t>
            </w:r>
            <w:r w:rsidRPr="00501AD1">
              <w:rPr>
                <w:b/>
                <w:bCs/>
                <w:strike/>
                <w:sz w:val="20"/>
                <w:szCs w:val="20"/>
                <w:lang w:val="en-US"/>
              </w:rPr>
              <w:t>necessarily</w:t>
            </w:r>
            <w:r w:rsidRPr="00501AD1">
              <w:rPr>
                <w:b/>
                <w:bCs/>
                <w:sz w:val="20"/>
                <w:szCs w:val="20"/>
                <w:lang w:val="en-US"/>
              </w:rPr>
              <w:t xml:space="preserve"> aligned, </w:t>
            </w:r>
            <w:r w:rsidRPr="00501AD1">
              <w:rPr>
                <w:b/>
                <w:bCs/>
                <w:strike/>
                <w:sz w:val="20"/>
                <w:szCs w:val="20"/>
                <w:lang w:val="en-US"/>
              </w:rPr>
              <w:t>but the total frequency span of MIB-configured CORESET#0 and the initial UL BWP does not exceed the RedCap UE maximum bandwidth.</w:t>
            </w:r>
          </w:p>
          <w:p w14:paraId="61DFDD12" w14:textId="7226250B" w:rsidR="00B21764" w:rsidRDefault="00B21764" w:rsidP="00B21764">
            <w:pPr>
              <w:rPr>
                <w:rFonts w:eastAsiaTheme="minorEastAsia"/>
                <w:lang w:val="en-US" w:eastAsia="zh-CN"/>
              </w:rPr>
            </w:pPr>
            <w:r>
              <w:rPr>
                <w:rFonts w:eastAsiaTheme="minorEastAsia"/>
                <w:lang w:val="en-US" w:eastAsia="zh-CN"/>
              </w:rPr>
              <w:lastRenderedPageBreak/>
              <w:t>But if the majority are OK with this proposal, we can accept it for progress and we prefer option 1 to option 2.</w:t>
            </w:r>
          </w:p>
        </w:tc>
      </w:tr>
      <w:tr w:rsidR="00B21764" w14:paraId="7CB2BC13" w14:textId="77777777" w:rsidTr="00DA6127">
        <w:tc>
          <w:tcPr>
            <w:tcW w:w="1372" w:type="dxa"/>
          </w:tcPr>
          <w:p w14:paraId="71CD2A5D" w14:textId="52528066" w:rsidR="00B21764" w:rsidRDefault="00B21764" w:rsidP="00B21764">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175" w:type="dxa"/>
          </w:tcPr>
          <w:p w14:paraId="66DF2DCA" w14:textId="77777777" w:rsidR="00B21764" w:rsidRDefault="00B21764" w:rsidP="00B21764">
            <w:pPr>
              <w:tabs>
                <w:tab w:val="left" w:pos="551"/>
              </w:tabs>
              <w:rPr>
                <w:rFonts w:eastAsiaTheme="minorEastAsia"/>
                <w:lang w:val="en-US" w:eastAsia="zh-CN"/>
              </w:rPr>
            </w:pPr>
          </w:p>
        </w:tc>
        <w:tc>
          <w:tcPr>
            <w:tcW w:w="1276" w:type="dxa"/>
          </w:tcPr>
          <w:p w14:paraId="1AEC8FE7" w14:textId="77777777" w:rsidR="00B21764" w:rsidRDefault="00B21764" w:rsidP="00B21764">
            <w:pPr>
              <w:tabs>
                <w:tab w:val="left" w:pos="551"/>
              </w:tabs>
              <w:rPr>
                <w:rFonts w:eastAsiaTheme="minorEastAsia"/>
                <w:lang w:val="en-US" w:eastAsia="zh-CN"/>
              </w:rPr>
            </w:pPr>
          </w:p>
        </w:tc>
        <w:tc>
          <w:tcPr>
            <w:tcW w:w="5811" w:type="dxa"/>
          </w:tcPr>
          <w:p w14:paraId="3C681B52" w14:textId="77777777" w:rsidR="00B21764" w:rsidRDefault="00B21764" w:rsidP="00B21764">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00ECF5A1" w14:textId="77777777" w:rsidR="00B21764" w:rsidRDefault="00B21764" w:rsidP="00B21764">
            <w:pPr>
              <w:pStyle w:val="aff"/>
              <w:numPr>
                <w:ilvl w:val="0"/>
                <w:numId w:val="15"/>
              </w:numPr>
              <w:rPr>
                <w:b/>
                <w:bCs/>
                <w:sz w:val="20"/>
                <w:szCs w:val="22"/>
                <w:lang w:val="en-US"/>
              </w:rPr>
            </w:pPr>
            <w:r>
              <w:rPr>
                <w:b/>
                <w:bCs/>
                <w:sz w:val="20"/>
                <w:szCs w:val="22"/>
                <w:lang w:val="en-US"/>
              </w:rPr>
              <w:t>Option 3:</w:t>
            </w:r>
          </w:p>
          <w:p w14:paraId="1D97D6FD" w14:textId="77777777" w:rsidR="00B21764" w:rsidRPr="004658A8" w:rsidRDefault="00B21764" w:rsidP="00B21764">
            <w:pPr>
              <w:pStyle w:val="aff"/>
              <w:numPr>
                <w:ilvl w:val="1"/>
                <w:numId w:val="15"/>
              </w:numPr>
              <w:rPr>
                <w:b/>
                <w:bCs/>
                <w:sz w:val="20"/>
                <w:szCs w:val="20"/>
                <w:lang w:val="en-US"/>
              </w:rPr>
            </w:pPr>
            <w:r w:rsidRPr="004658A8">
              <w:rPr>
                <w:b/>
                <w:bCs/>
                <w:color w:val="FF0000"/>
                <w:sz w:val="20"/>
                <w:szCs w:val="20"/>
                <w:lang w:val="en-US"/>
              </w:rPr>
              <w:t>If a separate initial DL BWP is not configured for RedCap, t</w:t>
            </w:r>
            <w:r w:rsidRPr="004658A8">
              <w:rPr>
                <w:b/>
                <w:bCs/>
                <w:sz w:val="20"/>
                <w:szCs w:val="20"/>
                <w:lang w:val="en-US"/>
              </w:rPr>
              <w:t>he RedCap UE continues to use at least the location, bandwidth, SCS, and cyclic prefix of the MIB-configured CORESET#0.</w:t>
            </w:r>
          </w:p>
          <w:p w14:paraId="651F75E9" w14:textId="77777777" w:rsidR="00B21764" w:rsidRPr="004658A8" w:rsidRDefault="00B21764" w:rsidP="00B21764">
            <w:pPr>
              <w:pStyle w:val="aff"/>
              <w:numPr>
                <w:ilvl w:val="2"/>
                <w:numId w:val="15"/>
              </w:numPr>
              <w:rPr>
                <w:b/>
                <w:bCs/>
                <w:sz w:val="20"/>
                <w:szCs w:val="20"/>
                <w:lang w:val="en-US"/>
              </w:rPr>
            </w:pPr>
            <w:r w:rsidRPr="004658A8">
              <w:rPr>
                <w:b/>
                <w:bCs/>
                <w:sz w:val="20"/>
                <w:szCs w:val="20"/>
                <w:lang w:val="en-US"/>
              </w:rPr>
              <w:t xml:space="preserve">For TDD, </w:t>
            </w:r>
            <w:r w:rsidRPr="004658A8">
              <w:rPr>
                <w:b/>
                <w:bCs/>
                <w:color w:val="FF0000"/>
                <w:sz w:val="20"/>
                <w:szCs w:val="20"/>
                <w:lang w:val="en-US"/>
              </w:rPr>
              <w:t>this is only applicable when</w:t>
            </w:r>
            <w:r w:rsidRPr="004658A8">
              <w:rPr>
                <w:b/>
                <w:bCs/>
                <w:sz w:val="20"/>
                <w:szCs w:val="20"/>
                <w:lang w:val="en-US"/>
              </w:rPr>
              <w:t xml:space="preserve"> the center frequencies of the MIB-configured CORESET#0 and the initial UL BWP </w:t>
            </w:r>
            <w:r w:rsidRPr="004658A8">
              <w:rPr>
                <w:b/>
                <w:bCs/>
                <w:color w:val="FF0000"/>
                <w:sz w:val="20"/>
                <w:szCs w:val="20"/>
                <w:lang w:val="en-US"/>
              </w:rPr>
              <w:t xml:space="preserve">are </w:t>
            </w:r>
            <w:r w:rsidRPr="004658A8">
              <w:rPr>
                <w:b/>
                <w:bCs/>
                <w:sz w:val="20"/>
                <w:szCs w:val="20"/>
                <w:lang w:val="en-US"/>
              </w:rPr>
              <w:t>aligned</w:t>
            </w:r>
          </w:p>
          <w:p w14:paraId="02FB545C" w14:textId="77777777" w:rsidR="00B21764" w:rsidRPr="004658A8" w:rsidRDefault="00B21764" w:rsidP="00B21764">
            <w:pPr>
              <w:pStyle w:val="aff"/>
              <w:numPr>
                <w:ilvl w:val="1"/>
                <w:numId w:val="15"/>
              </w:numPr>
              <w:rPr>
                <w:b/>
                <w:bCs/>
                <w:sz w:val="20"/>
                <w:szCs w:val="20"/>
                <w:lang w:val="en-US"/>
              </w:rPr>
            </w:pPr>
            <w:r w:rsidRPr="004658A8">
              <w:rPr>
                <w:b/>
                <w:bCs/>
                <w:sz w:val="20"/>
                <w:szCs w:val="20"/>
                <w:lang w:val="en-US"/>
              </w:rPr>
              <w:t xml:space="preserve">If the center frequencies of the MIB-configured CORESET#0 and the initial UL BWP </w:t>
            </w:r>
            <w:r w:rsidRPr="004658A8">
              <w:rPr>
                <w:b/>
                <w:bCs/>
                <w:color w:val="FF0000"/>
                <w:sz w:val="20"/>
                <w:szCs w:val="20"/>
                <w:lang w:val="en-US"/>
              </w:rPr>
              <w:t xml:space="preserve">are NOT </w:t>
            </w:r>
            <w:r w:rsidRPr="004658A8">
              <w:rPr>
                <w:b/>
                <w:bCs/>
                <w:sz w:val="20"/>
                <w:szCs w:val="20"/>
                <w:lang w:val="en-US"/>
              </w:rPr>
              <w:t>aligned</w:t>
            </w:r>
            <w:r w:rsidRPr="004658A8">
              <w:rPr>
                <w:rFonts w:eastAsiaTheme="minorEastAsia"/>
                <w:b/>
                <w:bCs/>
                <w:color w:val="000000" w:themeColor="text1"/>
                <w:sz w:val="20"/>
                <w:szCs w:val="20"/>
                <w:lang w:val="en-US" w:eastAsia="zh-CN"/>
              </w:rPr>
              <w:t>, RedCap UE expects to be configured with separate initial DL BWP</w:t>
            </w:r>
          </w:p>
          <w:p w14:paraId="00594B84" w14:textId="7EE00E02" w:rsidR="00B21764" w:rsidRDefault="00B21764" w:rsidP="00B21764">
            <w:pPr>
              <w:rPr>
                <w:rFonts w:eastAsiaTheme="minorEastAsia"/>
                <w:lang w:val="en-US" w:eastAsia="zh-CN"/>
              </w:rPr>
            </w:pPr>
            <w:r>
              <w:rPr>
                <w:rFonts w:eastAsiaTheme="minorEastAsia"/>
                <w:lang w:val="en-US" w:eastAsia="zh-CN"/>
              </w:rPr>
              <w:t>And we would be fine with either option 1 or option3, but not option 2.</w:t>
            </w:r>
          </w:p>
        </w:tc>
      </w:tr>
      <w:tr w:rsidR="00B21764" w14:paraId="538CDE7C" w14:textId="77777777" w:rsidTr="00DA6127">
        <w:tc>
          <w:tcPr>
            <w:tcW w:w="1372" w:type="dxa"/>
          </w:tcPr>
          <w:p w14:paraId="54CBA59B" w14:textId="42149C9A" w:rsidR="00B21764" w:rsidRDefault="00B21764" w:rsidP="00B21764">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175" w:type="dxa"/>
          </w:tcPr>
          <w:p w14:paraId="239D0E71" w14:textId="77777777" w:rsidR="00B21764" w:rsidRDefault="00B21764" w:rsidP="00B21764">
            <w:pPr>
              <w:tabs>
                <w:tab w:val="left" w:pos="551"/>
              </w:tabs>
              <w:rPr>
                <w:rFonts w:eastAsiaTheme="minorEastAsia"/>
                <w:lang w:val="en-US" w:eastAsia="zh-CN"/>
              </w:rPr>
            </w:pPr>
          </w:p>
        </w:tc>
        <w:tc>
          <w:tcPr>
            <w:tcW w:w="1276" w:type="dxa"/>
          </w:tcPr>
          <w:p w14:paraId="5B3FC470" w14:textId="77777777" w:rsidR="00B21764" w:rsidRDefault="00B21764" w:rsidP="00B21764">
            <w:pPr>
              <w:tabs>
                <w:tab w:val="left" w:pos="551"/>
              </w:tabs>
              <w:rPr>
                <w:rFonts w:eastAsiaTheme="minorEastAsia"/>
                <w:lang w:val="en-US" w:eastAsia="zh-CN"/>
              </w:rPr>
            </w:pPr>
          </w:p>
        </w:tc>
        <w:tc>
          <w:tcPr>
            <w:tcW w:w="5811" w:type="dxa"/>
          </w:tcPr>
          <w:p w14:paraId="385FF027" w14:textId="74865298" w:rsidR="00B21764" w:rsidRDefault="00B21764" w:rsidP="00B21764">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B21764" w14:paraId="360D2186" w14:textId="77777777" w:rsidTr="00DA6127">
        <w:tc>
          <w:tcPr>
            <w:tcW w:w="1372" w:type="dxa"/>
          </w:tcPr>
          <w:p w14:paraId="01586042" w14:textId="2BC887BA" w:rsidR="00B21764" w:rsidRDefault="00B21764" w:rsidP="00B21764">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175" w:type="dxa"/>
          </w:tcPr>
          <w:p w14:paraId="3671732F" w14:textId="470BC4DC" w:rsidR="00B21764" w:rsidRDefault="00B21764" w:rsidP="00B21764">
            <w:pPr>
              <w:tabs>
                <w:tab w:val="left" w:pos="551"/>
              </w:tabs>
              <w:rPr>
                <w:rFonts w:eastAsiaTheme="minorEastAsia"/>
                <w:lang w:val="en-US" w:eastAsia="zh-CN"/>
              </w:rPr>
            </w:pPr>
            <w:r>
              <w:rPr>
                <w:rFonts w:eastAsia="Yu Mincho" w:hint="eastAsia"/>
                <w:lang w:val="en-US" w:eastAsia="ja-JP"/>
              </w:rPr>
              <w:t>Y</w:t>
            </w:r>
          </w:p>
        </w:tc>
        <w:tc>
          <w:tcPr>
            <w:tcW w:w="1276" w:type="dxa"/>
          </w:tcPr>
          <w:p w14:paraId="395C9630" w14:textId="6949F038" w:rsidR="00B21764" w:rsidRPr="00B21764" w:rsidRDefault="00B21764" w:rsidP="00B21764">
            <w:pPr>
              <w:rPr>
                <w:rFonts w:eastAsia="Yu Mincho"/>
                <w:lang w:val="en-US" w:eastAsia="ja-JP"/>
              </w:rPr>
            </w:pPr>
            <w:r>
              <w:rPr>
                <w:rFonts w:eastAsia="Yu Mincho" w:hint="eastAsia"/>
                <w:lang w:val="en-US" w:eastAsia="ja-JP"/>
              </w:rPr>
              <w:t>P</w:t>
            </w:r>
            <w:r>
              <w:rPr>
                <w:rFonts w:eastAsia="Yu Mincho"/>
                <w:lang w:val="en-US" w:eastAsia="ja-JP"/>
              </w:rPr>
              <w:t>refer Option 1.</w:t>
            </w:r>
          </w:p>
        </w:tc>
        <w:tc>
          <w:tcPr>
            <w:tcW w:w="5811" w:type="dxa"/>
          </w:tcPr>
          <w:p w14:paraId="2FFA72A6" w14:textId="1B703BF3" w:rsidR="00B21764" w:rsidRDefault="00B21764" w:rsidP="00B21764">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DA6127">
        <w:tc>
          <w:tcPr>
            <w:tcW w:w="1372" w:type="dxa"/>
          </w:tcPr>
          <w:p w14:paraId="5C3367EE" w14:textId="77777777" w:rsidR="00E14429" w:rsidRDefault="00AD701B">
            <w:pPr>
              <w:rPr>
                <w:rFonts w:eastAsia="Yu Mincho"/>
                <w:lang w:val="en-US" w:eastAsia="ja-JP"/>
              </w:rPr>
            </w:pPr>
            <w:r>
              <w:rPr>
                <w:lang w:val="en-US" w:eastAsia="ko-KR"/>
              </w:rPr>
              <w:t>NEC</w:t>
            </w:r>
          </w:p>
        </w:tc>
        <w:tc>
          <w:tcPr>
            <w:tcW w:w="1175" w:type="dxa"/>
          </w:tcPr>
          <w:p w14:paraId="3B26ECFA" w14:textId="77777777" w:rsidR="00E14429" w:rsidRDefault="00AD701B">
            <w:pPr>
              <w:tabs>
                <w:tab w:val="left" w:pos="551"/>
              </w:tabs>
              <w:rPr>
                <w:rFonts w:eastAsia="Yu Mincho"/>
                <w:lang w:val="en-US" w:eastAsia="ja-JP"/>
              </w:rPr>
            </w:pPr>
            <w:r>
              <w:rPr>
                <w:lang w:val="en-US" w:eastAsia="ko-KR"/>
              </w:rPr>
              <w:t>Y</w:t>
            </w:r>
          </w:p>
        </w:tc>
        <w:tc>
          <w:tcPr>
            <w:tcW w:w="1276" w:type="dxa"/>
          </w:tcPr>
          <w:p w14:paraId="5F5E12A7" w14:textId="77777777" w:rsidR="00E14429" w:rsidRDefault="00AD701B">
            <w:pPr>
              <w:rPr>
                <w:rFonts w:eastAsia="Yu Mincho"/>
                <w:lang w:val="en-US" w:eastAsia="ja-JP"/>
              </w:rPr>
            </w:pPr>
            <w:r>
              <w:rPr>
                <w:lang w:val="en-US" w:eastAsia="ko-KR"/>
              </w:rPr>
              <w:t>Option 1</w:t>
            </w:r>
          </w:p>
        </w:tc>
        <w:tc>
          <w:tcPr>
            <w:tcW w:w="581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DA6127">
        <w:tc>
          <w:tcPr>
            <w:tcW w:w="1372"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175"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27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e are OK to down-select from current 2 options of the FL2 proposal. Since option 1 requires additional signalling overhead, we are supportive with option 2 if the center frequency alignment is stable as it is in the FL proposal.</w:t>
            </w:r>
          </w:p>
        </w:tc>
      </w:tr>
      <w:tr w:rsidR="00E14429" w14:paraId="5F5FBF9F" w14:textId="77777777" w:rsidTr="00DA6127">
        <w:tc>
          <w:tcPr>
            <w:tcW w:w="1372"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175"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27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811" w:type="dxa"/>
          </w:tcPr>
          <w:p w14:paraId="0AF80C3D" w14:textId="77777777" w:rsidR="00E14429" w:rsidRDefault="00AD701B">
            <w:pPr>
              <w:rPr>
                <w:rFonts w:eastAsia="Yu Mincho"/>
                <w:lang w:val="en-US" w:eastAsia="ja-JP"/>
              </w:rPr>
            </w:pPr>
            <w:r>
              <w:rPr>
                <w:rFonts w:eastAsia="Yu Mincho"/>
                <w:lang w:val="en-US" w:eastAsia="ja-JP"/>
              </w:rPr>
              <w:t>We share the same view as proponents of Option 2 that it is beneficial in terms of signaling overhead reduction and we don’t see the need that a separate initial DL BWP is always 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DA6127">
        <w:tc>
          <w:tcPr>
            <w:tcW w:w="1372"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175"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276" w:type="dxa"/>
          </w:tcPr>
          <w:p w14:paraId="6637A16A" w14:textId="77777777" w:rsidR="00E14429" w:rsidRDefault="00AD701B">
            <w:pPr>
              <w:rPr>
                <w:rFonts w:eastAsia="Yu Mincho"/>
                <w:lang w:val="en-US" w:eastAsia="ja-JP"/>
              </w:rPr>
            </w:pPr>
            <w:r>
              <w:rPr>
                <w:rFonts w:eastAsia="Yu Mincho"/>
                <w:lang w:val="en-US" w:eastAsia="ja-JP"/>
              </w:rPr>
              <w:t>Option 1</w:t>
            </w:r>
          </w:p>
        </w:tc>
        <w:tc>
          <w:tcPr>
            <w:tcW w:w="581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B21764" w14:paraId="2144E97A" w14:textId="77777777" w:rsidTr="00DA6127">
        <w:tc>
          <w:tcPr>
            <w:tcW w:w="1372" w:type="dxa"/>
          </w:tcPr>
          <w:p w14:paraId="4E35F8BC" w14:textId="2DD7DAE6" w:rsidR="00B21764" w:rsidRDefault="00B21764" w:rsidP="00B21764">
            <w:pPr>
              <w:rPr>
                <w:rFonts w:eastAsia="Yu Mincho"/>
                <w:lang w:val="en-US" w:eastAsia="ja-JP"/>
              </w:rPr>
            </w:pPr>
            <w:r>
              <w:rPr>
                <w:rFonts w:eastAsiaTheme="minorEastAsia"/>
                <w:lang w:val="en-US" w:eastAsia="zh-CN"/>
              </w:rPr>
              <w:t>Samsung</w:t>
            </w:r>
          </w:p>
        </w:tc>
        <w:tc>
          <w:tcPr>
            <w:tcW w:w="1175" w:type="dxa"/>
          </w:tcPr>
          <w:p w14:paraId="07941DD7" w14:textId="4CF56918" w:rsidR="00B21764" w:rsidRDefault="00B21764" w:rsidP="00B21764">
            <w:pPr>
              <w:tabs>
                <w:tab w:val="left" w:pos="551"/>
              </w:tabs>
              <w:rPr>
                <w:rFonts w:eastAsia="Yu Mincho"/>
                <w:lang w:val="en-US" w:eastAsia="ja-JP"/>
              </w:rPr>
            </w:pPr>
            <w:r>
              <w:rPr>
                <w:rFonts w:eastAsiaTheme="minorEastAsia"/>
                <w:lang w:val="en-US" w:eastAsia="zh-CN"/>
              </w:rPr>
              <w:t>Y</w:t>
            </w:r>
          </w:p>
        </w:tc>
        <w:tc>
          <w:tcPr>
            <w:tcW w:w="1276" w:type="dxa"/>
          </w:tcPr>
          <w:p w14:paraId="584976E7" w14:textId="77777777" w:rsidR="00B21764" w:rsidRDefault="00B21764" w:rsidP="00B21764">
            <w:pPr>
              <w:rPr>
                <w:rFonts w:eastAsia="Yu Mincho"/>
                <w:lang w:val="en-US" w:eastAsia="ja-JP"/>
              </w:rPr>
            </w:pPr>
          </w:p>
        </w:tc>
        <w:tc>
          <w:tcPr>
            <w:tcW w:w="5811" w:type="dxa"/>
          </w:tcPr>
          <w:p w14:paraId="7ECAB9DD" w14:textId="57F40310" w:rsidR="00B21764" w:rsidRDefault="00B21764" w:rsidP="00B21764">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42495151" w14:textId="719D575F" w:rsidR="00B21764" w:rsidRDefault="00B21764" w:rsidP="00B21764">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11C157FC" w14:textId="77777777" w:rsidR="00B21764" w:rsidRDefault="00B21764" w:rsidP="00B21764">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415923EE" w14:textId="77777777" w:rsidR="00B21764" w:rsidRDefault="00B21764" w:rsidP="00B21764">
            <w:pPr>
              <w:pStyle w:val="aff"/>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156365CB" w14:textId="13C442F2" w:rsidR="00B21764" w:rsidRDefault="00B21764" w:rsidP="00B21764">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B21764" w14:paraId="089E8DCD" w14:textId="77777777" w:rsidTr="00DA6127">
        <w:tc>
          <w:tcPr>
            <w:tcW w:w="1372" w:type="dxa"/>
          </w:tcPr>
          <w:p w14:paraId="599F7E27" w14:textId="7DCD98C1" w:rsidR="00B21764" w:rsidRDefault="00B21764" w:rsidP="00B21764">
            <w:pPr>
              <w:rPr>
                <w:rFonts w:eastAsia="Yu Mincho"/>
                <w:lang w:val="en-US" w:eastAsia="ja-JP"/>
              </w:rPr>
            </w:pPr>
            <w:r>
              <w:rPr>
                <w:rFonts w:eastAsia="Malgun Gothic" w:hint="eastAsia"/>
                <w:lang w:val="en-US" w:eastAsia="ko-KR"/>
              </w:rPr>
              <w:t>LGE</w:t>
            </w:r>
          </w:p>
        </w:tc>
        <w:tc>
          <w:tcPr>
            <w:tcW w:w="1175" w:type="dxa"/>
          </w:tcPr>
          <w:p w14:paraId="56B781AC" w14:textId="536A188D" w:rsidR="00B21764" w:rsidRDefault="00B21764" w:rsidP="00B21764">
            <w:pPr>
              <w:tabs>
                <w:tab w:val="left" w:pos="551"/>
              </w:tabs>
              <w:rPr>
                <w:rFonts w:eastAsia="Yu Mincho"/>
                <w:lang w:val="en-US" w:eastAsia="ja-JP"/>
              </w:rPr>
            </w:pPr>
            <w:r>
              <w:rPr>
                <w:rFonts w:eastAsia="Malgun Gothic" w:hint="eastAsia"/>
                <w:lang w:val="en-US" w:eastAsia="ko-KR"/>
              </w:rPr>
              <w:t>Y</w:t>
            </w:r>
          </w:p>
        </w:tc>
        <w:tc>
          <w:tcPr>
            <w:tcW w:w="1276" w:type="dxa"/>
          </w:tcPr>
          <w:p w14:paraId="58F685B7" w14:textId="3E8DD747" w:rsidR="00B21764" w:rsidRPr="00DD0A9E" w:rsidRDefault="00DD0A9E" w:rsidP="00B21764">
            <w:pPr>
              <w:rPr>
                <w:rFonts w:eastAsia="Malgun Gothic"/>
                <w:lang w:val="en-US" w:eastAsia="ko-KR"/>
              </w:rPr>
            </w:pPr>
            <w:r>
              <w:rPr>
                <w:rFonts w:eastAsia="Malgun Gothic" w:hint="eastAsia"/>
                <w:lang w:val="en-US" w:eastAsia="ko-KR"/>
              </w:rPr>
              <w:t>Our preference is Option 2.</w:t>
            </w:r>
          </w:p>
        </w:tc>
        <w:tc>
          <w:tcPr>
            <w:tcW w:w="5811" w:type="dxa"/>
          </w:tcPr>
          <w:p w14:paraId="04749C58" w14:textId="6A30262D" w:rsidR="00B21764" w:rsidRDefault="00B21764" w:rsidP="00B21764">
            <w:pPr>
              <w:rPr>
                <w:rFonts w:eastAsia="Yu Mincho"/>
                <w:lang w:val="en-US" w:eastAsia="ja-JP"/>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B21764" w14:paraId="297A5ADD" w14:textId="77777777" w:rsidTr="00DA6127">
        <w:tc>
          <w:tcPr>
            <w:tcW w:w="1372" w:type="dxa"/>
          </w:tcPr>
          <w:p w14:paraId="02367959" w14:textId="283CBD8E" w:rsidR="00B21764" w:rsidRDefault="00B21764" w:rsidP="00B21764">
            <w:pPr>
              <w:rPr>
                <w:rFonts w:eastAsia="Yu Mincho"/>
                <w:lang w:val="en-US" w:eastAsia="ja-JP"/>
              </w:rPr>
            </w:pPr>
            <w:r>
              <w:rPr>
                <w:rFonts w:eastAsiaTheme="minorEastAsia"/>
                <w:lang w:eastAsia="zh-CN"/>
              </w:rPr>
              <w:t>Huawei, HiSilicon</w:t>
            </w:r>
          </w:p>
        </w:tc>
        <w:tc>
          <w:tcPr>
            <w:tcW w:w="1175" w:type="dxa"/>
          </w:tcPr>
          <w:p w14:paraId="7ED9FAC2" w14:textId="77777777" w:rsidR="00B21764" w:rsidRDefault="00B21764" w:rsidP="00B21764">
            <w:pPr>
              <w:tabs>
                <w:tab w:val="left" w:pos="551"/>
              </w:tabs>
              <w:rPr>
                <w:rFonts w:eastAsia="Yu Mincho"/>
                <w:lang w:val="en-US" w:eastAsia="ja-JP"/>
              </w:rPr>
            </w:pPr>
          </w:p>
        </w:tc>
        <w:tc>
          <w:tcPr>
            <w:tcW w:w="1276" w:type="dxa"/>
          </w:tcPr>
          <w:p w14:paraId="0B75E3DC" w14:textId="77777777" w:rsidR="00B21764" w:rsidRDefault="00B21764" w:rsidP="00B21764">
            <w:pPr>
              <w:rPr>
                <w:rFonts w:eastAsia="Yu Mincho"/>
                <w:lang w:val="en-US" w:eastAsia="ja-JP"/>
              </w:rPr>
            </w:pPr>
          </w:p>
        </w:tc>
        <w:tc>
          <w:tcPr>
            <w:tcW w:w="5811" w:type="dxa"/>
          </w:tcPr>
          <w:p w14:paraId="543580DC" w14:textId="77777777" w:rsidR="00B21764" w:rsidRDefault="00B21764" w:rsidP="00B21764">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44B33162" w14:textId="239D6312" w:rsidR="00B21764" w:rsidRDefault="00B21764" w:rsidP="00B21764">
            <w:pPr>
              <w:rPr>
                <w:rFonts w:eastAsia="Yu Mincho"/>
                <w:lang w:val="en-US" w:eastAsia="ja-JP"/>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8351B4" w14:paraId="0A73A1C6" w14:textId="77777777" w:rsidTr="00DA6127">
        <w:tc>
          <w:tcPr>
            <w:tcW w:w="1372" w:type="dxa"/>
          </w:tcPr>
          <w:p w14:paraId="3C786319" w14:textId="3D40AC61" w:rsidR="008351B4" w:rsidRDefault="008351B4" w:rsidP="008351B4">
            <w:pPr>
              <w:rPr>
                <w:rFonts w:eastAsia="Yu Mincho"/>
                <w:lang w:val="en-US" w:eastAsia="ja-JP"/>
              </w:rPr>
            </w:pPr>
            <w:r>
              <w:rPr>
                <w:rFonts w:eastAsiaTheme="minorEastAsia" w:hint="eastAsia"/>
                <w:lang w:val="en-US" w:eastAsia="zh-CN"/>
              </w:rPr>
              <w:t>ZTE, Sanechips</w:t>
            </w:r>
          </w:p>
        </w:tc>
        <w:tc>
          <w:tcPr>
            <w:tcW w:w="1175" w:type="dxa"/>
          </w:tcPr>
          <w:p w14:paraId="717E9264" w14:textId="3497A692" w:rsidR="008351B4" w:rsidRDefault="008351B4" w:rsidP="008351B4">
            <w:pPr>
              <w:tabs>
                <w:tab w:val="left" w:pos="551"/>
              </w:tabs>
              <w:rPr>
                <w:rFonts w:eastAsia="Yu Mincho"/>
                <w:lang w:val="en-US" w:eastAsia="ja-JP"/>
              </w:rPr>
            </w:pPr>
          </w:p>
        </w:tc>
        <w:tc>
          <w:tcPr>
            <w:tcW w:w="1276" w:type="dxa"/>
          </w:tcPr>
          <w:p w14:paraId="1FC2FE24" w14:textId="78C7390B" w:rsidR="008351B4" w:rsidRDefault="008351B4" w:rsidP="008351B4">
            <w:pPr>
              <w:rPr>
                <w:rFonts w:eastAsia="Yu Mincho"/>
                <w:lang w:val="en-US" w:eastAsia="ja-JP"/>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5811" w:type="dxa"/>
          </w:tcPr>
          <w:p w14:paraId="67EE79A3" w14:textId="4F43C2B7" w:rsidR="008351B4" w:rsidRDefault="008351B4" w:rsidP="008351B4">
            <w:pPr>
              <w:rPr>
                <w:rFonts w:eastAsia="宋体"/>
                <w:lang w:val="en-US" w:eastAsia="zh-CN"/>
              </w:rPr>
            </w:pPr>
            <w:r>
              <w:rPr>
                <w:rFonts w:eastAsia="宋体" w:hint="eastAsia"/>
                <w:lang w:val="en-US" w:eastAsia="zh-CN"/>
              </w:rPr>
              <w:t xml:space="preserve">The center frequencies alignment issue is an independent issue, i.e., option1 also need to discuss it. Therefore, it is </w:t>
            </w:r>
            <w:proofErr w:type="gramStart"/>
            <w:r>
              <w:rPr>
                <w:rFonts w:eastAsia="宋体" w:hint="eastAsia"/>
                <w:lang w:val="en-US" w:eastAsia="zh-CN"/>
              </w:rPr>
              <w:t>suggest</w:t>
            </w:r>
            <w:proofErr w:type="gramEnd"/>
            <w:r>
              <w:rPr>
                <w:rFonts w:eastAsia="宋体" w:hint="eastAsia"/>
                <w:lang w:val="en-US" w:eastAsia="zh-CN"/>
              </w:rPr>
              <w:t xml:space="preserve"> to remove the </w:t>
            </w:r>
            <w:proofErr w:type="spellStart"/>
            <w:r>
              <w:rPr>
                <w:rFonts w:eastAsia="宋体" w:hint="eastAsia"/>
                <w:lang w:val="en-US" w:eastAsia="zh-CN"/>
              </w:rPr>
              <w:t>subbullet</w:t>
            </w:r>
            <w:proofErr w:type="spellEnd"/>
            <w:r>
              <w:rPr>
                <w:rFonts w:eastAsia="宋体" w:hint="eastAsia"/>
                <w:lang w:val="en-US" w:eastAsia="zh-CN"/>
              </w:rPr>
              <w:t xml:space="preserve"> for option2 and discuss it separately.</w:t>
            </w:r>
          </w:p>
          <w:p w14:paraId="42BD42B9" w14:textId="77777777" w:rsidR="008351B4" w:rsidRDefault="008351B4" w:rsidP="008351B4">
            <w:pPr>
              <w:rPr>
                <w:rFonts w:eastAsia="宋体"/>
                <w:lang w:val="en-US" w:eastAsia="zh-CN"/>
              </w:rPr>
            </w:pPr>
            <w:r>
              <w:rPr>
                <w:rFonts w:eastAsia="宋体" w:hint="eastAsia"/>
                <w:lang w:val="en-US" w:eastAsia="zh-CN"/>
              </w:rPr>
              <w:t>Based on above, the following is proposed</w:t>
            </w:r>
          </w:p>
          <w:p w14:paraId="71B58B3F" w14:textId="77777777" w:rsidR="008351B4" w:rsidRDefault="008351B4" w:rsidP="008351B4">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CABDA22" w14:textId="77777777" w:rsidR="008351B4" w:rsidRDefault="008351B4" w:rsidP="008351B4">
            <w:pPr>
              <w:pStyle w:val="aff"/>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w:t>
            </w:r>
            <w:r>
              <w:rPr>
                <w:b/>
                <w:bCs/>
                <w:sz w:val="20"/>
                <w:szCs w:val="22"/>
                <w:lang w:val="en-US"/>
              </w:rPr>
              <w:lastRenderedPageBreak/>
              <w:t>RedCap UEs is wider than the maximum RedCap UE bandwidth.</w:t>
            </w:r>
          </w:p>
          <w:p w14:paraId="47DC3A12" w14:textId="77777777" w:rsidR="008351B4" w:rsidRDefault="008351B4" w:rsidP="008351B4">
            <w:pPr>
              <w:pStyle w:val="aff"/>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66AC97B5" w14:textId="77777777" w:rsidR="008351B4" w:rsidRDefault="008351B4" w:rsidP="008351B4">
            <w:pPr>
              <w:pStyle w:val="aff"/>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644EC6D" w14:textId="04CA5B0E" w:rsidR="008351B4" w:rsidRDefault="008351B4" w:rsidP="008351B4">
            <w:pPr>
              <w:rPr>
                <w:rFonts w:eastAsia="宋体"/>
                <w:lang w:val="en-US" w:eastAsia="zh-CN"/>
              </w:rPr>
            </w:pPr>
            <w:r>
              <w:rPr>
                <w:rFonts w:hint="eastAsia"/>
                <w:lang w:val="en-US" w:eastAsia="ko-KR"/>
              </w:rPr>
              <w:t xml:space="preserve">We prefer Option 2 since it can save </w:t>
            </w:r>
            <w:r>
              <w:rPr>
                <w:rFonts w:eastAsia="宋体" w:hint="eastAsia"/>
                <w:lang w:val="en-US" w:eastAsia="zh-CN"/>
              </w:rPr>
              <w:t xml:space="preserve">SIB1 </w:t>
            </w:r>
            <w:r>
              <w:rPr>
                <w:rFonts w:hint="eastAsia"/>
                <w:lang w:val="en-US" w:eastAsia="ko-KR"/>
              </w:rPr>
              <w:t xml:space="preserve">signalling overhead by avoiding </w:t>
            </w:r>
            <w:r>
              <w:rPr>
                <w:rFonts w:eastAsia="宋体" w:hint="eastAsia"/>
                <w:lang w:val="en-US" w:eastAsia="zh-CN"/>
              </w:rPr>
              <w:t>mandatory</w:t>
            </w:r>
            <w:r>
              <w:rPr>
                <w:rFonts w:hint="eastAsia"/>
                <w:lang w:val="en-US" w:eastAsia="ko-KR"/>
              </w:rPr>
              <w:t xml:space="preserve"> separate BWP configuration. </w:t>
            </w:r>
            <w:r>
              <w:rPr>
                <w:rFonts w:eastAsia="宋体" w:hint="eastAsia"/>
                <w:lang w:val="en-US" w:eastAsia="zh-CN"/>
              </w:rPr>
              <w:t>Moreover, if MIB-configured CORESET#0 is aligned with initial UL BWP, there is no need to configure the separate initial DL BWP.</w:t>
            </w:r>
          </w:p>
          <w:p w14:paraId="169C6FA4" w14:textId="1D2EB3C4" w:rsidR="008351B4" w:rsidRDefault="008351B4" w:rsidP="008351B4">
            <w:pPr>
              <w:rPr>
                <w:rFonts w:eastAsia="Yu Mincho"/>
                <w:lang w:val="en-US" w:eastAsia="ja-JP"/>
              </w:rPr>
            </w:pPr>
            <w:r>
              <w:rPr>
                <w:rFonts w:eastAsia="宋体" w:hint="eastAsia"/>
                <w:lang w:val="en-US" w:eastAsia="zh-CN"/>
              </w:rPr>
              <w:t>If there is no consensus in RAN1,</w:t>
            </w:r>
            <w:r>
              <w:rPr>
                <w:rFonts w:hint="eastAsia"/>
                <w:lang w:val="en-US" w:eastAsia="ko-KR"/>
              </w:rPr>
              <w:t xml:space="preserve"> the determination of Option 1 and Option 2 </w:t>
            </w:r>
            <w:r>
              <w:rPr>
                <w:rFonts w:eastAsia="宋体" w:hint="eastAsia"/>
                <w:lang w:val="en-US" w:eastAsia="zh-CN"/>
              </w:rPr>
              <w:t xml:space="preserve">can be left to </w:t>
            </w:r>
            <w:r>
              <w:rPr>
                <w:rFonts w:hint="eastAsia"/>
                <w:lang w:val="en-US" w:eastAsia="ko-KR"/>
              </w:rPr>
              <w:t>RAN2 decision, especially for the cell barring issue.</w:t>
            </w:r>
          </w:p>
        </w:tc>
      </w:tr>
      <w:tr w:rsidR="008351B4" w14:paraId="6F9105CA" w14:textId="77777777" w:rsidTr="00DA6127">
        <w:tc>
          <w:tcPr>
            <w:tcW w:w="1372" w:type="dxa"/>
          </w:tcPr>
          <w:p w14:paraId="542FA733" w14:textId="2F2D174D" w:rsidR="008351B4" w:rsidRDefault="008351B4" w:rsidP="008351B4">
            <w:pPr>
              <w:rPr>
                <w:rFonts w:eastAsia="Yu Mincho"/>
                <w:lang w:val="en-US" w:eastAsia="ja-JP"/>
              </w:rPr>
            </w:pPr>
            <w:r>
              <w:rPr>
                <w:rFonts w:eastAsia="Malgun Gothic"/>
                <w:lang w:val="en-US" w:eastAsia="ko-KR"/>
              </w:rPr>
              <w:lastRenderedPageBreak/>
              <w:t>Spreadtrum2</w:t>
            </w:r>
          </w:p>
        </w:tc>
        <w:tc>
          <w:tcPr>
            <w:tcW w:w="1175" w:type="dxa"/>
          </w:tcPr>
          <w:p w14:paraId="432E2D90" w14:textId="6FE3B66B" w:rsidR="008351B4" w:rsidRDefault="008351B4" w:rsidP="008351B4">
            <w:pPr>
              <w:tabs>
                <w:tab w:val="left" w:pos="551"/>
              </w:tabs>
              <w:rPr>
                <w:rFonts w:eastAsia="Yu Mincho"/>
                <w:lang w:val="en-US" w:eastAsia="ja-JP"/>
              </w:rPr>
            </w:pPr>
            <w:r>
              <w:rPr>
                <w:rFonts w:eastAsiaTheme="minorEastAsia" w:hint="eastAsia"/>
                <w:lang w:val="en-US" w:eastAsia="zh-CN"/>
              </w:rPr>
              <w:t>Y</w:t>
            </w:r>
          </w:p>
        </w:tc>
        <w:tc>
          <w:tcPr>
            <w:tcW w:w="1276" w:type="dxa"/>
          </w:tcPr>
          <w:p w14:paraId="5D96C594" w14:textId="3A59EF5F" w:rsidR="008351B4" w:rsidRPr="00D9235F" w:rsidRDefault="00D9235F" w:rsidP="008351B4">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tc>
        <w:tc>
          <w:tcPr>
            <w:tcW w:w="5811" w:type="dxa"/>
          </w:tcPr>
          <w:p w14:paraId="2DAFC30D" w14:textId="77777777" w:rsidR="008351B4" w:rsidRDefault="008351B4" w:rsidP="008351B4">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4ADA8E22" w14:textId="77777777" w:rsidR="008351B4" w:rsidRDefault="008351B4" w:rsidP="008351B4">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D8B81F9" w14:textId="77777777" w:rsidR="008351B4" w:rsidRDefault="008351B4" w:rsidP="008351B4">
            <w:pPr>
              <w:rPr>
                <w:rFonts w:eastAsiaTheme="minorEastAsia"/>
                <w:lang w:val="en-US" w:eastAsia="zh-CN"/>
              </w:rPr>
            </w:pPr>
            <w:r>
              <w:rPr>
                <w:rFonts w:eastAsiaTheme="minorEastAsia"/>
                <w:noProof/>
                <w:sz w:val="22"/>
                <w:szCs w:val="22"/>
                <w:lang w:val="en-US" w:eastAsia="zh-CN"/>
              </w:rPr>
              <w:drawing>
                <wp:inline distT="0" distB="0" distL="0" distR="0" wp14:anchorId="097DE8B9" wp14:editId="3E55A4B9">
                  <wp:extent cx="4167243" cy="2294255"/>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2C05FC35" w14:textId="77777777" w:rsidR="008351B4" w:rsidRDefault="008351B4" w:rsidP="008351B4">
            <w:pPr>
              <w:rPr>
                <w:rFonts w:eastAsiaTheme="minorEastAsia"/>
                <w:lang w:val="en-US" w:eastAsia="zh-CN"/>
              </w:rPr>
            </w:pPr>
            <w:r>
              <w:rPr>
                <w:rFonts w:eastAsiaTheme="minorEastAsia"/>
                <w:lang w:val="en-US" w:eastAsia="zh-CN"/>
              </w:rPr>
              <w:lastRenderedPageBreak/>
              <w:t>The current restriction in Option 2 will cause new UE behavior, i.e. open RF to cover the combined BW of CORESET#0 and the separate initial UL BWP.</w:t>
            </w:r>
          </w:p>
          <w:p w14:paraId="7CA9536B" w14:textId="77777777" w:rsidR="008351B4" w:rsidRDefault="008351B4" w:rsidP="008351B4">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06F22BBB"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13846227"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58B63501"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611C421A"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1420B803"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46401964" w14:textId="77777777" w:rsidR="008351B4"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241AE40D"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6AB8E94"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6E89A505"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18CA82E"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C1CADD2" w14:textId="77777777" w:rsidR="008351B4" w:rsidRPr="008218EA"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73454B92" w14:textId="77777777" w:rsidR="008351B4" w:rsidRPr="00070901" w:rsidRDefault="008351B4" w:rsidP="008351B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44710AA9" w14:textId="77777777" w:rsidR="008351B4" w:rsidRDefault="008351B4" w:rsidP="008351B4">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3FB2E184" w14:textId="77777777" w:rsidR="008351B4" w:rsidRPr="00C735CE" w:rsidRDefault="008351B4" w:rsidP="008351B4">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4C8262EA" w14:textId="77777777" w:rsidR="008351B4" w:rsidRPr="00EC1A46" w:rsidRDefault="008351B4" w:rsidP="008351B4">
            <w:pPr>
              <w:pStyle w:val="aff"/>
              <w:numPr>
                <w:ilvl w:val="0"/>
                <w:numId w:val="15"/>
              </w:numPr>
              <w:rPr>
                <w:rFonts w:ascii="Times New Roman" w:hAnsi="Times New Roman" w:cs="Times New Roman"/>
                <w:b/>
                <w:bCs/>
                <w:sz w:val="20"/>
                <w:szCs w:val="20"/>
                <w:lang w:val="en-US"/>
              </w:rPr>
            </w:pPr>
            <w:r w:rsidRPr="00EC1A46">
              <w:rPr>
                <w:rFonts w:ascii="Times New Roman" w:hAnsi="Times New Roman" w:cs="Times New Roman"/>
                <w:b/>
                <w:bCs/>
                <w:sz w:val="20"/>
                <w:szCs w:val="20"/>
                <w:lang w:val="en-US"/>
              </w:rPr>
              <w:t xml:space="preserve">Option 4: A separate initial DL BWP is </w:t>
            </w:r>
            <w:r w:rsidRPr="00EC1A46">
              <w:rPr>
                <w:rFonts w:ascii="Times New Roman" w:hAnsi="Times New Roman" w:cs="Times New Roman"/>
                <w:b/>
                <w:bCs/>
                <w:color w:val="FF0000"/>
                <w:sz w:val="20"/>
                <w:szCs w:val="20"/>
                <w:lang w:val="en-US"/>
              </w:rPr>
              <w:t xml:space="preserve">always </w:t>
            </w:r>
            <w:r w:rsidRPr="00EC1A46">
              <w:rPr>
                <w:rFonts w:ascii="Times New Roman" w:hAnsi="Times New Roman" w:cs="Times New Roman"/>
                <w:b/>
                <w:bCs/>
                <w:sz w:val="20"/>
                <w:szCs w:val="20"/>
                <w:lang w:val="en-US"/>
              </w:rPr>
              <w:t>configured for RedCap if the initial DL BWP for non-RedCap UEs is wider than the maximum RedCap UE bandwidth.</w:t>
            </w:r>
          </w:p>
          <w:p w14:paraId="5E56C201" w14:textId="77777777" w:rsidR="00EC1A46" w:rsidRPr="00EC1A46" w:rsidRDefault="008351B4" w:rsidP="00EC1A46">
            <w:pPr>
              <w:pStyle w:val="aff"/>
              <w:numPr>
                <w:ilvl w:val="1"/>
                <w:numId w:val="15"/>
              </w:numPr>
              <w:rPr>
                <w:rFonts w:ascii="Times New Roman" w:hAnsi="Times New Roman" w:cs="Times New Roman"/>
                <w:b/>
                <w:bCs/>
                <w:strike/>
                <w:color w:val="FF0000"/>
                <w:sz w:val="20"/>
                <w:szCs w:val="20"/>
                <w:lang w:val="en-US"/>
              </w:rPr>
            </w:pPr>
            <w:r w:rsidRPr="00EC1A46">
              <w:rPr>
                <w:rFonts w:ascii="Times New Roman" w:hAnsi="Times New Roman" w:cs="Times New Roman"/>
                <w:b/>
                <w:bCs/>
                <w:strike/>
                <w:color w:val="FF0000"/>
                <w:sz w:val="20"/>
                <w:szCs w:val="20"/>
                <w:lang w:val="en-US"/>
              </w:rPr>
              <w:t>Otherwise, the UE shall consider the cell as barred.</w:t>
            </w:r>
          </w:p>
          <w:p w14:paraId="7C26978D" w14:textId="51239D4F" w:rsidR="008351B4" w:rsidRPr="00EC1A46" w:rsidRDefault="008351B4" w:rsidP="00EC1A46">
            <w:pPr>
              <w:pStyle w:val="aff"/>
              <w:numPr>
                <w:ilvl w:val="1"/>
                <w:numId w:val="15"/>
              </w:numPr>
              <w:rPr>
                <w:b/>
                <w:bCs/>
                <w:color w:val="FF0000"/>
                <w:sz w:val="20"/>
                <w:szCs w:val="22"/>
                <w:lang w:val="en-US"/>
              </w:rPr>
            </w:pPr>
            <w:r w:rsidRPr="00EC1A46">
              <w:rPr>
                <w:rFonts w:ascii="Times New Roman" w:hAnsi="Times New Roman" w:cs="Times New Roman"/>
                <w:b/>
                <w:bCs/>
                <w:color w:val="FF0000"/>
                <w:sz w:val="20"/>
                <w:szCs w:val="20"/>
                <w:lang w:val="en-US"/>
              </w:rPr>
              <w:t xml:space="preserve">Note: It is up to RAN2 to reduce the signaling overhead of the separate initial DL BWP, e.g. if </w:t>
            </w:r>
            <w:r w:rsidRPr="00EC1A46">
              <w:rPr>
                <w:rFonts w:ascii="Times New Roman" w:hAnsi="Times New Roman" w:cs="Times New Roman"/>
                <w:b/>
                <w:bCs/>
                <w:i/>
                <w:color w:val="FF0000"/>
                <w:sz w:val="20"/>
                <w:szCs w:val="20"/>
                <w:lang w:val="en-US"/>
              </w:rPr>
              <w:t>BWP</w:t>
            </w:r>
            <w:r w:rsidRPr="00EC1A46">
              <w:rPr>
                <w:rFonts w:ascii="Times New Roman" w:hAnsi="Times New Roman" w:cs="Times New Roman"/>
                <w:b/>
                <w:bCs/>
                <w:color w:val="FF0000"/>
                <w:sz w:val="20"/>
                <w:szCs w:val="20"/>
                <w:lang w:val="en-US"/>
              </w:rPr>
              <w:t xml:space="preserve"> parameter is not configured, the RedCap UE continues to use the location, bandwidth, SCS, and cyclic prefix of the MIB-configured CORESET#0</w:t>
            </w:r>
          </w:p>
        </w:tc>
      </w:tr>
      <w:tr w:rsidR="008351B4" w14:paraId="7AA191FC" w14:textId="77777777" w:rsidTr="00DA6127">
        <w:tc>
          <w:tcPr>
            <w:tcW w:w="1372" w:type="dxa"/>
          </w:tcPr>
          <w:p w14:paraId="3C46AD6C" w14:textId="0DDA11B9" w:rsidR="008351B4" w:rsidRDefault="008351B4" w:rsidP="008351B4">
            <w:pPr>
              <w:rPr>
                <w:rFonts w:eastAsia="Yu Mincho"/>
                <w:lang w:val="en-US" w:eastAsia="ja-JP"/>
              </w:rPr>
            </w:pPr>
            <w:r>
              <w:rPr>
                <w:rFonts w:eastAsia="Malgun Gothic" w:hint="eastAsia"/>
                <w:lang w:val="en-US" w:eastAsia="ko-KR"/>
              </w:rPr>
              <w:lastRenderedPageBreak/>
              <w:t>M</w:t>
            </w:r>
            <w:r>
              <w:rPr>
                <w:rFonts w:eastAsia="Malgun Gothic"/>
                <w:lang w:val="en-US" w:eastAsia="ko-KR"/>
              </w:rPr>
              <w:t>ediaTek</w:t>
            </w:r>
          </w:p>
        </w:tc>
        <w:tc>
          <w:tcPr>
            <w:tcW w:w="1175" w:type="dxa"/>
          </w:tcPr>
          <w:p w14:paraId="7E77E990" w14:textId="77777777" w:rsidR="008351B4" w:rsidRDefault="008351B4" w:rsidP="008351B4">
            <w:pPr>
              <w:tabs>
                <w:tab w:val="left" w:pos="551"/>
              </w:tabs>
              <w:rPr>
                <w:rFonts w:eastAsia="Yu Mincho"/>
                <w:lang w:val="en-US" w:eastAsia="ja-JP"/>
              </w:rPr>
            </w:pPr>
          </w:p>
        </w:tc>
        <w:tc>
          <w:tcPr>
            <w:tcW w:w="1276" w:type="dxa"/>
          </w:tcPr>
          <w:p w14:paraId="594837A4" w14:textId="77777777" w:rsidR="008351B4" w:rsidRDefault="008351B4" w:rsidP="008351B4">
            <w:pPr>
              <w:rPr>
                <w:rFonts w:eastAsia="Yu Mincho"/>
                <w:lang w:val="en-US" w:eastAsia="ja-JP"/>
              </w:rPr>
            </w:pPr>
          </w:p>
        </w:tc>
        <w:tc>
          <w:tcPr>
            <w:tcW w:w="5811" w:type="dxa"/>
          </w:tcPr>
          <w:p w14:paraId="769D2ACA" w14:textId="77777777" w:rsidR="008351B4" w:rsidRDefault="008351B4" w:rsidP="008351B4">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067F8292"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64C0BFD4" w14:textId="77777777" w:rsidR="008351B4" w:rsidRDefault="008351B4" w:rsidP="008351B4">
            <w:pPr>
              <w:pStyle w:val="aff"/>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4DFBC725" w14:textId="77777777" w:rsidR="0026356D" w:rsidRDefault="008351B4" w:rsidP="008351B4">
            <w:pPr>
              <w:pStyle w:val="aff"/>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428B7202" w14:textId="2321425E" w:rsidR="008351B4" w:rsidRPr="0026356D" w:rsidRDefault="008351B4" w:rsidP="0026356D">
            <w:pPr>
              <w:pStyle w:val="aff"/>
              <w:numPr>
                <w:ilvl w:val="0"/>
                <w:numId w:val="35"/>
              </w:numPr>
              <w:rPr>
                <w:rFonts w:ascii="Times New Roman" w:eastAsia="Yu Mincho" w:hAnsi="Times New Roman" w:cs="Times New Roman"/>
                <w:sz w:val="20"/>
                <w:szCs w:val="20"/>
                <w:lang w:val="en-US"/>
              </w:rPr>
            </w:pPr>
            <w:r w:rsidRPr="0026356D">
              <w:rPr>
                <w:rFonts w:eastAsia="Yu Mincho"/>
                <w:sz w:val="20"/>
                <w:szCs w:val="22"/>
                <w:lang w:val="en-US"/>
              </w:rPr>
              <w:lastRenderedPageBreak/>
              <w:t>If it does not include the entire CORESET#0, does UE need to monitor CORESET#0 during initial access including random access?</w:t>
            </w:r>
          </w:p>
        </w:tc>
      </w:tr>
      <w:tr w:rsidR="008351B4" w14:paraId="5EEAA9A5" w14:textId="77777777" w:rsidTr="00DA6127">
        <w:tc>
          <w:tcPr>
            <w:tcW w:w="1372" w:type="dxa"/>
          </w:tcPr>
          <w:p w14:paraId="018A8EAC" w14:textId="01E69A96" w:rsidR="008351B4" w:rsidRDefault="008351B4" w:rsidP="008351B4">
            <w:pPr>
              <w:rPr>
                <w:rFonts w:eastAsia="Yu Mincho"/>
                <w:lang w:val="en-US" w:eastAsia="ja-JP"/>
              </w:rPr>
            </w:pPr>
            <w:r>
              <w:rPr>
                <w:rFonts w:eastAsiaTheme="minorEastAsia"/>
                <w:lang w:val="en-US" w:eastAsia="zh-CN"/>
              </w:rPr>
              <w:lastRenderedPageBreak/>
              <w:t>CMCC</w:t>
            </w:r>
          </w:p>
        </w:tc>
        <w:tc>
          <w:tcPr>
            <w:tcW w:w="1175" w:type="dxa"/>
          </w:tcPr>
          <w:p w14:paraId="3B9010B6" w14:textId="06C51EB3"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20DDE0C0" w14:textId="5B8E0608" w:rsidR="008351B4" w:rsidRPr="003C2D5D" w:rsidRDefault="003C2D5D" w:rsidP="008351B4">
            <w:pPr>
              <w:rPr>
                <w:rFonts w:eastAsia="Malgun Gothic"/>
                <w:lang w:val="en-US" w:eastAsia="ko-KR"/>
              </w:rPr>
            </w:pPr>
            <w:r w:rsidRPr="000277FD">
              <w:rPr>
                <w:rFonts w:eastAsia="Malgun Gothic"/>
                <w:lang w:val="en-US" w:eastAsia="ko-KR"/>
              </w:rPr>
              <w:t>Our preference is Option 2.</w:t>
            </w:r>
          </w:p>
        </w:tc>
        <w:tc>
          <w:tcPr>
            <w:tcW w:w="5811" w:type="dxa"/>
          </w:tcPr>
          <w:p w14:paraId="542F2024" w14:textId="77777777" w:rsidR="008351B4" w:rsidRPr="000277FD" w:rsidRDefault="008351B4" w:rsidP="008351B4">
            <w:pPr>
              <w:jc w:val="both"/>
              <w:rPr>
                <w:rFonts w:eastAsiaTheme="minorEastAsia"/>
                <w:lang w:val="en-US" w:eastAsia="zh-CN"/>
              </w:rPr>
            </w:pPr>
            <w:r w:rsidRPr="000277FD">
              <w:rPr>
                <w:rFonts w:eastAsiaTheme="minorEastAsia"/>
                <w:lang w:val="en-US" w:eastAsia="zh-CN"/>
              </w:rPr>
              <w:t>We prefer gNB is not mandated to configure separate initial DL BWP for RedCap so that gNB can remain flexibility of configuration. For the sub-bullet of Option2, the center frequencies of CORESET#0 and the initial UL BWP to be not necessarily aligned but within RedCap UE maximum bandwidth can avoid retuning and remain some flexibility of the location of CORESET0, which is fine to us.</w:t>
            </w:r>
          </w:p>
          <w:p w14:paraId="2EF0DB8C" w14:textId="77777777" w:rsidR="008351B4" w:rsidRPr="000277FD" w:rsidRDefault="008351B4" w:rsidP="008351B4">
            <w:pPr>
              <w:rPr>
                <w:rFonts w:eastAsiaTheme="minorEastAsia"/>
                <w:lang w:val="en-US" w:eastAsia="zh-CN"/>
              </w:rPr>
            </w:pPr>
            <w:r w:rsidRPr="000277FD">
              <w:rPr>
                <w:rFonts w:eastAsiaTheme="minorEastAsia"/>
                <w:lang w:val="en-US" w:eastAsia="zh-CN"/>
              </w:rPr>
              <w:t xml:space="preserve">To make Option2 </w:t>
            </w:r>
            <w:proofErr w:type="gramStart"/>
            <w:r w:rsidRPr="000277FD">
              <w:rPr>
                <w:rFonts w:eastAsiaTheme="minorEastAsia"/>
                <w:lang w:val="en-US" w:eastAsia="zh-CN"/>
              </w:rPr>
              <w:t>more clear</w:t>
            </w:r>
            <w:proofErr w:type="gramEnd"/>
            <w:r w:rsidRPr="000277FD">
              <w:rPr>
                <w:rFonts w:eastAsiaTheme="minorEastAsia"/>
                <w:lang w:val="en-US" w:eastAsia="zh-CN"/>
              </w:rPr>
              <w:t>, we suggest the following modification.</w:t>
            </w:r>
          </w:p>
          <w:p w14:paraId="1DBDA95D" w14:textId="77777777" w:rsidR="008351B4" w:rsidRPr="000277FD" w:rsidRDefault="008351B4" w:rsidP="008351B4">
            <w:pPr>
              <w:pStyle w:val="aff"/>
              <w:numPr>
                <w:ilvl w:val="0"/>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 xml:space="preserve">Option 2: </w:t>
            </w:r>
            <w:r w:rsidRPr="000277FD">
              <w:rPr>
                <w:rFonts w:ascii="Times New Roman" w:hAnsi="Times New Roman" w:cs="Times New Roman"/>
                <w:b/>
                <w:bCs/>
                <w:color w:val="FF0000"/>
                <w:sz w:val="20"/>
                <w:szCs w:val="20"/>
                <w:lang w:val="en-US" w:eastAsia="zh-CN"/>
              </w:rPr>
              <w:t xml:space="preserve">A </w:t>
            </w:r>
            <w:r w:rsidRPr="000277FD">
              <w:rPr>
                <w:rFonts w:ascii="Times New Roman" w:hAnsi="Times New Roman" w:cs="Times New Roman"/>
                <w:b/>
                <w:bCs/>
                <w:color w:val="FF0000"/>
                <w:sz w:val="20"/>
                <w:szCs w:val="20"/>
                <w:lang w:val="en-US"/>
              </w:rPr>
              <w:t>separate initial DL BWP is configur</w:t>
            </w:r>
            <w:r w:rsidRPr="000277FD">
              <w:rPr>
                <w:rFonts w:ascii="Times New Roman" w:hAnsi="Times New Roman" w:cs="Times New Roman"/>
                <w:b/>
                <w:bCs/>
                <w:color w:val="FF0000"/>
                <w:sz w:val="20"/>
                <w:szCs w:val="20"/>
                <w:lang w:val="en-US" w:eastAsia="zh-CN"/>
              </w:rPr>
              <w:t>able</w:t>
            </w:r>
            <w:r w:rsidRPr="000277FD">
              <w:rPr>
                <w:rFonts w:ascii="Times New Roman" w:hAnsi="Times New Roman" w:cs="Times New Roman"/>
                <w:b/>
                <w:bCs/>
                <w:color w:val="FF0000"/>
                <w:sz w:val="20"/>
                <w:szCs w:val="20"/>
                <w:lang w:val="en-US"/>
              </w:rPr>
              <w:t xml:space="preserve"> for RedCap,</w:t>
            </w:r>
            <w:r w:rsidRPr="000277FD">
              <w:rPr>
                <w:rFonts w:ascii="Times New Roman" w:hAnsi="Times New Roman" w:cs="Times New Roman"/>
                <w:b/>
                <w:bCs/>
                <w:color w:val="FF0000"/>
                <w:sz w:val="20"/>
                <w:szCs w:val="20"/>
                <w:lang w:val="en-US" w:eastAsia="zh-CN"/>
              </w:rPr>
              <w:t xml:space="preserve"> </w:t>
            </w:r>
            <w:r w:rsidRPr="000277FD">
              <w:rPr>
                <w:rFonts w:ascii="Times New Roman" w:hAnsi="Times New Roman" w:cs="Times New Roman"/>
                <w:b/>
                <w:bCs/>
                <w:sz w:val="20"/>
                <w:szCs w:val="20"/>
                <w:lang w:val="en-US"/>
              </w:rPr>
              <w:t>If a separate initial DL BWP is not configured for RedCap, the RedCap UE continues to use at least the location, bandwidth, SCS, and cyclic prefix of the MIB-configured CORESET#0.</w:t>
            </w:r>
          </w:p>
          <w:p w14:paraId="7B03E164" w14:textId="4E39E2C6" w:rsidR="008351B4" w:rsidRPr="000277FD" w:rsidRDefault="008351B4" w:rsidP="008351B4">
            <w:pPr>
              <w:pStyle w:val="aff"/>
              <w:numPr>
                <w:ilvl w:val="1"/>
                <w:numId w:val="15"/>
              </w:numPr>
              <w:rPr>
                <w:rFonts w:ascii="Times New Roman" w:hAnsi="Times New Roman" w:cs="Times New Roman"/>
                <w:b/>
                <w:bCs/>
                <w:sz w:val="20"/>
                <w:szCs w:val="20"/>
                <w:lang w:val="en-US"/>
              </w:rPr>
            </w:pPr>
            <w:r w:rsidRPr="000277FD">
              <w:rPr>
                <w:rFonts w:ascii="Times New Roman" w:hAnsi="Times New Roman" w:cs="Times New Roman"/>
                <w:b/>
                <w:bCs/>
                <w:sz w:val="20"/>
                <w:szCs w:val="20"/>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8351B4" w14:paraId="411164FA" w14:textId="77777777" w:rsidTr="00DA6127">
        <w:tc>
          <w:tcPr>
            <w:tcW w:w="1372" w:type="dxa"/>
          </w:tcPr>
          <w:p w14:paraId="5DE37D06" w14:textId="533760F7" w:rsidR="008351B4" w:rsidRDefault="008351B4" w:rsidP="008351B4">
            <w:pPr>
              <w:rPr>
                <w:rFonts w:eastAsia="Yu Mincho"/>
                <w:lang w:val="en-US" w:eastAsia="ja-JP"/>
              </w:rPr>
            </w:pPr>
            <w:r>
              <w:rPr>
                <w:rFonts w:eastAsiaTheme="minorEastAsia" w:hint="eastAsia"/>
                <w:lang w:val="en-US" w:eastAsia="zh-CN"/>
              </w:rPr>
              <w:t>S</w:t>
            </w:r>
            <w:r>
              <w:rPr>
                <w:rFonts w:eastAsiaTheme="minorEastAsia"/>
                <w:lang w:val="en-US" w:eastAsia="zh-CN"/>
              </w:rPr>
              <w:t>preadtrum3</w:t>
            </w:r>
          </w:p>
        </w:tc>
        <w:tc>
          <w:tcPr>
            <w:tcW w:w="1175" w:type="dxa"/>
          </w:tcPr>
          <w:p w14:paraId="7B404244" w14:textId="77777777" w:rsidR="008351B4" w:rsidRDefault="008351B4" w:rsidP="008351B4">
            <w:pPr>
              <w:tabs>
                <w:tab w:val="left" w:pos="551"/>
              </w:tabs>
              <w:rPr>
                <w:rFonts w:eastAsia="Yu Mincho"/>
                <w:lang w:val="en-US" w:eastAsia="ja-JP"/>
              </w:rPr>
            </w:pPr>
          </w:p>
        </w:tc>
        <w:tc>
          <w:tcPr>
            <w:tcW w:w="1276" w:type="dxa"/>
          </w:tcPr>
          <w:p w14:paraId="6B3B2AE7" w14:textId="77777777" w:rsidR="008351B4" w:rsidRDefault="008351B4" w:rsidP="008351B4">
            <w:pPr>
              <w:rPr>
                <w:rFonts w:eastAsia="Yu Mincho"/>
                <w:lang w:val="en-US" w:eastAsia="ja-JP"/>
              </w:rPr>
            </w:pPr>
          </w:p>
        </w:tc>
        <w:tc>
          <w:tcPr>
            <w:tcW w:w="5811" w:type="dxa"/>
          </w:tcPr>
          <w:p w14:paraId="1A501511" w14:textId="77777777" w:rsidR="008351B4" w:rsidRDefault="008351B4" w:rsidP="008351B4">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0D44FDF4" w14:textId="77777777" w:rsidR="008351B4" w:rsidRPr="00665784" w:rsidRDefault="008351B4" w:rsidP="008351B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2ACF25C6" w14:textId="77777777" w:rsidR="008351B4" w:rsidRDefault="008351B4" w:rsidP="008351B4">
            <w:pPr>
              <w:pStyle w:val="aff"/>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67E8F63E" w14:textId="77777777" w:rsidR="008351B4" w:rsidRDefault="008351B4" w:rsidP="008351B4">
            <w:pPr>
              <w:pStyle w:val="aff"/>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6F3B9624" w14:textId="77777777" w:rsidR="008351B4" w:rsidRPr="00382ED4" w:rsidRDefault="008351B4" w:rsidP="008351B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5BFBD950" w14:textId="77777777" w:rsidR="008351B4" w:rsidRDefault="008351B4" w:rsidP="008351B4">
            <w:pPr>
              <w:pStyle w:val="aff"/>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67CCC42D" w14:textId="77777777" w:rsidR="008351B4" w:rsidRDefault="008351B4" w:rsidP="008351B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38D26FE8" w14:textId="77777777" w:rsidR="00E40326" w:rsidRDefault="008351B4" w:rsidP="008351B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57E9B954" w14:textId="77777777" w:rsidR="008351B4" w:rsidRPr="00E40326" w:rsidRDefault="008351B4" w:rsidP="00E40326">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E40326">
              <w:rPr>
                <w:rFonts w:ascii="Times" w:eastAsia="Microsoft YaHei UI" w:hAnsi="Times"/>
                <w:szCs w:val="24"/>
                <w:lang w:eastAsia="zh-CN"/>
              </w:rPr>
              <w:t xml:space="preserve">If it is configured for random access </w:t>
            </w:r>
            <w:r w:rsidRPr="00E40326">
              <w:rPr>
                <w:rFonts w:ascii="Times" w:eastAsia="Microsoft YaHei UI" w:hAnsi="Times"/>
                <w:color w:val="FF0000"/>
                <w:szCs w:val="24"/>
                <w:lang w:eastAsia="zh-CN"/>
              </w:rPr>
              <w:t>while not for paging</w:t>
            </w:r>
            <w:r w:rsidRPr="00E40326">
              <w:rPr>
                <w:rFonts w:ascii="Times" w:eastAsia="Microsoft YaHei UI" w:hAnsi="Times"/>
                <w:szCs w:val="24"/>
                <w:lang w:eastAsia="zh-CN"/>
              </w:rPr>
              <w:t xml:space="preserve"> in idle/inactive mode, RedCap UE does NOT expect it to contain SSB/CORESET#0/SIB.</w:t>
            </w:r>
          </w:p>
          <w:p w14:paraId="57E9D807" w14:textId="7C1BF743" w:rsidR="00E40326" w:rsidRPr="00E40326" w:rsidRDefault="00E40326" w:rsidP="00E40326">
            <w:pPr>
              <w:widowControl w:val="0"/>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p>
        </w:tc>
      </w:tr>
      <w:tr w:rsidR="008351B4" w14:paraId="40E7E45D" w14:textId="77777777" w:rsidTr="00DA6127">
        <w:tc>
          <w:tcPr>
            <w:tcW w:w="1372" w:type="dxa"/>
          </w:tcPr>
          <w:p w14:paraId="47834D7F" w14:textId="0E8FCD73" w:rsidR="008351B4" w:rsidRDefault="008351B4" w:rsidP="008351B4">
            <w:pPr>
              <w:rPr>
                <w:rFonts w:eastAsia="Yu Mincho"/>
                <w:lang w:val="en-US" w:eastAsia="ja-JP"/>
              </w:rPr>
            </w:pPr>
            <w:r>
              <w:rPr>
                <w:rFonts w:eastAsiaTheme="minorEastAsia"/>
                <w:lang w:val="en-US" w:eastAsia="zh-CN"/>
              </w:rPr>
              <w:lastRenderedPageBreak/>
              <w:t>Nordic</w:t>
            </w:r>
          </w:p>
        </w:tc>
        <w:tc>
          <w:tcPr>
            <w:tcW w:w="1175" w:type="dxa"/>
          </w:tcPr>
          <w:p w14:paraId="1340ED69" w14:textId="3DC96448" w:rsidR="008351B4" w:rsidRDefault="008351B4" w:rsidP="008351B4">
            <w:pPr>
              <w:tabs>
                <w:tab w:val="left" w:pos="551"/>
              </w:tabs>
              <w:rPr>
                <w:rFonts w:eastAsia="Yu Mincho"/>
                <w:lang w:val="en-US" w:eastAsia="ja-JP"/>
              </w:rPr>
            </w:pPr>
            <w:r>
              <w:rPr>
                <w:rFonts w:eastAsiaTheme="minorEastAsia"/>
                <w:lang w:val="en-US" w:eastAsia="zh-CN"/>
              </w:rPr>
              <w:t>Option 1</w:t>
            </w:r>
          </w:p>
        </w:tc>
        <w:tc>
          <w:tcPr>
            <w:tcW w:w="1276" w:type="dxa"/>
          </w:tcPr>
          <w:p w14:paraId="3CE09AAE" w14:textId="77777777" w:rsidR="008351B4" w:rsidRDefault="008351B4" w:rsidP="008351B4">
            <w:pPr>
              <w:rPr>
                <w:rFonts w:eastAsia="Yu Mincho"/>
                <w:lang w:val="en-US" w:eastAsia="ja-JP"/>
              </w:rPr>
            </w:pPr>
          </w:p>
        </w:tc>
        <w:tc>
          <w:tcPr>
            <w:tcW w:w="5811" w:type="dxa"/>
          </w:tcPr>
          <w:p w14:paraId="737390CE"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33872AD8" w14:textId="77777777" w:rsidR="008351B4" w:rsidRPr="004E33F8"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63836B9F"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PDCCH-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3C493B8" w14:textId="77777777" w:rsidR="008351B4" w:rsidRPr="004E33F8"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 PDSCH-</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6763D554" w14:textId="77777777" w:rsidR="008351B4" w:rsidRPr="00334F8B" w:rsidRDefault="008351B4" w:rsidP="008351B4">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BFBEF66" w14:textId="77777777" w:rsidR="008351B4" w:rsidRDefault="008351B4" w:rsidP="008351B4">
            <w:pPr>
              <w:rPr>
                <w:rFonts w:eastAsia="宋体"/>
                <w:lang w:val="en-US" w:eastAsia="zh-CN"/>
              </w:rPr>
            </w:pPr>
            <w:r w:rsidRPr="00334F8B">
              <w:rPr>
                <w:rFonts w:ascii="Courier" w:hAnsi="Courier" w:cs="Courier"/>
                <w:color w:val="000000"/>
                <w:sz w:val="16"/>
                <w:szCs w:val="16"/>
                <w:lang w:val="en-US" w:eastAsia="fi-FI"/>
              </w:rPr>
              <w:t>}</w:t>
            </w:r>
          </w:p>
          <w:p w14:paraId="0B1C0DE0"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r w:rsidRPr="0047425D">
              <w:rPr>
                <w:rFonts w:ascii="Courier" w:hAnsi="Courier" w:cs="Courier"/>
                <w:color w:val="000000"/>
                <w:sz w:val="16"/>
                <w:szCs w:val="16"/>
                <w:highlight w:val="yellow"/>
                <w:lang w:val="en-US" w:eastAsia="fi-FI"/>
              </w:rPr>
              <w:t xml:space="preserve">BWP ::=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4E4CFA8E" w14:textId="77777777" w:rsidR="008351B4" w:rsidRPr="0047425D" w:rsidRDefault="008351B4" w:rsidP="008351B4">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(0..37949),</w:t>
            </w:r>
          </w:p>
          <w:p w14:paraId="7A34EB8E" w14:textId="77777777" w:rsidR="008351B4" w:rsidRPr="00864AC2" w:rsidRDefault="008351B4" w:rsidP="008351B4">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5B3D9BD9" w14:textId="77777777" w:rsidR="008351B4" w:rsidRPr="00864AC2" w:rsidRDefault="008351B4" w:rsidP="008351B4">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r w:rsidRPr="00864AC2">
              <w:rPr>
                <w:rFonts w:ascii="Courier" w:hAnsi="Courier" w:cs="Courier"/>
                <w:color w:val="000000"/>
                <w:sz w:val="16"/>
                <w:szCs w:val="16"/>
                <w:lang w:val="en-US" w:eastAsia="fi-FI"/>
              </w:rPr>
              <w:t xml:space="preserve">{ extended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590B802" w14:textId="77777777" w:rsidR="008351B4" w:rsidRPr="00334F8B" w:rsidRDefault="008351B4" w:rsidP="008351B4">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45EDF9D5" w14:textId="77777777" w:rsidR="008351B4" w:rsidRDefault="008351B4" w:rsidP="008351B4">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55963C04" w14:textId="77777777" w:rsidR="008351B4" w:rsidRPr="00292B21" w:rsidRDefault="008351B4" w:rsidP="008351B4">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F9ACE45" w14:textId="2323C6AF" w:rsidR="008351B4" w:rsidRPr="009868FB" w:rsidRDefault="008351B4" w:rsidP="008351B4">
            <w:pPr>
              <w:rPr>
                <w:lang w:val="en-US" w:eastAsia="ko-KR"/>
              </w:rPr>
            </w:pPr>
            <w:r>
              <w:rPr>
                <w:lang w:val="en-US" w:eastAsia="ko-KR"/>
              </w:rPr>
              <w:t>We support Xiaomi and VIVO wordings, when it comes to center frequency alignment.</w:t>
            </w:r>
          </w:p>
        </w:tc>
      </w:tr>
      <w:tr w:rsidR="008351B4" w14:paraId="6CEFC3DA" w14:textId="77777777" w:rsidTr="00DA6127">
        <w:tc>
          <w:tcPr>
            <w:tcW w:w="1372" w:type="dxa"/>
          </w:tcPr>
          <w:p w14:paraId="12C63DEC" w14:textId="7218FE23" w:rsidR="008351B4" w:rsidRDefault="008351B4" w:rsidP="008351B4">
            <w:pPr>
              <w:rPr>
                <w:rFonts w:eastAsia="Yu Mincho"/>
                <w:lang w:val="en-US" w:eastAsia="ja-JP"/>
              </w:rPr>
            </w:pPr>
            <w:r>
              <w:rPr>
                <w:rFonts w:eastAsiaTheme="minorEastAsia"/>
                <w:lang w:val="en-US" w:eastAsia="zh-CN"/>
              </w:rPr>
              <w:t>Ericsson</w:t>
            </w:r>
          </w:p>
        </w:tc>
        <w:tc>
          <w:tcPr>
            <w:tcW w:w="1175" w:type="dxa"/>
          </w:tcPr>
          <w:p w14:paraId="5A423933" w14:textId="430765C4" w:rsidR="008351B4" w:rsidRDefault="008351B4" w:rsidP="008351B4">
            <w:pPr>
              <w:tabs>
                <w:tab w:val="left" w:pos="551"/>
              </w:tabs>
              <w:rPr>
                <w:rFonts w:eastAsia="Yu Mincho"/>
                <w:lang w:val="en-US" w:eastAsia="ja-JP"/>
              </w:rPr>
            </w:pPr>
            <w:r>
              <w:rPr>
                <w:rFonts w:eastAsiaTheme="minorEastAsia"/>
                <w:lang w:val="en-US" w:eastAsia="zh-CN"/>
              </w:rPr>
              <w:t>Y</w:t>
            </w:r>
          </w:p>
        </w:tc>
        <w:tc>
          <w:tcPr>
            <w:tcW w:w="1276" w:type="dxa"/>
          </w:tcPr>
          <w:p w14:paraId="39992D09" w14:textId="0DD7F582" w:rsidR="008351B4" w:rsidRDefault="00716883" w:rsidP="008351B4">
            <w:pPr>
              <w:rPr>
                <w:rFonts w:eastAsia="Yu Mincho"/>
                <w:lang w:val="en-US" w:eastAsia="ja-JP"/>
              </w:rPr>
            </w:pPr>
            <w:r>
              <w:rPr>
                <w:rFonts w:eastAsiaTheme="minorEastAsia"/>
                <w:lang w:val="en-US" w:eastAsia="zh-CN"/>
              </w:rPr>
              <w:t>Option 1</w:t>
            </w:r>
          </w:p>
        </w:tc>
        <w:tc>
          <w:tcPr>
            <w:tcW w:w="5811" w:type="dxa"/>
          </w:tcPr>
          <w:p w14:paraId="446189C9" w14:textId="6E1DAA7E" w:rsidR="008351B4" w:rsidRDefault="008351B4" w:rsidP="008351B4">
            <w:pPr>
              <w:rPr>
                <w:rFonts w:eastAsia="Yu Mincho"/>
                <w:lang w:val="en-US" w:eastAsia="ja-JP"/>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r w:rsidR="008351B4" w14:paraId="0C2BE90E" w14:textId="77777777" w:rsidTr="00DA6127">
        <w:tc>
          <w:tcPr>
            <w:tcW w:w="1372" w:type="dxa"/>
          </w:tcPr>
          <w:p w14:paraId="54D1D299" w14:textId="2F557220" w:rsidR="008351B4" w:rsidRDefault="008351B4" w:rsidP="008351B4">
            <w:pPr>
              <w:rPr>
                <w:rFonts w:eastAsia="Yu Mincho"/>
                <w:lang w:val="en-US" w:eastAsia="ja-JP"/>
              </w:rPr>
            </w:pPr>
            <w:r>
              <w:rPr>
                <w:rFonts w:eastAsiaTheme="minorEastAsia"/>
                <w:lang w:val="en-US" w:eastAsia="zh-CN"/>
              </w:rPr>
              <w:t>Intel</w:t>
            </w:r>
          </w:p>
        </w:tc>
        <w:tc>
          <w:tcPr>
            <w:tcW w:w="1175" w:type="dxa"/>
          </w:tcPr>
          <w:p w14:paraId="10890DD4" w14:textId="2DEA54D7" w:rsidR="008351B4" w:rsidRDefault="008351B4" w:rsidP="008351B4">
            <w:pPr>
              <w:tabs>
                <w:tab w:val="left" w:pos="551"/>
              </w:tabs>
              <w:rPr>
                <w:rFonts w:eastAsia="Yu Mincho"/>
                <w:lang w:val="en-US" w:eastAsia="ja-JP"/>
              </w:rPr>
            </w:pPr>
          </w:p>
        </w:tc>
        <w:tc>
          <w:tcPr>
            <w:tcW w:w="1276" w:type="dxa"/>
          </w:tcPr>
          <w:p w14:paraId="74E4341C" w14:textId="11C58623" w:rsidR="008351B4" w:rsidRDefault="00716883" w:rsidP="008351B4">
            <w:pPr>
              <w:rPr>
                <w:rFonts w:eastAsia="Yu Mincho"/>
                <w:lang w:val="en-US" w:eastAsia="ja-JP"/>
              </w:rPr>
            </w:pPr>
            <w:r>
              <w:rPr>
                <w:rFonts w:eastAsiaTheme="minorEastAsia"/>
                <w:lang w:val="en-US" w:eastAsia="zh-CN"/>
              </w:rPr>
              <w:t xml:space="preserve">Option 2/ </w:t>
            </w:r>
            <w:r w:rsidRPr="00A815F7">
              <w:rPr>
                <w:rFonts w:eastAsiaTheme="minorEastAsia"/>
                <w:color w:val="C45911" w:themeColor="accent2" w:themeShade="BF"/>
                <w:lang w:val="en-US" w:eastAsia="zh-CN"/>
              </w:rPr>
              <w:t>2A</w:t>
            </w:r>
            <w:r>
              <w:rPr>
                <w:rFonts w:eastAsiaTheme="minorEastAsia"/>
                <w:color w:val="C45911" w:themeColor="accent2" w:themeShade="BF"/>
                <w:lang w:val="en-US" w:eastAsia="zh-CN"/>
              </w:rPr>
              <w:t>/</w:t>
            </w:r>
            <w:r>
              <w:rPr>
                <w:rFonts w:eastAsiaTheme="minorEastAsia"/>
                <w:lang w:val="en-US" w:eastAsia="zh-CN"/>
              </w:rPr>
              <w:t xml:space="preserve"> 3</w:t>
            </w:r>
          </w:p>
        </w:tc>
        <w:tc>
          <w:tcPr>
            <w:tcW w:w="5811" w:type="dxa"/>
          </w:tcPr>
          <w:p w14:paraId="03228BA1"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can accept the FL proposal as well as the version with Option 3 from Vivo included.</w:t>
            </w:r>
          </w:p>
          <w:p w14:paraId="5F5349AC"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As discussed during the previous GTW call, the issue of center frequency between initial DL BWP based on CORESET#0 and UL BWPs needs resolution for idle/inactive operations (even when SIB1-indicated initial DL BWP for non-RedCap UEs does NOT exceed RedCap UE max BW) and the resolution the group reaches for each case can apply on top of the main bullet of Options 2 or 3.</w:t>
            </w:r>
          </w:p>
          <w:p w14:paraId="193E2F72" w14:textId="77777777" w:rsidR="008351B4" w:rsidRPr="00BA32FE" w:rsidRDefault="008351B4" w:rsidP="008351B4">
            <w:pPr>
              <w:autoSpaceDE w:val="0"/>
              <w:autoSpaceDN w:val="0"/>
              <w:adjustRightInd w:val="0"/>
              <w:spacing w:after="0" w:line="240" w:lineRule="auto"/>
              <w:rPr>
                <w:rFonts w:eastAsiaTheme="minorEastAsia"/>
                <w:lang w:val="en-US" w:eastAsia="zh-CN"/>
              </w:rPr>
            </w:pPr>
          </w:p>
          <w:p w14:paraId="01AED85F"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lang w:val="en-US" w:eastAsia="zh-CN"/>
              </w:rPr>
              <w:t>We are also open to update Option 2 to make it similar to Option 3 as:</w:t>
            </w:r>
            <w:r w:rsidRPr="00BA32FE">
              <w:rPr>
                <w:rFonts w:eastAsiaTheme="minorEastAsia"/>
                <w:lang w:val="en-US" w:eastAsia="zh-CN"/>
              </w:rPr>
              <w:br/>
            </w:r>
          </w:p>
          <w:p w14:paraId="2BAF7194" w14:textId="77777777" w:rsidR="008351B4" w:rsidRPr="007777AC" w:rsidRDefault="008351B4" w:rsidP="008351B4">
            <w:pPr>
              <w:pStyle w:val="aff"/>
              <w:numPr>
                <w:ilvl w:val="0"/>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Option </w:t>
            </w:r>
            <w:r w:rsidRPr="00BA32FE">
              <w:rPr>
                <w:rFonts w:ascii="Times New Roman" w:hAnsi="Times New Roman" w:cs="Times New Roman"/>
                <w:b/>
                <w:bCs/>
                <w:color w:val="C45911" w:themeColor="accent2" w:themeShade="BF"/>
                <w:sz w:val="20"/>
                <w:szCs w:val="20"/>
                <w:lang w:val="en-US"/>
              </w:rPr>
              <w:t>2</w:t>
            </w:r>
            <w:r w:rsidRPr="007777AC">
              <w:rPr>
                <w:rFonts w:ascii="Times New Roman" w:hAnsi="Times New Roman" w:cs="Times New Roman"/>
                <w:b/>
                <w:color w:val="C45911" w:themeColor="accent2" w:themeShade="BF"/>
                <w:sz w:val="20"/>
                <w:szCs w:val="20"/>
                <w:lang w:val="en-US"/>
              </w:rPr>
              <w:t>A</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color w:val="FF0000"/>
                <w:sz w:val="20"/>
                <w:szCs w:val="20"/>
                <w:lang w:val="en-US"/>
              </w:rPr>
              <w:t xml:space="preserve">If a separate initial DL BWP is not configured for RedCap, </w:t>
            </w:r>
            <w:r w:rsidRPr="00BA32FE">
              <w:rPr>
                <w:rFonts w:ascii="Times New Roman" w:hAnsi="Times New Roman" w:cs="Times New Roman"/>
                <w:b/>
                <w:bCs/>
                <w:sz w:val="20"/>
                <w:szCs w:val="20"/>
                <w:lang w:val="en-US"/>
              </w:rPr>
              <w:t>the RedCap UE continues to use at least the location, bandwidth, SCS, and cyclic prefix of the MIB-configured CORESET#0.</w:t>
            </w:r>
          </w:p>
          <w:p w14:paraId="04A51609" w14:textId="77777777" w:rsidR="008351B4" w:rsidRPr="007777AC" w:rsidRDefault="008351B4" w:rsidP="008351B4">
            <w:pPr>
              <w:pStyle w:val="aff"/>
              <w:numPr>
                <w:ilvl w:val="1"/>
                <w:numId w:val="15"/>
              </w:numPr>
              <w:rPr>
                <w:rFonts w:ascii="Times New Roman" w:hAnsi="Times New Roman" w:cs="Times New Roman"/>
                <w:b/>
                <w:sz w:val="20"/>
                <w:szCs w:val="20"/>
                <w:lang w:val="en-US"/>
              </w:rPr>
            </w:pPr>
            <w:r w:rsidRPr="00BA32FE">
              <w:rPr>
                <w:rFonts w:ascii="Times New Roman" w:hAnsi="Times New Roman" w:cs="Times New Roman"/>
                <w:b/>
                <w:bCs/>
                <w:sz w:val="20"/>
                <w:szCs w:val="20"/>
                <w:lang w:val="en-US"/>
              </w:rPr>
              <w:t xml:space="preserve">For TDD, </w:t>
            </w:r>
            <w:r w:rsidRPr="00BA32FE">
              <w:rPr>
                <w:rFonts w:ascii="Times New Roman" w:hAnsi="Times New Roman" w:cs="Times New Roman"/>
                <w:b/>
                <w:bCs/>
                <w:color w:val="FF0000"/>
                <w:sz w:val="20"/>
                <w:szCs w:val="20"/>
                <w:lang w:val="en-US"/>
              </w:rPr>
              <w:t>this is only applicable when</w:t>
            </w:r>
            <w:r w:rsidRPr="00BA32FE">
              <w:rPr>
                <w:rFonts w:ascii="Times New Roman" w:hAnsi="Times New Roman" w:cs="Times New Roman"/>
                <w:b/>
                <w:bCs/>
                <w:sz w:val="20"/>
                <w:szCs w:val="20"/>
                <w:lang w:val="en-US"/>
              </w:rPr>
              <w:t xml:space="preserve"> </w:t>
            </w:r>
            <w:r w:rsidRPr="00BA32FE">
              <w:rPr>
                <w:rFonts w:ascii="Times New Roman" w:hAnsi="Times New Roman" w:cs="Times New Roman"/>
                <w:b/>
                <w:bCs/>
                <w:strike/>
                <w:color w:val="C45911" w:themeColor="accent2" w:themeShade="BF"/>
                <w:sz w:val="20"/>
                <w:szCs w:val="20"/>
                <w:lang w:val="en-US"/>
              </w:rPr>
              <w:t>the center frequencies of the MIB-configured CORESET#0 and the initial UL BWP are not necessarily aligned, but</w:t>
            </w:r>
            <w:r w:rsidRPr="00BA32FE">
              <w:rPr>
                <w:rFonts w:ascii="Times New Roman" w:hAnsi="Times New Roman" w:cs="Times New Roman"/>
                <w:b/>
                <w:bCs/>
                <w:color w:val="C45911" w:themeColor="accent2" w:themeShade="BF"/>
                <w:sz w:val="20"/>
                <w:szCs w:val="20"/>
                <w:lang w:val="en-US"/>
              </w:rPr>
              <w:t xml:space="preserve"> </w:t>
            </w:r>
            <w:r w:rsidRPr="00BA32FE">
              <w:rPr>
                <w:rFonts w:ascii="Times New Roman" w:hAnsi="Times New Roman" w:cs="Times New Roman"/>
                <w:b/>
                <w:bCs/>
                <w:sz w:val="20"/>
                <w:szCs w:val="20"/>
                <w:lang w:val="en-US"/>
              </w:rPr>
              <w:t>the total frequency span of MIB-configured CORESET#0 and the initial UL BWP does not exceed the RedCap UE maximum bandwidth.</w:t>
            </w:r>
          </w:p>
          <w:p w14:paraId="74F97DCA" w14:textId="0D1C62A7" w:rsidR="008351B4" w:rsidRPr="007777AC" w:rsidRDefault="008351B4" w:rsidP="00153539">
            <w:pPr>
              <w:pStyle w:val="aff"/>
              <w:numPr>
                <w:ilvl w:val="1"/>
                <w:numId w:val="15"/>
              </w:numPr>
              <w:rPr>
                <w:rFonts w:ascii="Times New Roman" w:hAnsi="Times New Roman" w:cs="Times New Roman"/>
                <w:b/>
                <w:color w:val="C45911" w:themeColor="accent2" w:themeShade="BF"/>
                <w:sz w:val="20"/>
                <w:szCs w:val="20"/>
                <w:lang w:val="en-US"/>
              </w:rPr>
            </w:pPr>
            <w:r w:rsidRPr="00BA32FE">
              <w:rPr>
                <w:rFonts w:ascii="Times New Roman" w:hAnsi="Times New Roman" w:cs="Times New Roman"/>
                <w:b/>
                <w:bCs/>
                <w:color w:val="C45911" w:themeColor="accent2" w:themeShade="BF"/>
                <w:sz w:val="20"/>
                <w:szCs w:val="20"/>
                <w:lang w:val="en-US"/>
              </w:rPr>
              <w:t>If the total frequency span of MIB-configured CORESET#0 and the initial UL BWP exceed</w:t>
            </w:r>
            <w:r w:rsidRPr="007777AC">
              <w:rPr>
                <w:rFonts w:ascii="Times New Roman" w:hAnsi="Times New Roman" w:cs="Times New Roman"/>
                <w:b/>
                <w:color w:val="C45911" w:themeColor="accent2" w:themeShade="BF"/>
                <w:sz w:val="20"/>
                <w:szCs w:val="20"/>
                <w:lang w:val="en-US"/>
              </w:rPr>
              <w:t>s</w:t>
            </w:r>
            <w:r w:rsidRPr="00BA32FE">
              <w:rPr>
                <w:rFonts w:ascii="Times New Roman" w:hAnsi="Times New Roman" w:cs="Times New Roman"/>
                <w:b/>
                <w:bCs/>
                <w:color w:val="C45911" w:themeColor="accent2" w:themeShade="BF"/>
                <w:sz w:val="20"/>
                <w:szCs w:val="20"/>
                <w:lang w:val="en-US"/>
              </w:rPr>
              <w:t xml:space="preserve"> the RedCap UE maximum bandwidth</w:t>
            </w:r>
            <w:r w:rsidRPr="00BA32FE">
              <w:rPr>
                <w:rFonts w:ascii="Times New Roman" w:eastAsiaTheme="minorEastAsia" w:hAnsi="Times New Roman" w:cs="Times New Roman"/>
                <w:b/>
                <w:bCs/>
                <w:color w:val="C45911" w:themeColor="accent2" w:themeShade="BF"/>
                <w:sz w:val="20"/>
                <w:szCs w:val="20"/>
                <w:lang w:val="en-US" w:eastAsia="zh-CN"/>
              </w:rPr>
              <w:t>, RedCap UE expects to be configured with separate initial DL BWP</w:t>
            </w:r>
          </w:p>
          <w:p w14:paraId="225BAAEA" w14:textId="77777777" w:rsidR="008351B4" w:rsidRPr="00BA32FE" w:rsidRDefault="008351B4" w:rsidP="008351B4">
            <w:pPr>
              <w:autoSpaceDE w:val="0"/>
              <w:autoSpaceDN w:val="0"/>
              <w:adjustRightInd w:val="0"/>
              <w:spacing w:after="0" w:line="240" w:lineRule="auto"/>
              <w:rPr>
                <w:rFonts w:eastAsiaTheme="minorEastAsia"/>
                <w:lang w:val="en-US" w:eastAsia="zh-CN"/>
              </w:rPr>
            </w:pPr>
            <w:r w:rsidRPr="00BA32FE">
              <w:rPr>
                <w:rFonts w:eastAsiaTheme="minorEastAsia"/>
                <w:b/>
                <w:bCs/>
                <w:lang w:val="en-US" w:eastAsia="zh-CN"/>
              </w:rPr>
              <w:lastRenderedPageBreak/>
              <w:t>To Nordic</w:t>
            </w:r>
            <w:r w:rsidRPr="00BA32FE">
              <w:rPr>
                <w:rFonts w:eastAsiaTheme="minorEastAsia"/>
                <w:lang w:val="en-US" w:eastAsia="zh-CN"/>
              </w:rPr>
              <w:t xml:space="preserve">’s comment on value in SIB1 OH savings – SIB1 size has been a concern since before Rel-17. Now, we are dealing with larger payload due to RedCap-specific configurations while UE DL reception performance for RedCap gets worse considering reduced UE capabilities. Thus, a bit more careful and responsible design on RAN1 part would certainly be desirable, especially when the additional OH can be saved without any issue. </w:t>
            </w:r>
          </w:p>
          <w:p w14:paraId="31B8A8A7" w14:textId="77777777" w:rsidR="008351B4" w:rsidRDefault="008351B4" w:rsidP="008351B4">
            <w:pPr>
              <w:autoSpaceDE w:val="0"/>
              <w:autoSpaceDN w:val="0"/>
              <w:adjustRightInd w:val="0"/>
              <w:spacing w:after="0" w:line="240" w:lineRule="auto"/>
              <w:rPr>
                <w:rFonts w:eastAsiaTheme="minorEastAsia"/>
                <w:lang w:val="en-US" w:eastAsia="zh-CN"/>
              </w:rPr>
            </w:pPr>
          </w:p>
          <w:p w14:paraId="48FF0E79" w14:textId="0AD61DC8" w:rsidR="008351B4" w:rsidRDefault="008351B4" w:rsidP="00F470EB">
            <w:pPr>
              <w:autoSpaceDE w:val="0"/>
              <w:autoSpaceDN w:val="0"/>
              <w:adjustRightInd w:val="0"/>
              <w:spacing w:after="0" w:line="240" w:lineRule="auto"/>
              <w:rPr>
                <w:rFonts w:eastAsiaTheme="minorEastAsia"/>
                <w:lang w:val="en-US" w:eastAsia="zh-CN"/>
              </w:rPr>
            </w:pPr>
            <w:r w:rsidRPr="001034AF">
              <w:rPr>
                <w:rFonts w:eastAsiaTheme="minorEastAsia"/>
                <w:b/>
                <w:bCs/>
                <w:lang w:val="en-US" w:eastAsia="zh-CN"/>
              </w:rPr>
              <w:t>To Huawei</w:t>
            </w:r>
            <w:r>
              <w:rPr>
                <w:rFonts w:eastAsiaTheme="minorEastAsia"/>
                <w:lang w:val="en-US" w:eastAsia="zh-CN"/>
              </w:rPr>
              <w:t>’s comment “</w:t>
            </w:r>
            <w:r w:rsidRPr="001034AF">
              <w:rPr>
                <w:rFonts w:eastAsiaTheme="minorEastAsia"/>
                <w:i/>
                <w:iCs/>
                <w:lang w:val="en-US" w:eastAsia="zh-CN"/>
              </w:rPr>
              <w:t>what is the concern of the potential RF retuning for only once (or at least not frequent) during initial access even if the span across corset#0 and UL BWP exceed the max UE BW is not convincing</w:t>
            </w:r>
            <w:r>
              <w:rPr>
                <w:rFonts w:eastAsiaTheme="minorEastAsia"/>
                <w:lang w:val="en-US" w:eastAsia="zh-CN"/>
              </w:rPr>
              <w:t xml:space="preserve">” – on the need for restrictions on center frequency for TDD in idle/inactive states, if UE is expected to perform RF retuning between the DL BWP and UL BWP that are associated with random access, it would be necessary to discuss switching times/gaps between the different messages in UL and DL, including between Msg1 Tx and monitoring for Msg2, Msg3 Tx to monitoring for Msg3 </w:t>
            </w:r>
            <w:proofErr w:type="spellStart"/>
            <w:r>
              <w:rPr>
                <w:rFonts w:eastAsiaTheme="minorEastAsia"/>
                <w:lang w:val="en-US" w:eastAsia="zh-CN"/>
              </w:rPr>
              <w:t>reTx</w:t>
            </w:r>
            <w:proofErr w:type="spellEnd"/>
            <w:r>
              <w:rPr>
                <w:rFonts w:eastAsiaTheme="minorEastAsia"/>
                <w:lang w:val="en-US" w:eastAsia="zh-CN"/>
              </w:rPr>
              <w:t xml:space="preserve"> or Msg4 scheduling, etc., which to us would not be desirable to pursue at this stage due to even more spec efforts in RAN1 and RAN4. Thus, it matters even if the UE needs to retune only once if such retuning is subject to specified tight timelines as are defined for random access.</w:t>
            </w:r>
          </w:p>
          <w:p w14:paraId="71B01BEB" w14:textId="4EC3CF93" w:rsidR="00F470EB" w:rsidRPr="00F470EB" w:rsidRDefault="00F470EB" w:rsidP="00F470EB">
            <w:pPr>
              <w:autoSpaceDE w:val="0"/>
              <w:autoSpaceDN w:val="0"/>
              <w:adjustRightInd w:val="0"/>
              <w:spacing w:after="0" w:line="240" w:lineRule="auto"/>
              <w:rPr>
                <w:rFonts w:eastAsiaTheme="minorEastAsia"/>
                <w:lang w:val="en-US" w:eastAsia="zh-CN"/>
              </w:rPr>
            </w:pPr>
          </w:p>
        </w:tc>
      </w:tr>
      <w:tr w:rsidR="001F728C" w14:paraId="7EC8D8E1" w14:textId="77777777" w:rsidTr="00DA6127">
        <w:tc>
          <w:tcPr>
            <w:tcW w:w="1372" w:type="dxa"/>
          </w:tcPr>
          <w:p w14:paraId="0A85203E" w14:textId="7003800A" w:rsidR="001F728C" w:rsidRDefault="001F728C" w:rsidP="001F728C">
            <w:pPr>
              <w:rPr>
                <w:rFonts w:eastAsiaTheme="minorEastAsia"/>
                <w:lang w:val="en-US" w:eastAsia="zh-CN"/>
              </w:rPr>
            </w:pPr>
            <w:r>
              <w:rPr>
                <w:rFonts w:eastAsiaTheme="minorEastAsia"/>
                <w:lang w:eastAsia="zh-CN"/>
              </w:rPr>
              <w:lastRenderedPageBreak/>
              <w:t>SONY</w:t>
            </w:r>
          </w:p>
        </w:tc>
        <w:tc>
          <w:tcPr>
            <w:tcW w:w="1175" w:type="dxa"/>
          </w:tcPr>
          <w:p w14:paraId="30329AC7" w14:textId="660BE14E" w:rsidR="001F728C" w:rsidRDefault="001F728C" w:rsidP="001F728C">
            <w:pPr>
              <w:tabs>
                <w:tab w:val="left" w:pos="551"/>
              </w:tabs>
              <w:rPr>
                <w:rFonts w:eastAsia="Yu Mincho"/>
                <w:lang w:val="en-US" w:eastAsia="ja-JP"/>
              </w:rPr>
            </w:pPr>
            <w:r>
              <w:rPr>
                <w:rFonts w:eastAsiaTheme="minorEastAsia"/>
                <w:lang w:val="en-US" w:eastAsia="zh-CN"/>
              </w:rPr>
              <w:t>Y</w:t>
            </w:r>
          </w:p>
        </w:tc>
        <w:tc>
          <w:tcPr>
            <w:tcW w:w="1276" w:type="dxa"/>
          </w:tcPr>
          <w:p w14:paraId="20689D3C" w14:textId="31FD6F2F" w:rsidR="001F728C" w:rsidRDefault="001F728C" w:rsidP="001F728C">
            <w:pPr>
              <w:rPr>
                <w:rFonts w:eastAsiaTheme="minorEastAsia"/>
                <w:lang w:val="en-US" w:eastAsia="zh-CN"/>
              </w:rPr>
            </w:pPr>
            <w:r>
              <w:rPr>
                <w:rFonts w:eastAsiaTheme="minorEastAsia"/>
                <w:lang w:val="en-US" w:eastAsia="zh-CN"/>
              </w:rPr>
              <w:t>Option 1</w:t>
            </w:r>
          </w:p>
        </w:tc>
        <w:tc>
          <w:tcPr>
            <w:tcW w:w="5811" w:type="dxa"/>
          </w:tcPr>
          <w:p w14:paraId="6864D193" w14:textId="0CF0DF2F" w:rsidR="001F728C" w:rsidRPr="00BA32FE" w:rsidRDefault="001F728C" w:rsidP="001F728C">
            <w:pPr>
              <w:autoSpaceDE w:val="0"/>
              <w:autoSpaceDN w:val="0"/>
              <w:adjustRightInd w:val="0"/>
              <w:spacing w:after="0" w:line="240" w:lineRule="auto"/>
              <w:rPr>
                <w:rFonts w:eastAsiaTheme="minorEastAsia"/>
                <w:lang w:val="en-US" w:eastAsia="zh-CN"/>
              </w:rPr>
            </w:pPr>
            <w:r>
              <w:rPr>
                <w:rFonts w:eastAsiaTheme="minorEastAsia"/>
                <w:lang w:val="en-US" w:eastAsia="zh-CN"/>
              </w:rPr>
              <w:t>Agree with Ericsson that option 1 is straightforward and prevents significant specification impacts. Given that we are in the maintenance phase of Rel-17, option 1 would be our preferred approach.</w:t>
            </w:r>
          </w:p>
        </w:tc>
      </w:tr>
      <w:tr w:rsidR="0065258F" w14:paraId="3E4F6043" w14:textId="77777777" w:rsidTr="00DA6127">
        <w:tc>
          <w:tcPr>
            <w:tcW w:w="1372" w:type="dxa"/>
          </w:tcPr>
          <w:p w14:paraId="6B512B49" w14:textId="2AB1819E" w:rsidR="0065258F" w:rsidRDefault="0065258F" w:rsidP="0065258F">
            <w:pPr>
              <w:rPr>
                <w:rFonts w:eastAsiaTheme="minorEastAsia"/>
                <w:lang w:eastAsia="zh-CN"/>
              </w:rPr>
            </w:pPr>
            <w:r>
              <w:rPr>
                <w:rFonts w:eastAsiaTheme="minorEastAsia"/>
                <w:lang w:eastAsia="zh-CN"/>
              </w:rPr>
              <w:t>Spreadtrum4</w:t>
            </w:r>
          </w:p>
        </w:tc>
        <w:tc>
          <w:tcPr>
            <w:tcW w:w="1175" w:type="dxa"/>
          </w:tcPr>
          <w:p w14:paraId="23F67BDE" w14:textId="77777777" w:rsidR="0065258F" w:rsidRDefault="0065258F" w:rsidP="0065258F">
            <w:pPr>
              <w:tabs>
                <w:tab w:val="left" w:pos="551"/>
              </w:tabs>
              <w:rPr>
                <w:rFonts w:eastAsiaTheme="minorEastAsia"/>
                <w:lang w:val="en-US" w:eastAsia="zh-CN"/>
              </w:rPr>
            </w:pPr>
          </w:p>
        </w:tc>
        <w:tc>
          <w:tcPr>
            <w:tcW w:w="1276" w:type="dxa"/>
          </w:tcPr>
          <w:p w14:paraId="41FAC04D" w14:textId="77777777" w:rsidR="0065258F" w:rsidRDefault="0065258F" w:rsidP="0065258F">
            <w:pPr>
              <w:rPr>
                <w:rFonts w:eastAsiaTheme="minorEastAsia"/>
                <w:lang w:val="en-US" w:eastAsia="zh-CN"/>
              </w:rPr>
            </w:pPr>
          </w:p>
        </w:tc>
        <w:tc>
          <w:tcPr>
            <w:tcW w:w="5811" w:type="dxa"/>
          </w:tcPr>
          <w:p w14:paraId="0942B2F9" w14:textId="77777777"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have modification for our proposal Option 4 to avoid misunderstanding.</w:t>
            </w:r>
          </w:p>
          <w:p w14:paraId="5ED8C130" w14:textId="77777777" w:rsidR="0065258F" w:rsidRDefault="0065258F" w:rsidP="0065258F">
            <w:pPr>
              <w:pStyle w:val="aff"/>
              <w:numPr>
                <w:ilvl w:val="0"/>
                <w:numId w:val="43"/>
              </w:numPr>
              <w:rPr>
                <w:b/>
                <w:bCs/>
                <w:sz w:val="20"/>
                <w:szCs w:val="22"/>
                <w:lang w:val="en-US"/>
              </w:rPr>
            </w:pPr>
            <w:r w:rsidRPr="00273DC5">
              <w:rPr>
                <w:b/>
                <w:sz w:val="20"/>
                <w:szCs w:val="22"/>
                <w:lang w:val="en-US"/>
              </w:rPr>
              <w:t xml:space="preserve">Option 4: A separate initial DL BWP is </w:t>
            </w:r>
            <w:r w:rsidRPr="00273DC5">
              <w:rPr>
                <w:b/>
                <w:color w:val="FF0000"/>
                <w:sz w:val="20"/>
                <w:szCs w:val="22"/>
                <w:lang w:val="en-US"/>
              </w:rPr>
              <w:t xml:space="preserve">always </w:t>
            </w:r>
            <w:r w:rsidRPr="00273DC5">
              <w:rPr>
                <w:b/>
                <w:sz w:val="20"/>
                <w:szCs w:val="22"/>
                <w:lang w:val="en-US"/>
              </w:rPr>
              <w:t>configured for RedCap if the initial DL BWP for non-RedCap UEs is wider than the maximum RedCap UE bandwidth.</w:t>
            </w:r>
          </w:p>
          <w:p w14:paraId="3C783A43" w14:textId="77777777" w:rsidR="0065258F" w:rsidRPr="00273DC5" w:rsidRDefault="0065258F" w:rsidP="0065258F">
            <w:pPr>
              <w:pStyle w:val="aff"/>
              <w:numPr>
                <w:ilvl w:val="1"/>
                <w:numId w:val="43"/>
              </w:numPr>
              <w:rPr>
                <w:b/>
                <w:strike/>
                <w:color w:val="FF0000"/>
                <w:sz w:val="20"/>
                <w:szCs w:val="22"/>
                <w:lang w:val="en-US"/>
              </w:rPr>
            </w:pPr>
            <w:r w:rsidRPr="00273DC5">
              <w:rPr>
                <w:b/>
                <w:strike/>
                <w:color w:val="FF0000"/>
                <w:sz w:val="20"/>
                <w:szCs w:val="22"/>
                <w:lang w:val="en-US"/>
              </w:rPr>
              <w:t>Otherwise, the UE shall consider the cell as barred.</w:t>
            </w:r>
          </w:p>
          <w:p w14:paraId="6B5FDE6D" w14:textId="77777777" w:rsidR="0065258F" w:rsidRDefault="0065258F" w:rsidP="0065258F">
            <w:pPr>
              <w:pStyle w:val="aff"/>
              <w:numPr>
                <w:ilvl w:val="1"/>
                <w:numId w:val="43"/>
              </w:numPr>
              <w:rPr>
                <w:b/>
                <w:bCs/>
                <w:color w:val="FF0000"/>
                <w:sz w:val="20"/>
                <w:szCs w:val="22"/>
              </w:rPr>
            </w:pPr>
            <w:r>
              <w:rPr>
                <w:b/>
                <w:bCs/>
                <w:color w:val="FF0000"/>
                <w:sz w:val="20"/>
                <w:szCs w:val="22"/>
              </w:rPr>
              <w:t xml:space="preserve">Higher layer parameter </w:t>
            </w:r>
            <w:r>
              <w:rPr>
                <w:b/>
                <w:bCs/>
                <w:i/>
                <w:color w:val="FF0000"/>
                <w:sz w:val="20"/>
                <w:szCs w:val="22"/>
              </w:rPr>
              <w:t>BWP</w:t>
            </w:r>
            <w:r>
              <w:rPr>
                <w:b/>
                <w:bCs/>
                <w:color w:val="FF0000"/>
                <w:sz w:val="20"/>
                <w:szCs w:val="22"/>
              </w:rPr>
              <w:t xml:space="preserve"> may or may not be configured. If the </w:t>
            </w:r>
            <w:r>
              <w:rPr>
                <w:b/>
                <w:bCs/>
                <w:i/>
                <w:color w:val="FF0000"/>
                <w:sz w:val="20"/>
                <w:szCs w:val="22"/>
              </w:rPr>
              <w:t>BWP</w:t>
            </w:r>
            <w:r>
              <w:rPr>
                <w:b/>
                <w:bCs/>
                <w:color w:val="FF0000"/>
                <w:sz w:val="20"/>
                <w:szCs w:val="22"/>
              </w:rPr>
              <w:t xml:space="preserve"> is not configured, the RedCap UE continues to use the location, bandwidth, SCS, and cyclic prefix of the MIB-configured CORESET#0. For TDD, the total frequency span of MIB-configured CORESET#0 and the initial UL BWP does not exceed the RedCap UE maximum bandwidth.</w:t>
            </w:r>
          </w:p>
          <w:p w14:paraId="57E4DD61" w14:textId="77777777" w:rsidR="0065258F" w:rsidRDefault="0065258F" w:rsidP="0065258F">
            <w:pPr>
              <w:rPr>
                <w:bCs/>
                <w:szCs w:val="22"/>
                <w:lang w:val="en-US"/>
              </w:rPr>
            </w:pPr>
            <w:r>
              <w:rPr>
                <w:bCs/>
                <w:szCs w:val="22"/>
                <w:lang w:val="en-US"/>
              </w:rPr>
              <w:t xml:space="preserve">Actually, current Option 4 and Option 2 are not different in essence. The tiny difference is </w:t>
            </w:r>
            <w:r>
              <w:rPr>
                <w:bCs/>
                <w:szCs w:val="22"/>
                <w:highlight w:val="yellow"/>
                <w:lang w:val="en-US"/>
              </w:rPr>
              <w:t>the place of optionality</w:t>
            </w:r>
            <w:r>
              <w:rPr>
                <w:bCs/>
                <w:szCs w:val="22"/>
                <w:lang w:val="en-US"/>
              </w:rPr>
              <w:t>. It is not so controversial now.</w:t>
            </w:r>
          </w:p>
          <w:p w14:paraId="020DADBB" w14:textId="7D238AB5" w:rsidR="0065258F" w:rsidRDefault="0065258F" w:rsidP="0065258F">
            <w:pPr>
              <w:rPr>
                <w:bCs/>
                <w:szCs w:val="22"/>
                <w:lang w:val="en-US"/>
              </w:rPr>
            </w:pPr>
            <w:r>
              <w:rPr>
                <w:bCs/>
                <w:szCs w:val="22"/>
                <w:lang w:val="en-US"/>
              </w:rPr>
              <w:t>For Option 4, the possible IE of the separated initial DL BWP could be:</w:t>
            </w:r>
          </w:p>
          <w:p w14:paraId="61CE8A17"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B94862C"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initialDownlinkBWP              BWP-DownlinkCommonRedCap,</w:t>
            </w:r>
          </w:p>
          <w:p w14:paraId="1BEC337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4F7ED17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F35AFE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59A9C7D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r>
              <w:rPr>
                <w:rFonts w:ascii="Courier New" w:eastAsia="Times New Roman" w:hAnsi="Courier New"/>
                <w:noProof/>
                <w:color w:val="FF0000"/>
                <w:sz w:val="16"/>
                <w:highlight w:val="yellow"/>
                <w:lang w:eastAsia="en-GB"/>
              </w:rPr>
              <w:t>OPTIONAL,   -- Need M</w:t>
            </w:r>
          </w:p>
          <w:p w14:paraId="616499A2"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B66D8D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lastRenderedPageBreak/>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63993C5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08ABE0A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4D5DF06" w14:textId="578D44A7" w:rsidR="0065258F" w:rsidRDefault="0065258F" w:rsidP="0065258F">
            <w:pPr>
              <w:rPr>
                <w:bCs/>
                <w:szCs w:val="22"/>
                <w:lang w:val="en-US"/>
              </w:rPr>
            </w:pPr>
            <w:r>
              <w:rPr>
                <w:bCs/>
                <w:szCs w:val="22"/>
                <w:lang w:val="en-US"/>
              </w:rPr>
              <w:t>For Option 2, the possible IE of the separated initial DL BWP could be:</w:t>
            </w:r>
          </w:p>
          <w:p w14:paraId="5BD9D526"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DownlinkConfigCommonRedCapSIB</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4ED30931"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initialDownlinkBWP              BWP-DownlinkCommonRedCap, </w:t>
            </w:r>
            <w:r>
              <w:rPr>
                <w:rFonts w:ascii="Courier New" w:eastAsia="Times New Roman" w:hAnsi="Courier New"/>
                <w:noProof/>
                <w:color w:val="FF0000"/>
                <w:sz w:val="16"/>
                <w:highlight w:val="yellow"/>
                <w:lang w:eastAsia="en-GB"/>
              </w:rPr>
              <w:t>OPTIONAL,   -- Need M</w:t>
            </w:r>
          </w:p>
          <w:p w14:paraId="11147658"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590CC3C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59BF2013"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color w:val="FF0000"/>
                <w:sz w:val="16"/>
                <w:lang w:eastAsia="en-GB"/>
              </w:rPr>
              <w:t>BWP-DownlinkCommonRedCap</w:t>
            </w:r>
            <w:r>
              <w:rPr>
                <w:rFonts w:ascii="Courier New" w:eastAsia="Times New Roman" w:hAnsi="Courier New"/>
                <w:noProof/>
                <w:sz w:val="16"/>
                <w:lang w:eastAsia="en-GB"/>
              </w:rPr>
              <w:t xml:space="preserve"> ::=           </w:t>
            </w:r>
            <w:r>
              <w:rPr>
                <w:rFonts w:ascii="Courier New" w:eastAsia="Times New Roman" w:hAnsi="Courier New"/>
                <w:noProof/>
                <w:color w:val="993366"/>
                <w:sz w:val="16"/>
                <w:lang w:eastAsia="en-GB"/>
              </w:rPr>
              <w:t>SEQUENCE</w:t>
            </w:r>
            <w:r>
              <w:rPr>
                <w:rFonts w:ascii="Courier New" w:eastAsia="Times New Roman" w:hAnsi="Courier New"/>
                <w:noProof/>
                <w:sz w:val="16"/>
                <w:lang w:eastAsia="en-GB"/>
              </w:rPr>
              <w:t xml:space="preserve"> {</w:t>
            </w:r>
          </w:p>
          <w:p w14:paraId="143E6BFF"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Pr>
                <w:rFonts w:ascii="Courier New" w:eastAsia="Times New Roman" w:hAnsi="Courier New"/>
                <w:noProof/>
                <w:sz w:val="16"/>
                <w:lang w:eastAsia="en-GB"/>
              </w:rPr>
              <w:t xml:space="preserve">    </w:t>
            </w:r>
            <w:r>
              <w:rPr>
                <w:rFonts w:ascii="Courier New" w:eastAsia="Times New Roman" w:hAnsi="Courier New"/>
                <w:noProof/>
                <w:color w:val="FF0000"/>
                <w:sz w:val="16"/>
                <w:lang w:eastAsia="en-GB"/>
              </w:rPr>
              <w:t xml:space="preserve">genericParameters                   BWP,       </w:t>
            </w:r>
          </w:p>
          <w:p w14:paraId="39C1C91D"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pdcch-ConfigCommon                  SetupRelease { PDCCH-ConfigCommon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A4D2F35"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Pr>
                <w:rFonts w:ascii="Courier New" w:eastAsia="Times New Roman" w:hAnsi="Courier New"/>
                <w:noProof/>
                <w:sz w:val="16"/>
                <w:lang w:eastAsia="en-GB"/>
              </w:rPr>
              <w:t xml:space="preserve">    pdsch-ConfigCommon                  SetupRelease { PDSCH-ConfigCommon }                                     </w:t>
            </w:r>
            <w:r>
              <w:rPr>
                <w:rFonts w:ascii="Courier New" w:eastAsia="Times New Roman" w:hAnsi="Courier New"/>
                <w:noProof/>
                <w:color w:val="993366"/>
                <w:sz w:val="16"/>
                <w:lang w:eastAsia="en-GB"/>
              </w:rPr>
              <w:t>OPTIONAL</w:t>
            </w:r>
            <w:r>
              <w:rPr>
                <w:rFonts w:ascii="Courier New" w:eastAsia="Times New Roman" w:hAnsi="Courier New"/>
                <w:noProof/>
                <w:sz w:val="16"/>
                <w:lang w:eastAsia="en-GB"/>
              </w:rPr>
              <w:t xml:space="preserve">,   </w:t>
            </w:r>
            <w:r>
              <w:rPr>
                <w:rFonts w:ascii="Courier New" w:eastAsia="Times New Roman" w:hAnsi="Courier New"/>
                <w:noProof/>
                <w:color w:val="808080"/>
                <w:sz w:val="16"/>
                <w:lang w:eastAsia="en-GB"/>
              </w:rPr>
              <w:t>-- Need M</w:t>
            </w:r>
          </w:p>
          <w:p w14:paraId="5E18DDA4"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 xml:space="preserve">    ...</w:t>
            </w:r>
          </w:p>
          <w:p w14:paraId="7AFBD12A" w14:textId="77777777" w:rsidR="0065258F" w:rsidRDefault="0065258F" w:rsidP="0065258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BB01CD8" w14:textId="29942A60" w:rsidR="0065258F" w:rsidRDefault="0065258F" w:rsidP="0065258F">
            <w:pPr>
              <w:autoSpaceDE w:val="0"/>
              <w:autoSpaceDN w:val="0"/>
              <w:adjustRightInd w:val="0"/>
              <w:spacing w:after="0" w:line="240" w:lineRule="auto"/>
              <w:rPr>
                <w:rFonts w:eastAsiaTheme="minorEastAsia"/>
                <w:lang w:val="en-US" w:eastAsia="zh-CN"/>
              </w:rPr>
            </w:pPr>
            <w:r>
              <w:rPr>
                <w:bCs/>
                <w:szCs w:val="22"/>
                <w:lang w:val="en-US"/>
              </w:rPr>
              <w:t>By the way, we share the similar view as Intel on the RF retuning for only once during initial access. And we share the similar view as some other UE vendors’ view, e.g. MTK, that center frequency alignment b/w DL and UL should apply for all cases for RedCap UEs similar as that for non-RedCap UEs. It seems that anything on center frequency alignment is not captured in draft of R17 38.213 for now. If no update, does it mean RedCap UEs follow center frequency alignment in R16 38.213? If the answer is yes, we can live with it.</w:t>
            </w:r>
          </w:p>
        </w:tc>
      </w:tr>
      <w:tr w:rsidR="0065258F" w14:paraId="4CD4F52C" w14:textId="77777777" w:rsidTr="00DA6127">
        <w:tc>
          <w:tcPr>
            <w:tcW w:w="1372" w:type="dxa"/>
          </w:tcPr>
          <w:p w14:paraId="06CD92C3" w14:textId="76C6625C" w:rsidR="0065258F" w:rsidRDefault="0065258F" w:rsidP="0065258F">
            <w:pPr>
              <w:rPr>
                <w:rFonts w:eastAsiaTheme="minorEastAsia"/>
                <w:lang w:eastAsia="zh-CN"/>
              </w:rPr>
            </w:pPr>
            <w:r>
              <w:rPr>
                <w:rFonts w:eastAsiaTheme="minorEastAsia"/>
                <w:lang w:eastAsia="zh-CN"/>
              </w:rPr>
              <w:lastRenderedPageBreak/>
              <w:t>IDCC</w:t>
            </w:r>
          </w:p>
        </w:tc>
        <w:tc>
          <w:tcPr>
            <w:tcW w:w="1175" w:type="dxa"/>
          </w:tcPr>
          <w:p w14:paraId="1783EB3B" w14:textId="3402F45B" w:rsidR="0065258F" w:rsidRDefault="0065258F" w:rsidP="0065258F">
            <w:pPr>
              <w:tabs>
                <w:tab w:val="left" w:pos="551"/>
              </w:tabs>
              <w:rPr>
                <w:rFonts w:eastAsiaTheme="minorEastAsia"/>
                <w:lang w:val="en-US" w:eastAsia="zh-CN"/>
              </w:rPr>
            </w:pPr>
          </w:p>
        </w:tc>
        <w:tc>
          <w:tcPr>
            <w:tcW w:w="1276" w:type="dxa"/>
          </w:tcPr>
          <w:p w14:paraId="3AE3E63D" w14:textId="5E57DD21" w:rsidR="0065258F" w:rsidRDefault="0065258F" w:rsidP="0065258F">
            <w:pPr>
              <w:rPr>
                <w:rFonts w:eastAsiaTheme="minorEastAsia"/>
                <w:lang w:val="en-US" w:eastAsia="zh-CN"/>
              </w:rPr>
            </w:pPr>
            <w:r>
              <w:rPr>
                <w:rFonts w:eastAsiaTheme="minorEastAsia"/>
                <w:lang w:val="en-US" w:eastAsia="zh-CN"/>
              </w:rPr>
              <w:t>Option 1</w:t>
            </w:r>
          </w:p>
        </w:tc>
        <w:tc>
          <w:tcPr>
            <w:tcW w:w="5811" w:type="dxa"/>
          </w:tcPr>
          <w:p w14:paraId="540487A7" w14:textId="342A70EE" w:rsidR="0065258F" w:rsidRDefault="0065258F" w:rsidP="0065258F">
            <w:pPr>
              <w:autoSpaceDE w:val="0"/>
              <w:autoSpaceDN w:val="0"/>
              <w:adjustRightInd w:val="0"/>
              <w:spacing w:after="0" w:line="240" w:lineRule="auto"/>
              <w:rPr>
                <w:rFonts w:eastAsiaTheme="minorEastAsia"/>
                <w:lang w:val="en-US" w:eastAsia="zh-CN"/>
              </w:rPr>
            </w:pPr>
            <w:r>
              <w:rPr>
                <w:rFonts w:eastAsiaTheme="minorEastAsia"/>
                <w:lang w:val="en-US" w:eastAsia="zh-CN"/>
              </w:rPr>
              <w:t>We prefer Option 1 but we are also fine with modifications from Vivo or their proposed option 3.</w:t>
            </w:r>
          </w:p>
        </w:tc>
      </w:tr>
      <w:tr w:rsidR="00F74BA3" w14:paraId="5B31E2B7" w14:textId="77777777" w:rsidTr="00C128A3">
        <w:tc>
          <w:tcPr>
            <w:tcW w:w="1372" w:type="dxa"/>
          </w:tcPr>
          <w:p w14:paraId="4B3A874F" w14:textId="0E8F49D6" w:rsidR="00F74BA3" w:rsidRDefault="00F74BA3" w:rsidP="00F74BA3">
            <w:pPr>
              <w:rPr>
                <w:rFonts w:eastAsiaTheme="minorEastAsia"/>
                <w:lang w:eastAsia="zh-CN"/>
              </w:rPr>
            </w:pPr>
            <w:r>
              <w:rPr>
                <w:lang w:val="en-US" w:eastAsia="ko-KR"/>
              </w:rPr>
              <w:t>FL3</w:t>
            </w:r>
          </w:p>
        </w:tc>
        <w:tc>
          <w:tcPr>
            <w:tcW w:w="8262" w:type="dxa"/>
            <w:gridSpan w:val="3"/>
          </w:tcPr>
          <w:p w14:paraId="19611C3B" w14:textId="3711C2C9" w:rsidR="00081C0E" w:rsidRDefault="00081C0E" w:rsidP="00F74BA3">
            <w:pPr>
              <w:rPr>
                <w:lang w:val="en-US" w:eastAsia="ko-KR"/>
              </w:rPr>
            </w:pPr>
            <w:r>
              <w:rPr>
                <w:lang w:val="en-US" w:eastAsia="ko-KR"/>
              </w:rPr>
              <w:t xml:space="preserve">Among the received responses, there is a larger support for Option 1 than for Option 2. Several responses proposed </w:t>
            </w:r>
            <w:r w:rsidR="00FB79CC">
              <w:rPr>
                <w:lang w:val="en-US" w:eastAsia="ko-KR"/>
              </w:rPr>
              <w:t>modifications</w:t>
            </w:r>
            <w:r>
              <w:rPr>
                <w:lang w:val="en-US" w:eastAsia="ko-KR"/>
              </w:rPr>
              <w:t xml:space="preserve"> of the options</w:t>
            </w:r>
            <w:r w:rsidR="00E4646B">
              <w:rPr>
                <w:lang w:val="en-US" w:eastAsia="ko-KR"/>
              </w:rPr>
              <w:t>, and many responses discussed the potential benefits and drawbacks of the different options in terms of center frequency alignment and signaling overhead.</w:t>
            </w:r>
            <w:r w:rsidR="00C545A7">
              <w:rPr>
                <w:lang w:val="en-US" w:eastAsia="ko-KR"/>
              </w:rPr>
              <w:t xml:space="preserve"> Some responses expressing support for Option 2 expressed different preferences regarding the need for center frequency alignment between CORESET#0 and the initial UL BWP in TDD. One response indicated that the signaling overhead difference between the options may be quite small (~16 bits).</w:t>
            </w:r>
          </w:p>
          <w:p w14:paraId="5BE6CA91" w14:textId="2A568C38" w:rsidR="00F74BA3" w:rsidRDefault="00F74BA3" w:rsidP="00F74BA3">
            <w:pPr>
              <w:rPr>
                <w:lang w:val="en-US" w:eastAsia="ko-KR"/>
              </w:rPr>
            </w:pPr>
            <w:r>
              <w:rPr>
                <w:lang w:val="en-US" w:eastAsia="ko-KR"/>
              </w:rPr>
              <w:t>Based on the received responses, the following updated proposal can be considered.</w:t>
            </w:r>
            <w:r w:rsidR="00B11E37">
              <w:rPr>
                <w:lang w:val="en-US" w:eastAsia="ko-KR"/>
              </w:rPr>
              <w:t xml:space="preserve"> Companies are requested to indicate their ‘Preferred option’ and ‘Acceptable option(s)’.</w:t>
            </w:r>
          </w:p>
          <w:p w14:paraId="3FF612B0" w14:textId="2BB265A6" w:rsidR="00F74BA3" w:rsidRDefault="00F74BA3" w:rsidP="00F74BA3">
            <w:pPr>
              <w:rPr>
                <w:b/>
                <w:bCs/>
                <w:lang w:val="en-US"/>
              </w:rPr>
            </w:pPr>
            <w:r>
              <w:rPr>
                <w:b/>
                <w:highlight w:val="yellow"/>
                <w:lang w:val="en-US"/>
              </w:rPr>
              <w:t>High Priority Proposal 2-1b</w:t>
            </w:r>
            <w:r>
              <w:rPr>
                <w:b/>
                <w:bCs/>
                <w:lang w:val="en-US"/>
              </w:rPr>
              <w:t>: For the case that the initial DL BWP for non-RedCap UEs is wider than the maximum RedCap UE bandwidth, down-select between the following</w:t>
            </w:r>
            <w:r w:rsidR="00225DA0">
              <w:rPr>
                <w:b/>
                <w:bCs/>
                <w:lang w:val="en-US"/>
              </w:rPr>
              <w:t xml:space="preserve"> </w:t>
            </w:r>
            <w:r>
              <w:rPr>
                <w:b/>
                <w:bCs/>
                <w:lang w:val="en-US"/>
              </w:rPr>
              <w:t>options during RAN1#108-e:</w:t>
            </w:r>
          </w:p>
          <w:p w14:paraId="5E37C6FF" w14:textId="77777777" w:rsidR="00F74BA3" w:rsidRPr="007C02DE" w:rsidRDefault="00F74BA3" w:rsidP="00F74BA3">
            <w:pPr>
              <w:pStyle w:val="aff"/>
              <w:numPr>
                <w:ilvl w:val="0"/>
                <w:numId w:val="15"/>
              </w:numPr>
              <w:rPr>
                <w:b/>
                <w:bCs/>
                <w:sz w:val="20"/>
                <w:szCs w:val="22"/>
                <w:lang w:val="en-US"/>
              </w:rPr>
            </w:pPr>
            <w:r w:rsidRPr="007C02DE">
              <w:rPr>
                <w:b/>
                <w:bCs/>
                <w:sz w:val="20"/>
                <w:szCs w:val="22"/>
                <w:lang w:val="en-US"/>
              </w:rPr>
              <w:t>Option 1: A separate initial DL BWP is always configured for RedCap if the initial DL BWP for non-RedCap UEs is wider than the maximum RedCap UE bandwidth.</w:t>
            </w:r>
          </w:p>
          <w:p w14:paraId="0F03F777" w14:textId="6403F070" w:rsidR="009825C3" w:rsidRPr="007C02DE" w:rsidRDefault="009825C3" w:rsidP="009825C3">
            <w:pPr>
              <w:pStyle w:val="aff"/>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00A36E9A" w:rsidRPr="00671E8A">
              <w:rPr>
                <w:b/>
                <w:bCs/>
                <w:color w:val="FF0000"/>
                <w:sz w:val="20"/>
                <w:szCs w:val="22"/>
                <w:lang w:val="en-US"/>
              </w:rPr>
              <w:t>a</w:t>
            </w:r>
            <w:r w:rsidRPr="007C02DE">
              <w:rPr>
                <w:b/>
                <w:bCs/>
                <w:sz w:val="20"/>
                <w:szCs w:val="22"/>
                <w:lang w:val="en-US"/>
              </w:rPr>
              <w:t>: If a separate initial DL BWP is not configured for RedCap, the RedCap UE continues to use at least the location, bandwidth, SCS, and cyclic prefix of the MIB-configured CORESET#0.</w:t>
            </w:r>
          </w:p>
          <w:p w14:paraId="26393758" w14:textId="77777777" w:rsidR="009825C3" w:rsidRDefault="009825C3" w:rsidP="009825C3">
            <w:pPr>
              <w:pStyle w:val="aff"/>
              <w:numPr>
                <w:ilvl w:val="1"/>
                <w:numId w:val="15"/>
              </w:numPr>
              <w:rPr>
                <w:b/>
                <w:bCs/>
                <w:sz w:val="20"/>
                <w:szCs w:val="22"/>
                <w:lang w:val="en-US"/>
              </w:rPr>
            </w:pPr>
            <w:r>
              <w:rPr>
                <w:b/>
                <w:bCs/>
                <w:sz w:val="20"/>
                <w:szCs w:val="22"/>
                <w:lang w:val="en-US"/>
              </w:rPr>
              <w:t xml:space="preserve">For TDD, </w:t>
            </w:r>
            <w:r w:rsidRPr="00FC7522">
              <w:rPr>
                <w:b/>
                <w:bCs/>
                <w:strike/>
                <w:color w:val="FF0000"/>
                <w:sz w:val="20"/>
                <w:szCs w:val="22"/>
                <w:lang w:val="en-US"/>
              </w:rPr>
              <w:t>the center frequencies of the MIB-configured CORESET#0 and the initial UL BWP are not necessarily aligned, but</w:t>
            </w:r>
            <w:r w:rsidRPr="00FC7522">
              <w:rPr>
                <w:b/>
                <w:bCs/>
                <w:color w:val="FF0000"/>
                <w:sz w:val="20"/>
                <w:szCs w:val="22"/>
                <w:lang w:val="en-US"/>
              </w:rPr>
              <w:t xml:space="preserve"> </w:t>
            </w:r>
            <w:r>
              <w:rPr>
                <w:b/>
                <w:bCs/>
                <w:sz w:val="20"/>
                <w:szCs w:val="22"/>
                <w:lang w:val="en-US"/>
              </w:rPr>
              <w:t>the total frequency span of MIB-configured CORESET#0 and the initial UL BWP does not exceed the RedCap UE maximum bandwidth.</w:t>
            </w:r>
          </w:p>
          <w:p w14:paraId="7573F86A" w14:textId="1AB21D71" w:rsidR="00F74BA3" w:rsidRPr="007C02DE" w:rsidRDefault="00F74BA3" w:rsidP="00F74BA3">
            <w:pPr>
              <w:pStyle w:val="aff"/>
              <w:numPr>
                <w:ilvl w:val="0"/>
                <w:numId w:val="15"/>
              </w:numPr>
              <w:rPr>
                <w:b/>
                <w:bCs/>
                <w:sz w:val="20"/>
                <w:szCs w:val="22"/>
                <w:lang w:val="en-US"/>
              </w:rPr>
            </w:pPr>
            <w:r w:rsidRPr="007C02DE">
              <w:rPr>
                <w:b/>
                <w:bCs/>
                <w:sz w:val="20"/>
                <w:szCs w:val="22"/>
                <w:lang w:val="en-US"/>
              </w:rPr>
              <w:t xml:space="preserve">Option </w:t>
            </w:r>
            <w:r w:rsidR="00A36E9A">
              <w:rPr>
                <w:b/>
                <w:bCs/>
                <w:sz w:val="20"/>
                <w:szCs w:val="22"/>
                <w:lang w:val="en-US"/>
              </w:rPr>
              <w:t>2</w:t>
            </w:r>
            <w:r w:rsidR="00A36E9A" w:rsidRPr="00671E8A">
              <w:rPr>
                <w:b/>
                <w:bCs/>
                <w:color w:val="FF0000"/>
                <w:sz w:val="20"/>
                <w:szCs w:val="22"/>
                <w:lang w:val="en-US"/>
              </w:rPr>
              <w:t>b</w:t>
            </w:r>
            <w:r w:rsidRPr="007C02DE">
              <w:rPr>
                <w:b/>
                <w:bCs/>
                <w:sz w:val="20"/>
                <w:szCs w:val="22"/>
                <w:lang w:val="en-US"/>
              </w:rPr>
              <w:t>: If a separate initial DL BWP is not configured for RedCap, the RedCap UE continues to use at least the location, bandwidth, SCS, and cyclic prefix of the MIB-configured CORESET#0.</w:t>
            </w:r>
          </w:p>
          <w:p w14:paraId="33BC55BC" w14:textId="51439A72" w:rsidR="009825C3" w:rsidRPr="009825C3" w:rsidRDefault="00F74BA3" w:rsidP="009825C3">
            <w:pPr>
              <w:pStyle w:val="aff"/>
              <w:numPr>
                <w:ilvl w:val="1"/>
                <w:numId w:val="15"/>
              </w:numPr>
              <w:rPr>
                <w:b/>
                <w:bCs/>
                <w:sz w:val="20"/>
                <w:szCs w:val="22"/>
                <w:lang w:val="en-US"/>
              </w:rPr>
            </w:pPr>
            <w:r>
              <w:rPr>
                <w:b/>
                <w:bCs/>
                <w:sz w:val="20"/>
                <w:szCs w:val="22"/>
                <w:lang w:val="en-US"/>
              </w:rPr>
              <w:t xml:space="preserve">For TDD, the center frequencies of the MIB-configured CORESET#0 and the initial UL BWP are </w:t>
            </w:r>
            <w:r w:rsidRPr="00655C80">
              <w:rPr>
                <w:b/>
                <w:bCs/>
                <w:strike/>
                <w:color w:val="FF0000"/>
                <w:sz w:val="20"/>
                <w:szCs w:val="22"/>
                <w:lang w:val="en-US"/>
              </w:rPr>
              <w:t>not necessarily</w:t>
            </w:r>
            <w:r w:rsidRPr="00655C80">
              <w:rPr>
                <w:b/>
                <w:bCs/>
                <w:color w:val="FF0000"/>
                <w:sz w:val="20"/>
                <w:szCs w:val="22"/>
                <w:lang w:val="en-US"/>
              </w:rPr>
              <w:t xml:space="preserve"> </w:t>
            </w:r>
            <w:r>
              <w:rPr>
                <w:b/>
                <w:bCs/>
                <w:sz w:val="20"/>
                <w:szCs w:val="22"/>
                <w:lang w:val="en-US"/>
              </w:rPr>
              <w:t>aligned</w:t>
            </w:r>
            <w:r w:rsidRPr="00655C80">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tc>
      </w:tr>
      <w:tr w:rsidR="00DA6127" w14:paraId="75D8F2FD" w14:textId="77777777" w:rsidTr="00DA6127">
        <w:tc>
          <w:tcPr>
            <w:tcW w:w="1372" w:type="dxa"/>
            <w:shd w:val="clear" w:color="auto" w:fill="D9D9D9" w:themeFill="background1" w:themeFillShade="D9"/>
          </w:tcPr>
          <w:p w14:paraId="3D8818E0" w14:textId="1E939520" w:rsidR="00DA6127" w:rsidRPr="00DA6127" w:rsidRDefault="00DA6127" w:rsidP="00DA6127">
            <w:pPr>
              <w:tabs>
                <w:tab w:val="left" w:pos="551"/>
              </w:tabs>
              <w:rPr>
                <w:rFonts w:eastAsiaTheme="minorEastAsia"/>
                <w:b/>
                <w:bCs/>
                <w:lang w:val="en-US" w:eastAsia="zh-CN"/>
              </w:rPr>
            </w:pPr>
            <w:r w:rsidRPr="00DA6127">
              <w:rPr>
                <w:b/>
                <w:bCs/>
                <w:lang w:val="en-US"/>
              </w:rPr>
              <w:lastRenderedPageBreak/>
              <w:t>Company</w:t>
            </w:r>
          </w:p>
        </w:tc>
        <w:tc>
          <w:tcPr>
            <w:tcW w:w="1175" w:type="dxa"/>
            <w:shd w:val="clear" w:color="auto" w:fill="D9D9D9" w:themeFill="background1" w:themeFillShade="D9"/>
          </w:tcPr>
          <w:p w14:paraId="292F0B50" w14:textId="65EAB72C" w:rsidR="00DA6127" w:rsidRPr="00DA6127" w:rsidRDefault="00DA6127" w:rsidP="00DA6127">
            <w:pPr>
              <w:tabs>
                <w:tab w:val="left" w:pos="551"/>
              </w:tabs>
              <w:rPr>
                <w:rFonts w:eastAsiaTheme="minorEastAsia"/>
                <w:b/>
                <w:bCs/>
                <w:lang w:val="en-US" w:eastAsia="zh-CN"/>
              </w:rPr>
            </w:pPr>
            <w:r w:rsidRPr="00DA6127">
              <w:rPr>
                <w:b/>
                <w:bCs/>
                <w:lang w:val="en-US"/>
              </w:rPr>
              <w:t>Preferred option</w:t>
            </w:r>
          </w:p>
        </w:tc>
        <w:tc>
          <w:tcPr>
            <w:tcW w:w="1276" w:type="dxa"/>
            <w:shd w:val="clear" w:color="auto" w:fill="D9D9D9" w:themeFill="background1" w:themeFillShade="D9"/>
          </w:tcPr>
          <w:p w14:paraId="0CD1CFE9" w14:textId="3D070A93" w:rsidR="00DA6127" w:rsidRPr="00DA6127" w:rsidRDefault="00DA6127" w:rsidP="00DA6127">
            <w:pPr>
              <w:tabs>
                <w:tab w:val="left" w:pos="551"/>
              </w:tabs>
              <w:rPr>
                <w:rFonts w:eastAsiaTheme="minorEastAsia"/>
                <w:b/>
                <w:bCs/>
                <w:lang w:val="en-US" w:eastAsia="zh-CN"/>
              </w:rPr>
            </w:pPr>
            <w:r w:rsidRPr="00DA6127">
              <w:rPr>
                <w:rFonts w:eastAsiaTheme="minorEastAsia"/>
                <w:b/>
                <w:bCs/>
                <w:lang w:val="en-US" w:eastAsia="zh-CN"/>
              </w:rPr>
              <w:t>Acceptable option(s)</w:t>
            </w:r>
          </w:p>
        </w:tc>
        <w:tc>
          <w:tcPr>
            <w:tcW w:w="5811" w:type="dxa"/>
            <w:shd w:val="clear" w:color="auto" w:fill="D9D9D9" w:themeFill="background1" w:themeFillShade="D9"/>
          </w:tcPr>
          <w:p w14:paraId="6821DAEF" w14:textId="4511FDBE" w:rsidR="00DA6127" w:rsidRDefault="00DA6127" w:rsidP="00DA6127">
            <w:pPr>
              <w:rPr>
                <w:rFonts w:eastAsiaTheme="minorEastAsia"/>
                <w:lang w:val="en-US" w:eastAsia="zh-CN"/>
              </w:rPr>
            </w:pPr>
            <w:r>
              <w:rPr>
                <w:b/>
                <w:bCs/>
                <w:lang w:val="en-US"/>
              </w:rPr>
              <w:t>Comments</w:t>
            </w:r>
          </w:p>
        </w:tc>
      </w:tr>
      <w:tr w:rsidR="00DA6127" w14:paraId="5B853BDB" w14:textId="77777777" w:rsidTr="00DA6127">
        <w:tc>
          <w:tcPr>
            <w:tcW w:w="1372" w:type="dxa"/>
          </w:tcPr>
          <w:p w14:paraId="727DAC84" w14:textId="40DE1A42" w:rsidR="00DA6127" w:rsidRPr="008200B7" w:rsidRDefault="00742382" w:rsidP="00DA6127">
            <w:pPr>
              <w:tabs>
                <w:tab w:val="left" w:pos="551"/>
              </w:tabs>
              <w:rPr>
                <w:rFonts w:eastAsiaTheme="minorEastAsia"/>
                <w:lang w:val="en-US" w:eastAsia="zh-CN"/>
              </w:rPr>
            </w:pPr>
            <w:r>
              <w:rPr>
                <w:rFonts w:eastAsiaTheme="minorEastAsia"/>
                <w:lang w:val="en-US" w:eastAsia="zh-CN"/>
              </w:rPr>
              <w:t>Qualcomm</w:t>
            </w:r>
          </w:p>
        </w:tc>
        <w:tc>
          <w:tcPr>
            <w:tcW w:w="1175" w:type="dxa"/>
          </w:tcPr>
          <w:p w14:paraId="0837937C" w14:textId="48676048" w:rsidR="00DA6127" w:rsidRDefault="00742382" w:rsidP="00DA6127">
            <w:pPr>
              <w:tabs>
                <w:tab w:val="left" w:pos="551"/>
              </w:tabs>
              <w:rPr>
                <w:rFonts w:eastAsiaTheme="minorEastAsia"/>
                <w:lang w:val="en-US" w:eastAsia="zh-CN"/>
              </w:rPr>
            </w:pPr>
            <w:r>
              <w:rPr>
                <w:rFonts w:eastAsiaTheme="minorEastAsia"/>
                <w:lang w:val="en-US" w:eastAsia="zh-CN"/>
              </w:rPr>
              <w:t>Option 1,</w:t>
            </w:r>
          </w:p>
          <w:p w14:paraId="5A5038EA" w14:textId="6DC894DB" w:rsidR="00742382" w:rsidRDefault="00742382" w:rsidP="00DA6127">
            <w:pPr>
              <w:tabs>
                <w:tab w:val="left" w:pos="551"/>
              </w:tabs>
              <w:rPr>
                <w:rFonts w:eastAsiaTheme="minorEastAsia"/>
                <w:lang w:val="en-US" w:eastAsia="zh-CN"/>
              </w:rPr>
            </w:pPr>
          </w:p>
        </w:tc>
        <w:tc>
          <w:tcPr>
            <w:tcW w:w="1276" w:type="dxa"/>
          </w:tcPr>
          <w:p w14:paraId="52A457AD" w14:textId="459C343E" w:rsidR="00DA6127" w:rsidRDefault="00742382" w:rsidP="00DA6127">
            <w:pPr>
              <w:tabs>
                <w:tab w:val="left" w:pos="551"/>
              </w:tabs>
              <w:rPr>
                <w:rFonts w:eastAsiaTheme="minorEastAsia"/>
                <w:lang w:val="en-US" w:eastAsia="zh-CN"/>
              </w:rPr>
            </w:pPr>
            <w:r>
              <w:rPr>
                <w:rFonts w:eastAsiaTheme="minorEastAsia"/>
                <w:lang w:val="en-US" w:eastAsia="zh-CN"/>
              </w:rPr>
              <w:t>Option 2a, 2b</w:t>
            </w:r>
          </w:p>
        </w:tc>
        <w:tc>
          <w:tcPr>
            <w:tcW w:w="5811" w:type="dxa"/>
          </w:tcPr>
          <w:p w14:paraId="05C46C8E" w14:textId="56CBC263" w:rsidR="00DA6127" w:rsidRDefault="00742382" w:rsidP="00DA6127">
            <w:pPr>
              <w:rPr>
                <w:rFonts w:eastAsiaTheme="minorEastAsia"/>
                <w:lang w:val="en-US" w:eastAsia="zh-CN"/>
              </w:rPr>
            </w:pPr>
            <w:r>
              <w:rPr>
                <w:rFonts w:eastAsiaTheme="minorEastAsia"/>
                <w:lang w:val="en-US" w:eastAsia="zh-CN"/>
              </w:rPr>
              <w:t xml:space="preserve">Vivo’s proposal </w:t>
            </w:r>
            <w:r w:rsidR="008B7C49">
              <w:rPr>
                <w:rFonts w:eastAsiaTheme="minorEastAsia"/>
                <w:lang w:val="en-US" w:eastAsia="zh-CN"/>
              </w:rPr>
              <w:t xml:space="preserve">in </w:t>
            </w:r>
            <w:r>
              <w:rPr>
                <w:rFonts w:eastAsiaTheme="minorEastAsia"/>
                <w:lang w:val="en-US" w:eastAsia="zh-CN"/>
              </w:rPr>
              <w:t>last round also looks fine to us</w:t>
            </w:r>
          </w:p>
        </w:tc>
      </w:tr>
      <w:tr w:rsidR="00DD7385" w14:paraId="2CADEF18" w14:textId="77777777" w:rsidTr="00DA6127">
        <w:tc>
          <w:tcPr>
            <w:tcW w:w="1372" w:type="dxa"/>
          </w:tcPr>
          <w:p w14:paraId="0BEB19B2" w14:textId="65207BF7" w:rsidR="00DD7385" w:rsidRDefault="00DD7385" w:rsidP="00DD7385">
            <w:pPr>
              <w:tabs>
                <w:tab w:val="left" w:pos="551"/>
              </w:tabs>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175" w:type="dxa"/>
          </w:tcPr>
          <w:p w14:paraId="55458A7E" w14:textId="2A408D65" w:rsidR="00DD7385" w:rsidRDefault="00DD7385" w:rsidP="00DD7385">
            <w:pPr>
              <w:tabs>
                <w:tab w:val="left" w:pos="551"/>
              </w:tabs>
              <w:rPr>
                <w:rFonts w:eastAsiaTheme="minorEastAsia"/>
                <w:lang w:val="en-US" w:eastAsia="zh-CN"/>
              </w:rPr>
            </w:pPr>
            <w:r>
              <w:rPr>
                <w:rFonts w:eastAsiaTheme="minorEastAsia"/>
                <w:lang w:val="en-US" w:eastAsia="zh-CN"/>
              </w:rPr>
              <w:t>Option 1</w:t>
            </w:r>
          </w:p>
        </w:tc>
        <w:tc>
          <w:tcPr>
            <w:tcW w:w="1276" w:type="dxa"/>
          </w:tcPr>
          <w:p w14:paraId="67DEF2E4" w14:textId="097D2D4B" w:rsidR="00DD7385" w:rsidRDefault="00DD7385" w:rsidP="00DD7385">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2b</w:t>
            </w:r>
          </w:p>
        </w:tc>
        <w:tc>
          <w:tcPr>
            <w:tcW w:w="5811" w:type="dxa"/>
          </w:tcPr>
          <w:p w14:paraId="223F424E" w14:textId="77777777" w:rsidR="00DD7385" w:rsidRDefault="00DD7385" w:rsidP="00DD7385">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2a is not acceptable, as it will break the center frequency alignment principle between TDD DL and UL BWP with the same ID for CONNECTED mode UEs since Rel-15. </w:t>
            </w:r>
          </w:p>
          <w:p w14:paraId="6FDF7CAE" w14:textId="77777777" w:rsidR="00DD7385" w:rsidRDefault="00DD7385" w:rsidP="00DD7385">
            <w:pPr>
              <w:rPr>
                <w:rFonts w:eastAsiaTheme="minorEastAsia"/>
                <w:lang w:val="en-US" w:eastAsia="zh-CN"/>
              </w:rPr>
            </w:pPr>
            <w:r>
              <w:rPr>
                <w:rFonts w:eastAsiaTheme="minorEastAsia"/>
                <w:lang w:val="en-US" w:eastAsia="zh-CN"/>
              </w:rPr>
              <w:t xml:space="preserve">Suggest the following revision to option 2b to remove the unnecessary restriction that MIB-configured CORSET#0 and initial UL BWP has to be always center-frequency alignment, and if not aligned, network must provide </w:t>
            </w:r>
            <w:proofErr w:type="spellStart"/>
            <w:proofErr w:type="gramStart"/>
            <w:r>
              <w:rPr>
                <w:rFonts w:eastAsiaTheme="minorEastAsia"/>
                <w:lang w:val="en-US" w:eastAsia="zh-CN"/>
              </w:rPr>
              <w:t>a</w:t>
            </w:r>
            <w:proofErr w:type="spellEnd"/>
            <w:proofErr w:type="gramEnd"/>
            <w:r>
              <w:rPr>
                <w:rFonts w:eastAsiaTheme="minorEastAsia"/>
                <w:lang w:val="en-US" w:eastAsia="zh-CN"/>
              </w:rPr>
              <w:t xml:space="preserve"> initial DL BWP configuration. </w:t>
            </w:r>
          </w:p>
          <w:p w14:paraId="41DAC3B8" w14:textId="77777777" w:rsidR="00DD7385" w:rsidRDefault="00DD7385" w:rsidP="00DD7385">
            <w:pPr>
              <w:pStyle w:val="aff"/>
              <w:numPr>
                <w:ilvl w:val="0"/>
                <w:numId w:val="15"/>
              </w:numPr>
              <w:rPr>
                <w:b/>
                <w:bCs/>
                <w:sz w:val="20"/>
                <w:szCs w:val="22"/>
                <w:lang w:val="en-US"/>
              </w:rPr>
            </w:pPr>
            <w:r w:rsidRPr="007C02DE">
              <w:rPr>
                <w:b/>
                <w:bCs/>
                <w:sz w:val="20"/>
                <w:szCs w:val="22"/>
                <w:lang w:val="en-US"/>
              </w:rPr>
              <w:t xml:space="preserve">Option </w:t>
            </w:r>
            <w:r>
              <w:rPr>
                <w:b/>
                <w:bCs/>
                <w:sz w:val="20"/>
                <w:szCs w:val="22"/>
                <w:lang w:val="en-US"/>
              </w:rPr>
              <w:t>2</w:t>
            </w:r>
            <w:r w:rsidRPr="00671E8A">
              <w:rPr>
                <w:b/>
                <w:bCs/>
                <w:color w:val="FF0000"/>
                <w:sz w:val="20"/>
                <w:szCs w:val="22"/>
                <w:lang w:val="en-US"/>
              </w:rPr>
              <w:t>b</w:t>
            </w:r>
            <w:r w:rsidRPr="007C02DE">
              <w:rPr>
                <w:b/>
                <w:bCs/>
                <w:sz w:val="20"/>
                <w:szCs w:val="22"/>
                <w:lang w:val="en-US"/>
              </w:rPr>
              <w:t xml:space="preserve">: If a separate initial DL BWP is not configured for </w:t>
            </w:r>
            <w:proofErr w:type="spellStart"/>
            <w:r w:rsidRPr="007C02DE">
              <w:rPr>
                <w:b/>
                <w:bCs/>
                <w:sz w:val="20"/>
                <w:szCs w:val="22"/>
                <w:lang w:val="en-US"/>
              </w:rPr>
              <w:t>RedCap</w:t>
            </w:r>
            <w:proofErr w:type="spellEnd"/>
            <w:r w:rsidRPr="007C02DE">
              <w:rPr>
                <w:b/>
                <w:bCs/>
                <w:sz w:val="20"/>
                <w:szCs w:val="22"/>
                <w:lang w:val="en-US"/>
              </w:rPr>
              <w:t xml:space="preserve">, the </w:t>
            </w:r>
            <w:proofErr w:type="spellStart"/>
            <w:r w:rsidRPr="007C02DE">
              <w:rPr>
                <w:b/>
                <w:bCs/>
                <w:sz w:val="20"/>
                <w:szCs w:val="22"/>
                <w:lang w:val="en-US"/>
              </w:rPr>
              <w:t>RedCap</w:t>
            </w:r>
            <w:proofErr w:type="spellEnd"/>
            <w:r w:rsidRPr="007C02DE">
              <w:rPr>
                <w:b/>
                <w:bCs/>
                <w:sz w:val="20"/>
                <w:szCs w:val="22"/>
                <w:lang w:val="en-US"/>
              </w:rPr>
              <w:t xml:space="preserve"> UE continues to use at least the location, bandwidth, SCS, and cyclic prefix of the MIB-configured CORESET#0.</w:t>
            </w:r>
          </w:p>
          <w:p w14:paraId="6F18FCFA" w14:textId="6C10214F" w:rsidR="00DD7385" w:rsidRPr="00DD7385" w:rsidRDefault="00DD7385" w:rsidP="00DD7385">
            <w:pPr>
              <w:pStyle w:val="aff"/>
              <w:numPr>
                <w:ilvl w:val="1"/>
                <w:numId w:val="15"/>
              </w:numPr>
              <w:rPr>
                <w:b/>
                <w:bCs/>
                <w:sz w:val="20"/>
                <w:szCs w:val="22"/>
                <w:lang w:val="en-US"/>
              </w:rPr>
            </w:pPr>
            <w:r w:rsidRPr="00DD7385">
              <w:rPr>
                <w:b/>
                <w:bCs/>
                <w:szCs w:val="22"/>
                <w:lang w:val="en-US"/>
              </w:rPr>
              <w:t xml:space="preserve">For TDD, </w:t>
            </w:r>
            <w:r w:rsidRPr="00DD7385">
              <w:rPr>
                <w:b/>
                <w:bCs/>
                <w:color w:val="4472C4" w:themeColor="accent1"/>
                <w:szCs w:val="22"/>
                <w:lang w:val="en-US"/>
              </w:rPr>
              <w:t>it is only applicable when</w:t>
            </w:r>
            <w:r w:rsidRPr="00DD7385">
              <w:rPr>
                <w:b/>
                <w:bCs/>
                <w:szCs w:val="22"/>
                <w:lang w:val="en-US"/>
              </w:rPr>
              <w:t xml:space="preserve"> the center frequencies of the MIB-configured CORESET#0 and the initial UL BWP are </w:t>
            </w:r>
            <w:r w:rsidRPr="00DD7385">
              <w:rPr>
                <w:b/>
                <w:bCs/>
                <w:strike/>
                <w:color w:val="FF0000"/>
                <w:szCs w:val="22"/>
                <w:lang w:val="en-US"/>
              </w:rPr>
              <w:t>not necessarily</w:t>
            </w:r>
            <w:r w:rsidRPr="00DD7385">
              <w:rPr>
                <w:b/>
                <w:bCs/>
                <w:color w:val="FF0000"/>
                <w:szCs w:val="22"/>
                <w:lang w:val="en-US"/>
              </w:rPr>
              <w:t xml:space="preserve"> </w:t>
            </w:r>
            <w:r w:rsidRPr="00DD7385">
              <w:rPr>
                <w:b/>
                <w:bCs/>
                <w:szCs w:val="22"/>
                <w:lang w:val="en-US"/>
              </w:rPr>
              <w:t>aligned</w:t>
            </w:r>
            <w:r w:rsidRPr="00DD7385">
              <w:rPr>
                <w:b/>
                <w:bCs/>
                <w:strike/>
                <w:color w:val="FF0000"/>
                <w:szCs w:val="22"/>
                <w:lang w:val="en-US"/>
              </w:rPr>
              <w:t xml:space="preserve">, but the total frequency span of MIB-configured CORESET#0 and the initial UL BWP does not exceed the </w:t>
            </w:r>
            <w:proofErr w:type="spellStart"/>
            <w:r w:rsidRPr="00DD7385">
              <w:rPr>
                <w:b/>
                <w:bCs/>
                <w:strike/>
                <w:color w:val="FF0000"/>
                <w:szCs w:val="22"/>
                <w:lang w:val="en-US"/>
              </w:rPr>
              <w:t>RedCap</w:t>
            </w:r>
            <w:proofErr w:type="spellEnd"/>
            <w:r w:rsidRPr="00DD7385">
              <w:rPr>
                <w:b/>
                <w:bCs/>
                <w:strike/>
                <w:color w:val="FF0000"/>
                <w:szCs w:val="22"/>
                <w:lang w:val="en-US"/>
              </w:rPr>
              <w:t xml:space="preserve"> UE maximum bandwidth</w:t>
            </w:r>
            <w:r w:rsidRPr="00DD7385">
              <w:rPr>
                <w:b/>
                <w:bCs/>
                <w:szCs w:val="22"/>
                <w:lang w:val="en-US"/>
              </w:rPr>
              <w:t>.</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aff"/>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aff"/>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af8"/>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lastRenderedPageBreak/>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aff"/>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aff"/>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af8"/>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lastRenderedPageBreak/>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lastRenderedPageBreak/>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lastRenderedPageBreak/>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lastRenderedPageBreak/>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9F4D49" w14:textId="418BD0F2" w:rsidR="00E14429" w:rsidRPr="00994D3C" w:rsidRDefault="00AD701B">
            <w:pPr>
              <w:rPr>
                <w:lang w:val="en-US"/>
              </w:rPr>
            </w:pPr>
            <w:r>
              <w:rPr>
                <w:highlight w:val="yellow"/>
                <w:lang w:val="en-US"/>
              </w:rPr>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MsgB-RNTI, or P-RNTI</w:t>
            </w:r>
            <w:r>
              <w:rPr>
                <w:lang w:val="en-US"/>
              </w:rPr>
              <w:t>.</w:t>
            </w: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lastRenderedPageBreak/>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af8"/>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i.e.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RRCReconfiguration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宋体"/>
                <w:lang w:val="en-US" w:eastAsia="zh-CN"/>
              </w:rPr>
            </w:pPr>
            <w:r>
              <w:rPr>
                <w:rFonts w:eastAsia="宋体" w:hint="eastAsia"/>
                <w:lang w:val="en-US" w:eastAsia="zh-CN"/>
              </w:rPr>
              <w:t>ZTE, Sanechips</w:t>
            </w:r>
          </w:p>
        </w:tc>
        <w:tc>
          <w:tcPr>
            <w:tcW w:w="1372" w:type="dxa"/>
          </w:tcPr>
          <w:p w14:paraId="74F0E4CD" w14:textId="77777777" w:rsidR="00E14429" w:rsidRDefault="00AD701B">
            <w:pPr>
              <w:tabs>
                <w:tab w:val="left" w:pos="551"/>
              </w:tabs>
              <w:rPr>
                <w:rFonts w:eastAsia="宋体"/>
                <w:lang w:val="en-US" w:eastAsia="zh-CN"/>
              </w:rPr>
            </w:pPr>
            <w:r>
              <w:rPr>
                <w:rFonts w:eastAsia="宋体"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aff"/>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aff"/>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configured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 xml:space="preserve">based in definition of </w:t>
            </w:r>
            <w:r w:rsidRPr="00F3565D">
              <w:rPr>
                <w:rFonts w:eastAsiaTheme="minorEastAsia"/>
                <w:lang w:val="en-US" w:eastAsia="zh-CN"/>
              </w:rPr>
              <w:lastRenderedPageBreak/>
              <w:t>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lastRenderedPageBreak/>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r w:rsidR="003C07D0" w14:paraId="236DC79F" w14:textId="77777777">
        <w:tc>
          <w:tcPr>
            <w:tcW w:w="1479" w:type="dxa"/>
          </w:tcPr>
          <w:p w14:paraId="52682D81" w14:textId="2E305160" w:rsidR="003C07D0" w:rsidRDefault="003C07D0" w:rsidP="003C07D0">
            <w:pPr>
              <w:rPr>
                <w:rFonts w:eastAsiaTheme="minorEastAsia"/>
                <w:lang w:val="en-US" w:eastAsia="zh-CN"/>
              </w:rPr>
            </w:pPr>
            <w:r>
              <w:rPr>
                <w:rFonts w:eastAsiaTheme="minorEastAsia"/>
                <w:lang w:val="en-US" w:eastAsia="zh-CN"/>
              </w:rPr>
              <w:t>Intel2</w:t>
            </w:r>
          </w:p>
        </w:tc>
        <w:tc>
          <w:tcPr>
            <w:tcW w:w="1372" w:type="dxa"/>
          </w:tcPr>
          <w:p w14:paraId="01A6993D" w14:textId="0EAE8BD2" w:rsidR="003C07D0" w:rsidRDefault="003C07D0" w:rsidP="003C07D0">
            <w:pPr>
              <w:tabs>
                <w:tab w:val="left" w:pos="551"/>
              </w:tabs>
              <w:rPr>
                <w:rFonts w:eastAsiaTheme="minorEastAsia"/>
                <w:lang w:val="en-US" w:eastAsia="zh-CN"/>
              </w:rPr>
            </w:pPr>
            <w:r>
              <w:rPr>
                <w:rFonts w:eastAsiaTheme="minorEastAsia"/>
                <w:lang w:val="en-US" w:eastAsia="zh-CN"/>
              </w:rPr>
              <w:t>N</w:t>
            </w:r>
          </w:p>
        </w:tc>
        <w:tc>
          <w:tcPr>
            <w:tcW w:w="6780" w:type="dxa"/>
          </w:tcPr>
          <w:p w14:paraId="5936B6C1" w14:textId="77777777" w:rsidR="003C07D0" w:rsidRDefault="003C07D0" w:rsidP="003C07D0">
            <w:pPr>
              <w:jc w:val="both"/>
              <w:rPr>
                <w:rFonts w:eastAsiaTheme="minorEastAsia"/>
                <w:lang w:val="en-US" w:eastAsia="zh-CN"/>
              </w:rPr>
            </w:pPr>
            <w:r>
              <w:rPr>
                <w:rFonts w:eastAsiaTheme="minorEastAsia"/>
                <w:lang w:val="en-US" w:eastAsia="zh-CN"/>
              </w:rPr>
              <w:t xml:space="preserve">We continue to share the same concerns voiced by vivo2. There is nothing in the specs that can guarantee that UE is only scheduled for random access and not kept in the BWP#0 in RRC connected state. </w:t>
            </w:r>
          </w:p>
          <w:p w14:paraId="6F5177CC" w14:textId="230DDE2F" w:rsidR="003C07D0" w:rsidRDefault="003C07D0" w:rsidP="003C07D0">
            <w:pPr>
              <w:jc w:val="both"/>
              <w:rPr>
                <w:rFonts w:eastAsiaTheme="minorEastAsia"/>
                <w:lang w:val="en-US" w:eastAsia="zh-CN"/>
              </w:rPr>
            </w:pPr>
            <w:r w:rsidRPr="0062633B">
              <w:rPr>
                <w:rFonts w:eastAsiaTheme="minorEastAsia"/>
                <w:b/>
                <w:bCs/>
                <w:lang w:val="en-US" w:eastAsia="zh-CN"/>
              </w:rPr>
              <w:t>To CATT/CMCC</w:t>
            </w:r>
            <w:r>
              <w:rPr>
                <w:rFonts w:eastAsiaTheme="minorEastAsia"/>
                <w:lang w:val="en-US" w:eastAsia="zh-CN"/>
              </w:rPr>
              <w:t>’s comments on apparent contradiction with RAN2 decisions. We do not think so. RAN2 decisions do NOT mean that configuration of NCD-SSB for separate initial DL BWP cannot be indicated via SIB signaling – the decision is regarding the expectation of NCD-SSB for paging monitoring in idle/inactive modes.</w:t>
            </w:r>
          </w:p>
        </w:tc>
      </w:tr>
      <w:tr w:rsidR="00A97ED3" w14:paraId="2E65B9FF" w14:textId="77777777">
        <w:tc>
          <w:tcPr>
            <w:tcW w:w="1479" w:type="dxa"/>
          </w:tcPr>
          <w:p w14:paraId="360A9755" w14:textId="3661DE68" w:rsidR="00A97ED3" w:rsidRDefault="00A97ED3" w:rsidP="00A97ED3">
            <w:pPr>
              <w:rPr>
                <w:rFonts w:eastAsiaTheme="minorEastAsia"/>
                <w:lang w:val="en-US" w:eastAsia="zh-CN"/>
              </w:rPr>
            </w:pPr>
            <w:r>
              <w:rPr>
                <w:rFonts w:eastAsiaTheme="minorEastAsia"/>
                <w:lang w:val="en-US" w:eastAsia="zh-CN"/>
              </w:rPr>
              <w:t>IDCC</w:t>
            </w:r>
          </w:p>
        </w:tc>
        <w:tc>
          <w:tcPr>
            <w:tcW w:w="1372" w:type="dxa"/>
          </w:tcPr>
          <w:p w14:paraId="4F5C6C79" w14:textId="77777777" w:rsidR="00A97ED3" w:rsidRDefault="00A97ED3" w:rsidP="00A97ED3">
            <w:pPr>
              <w:tabs>
                <w:tab w:val="left" w:pos="551"/>
              </w:tabs>
              <w:rPr>
                <w:rFonts w:eastAsiaTheme="minorEastAsia"/>
                <w:lang w:val="en-US" w:eastAsia="zh-CN"/>
              </w:rPr>
            </w:pPr>
          </w:p>
        </w:tc>
        <w:tc>
          <w:tcPr>
            <w:tcW w:w="6780" w:type="dxa"/>
          </w:tcPr>
          <w:p w14:paraId="27BA3A92" w14:textId="639E0416" w:rsidR="00A97ED3" w:rsidRDefault="00A97ED3" w:rsidP="00A97ED3">
            <w:pPr>
              <w:jc w:val="both"/>
              <w:rPr>
                <w:rFonts w:eastAsiaTheme="minorEastAsia"/>
                <w:lang w:val="en-US" w:eastAsia="zh-CN"/>
              </w:rPr>
            </w:pPr>
            <w:r>
              <w:rPr>
                <w:rFonts w:eastAsiaTheme="minorEastAsia"/>
                <w:lang w:val="en-US" w:eastAsia="zh-CN"/>
              </w:rPr>
              <w:t>We have the same concern as Vivo. How can we restrict the BWP to random access only?</w:t>
            </w:r>
          </w:p>
        </w:tc>
      </w:tr>
      <w:tr w:rsidR="00BE384C" w14:paraId="7806C4D6" w14:textId="77777777" w:rsidTr="00726D60">
        <w:tc>
          <w:tcPr>
            <w:tcW w:w="1479" w:type="dxa"/>
          </w:tcPr>
          <w:p w14:paraId="7FBD5B16" w14:textId="48E49E6D" w:rsidR="00BE384C" w:rsidRDefault="00BE384C" w:rsidP="00A97ED3">
            <w:pPr>
              <w:rPr>
                <w:rFonts w:eastAsiaTheme="minorEastAsia"/>
                <w:lang w:val="en-US" w:eastAsia="zh-CN"/>
              </w:rPr>
            </w:pPr>
            <w:r>
              <w:rPr>
                <w:rFonts w:eastAsiaTheme="minorEastAsia"/>
                <w:lang w:val="en-US" w:eastAsia="zh-CN"/>
              </w:rPr>
              <w:t>FL3</w:t>
            </w:r>
          </w:p>
        </w:tc>
        <w:tc>
          <w:tcPr>
            <w:tcW w:w="8152" w:type="dxa"/>
            <w:gridSpan w:val="2"/>
          </w:tcPr>
          <w:p w14:paraId="38CB5CE6" w14:textId="19E0E1D0" w:rsidR="00BE384C" w:rsidRPr="00BE384C" w:rsidRDefault="00BE384C" w:rsidP="00BE384C">
            <w:pPr>
              <w:jc w:val="both"/>
              <w:rPr>
                <w:rStyle w:val="ListLabel115"/>
                <w:rFonts w:eastAsiaTheme="minorEastAsia" w:cs="Times New Roman"/>
                <w:lang w:val="en-US" w:eastAsia="zh-CN"/>
              </w:rPr>
            </w:pPr>
            <w:r>
              <w:rPr>
                <w:rFonts w:eastAsiaTheme="minorEastAsia"/>
                <w:lang w:val="en-US" w:eastAsia="zh-CN"/>
              </w:rPr>
              <w:t xml:space="preserve">One received response points out that the case under discussion may already be supported by the specification. </w:t>
            </w:r>
            <w:r>
              <w:rPr>
                <w:rStyle w:val="ListLabel115"/>
                <w:rFonts w:cs="Times New Roman"/>
                <w:lang w:val="en-US"/>
              </w:rPr>
              <w:t xml:space="preserve">Consider the following specification text from </w:t>
            </w:r>
            <w:hyperlink r:id="rId17" w:history="1">
              <w:r w:rsidRPr="001725E0">
                <w:rPr>
                  <w:rStyle w:val="afb"/>
                  <w:lang w:val="en-US"/>
                </w:rPr>
                <w:t>TS 38.213 V17.0.0</w:t>
              </w:r>
            </w:hyperlink>
            <w:r>
              <w:rPr>
                <w:rStyle w:val="ListLabel115"/>
                <w:rFonts w:cs="Times New Roman"/>
                <w:lang w:val="en-US"/>
              </w:rPr>
              <w:t xml:space="preserve"> clause 17.1:</w:t>
            </w:r>
          </w:p>
          <w:tbl>
            <w:tblPr>
              <w:tblStyle w:val="af8"/>
              <w:tblW w:w="0" w:type="auto"/>
              <w:tblLook w:val="04A0" w:firstRow="1" w:lastRow="0" w:firstColumn="1" w:lastColumn="0" w:noHBand="0" w:noVBand="1"/>
            </w:tblPr>
            <w:tblGrid>
              <w:gridCol w:w="7926"/>
            </w:tblGrid>
            <w:tr w:rsidR="00BE384C" w14:paraId="6042B95A" w14:textId="77777777" w:rsidTr="006C5EAE">
              <w:tc>
                <w:tcPr>
                  <w:tcW w:w="9635" w:type="dxa"/>
                </w:tcPr>
                <w:p w14:paraId="6CB7BFB7" w14:textId="77777777" w:rsidR="00BE384C" w:rsidRPr="004B276E" w:rsidRDefault="00BE384C" w:rsidP="00BE384C">
                  <w:pPr>
                    <w:rPr>
                      <w:rStyle w:val="ListLabel115"/>
                      <w:rFonts w:cs="Times New Roma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if a UE monitors PDCCH according to a Type1-PDCCH CSS set and does not monitor PDCCH according to Type2-PDCCH CSS set, the UE assumes that the initial DL BWP does not include SS/PBCH blocks or the CORESET with index 0.</w:t>
                  </w:r>
                </w:p>
              </w:tc>
            </w:tr>
          </w:tbl>
          <w:p w14:paraId="6B20318F" w14:textId="38ECA968" w:rsidR="00074D3E" w:rsidRDefault="00BC4BA4" w:rsidP="00A97ED3">
            <w:pPr>
              <w:jc w:val="both"/>
              <w:rPr>
                <w:rFonts w:eastAsiaTheme="minorEastAsia"/>
                <w:lang w:val="en-US" w:eastAsia="zh-CN"/>
              </w:rPr>
            </w:pPr>
            <w:r>
              <w:rPr>
                <w:rFonts w:eastAsiaTheme="minorEastAsia"/>
                <w:lang w:val="en-US" w:eastAsia="zh-CN"/>
              </w:rPr>
              <w:br/>
            </w:r>
            <w:r w:rsidR="00074D3E">
              <w:rPr>
                <w:rFonts w:eastAsiaTheme="minorEastAsia"/>
                <w:lang w:val="en-US" w:eastAsia="zh-CN"/>
              </w:rPr>
              <w:t>The above specification text indicates that a RedCap UE monitoring Type1-PDCCH (RA) CSS but not Type2-PDCCH (Paging) CSS does not expect SSB/CORESET#0.</w:t>
            </w:r>
          </w:p>
          <w:p w14:paraId="55B0BB1A" w14:textId="2DF539CE" w:rsidR="00074D3E" w:rsidRPr="00074D3E" w:rsidRDefault="00501419" w:rsidP="00074D3E">
            <w:pPr>
              <w:jc w:val="both"/>
              <w:rPr>
                <w:b/>
                <w:bCs/>
                <w:lang w:val="en-US"/>
              </w:rPr>
            </w:pPr>
            <w:r w:rsidRPr="00501419">
              <w:rPr>
                <w:b/>
                <w:highlight w:val="yellow"/>
                <w:lang w:val="en-US"/>
              </w:rPr>
              <w:t>High Priority Question</w:t>
            </w:r>
            <w:r w:rsidR="0025375B" w:rsidRPr="00501419">
              <w:rPr>
                <w:b/>
                <w:highlight w:val="yellow"/>
                <w:lang w:val="en-US"/>
              </w:rPr>
              <w:t xml:space="preserve"> 3-1a</w:t>
            </w:r>
            <w:r w:rsidR="0025375B" w:rsidRPr="00501419">
              <w:rPr>
                <w:b/>
                <w:bCs/>
                <w:lang w:val="en-US"/>
              </w:rPr>
              <w:t xml:space="preserve">: </w:t>
            </w:r>
            <w:r w:rsidR="00074D3E">
              <w:rPr>
                <w:b/>
                <w:bCs/>
                <w:lang w:val="en-US"/>
              </w:rPr>
              <w:t>Considering the above specification text, is some specification change required regarding the SSB presence in a separate initial DL BWP used by a RedCap UE in connected mode for BWP#0 configuration option 1? If yes, please describe the required changes in the Comments field.</w:t>
            </w:r>
          </w:p>
        </w:tc>
      </w:tr>
      <w:tr w:rsidR="00BE384C" w14:paraId="21999528" w14:textId="77777777">
        <w:tc>
          <w:tcPr>
            <w:tcW w:w="1479" w:type="dxa"/>
          </w:tcPr>
          <w:p w14:paraId="4CEB9B41" w14:textId="2FE3AEFB" w:rsidR="00BE384C" w:rsidRDefault="00742382" w:rsidP="00A97ED3">
            <w:pPr>
              <w:rPr>
                <w:rFonts w:eastAsiaTheme="minorEastAsia"/>
                <w:lang w:val="en-US" w:eastAsia="zh-CN"/>
              </w:rPr>
            </w:pPr>
            <w:r>
              <w:rPr>
                <w:rFonts w:eastAsiaTheme="minorEastAsia"/>
                <w:lang w:val="en-US" w:eastAsia="zh-CN"/>
              </w:rPr>
              <w:t>Qualcomm</w:t>
            </w:r>
          </w:p>
        </w:tc>
        <w:tc>
          <w:tcPr>
            <w:tcW w:w="1372" w:type="dxa"/>
          </w:tcPr>
          <w:p w14:paraId="05AFE5A2" w14:textId="2856160A" w:rsidR="00BE384C" w:rsidRDefault="00BE384C" w:rsidP="00A97ED3">
            <w:pPr>
              <w:tabs>
                <w:tab w:val="left" w:pos="551"/>
              </w:tabs>
              <w:rPr>
                <w:rFonts w:eastAsiaTheme="minorEastAsia"/>
                <w:lang w:val="en-US" w:eastAsia="zh-CN"/>
              </w:rPr>
            </w:pPr>
          </w:p>
        </w:tc>
        <w:tc>
          <w:tcPr>
            <w:tcW w:w="6780" w:type="dxa"/>
          </w:tcPr>
          <w:p w14:paraId="60562214" w14:textId="55EF44A5" w:rsidR="00BE384C" w:rsidRDefault="00742382" w:rsidP="00A97ED3">
            <w:pPr>
              <w:jc w:val="both"/>
              <w:rPr>
                <w:rFonts w:eastAsiaTheme="minorEastAsia"/>
                <w:lang w:val="en-US" w:eastAsia="zh-CN"/>
              </w:rPr>
            </w:pPr>
            <w:r>
              <w:rPr>
                <w:rFonts w:eastAsiaTheme="minorEastAsia"/>
                <w:lang w:val="en-US" w:eastAsia="zh-CN"/>
              </w:rPr>
              <w:t>As we commented before, the separate initial DL BWP configured for RA but not for paging can include CD-SSB actually</w:t>
            </w:r>
            <w:r w:rsidR="000E2BCD">
              <w:rPr>
                <w:rFonts w:eastAsiaTheme="minorEastAsia"/>
                <w:lang w:val="en-US" w:eastAsia="zh-CN"/>
              </w:rPr>
              <w:t xml:space="preserve"> (please see the illustration below)</w:t>
            </w:r>
            <w:r>
              <w:rPr>
                <w:rFonts w:eastAsiaTheme="minorEastAsia"/>
                <w:lang w:val="en-US" w:eastAsia="zh-CN"/>
              </w:rPr>
              <w:t xml:space="preserve">. Therefore, </w:t>
            </w:r>
            <w:r w:rsidR="00306AB0">
              <w:rPr>
                <w:rFonts w:eastAsiaTheme="minorEastAsia"/>
                <w:lang w:val="en-US" w:eastAsia="zh-CN"/>
              </w:rPr>
              <w:t xml:space="preserve">the 213 spec text in V17.0.0 </w:t>
            </w:r>
            <w:r w:rsidR="000E2BCD">
              <w:rPr>
                <w:rFonts w:eastAsiaTheme="minorEastAsia"/>
                <w:lang w:val="en-US" w:eastAsia="zh-CN"/>
              </w:rPr>
              <w:t xml:space="preserve">can </w:t>
            </w:r>
            <w:r w:rsidR="00306AB0">
              <w:rPr>
                <w:rFonts w:eastAsiaTheme="minorEastAsia"/>
                <w:lang w:val="en-US" w:eastAsia="zh-CN"/>
              </w:rPr>
              <w:t xml:space="preserve">be </w:t>
            </w:r>
            <w:r w:rsidR="00306AB0" w:rsidRPr="000E2BCD">
              <w:rPr>
                <w:rFonts w:eastAsiaTheme="minorEastAsia"/>
                <w:color w:val="FF0000"/>
                <w:lang w:val="en-US" w:eastAsia="zh-CN"/>
              </w:rPr>
              <w:t>updated</w:t>
            </w:r>
            <w:r w:rsidR="00306AB0">
              <w:rPr>
                <w:rFonts w:eastAsiaTheme="minorEastAsia"/>
                <w:lang w:val="en-US" w:eastAsia="zh-CN"/>
              </w:rPr>
              <w:t xml:space="preserve"> as </w:t>
            </w:r>
            <w:r w:rsidR="000E2BCD">
              <w:rPr>
                <w:rFonts w:eastAsiaTheme="minorEastAsia"/>
                <w:lang w:val="en-US" w:eastAsia="zh-CN"/>
              </w:rPr>
              <w:t>follows:</w:t>
            </w:r>
          </w:p>
          <w:p w14:paraId="2FDB2305" w14:textId="31E912F3" w:rsidR="00306AB0" w:rsidRDefault="00306AB0" w:rsidP="00A97ED3">
            <w:pPr>
              <w:jc w:val="both"/>
              <w:rPr>
                <w:rFonts w:eastAsiaTheme="minorEastAsia"/>
                <w:lang w:val="en-US" w:eastAsia="zh-CN"/>
              </w:rPr>
            </w:pPr>
            <w:r>
              <w:rPr>
                <w:lang w:eastAsia="zh-CN"/>
              </w:rPr>
              <w:t xml:space="preserve">For an initial DL BWP provided by </w:t>
            </w:r>
            <w:proofErr w:type="spellStart"/>
            <w:r w:rsidRPr="00D45471">
              <w:rPr>
                <w:rFonts w:eastAsia="MS Mincho"/>
                <w:i/>
              </w:rPr>
              <w:t>initial</w:t>
            </w:r>
            <w:r>
              <w:rPr>
                <w:rFonts w:eastAsia="MS Mincho"/>
                <w:i/>
              </w:rPr>
              <w:t>Down</w:t>
            </w:r>
            <w:r w:rsidRPr="00D45471">
              <w:rPr>
                <w:rFonts w:eastAsia="MS Mincho"/>
                <w:i/>
              </w:rPr>
              <w:t>linkBWP</w:t>
            </w:r>
            <w:proofErr w:type="spellEnd"/>
            <w:r w:rsidRPr="00D45471">
              <w:rPr>
                <w:rFonts w:eastAsia="MS Mincho"/>
              </w:rPr>
              <w:t xml:space="preserve"> in </w:t>
            </w:r>
            <w:proofErr w:type="spellStart"/>
            <w:r>
              <w:rPr>
                <w:rFonts w:eastAsia="MS Mincho"/>
                <w:i/>
                <w:iCs/>
              </w:rPr>
              <w:t>Down</w:t>
            </w:r>
            <w:r w:rsidRPr="00D45471">
              <w:rPr>
                <w:rFonts w:eastAsia="MS Mincho"/>
                <w:i/>
                <w:iCs/>
              </w:rPr>
              <w:t>linkConfigCommon</w:t>
            </w:r>
            <w:r>
              <w:rPr>
                <w:rFonts w:eastAsia="MS Mincho"/>
                <w:i/>
                <w:iCs/>
              </w:rPr>
              <w:t>RedCap</w:t>
            </w:r>
            <w:r w:rsidRPr="00D45471">
              <w:rPr>
                <w:rFonts w:eastAsia="MS Mincho"/>
                <w:i/>
                <w:iCs/>
              </w:rPr>
              <w:t>SIB</w:t>
            </w:r>
            <w:proofErr w:type="spellEnd"/>
            <w:r>
              <w:rPr>
                <w:rFonts w:eastAsia="MS Mincho"/>
              </w:rPr>
              <w:t xml:space="preserve">, if a UE monitors PDCCH according to a Type1-PDCCH CSS set and does not monitor PDCCH according to Type2-PDCCH CSS </w:t>
            </w:r>
            <w:r w:rsidRPr="00306AB0">
              <w:rPr>
                <w:rFonts w:eastAsia="MS Mincho"/>
              </w:rPr>
              <w:t xml:space="preserve">set </w:t>
            </w:r>
            <w:r w:rsidRPr="00306AB0">
              <w:rPr>
                <w:rFonts w:eastAsia="MS Mincho"/>
                <w:i/>
                <w:iCs/>
                <w:color w:val="FF0000"/>
              </w:rPr>
              <w:t xml:space="preserve">and if the initial DL BWP does not contain </w:t>
            </w:r>
            <w:r w:rsidRPr="00306AB0">
              <w:rPr>
                <w:i/>
                <w:iCs/>
                <w:color w:val="FF0000"/>
              </w:rPr>
              <w:t xml:space="preserve">SS/PBCH blocks indicated </w:t>
            </w:r>
            <w:r w:rsidRPr="00306AB0">
              <w:rPr>
                <w:rFonts w:hint="eastAsia"/>
                <w:i/>
                <w:iCs/>
                <w:color w:val="FF0000"/>
                <w:lang w:eastAsia="zh-CN"/>
              </w:rPr>
              <w:t>by</w:t>
            </w:r>
            <w:r w:rsidRPr="00306AB0">
              <w:rPr>
                <w:i/>
                <w:iCs/>
                <w:color w:val="FF0000"/>
              </w:rPr>
              <w:t xml:space="preserve"> </w:t>
            </w:r>
            <w:r w:rsidRPr="00306AB0">
              <w:rPr>
                <w:i/>
                <w:color w:val="FF0000"/>
              </w:rPr>
              <w:t>ssb-PositionsInBurst</w:t>
            </w:r>
            <w:r w:rsidRPr="00306AB0">
              <w:rPr>
                <w:color w:val="FF0000"/>
              </w:rPr>
              <w:t xml:space="preserve"> </w:t>
            </w:r>
            <w:r w:rsidRPr="00306AB0">
              <w:rPr>
                <w:color w:val="FF0000"/>
                <w:lang w:val="en-US"/>
              </w:rPr>
              <w:t xml:space="preserve">in </w:t>
            </w:r>
            <w:r w:rsidRPr="00306AB0">
              <w:rPr>
                <w:i/>
                <w:color w:val="FF0000"/>
              </w:rPr>
              <w:t>S</w:t>
            </w:r>
            <w:r w:rsidRPr="00306AB0">
              <w:rPr>
                <w:rFonts w:hint="eastAsia"/>
                <w:i/>
                <w:color w:val="FF0000"/>
                <w:lang w:eastAsia="zh-CN"/>
              </w:rPr>
              <w:t>IB</w:t>
            </w:r>
            <w:r w:rsidRPr="00306AB0">
              <w:rPr>
                <w:i/>
                <w:color w:val="FF0000"/>
              </w:rPr>
              <w:t>1</w:t>
            </w:r>
            <w:r w:rsidRPr="00306AB0">
              <w:rPr>
                <w:color w:val="FF0000"/>
              </w:rPr>
              <w:t xml:space="preserve"> or in </w:t>
            </w:r>
            <w:proofErr w:type="spellStart"/>
            <w:r w:rsidRPr="00306AB0">
              <w:rPr>
                <w:i/>
                <w:color w:val="FF0000"/>
              </w:rPr>
              <w:t>ServingCellConfigCommon</w:t>
            </w:r>
            <w:proofErr w:type="spellEnd"/>
            <w:r>
              <w:rPr>
                <w:rFonts w:eastAsia="MS Mincho"/>
              </w:rPr>
              <w:t>, the UE assumes that the initial DL BWP does not include SS/PBCH blocks or the CORESET with index 0.</w:t>
            </w:r>
          </w:p>
          <w:p w14:paraId="4809233C" w14:textId="701B98C8" w:rsidR="00306AB0" w:rsidRDefault="00306AB0" w:rsidP="00306AB0">
            <w:pPr>
              <w:jc w:val="center"/>
              <w:rPr>
                <w:rFonts w:eastAsiaTheme="minorEastAsia"/>
                <w:lang w:val="en-US" w:eastAsia="zh-CN"/>
              </w:rPr>
            </w:pPr>
            <w:r>
              <w:rPr>
                <w:rFonts w:eastAsiaTheme="minorEastAsia"/>
                <w:noProof/>
                <w:lang w:val="en-US" w:eastAsia="zh-CN"/>
              </w:rPr>
              <w:lastRenderedPageBreak/>
              <w:drawing>
                <wp:inline distT="0" distB="0" distL="0" distR="0" wp14:anchorId="01A136C4" wp14:editId="0B663F71">
                  <wp:extent cx="3950335" cy="283810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950335" cy="2838105"/>
                          </a:xfrm>
                          <a:prstGeom prst="rect">
                            <a:avLst/>
                          </a:prstGeom>
                          <a:noFill/>
                        </pic:spPr>
                      </pic:pic>
                    </a:graphicData>
                  </a:graphic>
                </wp:inline>
              </w:drawing>
            </w:r>
          </w:p>
        </w:tc>
      </w:tr>
      <w:tr w:rsidR="00E24F86" w14:paraId="6E3CB973" w14:textId="77777777">
        <w:tc>
          <w:tcPr>
            <w:tcW w:w="1479" w:type="dxa"/>
          </w:tcPr>
          <w:p w14:paraId="20DB7976" w14:textId="59DDF780" w:rsidR="00E24F86" w:rsidRDefault="00E24F86" w:rsidP="00E24F86">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1ECF752B" w14:textId="77777777" w:rsidR="00E24F86" w:rsidRDefault="00E24F86" w:rsidP="00E24F86">
            <w:pPr>
              <w:tabs>
                <w:tab w:val="left" w:pos="551"/>
              </w:tabs>
              <w:rPr>
                <w:rFonts w:eastAsiaTheme="minorEastAsia"/>
                <w:lang w:val="en-US" w:eastAsia="zh-CN"/>
              </w:rPr>
            </w:pPr>
          </w:p>
        </w:tc>
        <w:tc>
          <w:tcPr>
            <w:tcW w:w="6780" w:type="dxa"/>
          </w:tcPr>
          <w:p w14:paraId="336CC4EA" w14:textId="1F417308" w:rsidR="00E24F86" w:rsidRDefault="00E24F86" w:rsidP="00E24F86">
            <w:pPr>
              <w:jc w:val="both"/>
              <w:rPr>
                <w:rFonts w:eastAsiaTheme="minorEastAsia"/>
                <w:lang w:val="en-US" w:eastAsia="zh-CN"/>
              </w:rPr>
            </w:pPr>
            <w:r>
              <w:rPr>
                <w:rFonts w:eastAsiaTheme="minorEastAsia" w:hint="eastAsia"/>
                <w:lang w:val="en-US" w:eastAsia="zh-CN"/>
              </w:rPr>
              <w:t>F</w:t>
            </w:r>
            <w:r>
              <w:rPr>
                <w:rFonts w:eastAsiaTheme="minorEastAsia"/>
                <w:lang w:val="en-US" w:eastAsia="zh-CN"/>
              </w:rPr>
              <w:t>rom our understanding, the quoted spec text was intended to describe the IDLE/INACTIVE mode UE behavior, i.e. the following part of agreement made in RAN#107e</w:t>
            </w:r>
            <w:r w:rsidR="00EC67DE">
              <w:rPr>
                <w:rFonts w:eastAsiaTheme="minorEastAsia"/>
                <w:lang w:val="en-US" w:eastAsia="zh-CN"/>
              </w:rPr>
              <w:t xml:space="preserve"> (copied below)</w:t>
            </w:r>
            <w:r>
              <w:rPr>
                <w:rFonts w:eastAsiaTheme="minorEastAsia"/>
                <w:lang w:val="en-US" w:eastAsia="zh-CN"/>
              </w:rPr>
              <w:t xml:space="preserve">. However, here we are discussing the CONNECTED mode UE behavior, which is a separate issue. </w:t>
            </w:r>
          </w:p>
          <w:p w14:paraId="6ECB0F8F" w14:textId="77777777" w:rsidR="00E24F86" w:rsidRDefault="00E24F86" w:rsidP="00E24F86">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F20D6E2" w14:textId="77777777" w:rsidR="00E24F86" w:rsidRDefault="00E24F86" w:rsidP="00E24F86">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29E098B6" w14:textId="77777777" w:rsidR="00E24F86" w:rsidRPr="00C322AC" w:rsidRDefault="00E24F86" w:rsidP="00E24F86">
            <w:pPr>
              <w:numPr>
                <w:ilvl w:val="2"/>
                <w:numId w:val="19"/>
              </w:numPr>
              <w:spacing w:after="0" w:line="231" w:lineRule="atLeast"/>
              <w:textAlignment w:val="baseline"/>
              <w:rPr>
                <w:rFonts w:eastAsia="Microsoft YaHei UI"/>
                <w:color w:val="FF0000"/>
                <w:lang w:val="en-US" w:eastAsia="zh-CN"/>
              </w:rPr>
            </w:pPr>
            <w:r w:rsidRPr="00C322AC">
              <w:rPr>
                <w:rFonts w:eastAsia="Microsoft YaHei UI"/>
                <w:color w:val="FF0000"/>
                <w:lang w:val="en-US" w:eastAsia="zh-CN"/>
              </w:rPr>
              <w:t xml:space="preserve">If it is configured for random access while not for paging in idle/inactive mode, </w:t>
            </w:r>
            <w:proofErr w:type="spellStart"/>
            <w:r w:rsidRPr="00C322AC">
              <w:rPr>
                <w:rFonts w:eastAsia="Microsoft YaHei UI"/>
                <w:color w:val="FF0000"/>
                <w:lang w:val="en-US" w:eastAsia="zh-CN"/>
              </w:rPr>
              <w:t>RedCap</w:t>
            </w:r>
            <w:proofErr w:type="spellEnd"/>
            <w:r w:rsidRPr="00C322AC">
              <w:rPr>
                <w:rFonts w:eastAsia="Microsoft YaHei UI"/>
                <w:color w:val="FF0000"/>
                <w:lang w:val="en-US" w:eastAsia="zh-CN"/>
              </w:rPr>
              <w:t xml:space="preserve"> UE does NOT expect it to contain SSB/CORESET#0/SIB.</w:t>
            </w:r>
          </w:p>
          <w:p w14:paraId="17CEA92C" w14:textId="77777777" w:rsidR="00E24F86" w:rsidRDefault="00E24F86" w:rsidP="00E24F86">
            <w:pPr>
              <w:jc w:val="both"/>
              <w:rPr>
                <w:rFonts w:eastAsiaTheme="minorEastAsia"/>
                <w:lang w:val="en-US" w:eastAsia="zh-CN"/>
              </w:rPr>
            </w:pP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af8"/>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lastRenderedPageBreak/>
              <w:t>For BWP#0 configuration Option 1, if gNB configures the CSS (SIB/paging) in the separate initial BWP, RedCap UE should retune RF to monitor the CSS outside the active DL BWP, no matter the separate initial DL BWP contains SSB or not. Indeed, from the RAN plenary conclusion:</w:t>
            </w:r>
          </w:p>
          <w:tbl>
            <w:tblPr>
              <w:tblStyle w:val="af8"/>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宋体"/>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9" w:history="1">
              <w:r>
                <w:rPr>
                  <w:rStyle w:val="afb"/>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To avoid frequent BWP switching or RRC reconfiguration, short-time transmission can be supported  in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aff"/>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aff"/>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lastRenderedPageBreak/>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aff"/>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Alt-1: RedCap UE does not expect it is used in connected mode for other purposes than random access.</w:t>
            </w:r>
          </w:p>
          <w:p w14:paraId="2F0AB0F3" w14:textId="77777777" w:rsidR="00EF0E77" w:rsidRDefault="00EF0E77" w:rsidP="00EF0E77">
            <w:pPr>
              <w:pStyle w:val="aff"/>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In our understanding, there are two types of separate initial DL BWP: one with CORESET#0/CD-SSB and another with neither CORESET#0 nor SSB. For the former, the separate initial DL BWP has a SSB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(e.g. paging)</w:t>
            </w:r>
          </w:p>
        </w:tc>
      </w:tr>
      <w:tr w:rsidR="000D19A8" w14:paraId="444AC32D" w14:textId="77777777">
        <w:tc>
          <w:tcPr>
            <w:tcW w:w="1479" w:type="dxa"/>
          </w:tcPr>
          <w:p w14:paraId="1707C146" w14:textId="15201B0B" w:rsidR="000D19A8" w:rsidRDefault="000D19A8" w:rsidP="000D19A8">
            <w:pPr>
              <w:rPr>
                <w:rFonts w:eastAsiaTheme="minorEastAsia"/>
                <w:lang w:val="en-US" w:eastAsia="zh-CN"/>
              </w:rPr>
            </w:pPr>
            <w:r>
              <w:rPr>
                <w:rFonts w:eastAsiaTheme="minorEastAsia"/>
                <w:lang w:val="en-US" w:eastAsia="zh-CN"/>
              </w:rPr>
              <w:t>IDCC</w:t>
            </w:r>
          </w:p>
        </w:tc>
        <w:tc>
          <w:tcPr>
            <w:tcW w:w="1372" w:type="dxa"/>
          </w:tcPr>
          <w:p w14:paraId="1F8E491D" w14:textId="0BBA2986" w:rsidR="000D19A8" w:rsidRDefault="000D19A8" w:rsidP="000D19A8">
            <w:pPr>
              <w:tabs>
                <w:tab w:val="left" w:pos="551"/>
              </w:tabs>
              <w:rPr>
                <w:rFonts w:eastAsiaTheme="minorEastAsia"/>
                <w:lang w:val="en-US" w:eastAsia="zh-CN"/>
              </w:rPr>
            </w:pPr>
            <w:r>
              <w:rPr>
                <w:rFonts w:eastAsiaTheme="minorEastAsia"/>
                <w:lang w:val="en-US" w:eastAsia="zh-CN"/>
              </w:rPr>
              <w:t>Y</w:t>
            </w:r>
          </w:p>
        </w:tc>
        <w:tc>
          <w:tcPr>
            <w:tcW w:w="6780" w:type="dxa"/>
          </w:tcPr>
          <w:p w14:paraId="3097A2BC" w14:textId="77777777" w:rsidR="000D19A8" w:rsidRDefault="000D19A8" w:rsidP="000D19A8">
            <w:pPr>
              <w:jc w:val="both"/>
              <w:rPr>
                <w:rFonts w:eastAsiaTheme="minorEastAsia"/>
                <w:lang w:val="en-US" w:eastAsia="zh-CN"/>
              </w:rPr>
            </w:pPr>
          </w:p>
        </w:tc>
      </w:tr>
      <w:tr w:rsidR="00160FEB" w14:paraId="6E1AA7A3" w14:textId="77777777" w:rsidTr="007C1952">
        <w:tc>
          <w:tcPr>
            <w:tcW w:w="1479" w:type="dxa"/>
          </w:tcPr>
          <w:p w14:paraId="67900907" w14:textId="3BA9DBB6" w:rsidR="00160FEB" w:rsidRDefault="00160FEB" w:rsidP="00160FEB">
            <w:pPr>
              <w:rPr>
                <w:rFonts w:eastAsiaTheme="minorEastAsia"/>
                <w:lang w:val="en-US" w:eastAsia="zh-CN"/>
              </w:rPr>
            </w:pPr>
            <w:r>
              <w:rPr>
                <w:rFonts w:eastAsiaTheme="minorEastAsia"/>
                <w:lang w:val="en-US" w:eastAsia="zh-CN"/>
              </w:rPr>
              <w:t>FL3</w:t>
            </w:r>
          </w:p>
        </w:tc>
        <w:tc>
          <w:tcPr>
            <w:tcW w:w="8152" w:type="dxa"/>
            <w:gridSpan w:val="2"/>
          </w:tcPr>
          <w:p w14:paraId="5F6984DB" w14:textId="2EB633BE" w:rsidR="00160FEB" w:rsidRDefault="00160FEB" w:rsidP="00160FEB">
            <w:pPr>
              <w:jc w:val="both"/>
              <w:rPr>
                <w:rFonts w:eastAsiaTheme="minorEastAsia"/>
                <w:lang w:val="en-US" w:eastAsia="zh-CN"/>
              </w:rPr>
            </w:pPr>
            <w:r>
              <w:rPr>
                <w:rFonts w:eastAsiaTheme="minorEastAsia"/>
                <w:lang w:val="en-US" w:eastAsia="zh-CN"/>
              </w:rPr>
              <w:t xml:space="preserve">This topic can be revisited </w:t>
            </w:r>
            <w:r w:rsidR="00AA0F08">
              <w:rPr>
                <w:rFonts w:eastAsiaTheme="minorEastAsia"/>
                <w:lang w:val="en-US" w:eastAsia="zh-CN"/>
              </w:rPr>
              <w:t>later in this meeting once</w:t>
            </w:r>
            <w:r>
              <w:rPr>
                <w:rFonts w:eastAsiaTheme="minorEastAsia"/>
                <w:lang w:val="en-US" w:eastAsia="zh-CN"/>
              </w:rPr>
              <w:t xml:space="preserve"> other topics have seen further progress.</w:t>
            </w:r>
          </w:p>
        </w:tc>
      </w:tr>
    </w:tbl>
    <w:p w14:paraId="1EC84694" w14:textId="6385854C" w:rsidR="00174A37" w:rsidRDefault="00174A37" w:rsidP="00174A37">
      <w:pPr>
        <w:tabs>
          <w:tab w:val="left" w:pos="772"/>
        </w:tabs>
        <w:spacing w:after="100" w:afterAutospacing="1"/>
        <w:jc w:val="both"/>
        <w:rPr>
          <w:rStyle w:val="ListLabel115"/>
          <w:lang w:val="en-US"/>
        </w:rPr>
      </w:pPr>
    </w:p>
    <w:p w14:paraId="33EF9A98" w14:textId="77777777" w:rsidR="00E14429" w:rsidRDefault="00AD701B">
      <w:pPr>
        <w:pStyle w:val="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lastRenderedPageBreak/>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等线"/>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af8"/>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aff"/>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aff"/>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af8"/>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aff"/>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The use of CSI-RS for cell/beam RLM and measurements is supported from RAN2 signalling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af8"/>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宋体"/>
                <w:lang w:eastAsia="en-GB"/>
              </w:rPr>
            </w:pPr>
            <w:r>
              <w:rPr>
                <w:rFonts w:eastAsia="宋体"/>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等线"/>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等线"/>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等线"/>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af8"/>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aff"/>
              <w:numPr>
                <w:ilvl w:val="0"/>
                <w:numId w:val="20"/>
              </w:numPr>
              <w:rPr>
                <w:rFonts w:cs="Wingdings"/>
                <w:sz w:val="20"/>
                <w:szCs w:val="22"/>
                <w:lang w:val="en-US"/>
              </w:rPr>
            </w:pPr>
            <w:r>
              <w:rPr>
                <w:rFonts w:cs="Wingdings"/>
                <w:sz w:val="20"/>
                <w:szCs w:val="22"/>
                <w:lang w:val="en-US"/>
              </w:rPr>
              <w:lastRenderedPageBreak/>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in Rel-17 RedCap UE in idle/inactive mode monitors paging only in an initial BWP 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aff"/>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aff"/>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aff"/>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aff"/>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aff"/>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aff"/>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aff"/>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aff"/>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lastRenderedPageBreak/>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46D69293" w:rsidR="00E14429" w:rsidRDefault="00AD701B">
            <w:pPr>
              <w:rPr>
                <w:lang w:val="en-US" w:eastAsia="ko-KR"/>
              </w:rPr>
            </w:pPr>
            <w:r>
              <w:rPr>
                <w:rFonts w:eastAsia="Microsoft YaHei UI"/>
                <w:b/>
              </w:rPr>
              <w:t>If it is configured for paging</w:t>
            </w:r>
            <w:r w:rsidR="00471356">
              <w:rPr>
                <w:rFonts w:eastAsia="Microsoft YaHei UI"/>
                <w:b/>
              </w:rPr>
              <w:t xml:space="preserve"> </w:t>
            </w:r>
            <w:r w:rsidR="00471356" w:rsidRPr="00471356">
              <w:rPr>
                <w:rFonts w:eastAsia="Microsoft YaHei UI"/>
                <w:b/>
                <w:color w:val="C00000"/>
                <w:u w:val="single"/>
              </w:rPr>
              <w:t>for RRC_CONNECTED mode</w:t>
            </w:r>
            <w:r>
              <w:rPr>
                <w:rFonts w:eastAsia="Microsoft YaHei UI"/>
                <w:b/>
              </w:rPr>
              <w:t>, RedCap UE</w:t>
            </w:r>
            <w:r w:rsidR="00471356" w:rsidRPr="00471356">
              <w:rPr>
                <w:rFonts w:eastAsia="Microsoft YaHei UI"/>
                <w:b/>
                <w:color w:val="C00000"/>
                <w:u w:val="single"/>
              </w:rPr>
              <w:t>s follow the same rule as legacy UEs.</w:t>
            </w:r>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1A5E3808" w:rsidR="00E14429" w:rsidRDefault="00AD701B">
            <w:pPr>
              <w:rPr>
                <w:rFonts w:eastAsiaTheme="minorEastAsia"/>
                <w:lang w:val="en-US" w:eastAsia="zh-CN"/>
              </w:rPr>
            </w:pPr>
            <w:r>
              <w:rPr>
                <w:rFonts w:eastAsiaTheme="minorEastAsia" w:hint="eastAsia"/>
                <w:lang w:val="en-US" w:eastAsia="zh-CN"/>
              </w:rPr>
              <w:t>However, if the separate initial DL BWP does not include CD-SSB and the entire CORESET#0, this separate initial DL BWP is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03E2C258"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BWP can be used in RRC connected, it may be re-configured (with sync) with paging SS after MSG4, we do not see any issue here. </w:t>
            </w:r>
          </w:p>
          <w:p w14:paraId="36AC50AD" w14:textId="2E465A9E"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signalling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Considering that RAN2 has already agreed to provide configuration of NCD-SSB in a dedicated BWP (see agreement copied below), perhaps whether to support paging in connected on a separate initial BWP without CD-SSB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1B56AD33" w14:textId="77777777" w:rsidR="001A280D" w:rsidRDefault="001A280D" w:rsidP="00EC63D9">
            <w:pPr>
              <w:pStyle w:val="aff"/>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In RRC connected mode NCD-SSB may be configured for a RedCap UE in dedicated DL BWP.</w:t>
            </w:r>
          </w:p>
          <w:p w14:paraId="25D77304" w14:textId="4D24E449" w:rsidR="00BF7F1C" w:rsidRPr="00BF7F1C" w:rsidRDefault="00BF7F1C" w:rsidP="00BF7F1C">
            <w:pPr>
              <w:widowControl w:val="0"/>
              <w:spacing w:after="0" w:line="240" w:lineRule="auto"/>
              <w:jc w:val="both"/>
              <w:rPr>
                <w:i/>
                <w:iCs/>
                <w:lang w:val="en-US"/>
              </w:rPr>
            </w:pPr>
          </w:p>
        </w:tc>
      </w:tr>
      <w:tr w:rsidR="00FD5B66" w14:paraId="50E395E1" w14:textId="77777777" w:rsidTr="001A280D">
        <w:tc>
          <w:tcPr>
            <w:tcW w:w="1479" w:type="dxa"/>
          </w:tcPr>
          <w:p w14:paraId="19491EBC" w14:textId="0961331F" w:rsidR="00FD5B66" w:rsidRDefault="00FD5B66" w:rsidP="00FD5B66">
            <w:pPr>
              <w:rPr>
                <w:lang w:val="en-US" w:eastAsia="ko-KR"/>
              </w:rPr>
            </w:pPr>
            <w:r>
              <w:rPr>
                <w:rFonts w:eastAsiaTheme="minorEastAsia"/>
                <w:lang w:val="en-US" w:eastAsia="zh-CN"/>
              </w:rPr>
              <w:t>Intel</w:t>
            </w:r>
          </w:p>
        </w:tc>
        <w:tc>
          <w:tcPr>
            <w:tcW w:w="1372" w:type="dxa"/>
          </w:tcPr>
          <w:p w14:paraId="252CDCB4" w14:textId="70F2E415" w:rsidR="00FD5B66" w:rsidRDefault="00FD5B66" w:rsidP="00FD5B66">
            <w:pPr>
              <w:tabs>
                <w:tab w:val="left" w:pos="551"/>
              </w:tabs>
              <w:rPr>
                <w:lang w:val="en-US" w:eastAsia="ko-KR"/>
              </w:rPr>
            </w:pPr>
            <w:r>
              <w:rPr>
                <w:rFonts w:eastAsiaTheme="minorEastAsia"/>
                <w:lang w:val="en-US" w:eastAsia="zh-CN"/>
              </w:rPr>
              <w:t>Y</w:t>
            </w:r>
          </w:p>
        </w:tc>
        <w:tc>
          <w:tcPr>
            <w:tcW w:w="6780" w:type="dxa"/>
          </w:tcPr>
          <w:p w14:paraId="451BA707" w14:textId="0F353F85" w:rsidR="00FD5B66" w:rsidRPr="00340167" w:rsidRDefault="00FD5B66" w:rsidP="00FD5B66">
            <w:pPr>
              <w:rPr>
                <w:lang w:val="en-US" w:eastAsia="ko-KR"/>
              </w:rPr>
            </w:pPr>
            <w:r>
              <w:rPr>
                <w:rFonts w:eastAsiaTheme="minorEastAsia"/>
                <w:lang w:val="en-US" w:eastAsia="zh-CN"/>
              </w:rPr>
              <w:t xml:space="preserve">To respond to the questions/comments from CATT and LGE: this can apply even for BWP#0 option 1 as clarified in our response related to FL2 Proposal 3-1. Common RRC </w:t>
            </w:r>
            <w:r w:rsidR="00A21B8F">
              <w:rPr>
                <w:rFonts w:eastAsiaTheme="minorEastAsia"/>
                <w:lang w:val="en-US" w:eastAsia="zh-CN"/>
              </w:rPr>
              <w:t xml:space="preserve">(SIB signaling) </w:t>
            </w:r>
            <w:r>
              <w:rPr>
                <w:rFonts w:eastAsiaTheme="minorEastAsia"/>
                <w:lang w:val="en-US" w:eastAsia="zh-CN"/>
              </w:rPr>
              <w:t xml:space="preserve">can be used to configure NCD-SSB in such a case as well. </w:t>
            </w:r>
          </w:p>
        </w:tc>
      </w:tr>
      <w:tr w:rsidR="00AD2625" w14:paraId="507344AC" w14:textId="77777777" w:rsidTr="001A280D">
        <w:tc>
          <w:tcPr>
            <w:tcW w:w="1479" w:type="dxa"/>
          </w:tcPr>
          <w:p w14:paraId="77AA708E" w14:textId="7898A952" w:rsidR="00AD2625" w:rsidRDefault="00AD2625" w:rsidP="00AD2625">
            <w:pPr>
              <w:rPr>
                <w:rFonts w:eastAsiaTheme="minorEastAsia"/>
                <w:lang w:val="en-US" w:eastAsia="zh-CN"/>
              </w:rPr>
            </w:pPr>
            <w:r>
              <w:rPr>
                <w:rFonts w:eastAsiaTheme="minorEastAsia"/>
                <w:lang w:val="en-US" w:eastAsia="zh-CN"/>
              </w:rPr>
              <w:t>IDCC</w:t>
            </w:r>
          </w:p>
        </w:tc>
        <w:tc>
          <w:tcPr>
            <w:tcW w:w="1372" w:type="dxa"/>
          </w:tcPr>
          <w:p w14:paraId="60ACE893" w14:textId="13A49FA2" w:rsidR="00AD2625" w:rsidRDefault="00AD2625" w:rsidP="00AD2625">
            <w:pPr>
              <w:tabs>
                <w:tab w:val="left" w:pos="551"/>
              </w:tabs>
              <w:rPr>
                <w:rFonts w:eastAsiaTheme="minorEastAsia"/>
                <w:lang w:val="en-US" w:eastAsia="zh-CN"/>
              </w:rPr>
            </w:pPr>
            <w:r>
              <w:rPr>
                <w:rFonts w:eastAsiaTheme="minorEastAsia"/>
                <w:lang w:val="en-US" w:eastAsia="zh-CN"/>
              </w:rPr>
              <w:t>Y</w:t>
            </w:r>
          </w:p>
        </w:tc>
        <w:tc>
          <w:tcPr>
            <w:tcW w:w="6780" w:type="dxa"/>
          </w:tcPr>
          <w:p w14:paraId="64634C4E" w14:textId="77777777" w:rsidR="00AD2625" w:rsidRDefault="00AD2625" w:rsidP="00AD2625">
            <w:pPr>
              <w:rPr>
                <w:rFonts w:eastAsiaTheme="minorEastAsia"/>
                <w:lang w:val="en-US" w:eastAsia="zh-CN"/>
              </w:rPr>
            </w:pPr>
          </w:p>
        </w:tc>
      </w:tr>
      <w:tr w:rsidR="00AF4350" w14:paraId="39403183" w14:textId="77777777" w:rsidTr="001A097E">
        <w:tc>
          <w:tcPr>
            <w:tcW w:w="1479" w:type="dxa"/>
          </w:tcPr>
          <w:p w14:paraId="1BA50FE9" w14:textId="45E14726" w:rsidR="00AF4350" w:rsidRDefault="00AF4350" w:rsidP="00AF4350">
            <w:pPr>
              <w:rPr>
                <w:rFonts w:eastAsiaTheme="minorEastAsia"/>
                <w:lang w:val="en-US" w:eastAsia="zh-CN"/>
              </w:rPr>
            </w:pPr>
            <w:r>
              <w:rPr>
                <w:lang w:val="en-US" w:eastAsia="ko-KR"/>
              </w:rPr>
              <w:t>FL3</w:t>
            </w:r>
          </w:p>
        </w:tc>
        <w:tc>
          <w:tcPr>
            <w:tcW w:w="8152" w:type="dxa"/>
            <w:gridSpan w:val="2"/>
          </w:tcPr>
          <w:p w14:paraId="4D75418A" w14:textId="7B479F97" w:rsidR="00FE55B3" w:rsidRPr="00FE55B3" w:rsidRDefault="00AF4350" w:rsidP="00FE55B3">
            <w:pPr>
              <w:rPr>
                <w:lang w:val="en-US" w:eastAsia="ko-KR"/>
              </w:rPr>
            </w:pPr>
            <w:r>
              <w:rPr>
                <w:lang w:val="en-US" w:eastAsia="ko-KR"/>
              </w:rPr>
              <w:t>Based on the received responses, the following proposal can be considered</w:t>
            </w:r>
            <w:r w:rsidR="007C09E7">
              <w:rPr>
                <w:lang w:val="en-US" w:eastAsia="ko-KR"/>
              </w:rPr>
              <w:t>, which replaces the RAN1 working assumption with a proposed RAN1 agreement for BWP#0 configuration option 2 and connected mode only.</w:t>
            </w:r>
          </w:p>
          <w:p w14:paraId="69706BB8" w14:textId="71ACF5CF" w:rsidR="00FE55B3" w:rsidRDefault="00FE55B3" w:rsidP="00FE55B3">
            <w:pPr>
              <w:tabs>
                <w:tab w:val="left" w:pos="772"/>
              </w:tabs>
              <w:spacing w:after="100" w:afterAutospacing="1"/>
              <w:jc w:val="both"/>
              <w:rPr>
                <w:b/>
                <w:bCs/>
                <w:lang w:val="en-US"/>
              </w:rPr>
            </w:pPr>
            <w:r>
              <w:rPr>
                <w:b/>
                <w:highlight w:val="yellow"/>
                <w:lang w:val="en-US"/>
              </w:rPr>
              <w:t>High Priority Proposal 4-1b</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18E150B5" w14:textId="2C56CBF9" w:rsidR="00FE55B3" w:rsidRDefault="00FE55B3" w:rsidP="00FE55B3">
            <w:pPr>
              <w:pStyle w:val="aff"/>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16E1E196"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7297E2F3" w14:textId="39015991"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7EA6B9A" w14:textId="77777777" w:rsidR="00FE55B3" w:rsidRDefault="00FE55B3" w:rsidP="00FE55B3">
            <w:pPr>
              <w:pStyle w:val="aff"/>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072EDF5F" w14:textId="77777777" w:rsidR="00FE55B3" w:rsidRDefault="00FE55B3" w:rsidP="00FE55B3">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lastRenderedPageBreak/>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C3BEC9F" w14:textId="0FDE5248" w:rsidR="00FE55B3" w:rsidRDefault="00FE55B3" w:rsidP="00FE55B3">
            <w:pPr>
              <w:numPr>
                <w:ilvl w:val="2"/>
                <w:numId w:val="24"/>
              </w:numPr>
              <w:spacing w:after="0" w:line="231" w:lineRule="atLeast"/>
              <w:textAlignment w:val="baseline"/>
              <w:rPr>
                <w:rFonts w:eastAsia="Microsoft YaHei UI"/>
                <w:b/>
                <w:bCs/>
                <w:lang w:val="en-US" w:eastAsia="zh-CN"/>
              </w:rPr>
            </w:pPr>
            <w:r w:rsidRPr="00FE55B3">
              <w:rPr>
                <w:rFonts w:eastAsia="Microsoft YaHei UI"/>
                <w:b/>
                <w:bCs/>
                <w:color w:val="FF0000"/>
                <w:u w:val="single"/>
                <w:lang w:val="en-US" w:eastAsia="zh-CN"/>
              </w:rPr>
              <w:t xml:space="preserve">For BWP#0 configuration option 2, </w:t>
            </w: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E4146A6" w14:textId="4D076CC4" w:rsidR="001F0E70" w:rsidRPr="001F0E70" w:rsidRDefault="001F0E70" w:rsidP="001F0E70">
            <w:pPr>
              <w:spacing w:after="0" w:line="231" w:lineRule="atLeast"/>
              <w:textAlignment w:val="baseline"/>
              <w:rPr>
                <w:rFonts w:eastAsia="Microsoft YaHei UI"/>
                <w:b/>
                <w:bCs/>
                <w:lang w:val="en-US" w:eastAsia="zh-CN"/>
              </w:rPr>
            </w:pPr>
          </w:p>
        </w:tc>
      </w:tr>
      <w:tr w:rsidR="007015C4" w14:paraId="0F7279DE" w14:textId="77777777" w:rsidTr="001A280D">
        <w:tc>
          <w:tcPr>
            <w:tcW w:w="1479" w:type="dxa"/>
          </w:tcPr>
          <w:p w14:paraId="798AE0C4" w14:textId="78C51318" w:rsidR="007015C4" w:rsidRDefault="00306AB0" w:rsidP="00FD5B66">
            <w:pPr>
              <w:rPr>
                <w:rFonts w:eastAsiaTheme="minorEastAsia"/>
                <w:lang w:val="en-US" w:eastAsia="zh-CN"/>
              </w:rPr>
            </w:pPr>
            <w:r>
              <w:rPr>
                <w:rFonts w:eastAsiaTheme="minorEastAsia"/>
                <w:lang w:val="en-US" w:eastAsia="zh-CN"/>
              </w:rPr>
              <w:lastRenderedPageBreak/>
              <w:t>Qualcomm</w:t>
            </w:r>
          </w:p>
        </w:tc>
        <w:tc>
          <w:tcPr>
            <w:tcW w:w="1372" w:type="dxa"/>
          </w:tcPr>
          <w:p w14:paraId="5FDDCA58" w14:textId="3B7A7C2D" w:rsidR="007015C4" w:rsidRDefault="00306AB0" w:rsidP="00306AB0">
            <w:pPr>
              <w:tabs>
                <w:tab w:val="left" w:pos="551"/>
              </w:tabs>
              <w:jc w:val="center"/>
              <w:rPr>
                <w:rFonts w:eastAsiaTheme="minorEastAsia"/>
                <w:lang w:val="en-US" w:eastAsia="zh-CN"/>
              </w:rPr>
            </w:pPr>
            <w:r>
              <w:rPr>
                <w:rFonts w:eastAsiaTheme="minorEastAsia"/>
                <w:lang w:val="en-US" w:eastAsia="zh-CN"/>
              </w:rPr>
              <w:t>Y</w:t>
            </w:r>
          </w:p>
        </w:tc>
        <w:tc>
          <w:tcPr>
            <w:tcW w:w="6780" w:type="dxa"/>
          </w:tcPr>
          <w:p w14:paraId="5AA88E93" w14:textId="77777777" w:rsidR="007015C4" w:rsidRDefault="007015C4" w:rsidP="00FD5B66">
            <w:pPr>
              <w:rPr>
                <w:rFonts w:eastAsiaTheme="minorEastAsia"/>
                <w:lang w:val="en-US" w:eastAsia="zh-CN"/>
              </w:rPr>
            </w:pPr>
          </w:p>
        </w:tc>
      </w:tr>
      <w:tr w:rsidR="006F2CCE" w14:paraId="6800184A" w14:textId="77777777" w:rsidTr="001A280D">
        <w:tc>
          <w:tcPr>
            <w:tcW w:w="1479" w:type="dxa"/>
          </w:tcPr>
          <w:p w14:paraId="49766EDE" w14:textId="32957EA3" w:rsidR="006F2CCE" w:rsidRDefault="006F2CCE" w:rsidP="006F2CCE">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8803DA" w14:textId="77777777" w:rsidR="006F2CCE" w:rsidRDefault="006F2CCE" w:rsidP="006F2CCE">
            <w:pPr>
              <w:tabs>
                <w:tab w:val="left" w:pos="551"/>
              </w:tabs>
              <w:jc w:val="center"/>
              <w:rPr>
                <w:rFonts w:eastAsiaTheme="minorEastAsia"/>
                <w:lang w:val="en-US" w:eastAsia="zh-CN"/>
              </w:rPr>
            </w:pPr>
          </w:p>
        </w:tc>
        <w:tc>
          <w:tcPr>
            <w:tcW w:w="6780" w:type="dxa"/>
          </w:tcPr>
          <w:p w14:paraId="2C27F514" w14:textId="77777777" w:rsidR="006F2CCE" w:rsidRDefault="006F2CCE" w:rsidP="006F2CCE">
            <w:pPr>
              <w:rPr>
                <w:rFonts w:eastAsiaTheme="minorEastAsia"/>
                <w:lang w:val="en-US" w:eastAsia="zh-CN"/>
              </w:rPr>
            </w:pPr>
            <w:r>
              <w:rPr>
                <w:rFonts w:eastAsiaTheme="minorEastAsia"/>
                <w:lang w:val="en-US" w:eastAsia="zh-CN"/>
              </w:rPr>
              <w:t xml:space="preserve">According to our understanding, BWP#0 configuration option 2 is also an RRC-configured BWP, </w:t>
            </w:r>
            <w:r>
              <w:rPr>
                <w:rFonts w:eastAsiaTheme="minorEastAsia" w:hint="eastAsia"/>
                <w:lang w:val="en-US" w:eastAsia="zh-CN"/>
              </w:rPr>
              <w:t>t</w:t>
            </w:r>
            <w:r>
              <w:rPr>
                <w:rFonts w:eastAsiaTheme="minorEastAsia"/>
                <w:lang w:val="en-US" w:eastAsia="zh-CN"/>
              </w:rPr>
              <w:t xml:space="preserve">herefore </w:t>
            </w:r>
            <w:r>
              <w:rPr>
                <w:rFonts w:eastAsiaTheme="minorEastAsia" w:hint="eastAsia"/>
                <w:lang w:val="en-US" w:eastAsia="zh-CN"/>
              </w:rPr>
              <w:t>t</w:t>
            </w:r>
            <w:r>
              <w:rPr>
                <w:rFonts w:eastAsiaTheme="minorEastAsia"/>
                <w:lang w:val="en-US" w:eastAsia="zh-CN"/>
              </w:rPr>
              <w:t xml:space="preserve">he updated proposal seems to be covered already by the agreement made in last meeting (as below). Or does it intend to say that </w:t>
            </w:r>
            <w:proofErr w:type="spellStart"/>
            <w:r>
              <w:rPr>
                <w:rFonts w:eastAsiaTheme="minorEastAsia"/>
                <w:lang w:val="en-US" w:eastAsia="zh-CN"/>
              </w:rPr>
              <w:t>RedCap</w:t>
            </w:r>
            <w:proofErr w:type="spellEnd"/>
            <w:r>
              <w:rPr>
                <w:rFonts w:eastAsiaTheme="minorEastAsia"/>
                <w:lang w:val="en-US" w:eastAsia="zh-CN"/>
              </w:rPr>
              <w:t xml:space="preserve"> UE always expect NCD-SSB regardless of its capability (FG6-1, or 6-1a), if paging monitoring is configured?</w:t>
            </w:r>
          </w:p>
          <w:p w14:paraId="13F1CD25" w14:textId="77777777" w:rsidR="006F2CCE" w:rsidRPr="00FB7295" w:rsidRDefault="006F2CCE" w:rsidP="006F2CCE">
            <w:pPr>
              <w:numPr>
                <w:ilvl w:val="1"/>
                <w:numId w:val="19"/>
              </w:numPr>
              <w:rPr>
                <w:rFonts w:eastAsiaTheme="minorEastAsia"/>
                <w:color w:val="FF0000"/>
                <w:lang w:val="en-US" w:eastAsia="zh-CN"/>
              </w:rPr>
            </w:pPr>
            <w:r w:rsidRPr="00FB7295">
              <w:rPr>
                <w:rFonts w:eastAsiaTheme="minorEastAsia"/>
                <w:color w:val="FF0000"/>
                <w:lang w:val="en-US" w:eastAsia="zh-CN"/>
              </w:rPr>
              <w:t>For an RRC-configured active DL BWP in connected mode (if it does not include CD-SSB and the entire CORESET#0) from RAN1 perspective,</w:t>
            </w:r>
          </w:p>
          <w:p w14:paraId="3E57C5DB" w14:textId="77777777" w:rsidR="006F2CCE" w:rsidRPr="00FB7295" w:rsidRDefault="006F2CCE" w:rsidP="006F2CCE">
            <w:pPr>
              <w:numPr>
                <w:ilvl w:val="2"/>
                <w:numId w:val="19"/>
              </w:numPr>
              <w:rPr>
                <w:rFonts w:eastAsiaTheme="minorEastAsia"/>
                <w:color w:val="FF0000"/>
                <w:lang w:val="en-US" w:eastAsia="zh-CN"/>
              </w:rPr>
            </w:pPr>
            <w:r w:rsidRPr="00FB7295">
              <w:rPr>
                <w:rFonts w:eastAsiaTheme="minorEastAsia"/>
                <w:color w:val="FF0000"/>
                <w:lang w:val="en-US" w:eastAsia="zh-CN"/>
              </w:rPr>
              <w:t xml:space="preserve">A </w:t>
            </w:r>
            <w:proofErr w:type="spellStart"/>
            <w:r w:rsidRPr="00FB7295">
              <w:rPr>
                <w:rFonts w:eastAsiaTheme="minorEastAsia"/>
                <w:color w:val="FF0000"/>
                <w:lang w:val="en-US" w:eastAsia="zh-CN"/>
              </w:rPr>
              <w:t>RedCap</w:t>
            </w:r>
            <w:proofErr w:type="spellEnd"/>
            <w:r w:rsidRPr="00FB7295">
              <w:rPr>
                <w:rFonts w:eastAsiaTheme="minorEastAsia"/>
                <w:color w:val="FF0000"/>
                <w:lang w:val="en-US" w:eastAsia="zh-CN"/>
              </w:rPr>
              <w:t xml:space="preserve"> UE supporting mandatory FG 6-1 (but not optional FG 6-1a) expects it to contain NCD-SSB for serving cell but not CORESET#0/SIB</w:t>
            </w:r>
          </w:p>
          <w:p w14:paraId="484E2BFD" w14:textId="77777777" w:rsidR="006F2CCE" w:rsidRDefault="006F2CCE" w:rsidP="006F2CCE">
            <w:pPr>
              <w:numPr>
                <w:ilvl w:val="2"/>
                <w:numId w:val="19"/>
              </w:numPr>
              <w:rPr>
                <w:rFonts w:eastAsiaTheme="minorEastAsia"/>
                <w:lang w:val="en-US" w:eastAsia="zh-CN"/>
              </w:rPr>
            </w:pPr>
            <w:r w:rsidRPr="00FB7295">
              <w:rPr>
                <w:rFonts w:eastAsiaTheme="minorEastAsia"/>
                <w:lang w:val="en-US" w:eastAsia="zh-CN"/>
              </w:rPr>
              <w:t xml:space="preserve">A </w:t>
            </w:r>
            <w:proofErr w:type="spellStart"/>
            <w:r w:rsidRPr="00FB7295">
              <w:rPr>
                <w:rFonts w:eastAsiaTheme="minorEastAsia"/>
                <w:lang w:val="en-US" w:eastAsia="zh-CN"/>
              </w:rPr>
              <w:t>RedCap</w:t>
            </w:r>
            <w:proofErr w:type="spellEnd"/>
            <w:r w:rsidRPr="00FB7295">
              <w:rPr>
                <w:rFonts w:eastAsiaTheme="minorEastAsia"/>
                <w:lang w:val="en-US" w:eastAsia="zh-CN"/>
              </w:rPr>
              <w:t xml:space="preserve"> UE can indicate the following as optional capability:</w:t>
            </w:r>
          </w:p>
          <w:p w14:paraId="79FA630C" w14:textId="77777777" w:rsidR="006F2CCE" w:rsidRPr="00FB7295" w:rsidRDefault="006F2CCE" w:rsidP="006F2CCE">
            <w:pPr>
              <w:numPr>
                <w:ilvl w:val="3"/>
                <w:numId w:val="19"/>
              </w:numPr>
              <w:rPr>
                <w:rFonts w:eastAsiaTheme="minorEastAsia"/>
                <w:lang w:val="en-US" w:eastAsia="zh-CN"/>
              </w:rPr>
            </w:pPr>
            <w:r w:rsidRPr="00FB7295">
              <w:rPr>
                <w:rFonts w:eastAsiaTheme="minorEastAsia"/>
                <w:lang w:val="en-US" w:eastAsia="zh-CN"/>
              </w:rPr>
              <w:t xml:space="preserve">Not need NCD-SSB: A </w:t>
            </w:r>
            <w:proofErr w:type="spellStart"/>
            <w:r w:rsidRPr="00FB7295">
              <w:rPr>
                <w:rFonts w:eastAsiaTheme="minorEastAsia"/>
                <w:lang w:val="en-US" w:eastAsia="zh-CN"/>
              </w:rPr>
              <w:t>RedCap</w:t>
            </w:r>
            <w:proofErr w:type="spellEnd"/>
            <w:r w:rsidRPr="00FB7295">
              <w:rPr>
                <w:rFonts w:eastAsiaTheme="minorEastAsia"/>
                <w:lang w:val="en-US" w:eastAsia="zh-CN"/>
              </w:rPr>
              <w:t xml:space="preserve"> UE can in addition optionally support relevant operation based on for CSI-RS (working assumption) and/or FG 6-1a by reporting optional capabilities.</w:t>
            </w:r>
          </w:p>
          <w:p w14:paraId="0008ADCC" w14:textId="77777777" w:rsidR="006F2CCE" w:rsidRDefault="006F2CCE" w:rsidP="006F2CCE">
            <w:pPr>
              <w:rPr>
                <w:rFonts w:eastAsiaTheme="minorEastAsia"/>
                <w:lang w:val="en-US" w:eastAsia="zh-CN"/>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af8"/>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E388A4" w14:textId="6FD62DFD"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354DAEEA" w:rsidR="00E14429" w:rsidRDefault="00AD701B">
            <w:pPr>
              <w:rPr>
                <w:rFonts w:eastAsiaTheme="minorEastAsia"/>
                <w:lang w:val="en-US" w:eastAsia="zh-CN"/>
              </w:rPr>
            </w:pPr>
            <w:r>
              <w:rPr>
                <w:rFonts w:eastAsiaTheme="minorEastAsia" w:hint="eastAsia"/>
                <w:lang w:val="en-US" w:eastAsia="zh-CN"/>
              </w:rPr>
              <w:t>We can wait for the RAN2 progress since it is in the discussion.</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等线" w:hint="eastAsia"/>
                <w:lang w:val="en-US" w:eastAsia="zh-CN"/>
              </w:rPr>
              <w:t>M</w:t>
            </w:r>
            <w:r>
              <w:rPr>
                <w:rFonts w:eastAsia="等线"/>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等线" w:hint="eastAsia"/>
                <w:lang w:val="en-US" w:eastAsia="zh-CN"/>
              </w:rPr>
              <w:t>Y</w:t>
            </w:r>
          </w:p>
        </w:tc>
        <w:tc>
          <w:tcPr>
            <w:tcW w:w="6780" w:type="dxa"/>
          </w:tcPr>
          <w:p w14:paraId="25CF17B1" w14:textId="77777777" w:rsidR="0053605C" w:rsidRDefault="0053605C" w:rsidP="0053605C">
            <w:pPr>
              <w:rPr>
                <w:rFonts w:eastAsia="等线"/>
                <w:lang w:val="en-US" w:eastAsia="zh-CN"/>
              </w:rPr>
            </w:pPr>
            <w:r>
              <w:rPr>
                <w:rFonts w:eastAsia="等线" w:hint="eastAsia"/>
                <w:lang w:val="en-US" w:eastAsia="zh-CN"/>
              </w:rPr>
              <w:t>W</w:t>
            </w:r>
            <w:r>
              <w:rPr>
                <w:rFonts w:eastAsia="等线"/>
                <w:lang w:val="en-US" w:eastAsia="zh-CN"/>
              </w:rPr>
              <w:t xml:space="preserve">e support FL’s proposal. </w:t>
            </w:r>
          </w:p>
          <w:p w14:paraId="14CCAD5B" w14:textId="77777777" w:rsidR="0053605C" w:rsidRDefault="0053605C" w:rsidP="0053605C">
            <w:pPr>
              <w:rPr>
                <w:rFonts w:eastAsia="等线"/>
                <w:lang w:val="en-US" w:eastAsia="zh-CN"/>
              </w:rPr>
            </w:pPr>
            <w:r>
              <w:rPr>
                <w:rFonts w:eastAsia="等线"/>
                <w:lang w:val="en-US" w:eastAsia="zh-CN"/>
              </w:rPr>
              <w:t>In fact, our perception of the previous agreement is more towards that all RedCap UEs expect SSB on an RRC-configured BWP, because in the following sub-bullet it says a RedCap UE can “</w:t>
            </w:r>
            <w:r w:rsidRPr="00273656">
              <w:rPr>
                <w:rFonts w:eastAsia="等线"/>
                <w:b/>
                <w:bCs/>
                <w:i/>
                <w:iCs/>
                <w:highlight w:val="yellow"/>
                <w:lang w:val="en-US" w:eastAsia="zh-CN"/>
              </w:rPr>
              <w:t>in addition optionally</w:t>
            </w:r>
            <w:r>
              <w:rPr>
                <w:rFonts w:eastAsia="等线"/>
                <w:b/>
                <w:bCs/>
                <w:i/>
                <w:iCs/>
                <w:lang w:val="en-US" w:eastAsia="zh-CN"/>
              </w:rPr>
              <w:t>.</w:t>
            </w:r>
            <w:r>
              <w:rPr>
                <w:rFonts w:eastAsia="等线"/>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等线"/>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E6478D4" w14:textId="452D386D" w:rsidR="00597938" w:rsidRPr="0027661A"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This is why we have mandatory features. </w:t>
            </w: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It could be clarified that the feature is mandatory for RedCap UEs.</w:t>
            </w:r>
          </w:p>
        </w:tc>
      </w:tr>
      <w:tr w:rsidR="00B3246D" w14:paraId="28308449" w14:textId="77777777" w:rsidTr="00E7279B">
        <w:tc>
          <w:tcPr>
            <w:tcW w:w="1479" w:type="dxa"/>
          </w:tcPr>
          <w:p w14:paraId="066F269D" w14:textId="0766A323" w:rsidR="00B3246D" w:rsidRDefault="00B3246D" w:rsidP="00B3246D">
            <w:pPr>
              <w:rPr>
                <w:rFonts w:eastAsiaTheme="minorEastAsia"/>
                <w:lang w:val="en-US" w:eastAsia="zh-CN"/>
              </w:rPr>
            </w:pPr>
            <w:r>
              <w:rPr>
                <w:rFonts w:eastAsiaTheme="minorEastAsia"/>
                <w:lang w:val="en-US" w:eastAsia="zh-CN"/>
              </w:rPr>
              <w:t>Intel</w:t>
            </w:r>
          </w:p>
        </w:tc>
        <w:tc>
          <w:tcPr>
            <w:tcW w:w="1372" w:type="dxa"/>
          </w:tcPr>
          <w:p w14:paraId="712900A4" w14:textId="078D2632" w:rsidR="00B3246D" w:rsidRDefault="00B3246D" w:rsidP="00B3246D">
            <w:pPr>
              <w:tabs>
                <w:tab w:val="left" w:pos="551"/>
              </w:tabs>
              <w:rPr>
                <w:rFonts w:eastAsiaTheme="minorEastAsia"/>
                <w:lang w:val="en-US" w:eastAsia="zh-CN"/>
              </w:rPr>
            </w:pPr>
            <w:r>
              <w:rPr>
                <w:rFonts w:eastAsiaTheme="minorEastAsia"/>
                <w:lang w:val="en-US" w:eastAsia="zh-CN"/>
              </w:rPr>
              <w:t>Y</w:t>
            </w:r>
          </w:p>
        </w:tc>
        <w:tc>
          <w:tcPr>
            <w:tcW w:w="6780" w:type="dxa"/>
          </w:tcPr>
          <w:p w14:paraId="4D0A88D7" w14:textId="4CFF13A5" w:rsidR="00B3246D" w:rsidRDefault="00B3246D" w:rsidP="00B3246D">
            <w:pPr>
              <w:rPr>
                <w:rFonts w:eastAsiaTheme="minorEastAsia"/>
                <w:lang w:val="en-US" w:eastAsia="zh-CN"/>
              </w:rPr>
            </w:pPr>
            <w:r>
              <w:rPr>
                <w:rFonts w:eastAsiaTheme="minorEastAsia"/>
                <w:lang w:val="en-US" w:eastAsia="zh-CN"/>
              </w:rPr>
              <w:t>Same view as MTK and Nordic that it should be a mandatory capability following from the agreement in RAN1 #107-e.</w:t>
            </w:r>
          </w:p>
        </w:tc>
      </w:tr>
      <w:tr w:rsidR="00403B63" w14:paraId="1D2637A1" w14:textId="77777777" w:rsidTr="00E7279B">
        <w:tc>
          <w:tcPr>
            <w:tcW w:w="1479" w:type="dxa"/>
          </w:tcPr>
          <w:p w14:paraId="33D06ACA" w14:textId="6F31155C" w:rsidR="00403B63" w:rsidRDefault="00403B63" w:rsidP="00403B63">
            <w:pPr>
              <w:rPr>
                <w:rFonts w:eastAsiaTheme="minorEastAsia"/>
                <w:lang w:val="en-US" w:eastAsia="zh-CN"/>
              </w:rPr>
            </w:pPr>
            <w:r>
              <w:rPr>
                <w:rFonts w:eastAsiaTheme="minorEastAsia"/>
                <w:lang w:val="en-US" w:eastAsia="zh-CN"/>
              </w:rPr>
              <w:t>IDCC</w:t>
            </w:r>
          </w:p>
        </w:tc>
        <w:tc>
          <w:tcPr>
            <w:tcW w:w="1372" w:type="dxa"/>
          </w:tcPr>
          <w:p w14:paraId="5D9DA138" w14:textId="490D62C2" w:rsidR="00403B63" w:rsidRDefault="00403B63" w:rsidP="00403B63">
            <w:pPr>
              <w:tabs>
                <w:tab w:val="left" w:pos="551"/>
              </w:tabs>
              <w:rPr>
                <w:rFonts w:eastAsiaTheme="minorEastAsia"/>
                <w:lang w:val="en-US" w:eastAsia="zh-CN"/>
              </w:rPr>
            </w:pPr>
            <w:r>
              <w:rPr>
                <w:rFonts w:eastAsiaTheme="minorEastAsia"/>
                <w:lang w:val="en-US" w:eastAsia="zh-CN"/>
              </w:rPr>
              <w:t>Y</w:t>
            </w:r>
          </w:p>
        </w:tc>
        <w:tc>
          <w:tcPr>
            <w:tcW w:w="6780" w:type="dxa"/>
          </w:tcPr>
          <w:p w14:paraId="033ED962" w14:textId="77777777" w:rsidR="00403B63" w:rsidRDefault="00403B63" w:rsidP="00403B63">
            <w:pPr>
              <w:rPr>
                <w:rFonts w:eastAsiaTheme="minorEastAsia"/>
                <w:lang w:val="en-US" w:eastAsia="zh-CN"/>
              </w:rPr>
            </w:pPr>
          </w:p>
        </w:tc>
      </w:tr>
      <w:tr w:rsidR="00D84950" w14:paraId="03E0F872" w14:textId="77777777" w:rsidTr="0028186B">
        <w:tc>
          <w:tcPr>
            <w:tcW w:w="1479" w:type="dxa"/>
          </w:tcPr>
          <w:p w14:paraId="0A7DD491" w14:textId="1F1CBB8B" w:rsidR="00D84950" w:rsidRDefault="00D84950" w:rsidP="00D84950">
            <w:pPr>
              <w:rPr>
                <w:rFonts w:eastAsiaTheme="minorEastAsia"/>
                <w:lang w:val="en-US" w:eastAsia="zh-CN"/>
              </w:rPr>
            </w:pPr>
            <w:r>
              <w:rPr>
                <w:rFonts w:eastAsiaTheme="minorEastAsia"/>
                <w:lang w:val="en-US" w:eastAsia="zh-CN"/>
              </w:rPr>
              <w:t>FL3</w:t>
            </w:r>
          </w:p>
        </w:tc>
        <w:tc>
          <w:tcPr>
            <w:tcW w:w="8152" w:type="dxa"/>
            <w:gridSpan w:val="2"/>
          </w:tcPr>
          <w:p w14:paraId="7CD335FE" w14:textId="6A8A93E8" w:rsidR="00D84950" w:rsidRDefault="00654E32" w:rsidP="00D84950">
            <w:pPr>
              <w:rPr>
                <w:rFonts w:eastAsiaTheme="minorEastAsia"/>
                <w:lang w:val="en-US" w:eastAsia="zh-CN"/>
              </w:rPr>
            </w:pPr>
            <w:r>
              <w:rPr>
                <w:rFonts w:eastAsiaTheme="minorEastAsia"/>
                <w:lang w:val="en-US" w:eastAsia="zh-CN"/>
              </w:rPr>
              <w:t>Based on the received responses, the following updated proposal can be considered.</w:t>
            </w:r>
          </w:p>
          <w:p w14:paraId="63B07763" w14:textId="35C9C021" w:rsidR="00BB3EDA" w:rsidRPr="00654E32" w:rsidRDefault="00BB3EDA" w:rsidP="00654E32">
            <w:pPr>
              <w:tabs>
                <w:tab w:val="left" w:pos="772"/>
              </w:tabs>
              <w:spacing w:after="100" w:afterAutospacing="1"/>
              <w:jc w:val="both"/>
              <w:rPr>
                <w:b/>
                <w:bCs/>
                <w:lang w:val="en-US"/>
              </w:rPr>
            </w:pPr>
            <w:r>
              <w:rPr>
                <w:b/>
                <w:highlight w:val="yellow"/>
                <w:lang w:val="en-US"/>
              </w:rPr>
              <w:t>High Priority Proposal 4-1-</w:t>
            </w:r>
            <w:r w:rsidR="00654E32">
              <w:rPr>
                <w:b/>
                <w:highlight w:val="yellow"/>
                <w:lang w:val="en-US"/>
              </w:rPr>
              <w:t>1a</w:t>
            </w:r>
            <w:r>
              <w:rPr>
                <w:b/>
                <w:bCs/>
                <w:lang w:val="en-US"/>
              </w:rPr>
              <w:t xml:space="preserve">: A RedCap UE supports NCD-SSB based operation (including NCD-SSB based measurements) </w:t>
            </w:r>
            <w:r w:rsidR="00654E32" w:rsidRPr="00654E32">
              <w:rPr>
                <w:b/>
                <w:bCs/>
                <w:color w:val="FF0000"/>
                <w:lang w:val="en-US"/>
              </w:rPr>
              <w:t xml:space="preserve">as a mandatory feature </w:t>
            </w:r>
            <w:r>
              <w:rPr>
                <w:b/>
                <w:bCs/>
                <w:lang w:val="en-US"/>
              </w:rPr>
              <w:t>in an RRC-configured DL BWP that does not include CD-SSB.</w:t>
            </w:r>
          </w:p>
        </w:tc>
      </w:tr>
      <w:tr w:rsidR="006276A2" w14:paraId="55FDF262" w14:textId="77777777" w:rsidTr="00E7279B">
        <w:tc>
          <w:tcPr>
            <w:tcW w:w="1479" w:type="dxa"/>
          </w:tcPr>
          <w:p w14:paraId="1086000A" w14:textId="4BED9E54" w:rsidR="006276A2" w:rsidRDefault="00383AFC" w:rsidP="00B3246D">
            <w:pPr>
              <w:rPr>
                <w:rFonts w:eastAsiaTheme="minorEastAsia"/>
                <w:lang w:val="en-US" w:eastAsia="zh-CN"/>
              </w:rPr>
            </w:pPr>
            <w:r>
              <w:rPr>
                <w:rFonts w:eastAsiaTheme="minorEastAsia"/>
                <w:lang w:val="en-US" w:eastAsia="zh-CN"/>
              </w:rPr>
              <w:t>Qualcomm</w:t>
            </w:r>
          </w:p>
        </w:tc>
        <w:tc>
          <w:tcPr>
            <w:tcW w:w="1372" w:type="dxa"/>
          </w:tcPr>
          <w:p w14:paraId="7FBC2EAF" w14:textId="75DFD9F3" w:rsidR="006276A2" w:rsidRDefault="00383AFC" w:rsidP="00B3246D">
            <w:pPr>
              <w:tabs>
                <w:tab w:val="left" w:pos="551"/>
              </w:tabs>
              <w:rPr>
                <w:rFonts w:eastAsiaTheme="minorEastAsia"/>
                <w:lang w:val="en-US" w:eastAsia="zh-CN"/>
              </w:rPr>
            </w:pPr>
            <w:r>
              <w:rPr>
                <w:rFonts w:eastAsiaTheme="minorEastAsia"/>
                <w:lang w:val="en-US" w:eastAsia="zh-CN"/>
              </w:rPr>
              <w:t>Y</w:t>
            </w:r>
          </w:p>
        </w:tc>
        <w:tc>
          <w:tcPr>
            <w:tcW w:w="6780" w:type="dxa"/>
          </w:tcPr>
          <w:p w14:paraId="7157F279" w14:textId="77777777" w:rsidR="006276A2" w:rsidRDefault="006276A2" w:rsidP="00B3246D">
            <w:pPr>
              <w:rPr>
                <w:rFonts w:eastAsiaTheme="minorEastAsia"/>
                <w:lang w:val="en-US" w:eastAsia="zh-CN"/>
              </w:rPr>
            </w:pPr>
          </w:p>
        </w:tc>
      </w:tr>
      <w:tr w:rsidR="006F2CCE" w14:paraId="1BD11840" w14:textId="77777777" w:rsidTr="006F2CCE">
        <w:tc>
          <w:tcPr>
            <w:tcW w:w="1479" w:type="dxa"/>
          </w:tcPr>
          <w:p w14:paraId="4CD75C5A"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CFEC0A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5431F6AC" w14:textId="77777777" w:rsidR="006F2CCE" w:rsidRDefault="006F2CCE" w:rsidP="00142D83">
            <w:pPr>
              <w:rPr>
                <w:rFonts w:eastAsiaTheme="minorEastAsia"/>
                <w:lang w:val="en-US" w:eastAsia="zh-CN"/>
              </w:rPr>
            </w:pP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af8"/>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宋体" w:hAnsi="Times"/>
                <w:b/>
                <w:lang w:eastAsia="zh-CN"/>
              </w:rPr>
              <w:t>following</w:t>
            </w:r>
            <w:r>
              <w:rPr>
                <w:rFonts w:ascii="Times" w:hAnsi="Times"/>
                <w:b/>
                <w:lang w:eastAsia="en-GB"/>
              </w:rPr>
              <w:t xml:space="preserve"> as optional capability</w:t>
            </w:r>
            <w:r>
              <w:rPr>
                <w:rFonts w:ascii="Times" w:eastAsia="宋体"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宋体"/>
                <w:lang w:val="en-US" w:eastAsia="zh-CN"/>
              </w:rPr>
              <w:t>following</w:t>
            </w:r>
            <w:r>
              <w:rPr>
                <w:rFonts w:eastAsia="Times New Roman"/>
                <w:lang w:val="en-US" w:eastAsia="en-GB"/>
              </w:rPr>
              <w:t xml:space="preserve"> as optional capability</w:t>
            </w:r>
            <w:r>
              <w:rPr>
                <w:rFonts w:eastAsia="宋体"/>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等线" w:hint="eastAsia"/>
                <w:lang w:val="en-US" w:eastAsia="zh-CN"/>
              </w:rPr>
              <w:t>M</w:t>
            </w:r>
            <w:r w:rsidRPr="000A4A00">
              <w:rPr>
                <w:rFonts w:eastAsia="等线"/>
                <w:lang w:val="en-US" w:eastAsia="zh-CN"/>
              </w:rPr>
              <w:t>ediaTek</w:t>
            </w:r>
          </w:p>
        </w:tc>
        <w:tc>
          <w:tcPr>
            <w:tcW w:w="1372" w:type="dxa"/>
          </w:tcPr>
          <w:p w14:paraId="2C86E212" w14:textId="77777777" w:rsidR="00B44B40" w:rsidRPr="00867D9C" w:rsidRDefault="00B44B40" w:rsidP="00B44B40">
            <w:pPr>
              <w:tabs>
                <w:tab w:val="left" w:pos="551"/>
              </w:tabs>
              <w:rPr>
                <w:rFonts w:eastAsiaTheme="minorEastAsia"/>
                <w:lang w:val="en-US" w:eastAsia="zh-CN"/>
              </w:rPr>
            </w:pPr>
          </w:p>
        </w:tc>
        <w:tc>
          <w:tcPr>
            <w:tcW w:w="6780" w:type="dxa"/>
          </w:tcPr>
          <w:p w14:paraId="4D9B8A34" w14:textId="77777777" w:rsidR="00B44B40" w:rsidRPr="00867D9C" w:rsidRDefault="00B44B40" w:rsidP="00B44B40">
            <w:pPr>
              <w:rPr>
                <w:rFonts w:eastAsia="等线"/>
                <w:lang w:val="en-US" w:eastAsia="zh-CN"/>
              </w:rPr>
            </w:pPr>
            <w:r w:rsidRPr="00867D9C">
              <w:rPr>
                <w:rFonts w:eastAsia="等线"/>
                <w:lang w:val="en-US" w:eastAsia="zh-CN"/>
              </w:rPr>
              <w:t xml:space="preserve">Based on our understanding of RAN2 and RAN4 reply LS, we think </w:t>
            </w:r>
          </w:p>
          <w:p w14:paraId="6311D989" w14:textId="77777777" w:rsidR="00B44B40" w:rsidRPr="00867D9C" w:rsidRDefault="00B44B40" w:rsidP="00B44B40">
            <w:pPr>
              <w:pStyle w:val="aff"/>
              <w:numPr>
                <w:ilvl w:val="0"/>
                <w:numId w:val="37"/>
              </w:numPr>
              <w:rPr>
                <w:rFonts w:ascii="Times New Roman" w:eastAsia="等线" w:hAnsi="Times New Roman" w:cs="Times New Roman"/>
                <w:sz w:val="20"/>
                <w:szCs w:val="20"/>
                <w:lang w:val="en-US" w:eastAsia="zh-CN"/>
              </w:rPr>
            </w:pPr>
            <w:r w:rsidRPr="00867D9C">
              <w:rPr>
                <w:rFonts w:ascii="Times New Roman" w:eastAsia="等线" w:hAnsi="Times New Roman" w:cs="Times New Roman"/>
                <w:sz w:val="20"/>
                <w:szCs w:val="20"/>
                <w:lang w:val="en-US" w:eastAsia="zh-CN"/>
              </w:rPr>
              <w:t xml:space="preserve">FG 6-1a should be a prerequisite. </w:t>
            </w:r>
          </w:p>
          <w:p w14:paraId="3ED34525"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CSI-RS based RRM measurements, </w:t>
            </w:r>
            <w:proofErr w:type="spellStart"/>
            <w:r w:rsidRPr="00867D9C">
              <w:rPr>
                <w:rFonts w:eastAsia="等线"/>
                <w:lang w:val="en-US" w:eastAsia="zh-CN"/>
              </w:rPr>
              <w:t>i.e</w:t>
            </w:r>
            <w:proofErr w:type="spellEnd"/>
            <w:r w:rsidRPr="00867D9C">
              <w:rPr>
                <w:rFonts w:eastAsia="等线"/>
                <w:lang w:val="en-US" w:eastAsia="zh-CN"/>
              </w:rPr>
              <w:t xml:space="preserve"> FG 1-4 and 1-5, are not supported.</w:t>
            </w:r>
          </w:p>
          <w:p w14:paraId="4A107741" w14:textId="77777777" w:rsidR="00B44B40" w:rsidRPr="00867D9C" w:rsidRDefault="00B44B40" w:rsidP="00B44B40">
            <w:pPr>
              <w:numPr>
                <w:ilvl w:val="0"/>
                <w:numId w:val="37"/>
              </w:numPr>
              <w:rPr>
                <w:rFonts w:eastAsia="等线"/>
                <w:lang w:val="en-US" w:eastAsia="zh-CN"/>
              </w:rPr>
            </w:pPr>
            <w:r w:rsidRPr="00867D9C">
              <w:rPr>
                <w:rFonts w:eastAsia="等线"/>
                <w:lang w:val="en-US" w:eastAsia="zh-CN"/>
              </w:rPr>
              <w:t xml:space="preserve">We think the WA cannot be confirmed. The following proposal can be considered instead: </w:t>
            </w:r>
          </w:p>
          <w:p w14:paraId="74BBD825" w14:textId="77777777" w:rsidR="00C96235" w:rsidRPr="00867D9C"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867D9C">
              <w:rPr>
                <w:rFonts w:eastAsia="Times New Roman"/>
                <w:lang w:val="en-US" w:eastAsia="en-GB"/>
              </w:rPr>
              <w:t xml:space="preserve">A RedCap UE can indicate the </w:t>
            </w:r>
            <w:r w:rsidRPr="00867D9C">
              <w:rPr>
                <w:rFonts w:eastAsia="宋体"/>
                <w:lang w:val="en-US" w:eastAsia="zh-CN"/>
              </w:rPr>
              <w:t>following</w:t>
            </w:r>
            <w:r w:rsidRPr="00867D9C">
              <w:rPr>
                <w:rFonts w:eastAsia="Times New Roman"/>
                <w:lang w:val="en-US" w:eastAsia="en-GB"/>
              </w:rPr>
              <w:t xml:space="preserve"> as optional capability</w:t>
            </w:r>
            <w:r w:rsidRPr="00867D9C">
              <w:rPr>
                <w:rFonts w:eastAsia="宋体"/>
                <w:lang w:val="en-US" w:eastAsia="zh-CN"/>
              </w:rPr>
              <w:t>:</w:t>
            </w:r>
          </w:p>
          <w:p w14:paraId="655FF3FB" w14:textId="77777777" w:rsidR="00B44B40" w:rsidRPr="00867D9C"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867D9C">
              <w:rPr>
                <w:rFonts w:eastAsia="Microsoft YaHei UI"/>
                <w:lang w:val="en-US" w:eastAsia="zh-CN"/>
              </w:rPr>
              <w:t xml:space="preserve">Not need NCD-SSB: A RedCap UE </w:t>
            </w:r>
            <w:r w:rsidRPr="00867D9C">
              <w:rPr>
                <w:rFonts w:eastAsia="Microsoft YaHei UI"/>
                <w:color w:val="C00000"/>
                <w:lang w:val="en-US" w:eastAsia="zh-CN"/>
              </w:rPr>
              <w:t xml:space="preserve">supporting </w:t>
            </w:r>
            <w:r w:rsidRPr="00867D9C">
              <w:rPr>
                <w:rFonts w:eastAsia="Times New Roman"/>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can in addition optionally support relevant operation based on </w:t>
            </w:r>
            <w:r w:rsidRPr="00867D9C">
              <w:rPr>
                <w:rFonts w:eastAsia="Microsoft YaHei UI"/>
                <w:strike/>
                <w:color w:val="C00000"/>
                <w:lang w:val="en-US" w:eastAsia="zh-CN"/>
              </w:rPr>
              <w:t xml:space="preserve">for </w:t>
            </w:r>
            <w:r w:rsidRPr="00867D9C">
              <w:rPr>
                <w:rFonts w:eastAsia="Microsoft YaHei UI"/>
                <w:lang w:val="en-US" w:eastAsia="zh-CN"/>
              </w:rPr>
              <w:t xml:space="preserve">CSI-RS </w:t>
            </w:r>
            <w:r w:rsidRPr="00867D9C">
              <w:rPr>
                <w:rFonts w:eastAsia="Microsoft YaHei UI"/>
                <w:strike/>
                <w:color w:val="C00000"/>
                <w:lang w:val="en-US" w:eastAsia="zh-CN"/>
              </w:rPr>
              <w:t>(working assumption)</w:t>
            </w:r>
            <w:r w:rsidRPr="00867D9C">
              <w:rPr>
                <w:rFonts w:eastAsia="Microsoft YaHei UI"/>
                <w:strike/>
                <w:lang w:val="en-US" w:eastAsia="zh-CN"/>
              </w:rPr>
              <w:t xml:space="preserve"> </w:t>
            </w:r>
            <w:r w:rsidRPr="00867D9C">
              <w:rPr>
                <w:rFonts w:eastAsia="Microsoft YaHei UI"/>
                <w:strike/>
                <w:color w:val="C00000"/>
                <w:lang w:val="en-US" w:eastAsia="zh-CN"/>
              </w:rPr>
              <w:t xml:space="preserve">and/or </w:t>
            </w:r>
            <w:r w:rsidRPr="00867D9C">
              <w:rPr>
                <w:rFonts w:eastAsia="Times New Roman"/>
                <w:strike/>
                <w:color w:val="C00000"/>
                <w:lang w:val="en-US" w:eastAsia="en-GB"/>
              </w:rPr>
              <w:t>FG 6-1a</w:t>
            </w:r>
            <w:r w:rsidRPr="00867D9C">
              <w:rPr>
                <w:rFonts w:eastAsia="Microsoft YaHei UI"/>
                <w:color w:val="C00000"/>
                <w:lang w:val="en-US" w:eastAsia="zh-CN"/>
              </w:rPr>
              <w:t xml:space="preserve"> </w:t>
            </w:r>
            <w:r w:rsidRPr="00867D9C">
              <w:rPr>
                <w:rFonts w:eastAsia="Microsoft YaHei UI"/>
                <w:lang w:val="en-US" w:eastAsia="zh-CN"/>
              </w:rPr>
              <w:t xml:space="preserve">by reporting optional capabilities </w:t>
            </w:r>
            <w:r w:rsidRPr="00867D9C">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r w:rsidR="00DA4EED" w14:paraId="1CC5FE03" w14:textId="77777777" w:rsidTr="003408C9">
        <w:tc>
          <w:tcPr>
            <w:tcW w:w="1479" w:type="dxa"/>
          </w:tcPr>
          <w:p w14:paraId="05BE37BD" w14:textId="2CB29820" w:rsidR="00DA4EED" w:rsidRDefault="00DA4EED" w:rsidP="00DA4EED">
            <w:pPr>
              <w:rPr>
                <w:rFonts w:eastAsiaTheme="minorEastAsia"/>
                <w:lang w:val="en-US" w:eastAsia="zh-CN"/>
              </w:rPr>
            </w:pPr>
            <w:r>
              <w:rPr>
                <w:lang w:val="en-US" w:eastAsia="ko-KR"/>
              </w:rPr>
              <w:lastRenderedPageBreak/>
              <w:t>FL3</w:t>
            </w:r>
          </w:p>
        </w:tc>
        <w:tc>
          <w:tcPr>
            <w:tcW w:w="8152" w:type="dxa"/>
            <w:gridSpan w:val="2"/>
          </w:tcPr>
          <w:p w14:paraId="7DA453FC" w14:textId="6444677B" w:rsidR="00DA4EED" w:rsidRDefault="00DA4EED" w:rsidP="00DA4EED">
            <w:pPr>
              <w:rPr>
                <w:lang w:val="en-US" w:eastAsia="ko-KR"/>
              </w:rPr>
            </w:pPr>
            <w:r>
              <w:rPr>
                <w:lang w:val="en-US" w:eastAsia="ko-KR"/>
              </w:rPr>
              <w:t>Based on the received responses, the following proposal can be considered, which replaces the RAN1 working assumption</w:t>
            </w:r>
            <w:r w:rsidR="005B653D">
              <w:rPr>
                <w:lang w:val="en-US" w:eastAsia="ko-KR"/>
              </w:rPr>
              <w:t xml:space="preserve"> with a proposed RAN1 agreement</w:t>
            </w:r>
            <w:r>
              <w:rPr>
                <w:lang w:val="en-US" w:eastAsia="ko-KR"/>
              </w:rPr>
              <w:t>.</w:t>
            </w:r>
          </w:p>
          <w:p w14:paraId="2F2B1111" w14:textId="1913B3C8" w:rsidR="00DA4EED" w:rsidRPr="00DA4EED" w:rsidRDefault="00DA4EED" w:rsidP="00DA4EED">
            <w:pPr>
              <w:tabs>
                <w:tab w:val="left" w:pos="772"/>
              </w:tabs>
              <w:spacing w:after="100" w:afterAutospacing="1"/>
              <w:jc w:val="both"/>
              <w:rPr>
                <w:b/>
                <w:bCs/>
                <w:lang w:val="en-US"/>
              </w:rPr>
            </w:pPr>
            <w:r>
              <w:rPr>
                <w:b/>
                <w:highlight w:val="yellow"/>
                <w:lang w:val="en-US"/>
              </w:rPr>
              <w:t xml:space="preserve">High Priority </w:t>
            </w:r>
            <w:r w:rsidR="00D3310D">
              <w:rPr>
                <w:b/>
                <w:highlight w:val="yellow"/>
                <w:lang w:val="en-US"/>
              </w:rPr>
              <w:t>Proposal</w:t>
            </w:r>
            <w:r>
              <w:rPr>
                <w:b/>
                <w:highlight w:val="yellow"/>
                <w:lang w:val="en-US"/>
              </w:rPr>
              <w:t xml:space="preserve"> 4-2a</w:t>
            </w:r>
            <w:r>
              <w:rPr>
                <w:b/>
                <w:bCs/>
                <w:lang w:val="en-US"/>
              </w:rPr>
              <w:t>: Replace the working assumption from RAN1#107e “</w:t>
            </w:r>
            <w:r>
              <w:rPr>
                <w:rFonts w:asciiTheme="majorBidi" w:eastAsia="Microsoft YaHei UI" w:hAnsiTheme="majorBidi" w:cstheme="majorBidi"/>
                <w:b/>
                <w:bCs/>
                <w:lang w:val="en-US" w:eastAsia="zh-CN"/>
              </w:rPr>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b/>
                <w:bCs/>
                <w:lang w:val="en-US"/>
              </w:rPr>
              <w:t>” with the following agreement:</w:t>
            </w:r>
          </w:p>
          <w:p w14:paraId="488CF2B0" w14:textId="77777777" w:rsidR="00DA4EED" w:rsidRPr="00DA4EED" w:rsidRDefault="00DA4EED" w:rsidP="00DA4EED">
            <w:pPr>
              <w:numPr>
                <w:ilvl w:val="0"/>
                <w:numId w:val="19"/>
              </w:numPr>
              <w:spacing w:after="0" w:line="231" w:lineRule="atLeast"/>
              <w:rPr>
                <w:rFonts w:eastAsia="Microsoft YaHei UI"/>
                <w:b/>
                <w:lang w:val="en-US" w:eastAsia="zh-CN"/>
              </w:rPr>
            </w:pPr>
            <w:r w:rsidRPr="00DA4EED">
              <w:rPr>
                <w:b/>
                <w:lang w:eastAsia="zh-CN"/>
              </w:rPr>
              <w:t>For FR1,</w:t>
            </w:r>
          </w:p>
          <w:p w14:paraId="4987A1A0"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 and the entire CORESET#0) from RAN1 perspective,</w:t>
            </w:r>
          </w:p>
          <w:p w14:paraId="735040C7"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68D20156"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lang w:val="en-US"/>
              </w:rPr>
              <w:t xml:space="preserve"> </w:t>
            </w:r>
            <w:r w:rsidRPr="00DA4EED">
              <w:rPr>
                <w:b/>
              </w:rPr>
              <w:t>as optional capability</w:t>
            </w:r>
            <w:r w:rsidRPr="00DA4EED">
              <w:rPr>
                <w:b/>
                <w:lang w:val="en-US" w:eastAsia="zh-CN"/>
              </w:rPr>
              <w:t>:</w:t>
            </w:r>
          </w:p>
          <w:p w14:paraId="5B8A2193" w14:textId="5D1F6EAB" w:rsidR="00DA4EED" w:rsidRPr="00FC574F"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267DA76B" w14:textId="77777777" w:rsidR="00DA4EED" w:rsidRPr="00DA4EED" w:rsidRDefault="00DA4EED" w:rsidP="00DA4EED">
            <w:pPr>
              <w:numPr>
                <w:ilvl w:val="0"/>
                <w:numId w:val="19"/>
              </w:numPr>
              <w:spacing w:after="0" w:line="231" w:lineRule="atLeast"/>
              <w:rPr>
                <w:rFonts w:eastAsia="Microsoft YaHei UI"/>
                <w:b/>
                <w:color w:val="0070C0"/>
                <w:lang w:val="en-US" w:eastAsia="zh-CN"/>
              </w:rPr>
            </w:pPr>
            <w:r w:rsidRPr="00DA4EED">
              <w:rPr>
                <w:b/>
                <w:color w:val="0070C0"/>
                <w:lang w:eastAsia="zh-CN"/>
              </w:rPr>
              <w:t>For FR2,</w:t>
            </w:r>
          </w:p>
          <w:p w14:paraId="30961BE5" w14:textId="77777777" w:rsidR="00DA4EED" w:rsidRPr="00DA4EED" w:rsidRDefault="00DA4EED" w:rsidP="00DA4EED">
            <w:pPr>
              <w:numPr>
                <w:ilvl w:val="1"/>
                <w:numId w:val="19"/>
              </w:numPr>
              <w:spacing w:after="0" w:line="231" w:lineRule="atLeast"/>
              <w:rPr>
                <w:b/>
                <w:lang w:val="en-US" w:eastAsia="zh-CN"/>
              </w:rPr>
            </w:pPr>
            <w:r w:rsidRPr="00DA4EED">
              <w:rPr>
                <w:b/>
                <w:lang w:eastAsia="zh-CN"/>
              </w:rPr>
              <w:t>For an RRC-configured active DL BWP in connected mode (if it does not include CD-SSB</w:t>
            </w:r>
            <w:r w:rsidRPr="00DA4EED">
              <w:rPr>
                <w:b/>
                <w:strike/>
                <w:color w:val="0070C0"/>
                <w:lang w:eastAsia="zh-CN"/>
              </w:rPr>
              <w:t xml:space="preserve"> and the entire CORESET#0</w:t>
            </w:r>
            <w:r w:rsidRPr="00DA4EED">
              <w:rPr>
                <w:b/>
                <w:lang w:eastAsia="zh-CN"/>
              </w:rPr>
              <w:t>) from RAN1 perspective,</w:t>
            </w:r>
          </w:p>
          <w:p w14:paraId="09B8EA00" w14:textId="77777777" w:rsidR="00DA4EED" w:rsidRPr="00DA4EED" w:rsidRDefault="00DA4EED" w:rsidP="00DA4EED">
            <w:pPr>
              <w:numPr>
                <w:ilvl w:val="2"/>
                <w:numId w:val="19"/>
              </w:numPr>
              <w:spacing w:after="0" w:line="231" w:lineRule="atLeast"/>
              <w:rPr>
                <w:b/>
                <w:lang w:val="en-US" w:eastAsia="zh-CN"/>
              </w:rPr>
            </w:pPr>
            <w:r w:rsidRPr="00DA4EED">
              <w:rPr>
                <w:b/>
              </w:rPr>
              <w:t>A RedCap UE supporting mandatory FG 6-1 (but not optional FG 6-1a) expects it to contain NCD-SSB for serving cell but not CORESET#0/SIB</w:t>
            </w:r>
          </w:p>
          <w:p w14:paraId="15F5B242" w14:textId="77777777" w:rsidR="00DA4EED" w:rsidRPr="00DA4EED" w:rsidRDefault="00DA4EED" w:rsidP="00DA4EED">
            <w:pPr>
              <w:numPr>
                <w:ilvl w:val="2"/>
                <w:numId w:val="19"/>
              </w:numPr>
              <w:spacing w:after="0" w:line="252" w:lineRule="auto"/>
              <w:rPr>
                <w:rFonts w:eastAsia="Times New Roman"/>
                <w:b/>
              </w:rPr>
            </w:pPr>
            <w:r w:rsidRPr="00DA4EED">
              <w:rPr>
                <w:b/>
              </w:rPr>
              <w:t xml:space="preserve">A RedCap UE can indicate the </w:t>
            </w:r>
            <w:r w:rsidRPr="00DA4EED">
              <w:rPr>
                <w:b/>
                <w:lang w:val="en-US" w:eastAsia="zh-CN"/>
              </w:rPr>
              <w:t>following</w:t>
            </w:r>
            <w:r w:rsidRPr="00DA4EED">
              <w:rPr>
                <w:b/>
              </w:rPr>
              <w:t xml:space="preserve"> as optional capability</w:t>
            </w:r>
            <w:r w:rsidRPr="00DA4EED">
              <w:rPr>
                <w:b/>
                <w:lang w:val="en-US" w:eastAsia="zh-CN"/>
              </w:rPr>
              <w:t>:</w:t>
            </w:r>
          </w:p>
          <w:p w14:paraId="0DC4408E" w14:textId="1752B7C6" w:rsidR="00DA4EED" w:rsidRPr="00DA4EED" w:rsidRDefault="00DA4EED" w:rsidP="00DA4EED">
            <w:pPr>
              <w:numPr>
                <w:ilvl w:val="3"/>
                <w:numId w:val="19"/>
              </w:numPr>
              <w:spacing w:after="0" w:line="231" w:lineRule="atLeast"/>
              <w:rPr>
                <w:rFonts w:eastAsia="Microsoft YaHei UI"/>
                <w:b/>
                <w:lang w:val="en-US" w:eastAsia="zh-CN"/>
              </w:rPr>
            </w:pPr>
            <w:r w:rsidRPr="00DA4EED">
              <w:rPr>
                <w:b/>
                <w:lang w:val="en-US" w:eastAsia="zh-CN"/>
              </w:rPr>
              <w:t xml:space="preserve">Not need NCD-SSB: </w:t>
            </w:r>
            <w:r w:rsidRPr="00DA4EED">
              <w:rPr>
                <w:b/>
                <w:lang w:eastAsia="zh-CN"/>
              </w:rPr>
              <w:t xml:space="preserve">A RedCap UE can in addition optionally support relevant operation based on </w:t>
            </w:r>
            <w:r w:rsidRPr="00FC574F">
              <w:rPr>
                <w:b/>
                <w:strike/>
                <w:color w:val="FF0000"/>
                <w:lang w:eastAsia="zh-CN"/>
              </w:rPr>
              <w:t>CSI-RS (</w:t>
            </w:r>
            <w:r w:rsidRPr="00FC574F">
              <w:rPr>
                <w:b/>
                <w:strike/>
                <w:color w:val="FF0000"/>
                <w:highlight w:val="darkYellow"/>
                <w:lang w:eastAsia="zh-CN"/>
              </w:rPr>
              <w:t>working assumption</w:t>
            </w:r>
            <w:r w:rsidRPr="00FC574F">
              <w:rPr>
                <w:b/>
                <w:strike/>
                <w:color w:val="FF0000"/>
                <w:lang w:eastAsia="zh-CN"/>
              </w:rPr>
              <w:t xml:space="preserve">) and/or </w:t>
            </w:r>
            <w:r w:rsidRPr="00FC574F">
              <w:rPr>
                <w:b/>
                <w:strike/>
                <w:color w:val="FF0000"/>
              </w:rPr>
              <w:t>FG 6-1a</w:t>
            </w:r>
            <w:r w:rsidRPr="00FC574F">
              <w:rPr>
                <w:b/>
                <w:strike/>
                <w:color w:val="FF0000"/>
                <w:lang w:eastAsia="zh-CN"/>
              </w:rPr>
              <w:t xml:space="preserve"> by reporting optional capabilities</w:t>
            </w:r>
            <w:r w:rsidR="00FC574F" w:rsidRPr="00FC574F">
              <w:rPr>
                <w:rFonts w:eastAsiaTheme="minorEastAsia" w:hint="eastAsia"/>
                <w:b/>
                <w:strike/>
                <w:color w:val="FF0000"/>
                <w:lang w:val="en-US" w:eastAsia="zh-CN"/>
              </w:rPr>
              <w:t xml:space="preserve"> </w:t>
            </w:r>
            <w:r w:rsidR="00FC574F" w:rsidRPr="00FC574F">
              <w:rPr>
                <w:rFonts w:eastAsiaTheme="minorEastAsia" w:hint="eastAsia"/>
                <w:b/>
                <w:color w:val="FF0000"/>
                <w:lang w:val="en-US" w:eastAsia="zh-CN"/>
              </w:rPr>
              <w:t>FG 6-1a with supporting CSI-RS, or FG 6-1a without supporting CSI-RS</w:t>
            </w:r>
            <w:r w:rsidRPr="00DA4EED">
              <w:rPr>
                <w:b/>
                <w:lang w:eastAsia="zh-CN"/>
              </w:rPr>
              <w:t>.</w:t>
            </w:r>
          </w:p>
          <w:p w14:paraId="0AE560FA" w14:textId="77777777" w:rsidR="00DA4EED" w:rsidRDefault="00DA4EED" w:rsidP="00DA4EED">
            <w:pPr>
              <w:spacing w:after="0" w:line="231" w:lineRule="atLeast"/>
              <w:textAlignment w:val="baseline"/>
              <w:rPr>
                <w:rFonts w:eastAsiaTheme="minorEastAsia"/>
                <w:lang w:val="en-US" w:eastAsia="zh-CN"/>
              </w:rPr>
            </w:pPr>
          </w:p>
        </w:tc>
      </w:tr>
      <w:tr w:rsidR="00E6492A" w14:paraId="15F289A0" w14:textId="77777777">
        <w:tc>
          <w:tcPr>
            <w:tcW w:w="1479" w:type="dxa"/>
          </w:tcPr>
          <w:p w14:paraId="1CA0321A" w14:textId="2DD4EFE1" w:rsidR="00E6492A" w:rsidRDefault="00D23945" w:rsidP="001D0562">
            <w:pPr>
              <w:rPr>
                <w:rFonts w:eastAsiaTheme="minorEastAsia"/>
                <w:lang w:val="en-US" w:eastAsia="zh-CN"/>
              </w:rPr>
            </w:pPr>
            <w:r>
              <w:rPr>
                <w:rFonts w:eastAsiaTheme="minorEastAsia"/>
                <w:lang w:val="en-US" w:eastAsia="zh-CN"/>
              </w:rPr>
              <w:t>Qualcomm</w:t>
            </w:r>
          </w:p>
        </w:tc>
        <w:tc>
          <w:tcPr>
            <w:tcW w:w="1372" w:type="dxa"/>
          </w:tcPr>
          <w:p w14:paraId="48AEDA99" w14:textId="0686294C" w:rsidR="00E6492A" w:rsidRDefault="00E6492A" w:rsidP="00D23945">
            <w:pPr>
              <w:tabs>
                <w:tab w:val="left" w:pos="551"/>
              </w:tabs>
              <w:jc w:val="center"/>
              <w:rPr>
                <w:rFonts w:eastAsiaTheme="minorEastAsia"/>
                <w:lang w:val="en-US" w:eastAsia="zh-CN"/>
              </w:rPr>
            </w:pPr>
          </w:p>
        </w:tc>
        <w:tc>
          <w:tcPr>
            <w:tcW w:w="6780" w:type="dxa"/>
          </w:tcPr>
          <w:p w14:paraId="104A9D55" w14:textId="77777777" w:rsidR="00E6492A" w:rsidRDefault="00D23945" w:rsidP="001D0562">
            <w:pPr>
              <w:rPr>
                <w:rFonts w:eastAsiaTheme="minorEastAsia"/>
                <w:lang w:val="en-US" w:eastAsia="zh-CN"/>
              </w:rPr>
            </w:pPr>
            <w:r>
              <w:rPr>
                <w:rFonts w:eastAsiaTheme="minorEastAsia"/>
                <w:lang w:val="en-US" w:eastAsia="zh-CN"/>
              </w:rPr>
              <w:t>We think  this proposal can be further discussed after a clarification for RedCap UE’s measurement gap needed for FG 6-1a.</w:t>
            </w:r>
          </w:p>
          <w:p w14:paraId="77050089" w14:textId="613EC5BC" w:rsidR="00D23945" w:rsidRDefault="00D23945" w:rsidP="001D0562">
            <w:pPr>
              <w:rPr>
                <w:rFonts w:eastAsiaTheme="minorEastAsia"/>
                <w:lang w:val="en-US" w:eastAsia="zh-CN"/>
              </w:rPr>
            </w:pPr>
            <w:r>
              <w:rPr>
                <w:rFonts w:eastAsiaTheme="minorEastAsia"/>
                <w:lang w:val="en-US" w:eastAsia="zh-CN"/>
              </w:rPr>
              <w:t xml:space="preserve">For the sake of progress, we can accept this proposal by adding a bracket to FG 6-1a and a FFS note for the measurement gap. </w:t>
            </w:r>
          </w:p>
        </w:tc>
      </w:tr>
      <w:tr w:rsidR="006F2CCE" w14:paraId="62D6F632" w14:textId="77777777" w:rsidTr="006F2CCE">
        <w:tc>
          <w:tcPr>
            <w:tcW w:w="1479" w:type="dxa"/>
          </w:tcPr>
          <w:p w14:paraId="08405E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87A54AD"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in general</w:t>
            </w:r>
          </w:p>
        </w:tc>
        <w:tc>
          <w:tcPr>
            <w:tcW w:w="6780" w:type="dxa"/>
          </w:tcPr>
          <w:p w14:paraId="780F27B1" w14:textId="77777777" w:rsidR="006F2CCE" w:rsidRDefault="006F2CCE" w:rsidP="00142D83">
            <w:pPr>
              <w:rPr>
                <w:rFonts w:eastAsiaTheme="minorEastAsia"/>
                <w:lang w:val="en-US" w:eastAsia="zh-CN"/>
              </w:rPr>
            </w:pPr>
            <w:r>
              <w:rPr>
                <w:rFonts w:eastAsiaTheme="minorEastAsia" w:hint="eastAsia"/>
                <w:lang w:val="en-US" w:eastAsia="zh-CN"/>
              </w:rPr>
              <w:t>G</w:t>
            </w:r>
            <w:r>
              <w:rPr>
                <w:rFonts w:eastAsiaTheme="minorEastAsia"/>
                <w:lang w:val="en-US" w:eastAsia="zh-CN"/>
              </w:rPr>
              <w:t xml:space="preserve">iven the UE feature discussion, we might introduce new FG for </w:t>
            </w:r>
            <w:proofErr w:type="spellStart"/>
            <w:r>
              <w:rPr>
                <w:rFonts w:eastAsiaTheme="minorEastAsia"/>
                <w:lang w:val="en-US" w:eastAsia="zh-CN"/>
              </w:rPr>
              <w:t>RedCap</w:t>
            </w:r>
            <w:proofErr w:type="spellEnd"/>
            <w:r>
              <w:rPr>
                <w:rFonts w:eastAsiaTheme="minorEastAsia"/>
                <w:lang w:val="en-US" w:eastAsia="zh-CN"/>
              </w:rPr>
              <w:t xml:space="preserve"> UE “FG6-1a like” operation, maybe it would be necessary to add a Note</w:t>
            </w:r>
          </w:p>
          <w:p w14:paraId="7872B000" w14:textId="77777777" w:rsidR="006F2CCE" w:rsidRDefault="006F2CCE" w:rsidP="00142D83">
            <w:pPr>
              <w:rPr>
                <w:rFonts w:eastAsiaTheme="minorEastAsia"/>
                <w:lang w:val="en-US" w:eastAsia="zh-CN"/>
              </w:rPr>
            </w:pPr>
            <w:r>
              <w:rPr>
                <w:rFonts w:eastAsiaTheme="minorEastAsia"/>
                <w:lang w:val="en-US" w:eastAsia="zh-CN"/>
              </w:rPr>
              <w:t xml:space="preserve"> “FG6-1a may be replaced by a new FG for </w:t>
            </w:r>
            <w:proofErr w:type="spellStart"/>
            <w:r>
              <w:rPr>
                <w:rFonts w:eastAsiaTheme="minorEastAsia"/>
                <w:lang w:val="en-US" w:eastAsia="zh-CN"/>
              </w:rPr>
              <w:t>RedCap</w:t>
            </w:r>
            <w:proofErr w:type="spellEnd"/>
            <w:r>
              <w:rPr>
                <w:rFonts w:eastAsiaTheme="minorEastAsia"/>
                <w:lang w:val="en-US" w:eastAsia="zh-CN"/>
              </w:rPr>
              <w:t xml:space="preserve"> UE if agreed in the UE feature session”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aff"/>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yes, what updates/clarifications are needed for FG 6-1a (e.g., regarding on measurement gaps)?</w:t>
      </w:r>
    </w:p>
    <w:p w14:paraId="37700AD1" w14:textId="77777777" w:rsidR="00E14429" w:rsidRDefault="00AD701B">
      <w:pPr>
        <w:pStyle w:val="aff"/>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af8"/>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w:t>
            </w:r>
            <w:r>
              <w:rPr>
                <w:rFonts w:eastAsiaTheme="minorEastAsia"/>
                <w:lang w:val="en-US" w:eastAsia="zh-CN"/>
              </w:rPr>
              <w:lastRenderedPageBreak/>
              <w:t>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lastRenderedPageBreak/>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3A68F419"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5A5938E6"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RedCap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(Note that, the option of opening the RF BW should still be considered for RedCap since the bandwidth of SSB/CORESET#0 can also be relatively small depending on the configuration (e.g., CORESET#0 BW with 24 PRBs and 15 kHz SCS: 4.32 MHz)).</w:t>
            </w:r>
          </w:p>
        </w:tc>
      </w:tr>
      <w:tr w:rsidR="00847F5B" w14:paraId="5C4C7ED6" w14:textId="77777777" w:rsidTr="005C25F5">
        <w:tc>
          <w:tcPr>
            <w:tcW w:w="1479" w:type="dxa"/>
          </w:tcPr>
          <w:p w14:paraId="1D720CE5" w14:textId="451BC7DF" w:rsidR="00847F5B" w:rsidRDefault="00847F5B" w:rsidP="00847F5B">
            <w:pPr>
              <w:rPr>
                <w:rFonts w:eastAsiaTheme="minorEastAsia"/>
                <w:lang w:val="en-US" w:eastAsia="zh-CN"/>
              </w:rPr>
            </w:pPr>
            <w:r>
              <w:rPr>
                <w:rFonts w:eastAsiaTheme="minorEastAsia"/>
                <w:lang w:val="en-US" w:eastAsia="zh-CN"/>
              </w:rPr>
              <w:t>Intel</w:t>
            </w:r>
          </w:p>
        </w:tc>
        <w:tc>
          <w:tcPr>
            <w:tcW w:w="1372" w:type="dxa"/>
          </w:tcPr>
          <w:p w14:paraId="3B657E57" w14:textId="55CFA01C" w:rsidR="00847F5B" w:rsidRDefault="00847F5B" w:rsidP="00847F5B">
            <w:pPr>
              <w:tabs>
                <w:tab w:val="left" w:pos="551"/>
              </w:tabs>
              <w:rPr>
                <w:rFonts w:eastAsiaTheme="minorEastAsia"/>
                <w:lang w:val="en-US" w:eastAsia="zh-CN"/>
              </w:rPr>
            </w:pPr>
            <w:r>
              <w:rPr>
                <w:rFonts w:eastAsiaTheme="minorEastAsia"/>
                <w:lang w:val="en-US" w:eastAsia="zh-CN"/>
              </w:rPr>
              <w:t>Y</w:t>
            </w:r>
          </w:p>
        </w:tc>
        <w:tc>
          <w:tcPr>
            <w:tcW w:w="6780" w:type="dxa"/>
          </w:tcPr>
          <w:p w14:paraId="193E33CE" w14:textId="77777777" w:rsidR="00847F5B" w:rsidRDefault="00847F5B" w:rsidP="00847F5B">
            <w:pPr>
              <w:rPr>
                <w:rFonts w:eastAsiaTheme="minorEastAsia"/>
                <w:lang w:val="en-US" w:eastAsia="zh-CN"/>
              </w:rPr>
            </w:pPr>
            <w:r>
              <w:rPr>
                <w:rFonts w:eastAsiaTheme="minorEastAsia"/>
                <w:lang w:val="en-US" w:eastAsia="zh-CN"/>
              </w:rPr>
              <w:t xml:space="preserve">As such, we tend to agree on </w:t>
            </w:r>
            <w:proofErr w:type="spellStart"/>
            <w:r>
              <w:rPr>
                <w:rFonts w:eastAsiaTheme="minorEastAsia"/>
                <w:lang w:val="en-US" w:eastAsia="zh-CN"/>
              </w:rPr>
              <w:t>vivo’s</w:t>
            </w:r>
            <w:proofErr w:type="spellEnd"/>
            <w:r>
              <w:rPr>
                <w:rFonts w:eastAsiaTheme="minorEastAsia"/>
                <w:lang w:val="en-US" w:eastAsia="zh-CN"/>
              </w:rPr>
              <w:t xml:space="preserve"> point that clarification from RAN2/RAN4 on assumption/no assumption on availability of </w:t>
            </w:r>
            <w:proofErr w:type="spellStart"/>
            <w:r>
              <w:rPr>
                <w:rFonts w:eastAsiaTheme="minorEastAsia"/>
                <w:lang w:val="en-US" w:eastAsia="zh-CN"/>
              </w:rPr>
              <w:t>msmt</w:t>
            </w:r>
            <w:proofErr w:type="spellEnd"/>
            <w:r>
              <w:rPr>
                <w:rFonts w:eastAsiaTheme="minorEastAsia"/>
                <w:lang w:val="en-US" w:eastAsia="zh-CN"/>
              </w:rPr>
              <w:t xml:space="preserve"> gaps would be helpful towards resolving this.</w:t>
            </w:r>
          </w:p>
          <w:p w14:paraId="3FAC9E95" w14:textId="6E60D77D" w:rsidR="007E2DB2" w:rsidRDefault="00847F5B" w:rsidP="00847F5B">
            <w:pPr>
              <w:rPr>
                <w:rFonts w:eastAsiaTheme="minorEastAsia"/>
                <w:lang w:val="en-US" w:eastAsia="zh-CN"/>
              </w:rPr>
            </w:pPr>
            <w:r>
              <w:rPr>
                <w:rFonts w:eastAsiaTheme="minorEastAsia"/>
                <w:lang w:val="en-US" w:eastAsia="zh-CN"/>
              </w:rPr>
              <w:t xml:space="preserve">It is not obvious on whether measurement gaps need to be mandated for this case for RedCap UEs. This is an </w:t>
            </w:r>
            <w:r w:rsidRPr="00A147DE">
              <w:rPr>
                <w:rFonts w:eastAsiaTheme="minorEastAsia"/>
                <w:b/>
                <w:bCs/>
                <w:u w:val="single"/>
                <w:lang w:val="en-US" w:eastAsia="zh-CN"/>
              </w:rPr>
              <w:t>optional capability</w:t>
            </w:r>
            <w:r>
              <w:rPr>
                <w:rFonts w:eastAsiaTheme="minorEastAsia"/>
                <w:lang w:val="en-US" w:eastAsia="zh-CN"/>
              </w:rPr>
              <w:t xml:space="preserve"> and the situation is similar to non-RedCap UEs. For non-RedCap UEs, we do not specify any such UE expectation. Thus, our first preference would be to reuse FG 6-1a.</w:t>
            </w:r>
          </w:p>
        </w:tc>
      </w:tr>
      <w:tr w:rsidR="00E22B37" w14:paraId="6A1C5805" w14:textId="77777777" w:rsidTr="005C25F5">
        <w:tc>
          <w:tcPr>
            <w:tcW w:w="1479" w:type="dxa"/>
          </w:tcPr>
          <w:p w14:paraId="77260643" w14:textId="125CC9D7" w:rsidR="00E22B37" w:rsidRDefault="00E22B37" w:rsidP="00E22B37">
            <w:pPr>
              <w:rPr>
                <w:rFonts w:eastAsiaTheme="minorEastAsia"/>
                <w:lang w:val="en-US" w:eastAsia="zh-CN"/>
              </w:rPr>
            </w:pPr>
            <w:r>
              <w:rPr>
                <w:rFonts w:eastAsiaTheme="minorEastAsia"/>
                <w:lang w:val="en-US" w:eastAsia="zh-CN"/>
              </w:rPr>
              <w:t>IDCC</w:t>
            </w:r>
          </w:p>
        </w:tc>
        <w:tc>
          <w:tcPr>
            <w:tcW w:w="1372" w:type="dxa"/>
          </w:tcPr>
          <w:p w14:paraId="08CB2FA1" w14:textId="0CB7E69F" w:rsidR="00E22B37" w:rsidRDefault="00E22B37" w:rsidP="00E22B37">
            <w:pPr>
              <w:tabs>
                <w:tab w:val="left" w:pos="551"/>
              </w:tabs>
              <w:rPr>
                <w:rFonts w:eastAsiaTheme="minorEastAsia"/>
                <w:lang w:val="en-US" w:eastAsia="zh-CN"/>
              </w:rPr>
            </w:pPr>
            <w:r>
              <w:rPr>
                <w:rFonts w:eastAsiaTheme="minorEastAsia"/>
                <w:lang w:val="en-US" w:eastAsia="zh-CN"/>
              </w:rPr>
              <w:t>Y</w:t>
            </w:r>
          </w:p>
        </w:tc>
        <w:tc>
          <w:tcPr>
            <w:tcW w:w="6780" w:type="dxa"/>
          </w:tcPr>
          <w:p w14:paraId="75EEED8E" w14:textId="77777777" w:rsidR="00E22B37" w:rsidRDefault="00E22B37" w:rsidP="00E22B37">
            <w:pPr>
              <w:rPr>
                <w:rFonts w:eastAsiaTheme="minorEastAsia"/>
                <w:lang w:val="en-US" w:eastAsia="zh-CN"/>
              </w:rPr>
            </w:pPr>
          </w:p>
        </w:tc>
      </w:tr>
      <w:tr w:rsidR="00D84950" w14:paraId="48525D69" w14:textId="77777777" w:rsidTr="00D63348">
        <w:tc>
          <w:tcPr>
            <w:tcW w:w="1479" w:type="dxa"/>
          </w:tcPr>
          <w:p w14:paraId="69DB8232" w14:textId="50BAB545" w:rsidR="00D84950" w:rsidRDefault="00D84950" w:rsidP="00D84950">
            <w:pPr>
              <w:rPr>
                <w:rFonts w:eastAsiaTheme="minorEastAsia"/>
                <w:lang w:val="en-US" w:eastAsia="zh-CN"/>
              </w:rPr>
            </w:pPr>
            <w:r>
              <w:rPr>
                <w:rFonts w:eastAsiaTheme="minorEastAsia"/>
                <w:lang w:val="en-US" w:eastAsia="zh-CN"/>
              </w:rPr>
              <w:lastRenderedPageBreak/>
              <w:t>FL3</w:t>
            </w:r>
          </w:p>
        </w:tc>
        <w:tc>
          <w:tcPr>
            <w:tcW w:w="8152" w:type="dxa"/>
            <w:gridSpan w:val="2"/>
          </w:tcPr>
          <w:p w14:paraId="730C0363" w14:textId="56FAA8C1" w:rsidR="009C4B81" w:rsidRPr="00E726AE" w:rsidRDefault="001E3286" w:rsidP="00D84950">
            <w:pPr>
              <w:rPr>
                <w:rFonts w:eastAsiaTheme="minorEastAsia"/>
                <w:lang w:val="en-US" w:eastAsia="zh-CN"/>
              </w:rPr>
            </w:pPr>
            <w:r>
              <w:rPr>
                <w:rFonts w:eastAsiaTheme="minorEastAsia"/>
                <w:lang w:val="en-US" w:eastAsia="zh-CN"/>
              </w:rPr>
              <w:t xml:space="preserve">Several </w:t>
            </w:r>
            <w:r w:rsidR="00A03246">
              <w:rPr>
                <w:rFonts w:eastAsiaTheme="minorEastAsia"/>
                <w:lang w:val="en-US" w:eastAsia="zh-CN"/>
              </w:rPr>
              <w:t xml:space="preserve">of the received </w:t>
            </w:r>
            <w:r>
              <w:rPr>
                <w:rFonts w:eastAsiaTheme="minorEastAsia"/>
                <w:lang w:val="en-US" w:eastAsia="zh-CN"/>
              </w:rPr>
              <w:t>responses indicate that the support of operation without SSB</w:t>
            </w:r>
            <w:r w:rsidR="006510FD">
              <w:rPr>
                <w:rFonts w:eastAsiaTheme="minorEastAsia"/>
                <w:lang w:val="en-US" w:eastAsia="zh-CN"/>
              </w:rPr>
              <w:t xml:space="preserve"> </w:t>
            </w:r>
            <w:r>
              <w:rPr>
                <w:rFonts w:eastAsiaTheme="minorEastAsia"/>
                <w:lang w:val="en-US" w:eastAsia="zh-CN"/>
              </w:rPr>
              <w:t xml:space="preserve">in an </w:t>
            </w:r>
            <w:r w:rsidR="006510FD">
              <w:rPr>
                <w:rFonts w:eastAsiaTheme="minorEastAsia"/>
                <w:lang w:val="en-US" w:eastAsia="zh-CN"/>
              </w:rPr>
              <w:t xml:space="preserve">RRC-configured </w:t>
            </w:r>
            <w:r>
              <w:rPr>
                <w:rFonts w:eastAsiaTheme="minorEastAsia"/>
                <w:lang w:val="en-US" w:eastAsia="zh-CN"/>
              </w:rPr>
              <w:t>active BWP could be part of FG 6-1a for RedCap UEs if the update of the FG 6-1a definition is small, but that a new FG should be defined if extensive updates are required.</w:t>
            </w:r>
            <w:r w:rsidR="00A03246">
              <w:rPr>
                <w:rFonts w:eastAsiaTheme="minorEastAsia"/>
                <w:lang w:val="en-US" w:eastAsia="zh-CN"/>
              </w:rPr>
              <w:t xml:space="preserve"> Therefore, the </w:t>
            </w:r>
            <w:r w:rsidR="00E726AE">
              <w:rPr>
                <w:rFonts w:eastAsiaTheme="minorEastAsia"/>
                <w:lang w:val="en-US" w:eastAsia="zh-CN"/>
              </w:rPr>
              <w:t>following question can be considered.</w:t>
            </w:r>
          </w:p>
          <w:p w14:paraId="264BE30E" w14:textId="6FA818DF" w:rsidR="00E726AE" w:rsidRPr="00E726AE" w:rsidRDefault="009C4B81" w:rsidP="00E726AE">
            <w:pPr>
              <w:rPr>
                <w:b/>
                <w:bCs/>
                <w:lang w:val="en-US"/>
              </w:rPr>
            </w:pPr>
            <w:r w:rsidRPr="00E726AE">
              <w:rPr>
                <w:b/>
                <w:highlight w:val="yellow"/>
                <w:lang w:val="en-US"/>
              </w:rPr>
              <w:t xml:space="preserve">High Priority </w:t>
            </w:r>
            <w:r w:rsidR="00E726AE">
              <w:rPr>
                <w:b/>
                <w:highlight w:val="yellow"/>
                <w:lang w:val="en-US"/>
              </w:rPr>
              <w:t>Question</w:t>
            </w:r>
            <w:r w:rsidRPr="00E726AE">
              <w:rPr>
                <w:b/>
                <w:highlight w:val="yellow"/>
                <w:lang w:val="en-US"/>
              </w:rPr>
              <w:t xml:space="preserve"> 4-2-1a</w:t>
            </w:r>
            <w:r w:rsidRPr="00E726AE">
              <w:rPr>
                <w:b/>
                <w:bCs/>
                <w:lang w:val="en-US"/>
              </w:rPr>
              <w:t>:</w:t>
            </w:r>
            <w:r w:rsidR="00E726AE">
              <w:rPr>
                <w:b/>
                <w:bCs/>
                <w:lang w:val="en-US"/>
              </w:rPr>
              <w:t xml:space="preserve"> Do RedCap UEs that support operation without SSB</w:t>
            </w:r>
            <w:r w:rsidR="006510FD">
              <w:rPr>
                <w:b/>
                <w:bCs/>
                <w:lang w:val="en-US"/>
              </w:rPr>
              <w:t xml:space="preserve"> </w:t>
            </w:r>
            <w:r w:rsidR="00835A13">
              <w:rPr>
                <w:b/>
                <w:bCs/>
                <w:lang w:val="en-US"/>
              </w:rPr>
              <w:t xml:space="preserve">(and without CSI-RS) </w:t>
            </w:r>
            <w:r w:rsidR="00E726AE">
              <w:rPr>
                <w:b/>
                <w:bCs/>
                <w:lang w:val="en-US"/>
              </w:rPr>
              <w:t xml:space="preserve">in an </w:t>
            </w:r>
            <w:r w:rsidR="006510FD">
              <w:rPr>
                <w:b/>
                <w:bCs/>
                <w:lang w:val="en-US"/>
              </w:rPr>
              <w:t xml:space="preserve">RRC-configured </w:t>
            </w:r>
            <w:r w:rsidR="00E726AE">
              <w:rPr>
                <w:b/>
                <w:bCs/>
                <w:lang w:val="en-US"/>
              </w:rPr>
              <w:t>active BWP (e.g., FG 6-1a) require configured measurement gaps?</w:t>
            </w:r>
          </w:p>
        </w:tc>
      </w:tr>
      <w:tr w:rsidR="00784920" w14:paraId="2BAC1290" w14:textId="77777777" w:rsidTr="005C25F5">
        <w:tc>
          <w:tcPr>
            <w:tcW w:w="1479" w:type="dxa"/>
          </w:tcPr>
          <w:p w14:paraId="6D6EA590" w14:textId="112E8466" w:rsidR="00784920" w:rsidRDefault="00400E0B" w:rsidP="00847F5B">
            <w:pPr>
              <w:rPr>
                <w:rFonts w:eastAsiaTheme="minorEastAsia"/>
                <w:lang w:val="en-US" w:eastAsia="zh-CN"/>
              </w:rPr>
            </w:pPr>
            <w:r>
              <w:rPr>
                <w:rFonts w:eastAsiaTheme="minorEastAsia"/>
                <w:lang w:val="en-US" w:eastAsia="zh-CN"/>
              </w:rPr>
              <w:t>Qualcomm</w:t>
            </w:r>
          </w:p>
        </w:tc>
        <w:tc>
          <w:tcPr>
            <w:tcW w:w="1372" w:type="dxa"/>
          </w:tcPr>
          <w:p w14:paraId="48D26C0A" w14:textId="27B0132F" w:rsidR="00784920" w:rsidRDefault="00400E0B" w:rsidP="00847F5B">
            <w:pPr>
              <w:tabs>
                <w:tab w:val="left" w:pos="551"/>
              </w:tabs>
              <w:rPr>
                <w:rFonts w:eastAsiaTheme="minorEastAsia"/>
                <w:lang w:val="en-US" w:eastAsia="zh-CN"/>
              </w:rPr>
            </w:pPr>
            <w:r>
              <w:rPr>
                <w:rFonts w:eastAsiaTheme="minorEastAsia"/>
                <w:lang w:val="en-US" w:eastAsia="zh-CN"/>
              </w:rPr>
              <w:t>Yes</w:t>
            </w:r>
          </w:p>
        </w:tc>
        <w:tc>
          <w:tcPr>
            <w:tcW w:w="6780" w:type="dxa"/>
          </w:tcPr>
          <w:p w14:paraId="4B8796AC" w14:textId="372A703A" w:rsidR="00784920" w:rsidRDefault="00400E0B" w:rsidP="00847F5B">
            <w:pPr>
              <w:rPr>
                <w:rFonts w:eastAsiaTheme="minorEastAsia"/>
                <w:lang w:val="en-US" w:eastAsia="zh-CN"/>
              </w:rPr>
            </w:pPr>
            <w:r>
              <w:rPr>
                <w:rFonts w:eastAsiaTheme="minorEastAsia"/>
                <w:lang w:val="en-US" w:eastAsia="zh-CN"/>
              </w:rPr>
              <w:t>Due to BW reduction (e.g. from 100 MHz to 20 MHz in FR1), a RedCap UE cannot open its RF BW to support FG 6-1a without a measurement gap.</w:t>
            </w:r>
          </w:p>
        </w:tc>
      </w:tr>
      <w:tr w:rsidR="006F2CCE" w14:paraId="6025AA13" w14:textId="77777777" w:rsidTr="006F2CCE">
        <w:tc>
          <w:tcPr>
            <w:tcW w:w="1479" w:type="dxa"/>
          </w:tcPr>
          <w:p w14:paraId="7679ACF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4EE666A" w14:textId="77777777" w:rsidR="006F2CCE" w:rsidRDefault="006F2CCE" w:rsidP="00142D83">
            <w:pPr>
              <w:tabs>
                <w:tab w:val="left" w:pos="551"/>
              </w:tabs>
              <w:rPr>
                <w:rFonts w:eastAsiaTheme="minorEastAsia"/>
                <w:lang w:val="en-US" w:eastAsia="zh-CN"/>
              </w:rPr>
            </w:pPr>
          </w:p>
        </w:tc>
        <w:tc>
          <w:tcPr>
            <w:tcW w:w="6780" w:type="dxa"/>
          </w:tcPr>
          <w:p w14:paraId="38DBB7C4" w14:textId="77777777" w:rsidR="006F2CCE" w:rsidRDefault="006F2CCE" w:rsidP="00142D83">
            <w:pPr>
              <w:rPr>
                <w:rFonts w:eastAsiaTheme="minorEastAsia"/>
                <w:lang w:val="en-US" w:eastAsia="zh-CN"/>
              </w:rPr>
            </w:pPr>
            <w:r>
              <w:rPr>
                <w:rFonts w:eastAsiaTheme="minorEastAsia"/>
                <w:lang w:val="en-US" w:eastAsia="zh-CN"/>
              </w:rPr>
              <w:t xml:space="preserve">As confirmed by RAN4 LS, CSI-RS cannot work alone, therefore, even if UE supporting CSI-RS based measurement, it still requires measurement gap for CD-SSB if no SSB is available in the active BWP. </w:t>
            </w:r>
            <w:r>
              <w:rPr>
                <w:rFonts w:eastAsiaTheme="minorEastAsia" w:hint="eastAsia"/>
                <w:lang w:val="en-US" w:eastAsia="zh-CN"/>
              </w:rPr>
              <w:t>S</w:t>
            </w:r>
            <w:r>
              <w:rPr>
                <w:rFonts w:eastAsiaTheme="minorEastAsia"/>
                <w:lang w:val="en-US" w:eastAsia="zh-CN"/>
              </w:rPr>
              <w:t>o “</w:t>
            </w:r>
            <w:r>
              <w:rPr>
                <w:b/>
                <w:bCs/>
                <w:lang w:val="en-US"/>
              </w:rPr>
              <w:t>(and without CSI-RS)</w:t>
            </w:r>
            <w:r>
              <w:rPr>
                <w:rFonts w:eastAsiaTheme="minorEastAsia"/>
                <w:lang w:val="en-US" w:eastAsia="zh-CN"/>
              </w:rPr>
              <w:t>” should be removed and the answer should be Yes (i.e. requires MG)</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t>Finally, RAN2 has discussed this scenario and how a RedCap UE performs RSRP measurements before Msg1 or MsgA retransmission on separate initial UL BWP and agreed on the following [39]:</w:t>
      </w:r>
    </w:p>
    <w:tbl>
      <w:tblPr>
        <w:tblStyle w:val="af8"/>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aff"/>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Msg1/MsgA retransmission require any updates of RAN1 specifications? If yes, please elaborate in the Comments field.</w:t>
      </w:r>
    </w:p>
    <w:tbl>
      <w:tblPr>
        <w:tblStyle w:val="af8"/>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msg1/msgA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msg1/msgA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lastRenderedPageBreak/>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aff"/>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aff"/>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aff"/>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ZTE, Sanechips</w:t>
            </w:r>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aff"/>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aff"/>
              <w:ind w:left="0"/>
              <w:rPr>
                <w:rFonts w:ascii="Times New Roman" w:eastAsiaTheme="minorEastAsia" w:hAnsi="Times New Roman" w:cs="Times New Roman"/>
                <w:sz w:val="20"/>
                <w:szCs w:val="20"/>
                <w:lang w:val="en-US" w:eastAsia="zh-CN"/>
              </w:rPr>
            </w:pPr>
            <w:r w:rsidRPr="00E530FA">
              <w:rPr>
                <w:rFonts w:eastAsia="PMingLiU"/>
                <w:b/>
                <w:bCs/>
                <w:sz w:val="20"/>
                <w:szCs w:val="22"/>
                <w:lang w:val="en-US" w:eastAsia="zh-TW"/>
              </w:rPr>
              <w:t>Proposal:</w:t>
            </w:r>
            <w:r w:rsidRPr="00E530FA">
              <w:rPr>
                <w:rFonts w:eastAsia="PMingLiU"/>
                <w:sz w:val="20"/>
                <w:szCs w:val="22"/>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Msg1/MsgA retransmission.</w:t>
            </w:r>
          </w:p>
        </w:tc>
      </w:tr>
      <w:tr w:rsidR="00C27008" w14:paraId="307A396B" w14:textId="77777777">
        <w:tc>
          <w:tcPr>
            <w:tcW w:w="1372" w:type="dxa"/>
          </w:tcPr>
          <w:p w14:paraId="75C185BF" w14:textId="3EEBBE05" w:rsidR="00C27008" w:rsidRPr="00582EBC" w:rsidRDefault="00C27008" w:rsidP="00C27008">
            <w:pPr>
              <w:rPr>
                <w:rFonts w:eastAsiaTheme="minorEastAsia"/>
                <w:lang w:val="en-US" w:eastAsia="zh-CN"/>
              </w:rPr>
            </w:pPr>
            <w:r>
              <w:rPr>
                <w:rFonts w:eastAsiaTheme="minorEastAsia"/>
                <w:lang w:val="en-US" w:eastAsia="zh-CN"/>
              </w:rPr>
              <w:t>Intel</w:t>
            </w:r>
          </w:p>
        </w:tc>
        <w:tc>
          <w:tcPr>
            <w:tcW w:w="561" w:type="dxa"/>
          </w:tcPr>
          <w:p w14:paraId="1C34DE02" w14:textId="74E58A73" w:rsidR="00C27008" w:rsidRPr="00582EBC" w:rsidRDefault="00C27008" w:rsidP="00C27008">
            <w:pPr>
              <w:tabs>
                <w:tab w:val="left" w:pos="551"/>
              </w:tabs>
              <w:rPr>
                <w:rFonts w:eastAsiaTheme="minorEastAsia"/>
                <w:lang w:val="en-US" w:eastAsia="zh-CN"/>
              </w:rPr>
            </w:pPr>
            <w:r>
              <w:rPr>
                <w:rFonts w:eastAsiaTheme="minorEastAsia"/>
                <w:lang w:val="en-US" w:eastAsia="zh-CN"/>
              </w:rPr>
              <w:t>N</w:t>
            </w:r>
          </w:p>
        </w:tc>
        <w:tc>
          <w:tcPr>
            <w:tcW w:w="7701" w:type="dxa"/>
          </w:tcPr>
          <w:p w14:paraId="3335C2AD" w14:textId="24FD464E" w:rsidR="00C27008" w:rsidRPr="00582EBC" w:rsidRDefault="00C27008" w:rsidP="00C27008">
            <w:pPr>
              <w:rPr>
                <w:rFonts w:eastAsiaTheme="minorEastAsia"/>
                <w:lang w:val="en-US" w:eastAsia="zh-CN"/>
              </w:rPr>
            </w:pPr>
            <w:r>
              <w:rPr>
                <w:rFonts w:eastAsiaTheme="minorEastAsia"/>
                <w:lang w:val="en-US" w:eastAsia="zh-CN"/>
              </w:rPr>
              <w:t xml:space="preserve">Same view as vivo in terms of interpretation of the RAN2 decision. Whether to measure on SSB before </w:t>
            </w:r>
            <w:proofErr w:type="spellStart"/>
            <w:r>
              <w:rPr>
                <w:rFonts w:eastAsiaTheme="minorEastAsia"/>
                <w:lang w:val="en-US" w:eastAsia="zh-CN"/>
              </w:rPr>
              <w:t>reTx</w:t>
            </w:r>
            <w:proofErr w:type="spellEnd"/>
            <w:r>
              <w:rPr>
                <w:rFonts w:eastAsiaTheme="minorEastAsia"/>
                <w:lang w:val="en-US" w:eastAsia="zh-CN"/>
              </w:rPr>
              <w:t xml:space="preserve"> and whether to use the earliest available RACH occasion (RO) is up to UE implementation. Further, note that in most typical cases, there may not even be an RO within N</w:t>
            </w:r>
            <w:r w:rsidRPr="0025255D">
              <w:rPr>
                <w:rFonts w:eastAsiaTheme="minorEastAsia"/>
                <w:vertAlign w:val="subscript"/>
                <w:lang w:val="en-US" w:eastAsia="zh-CN"/>
              </w:rPr>
              <w:t>T,1</w:t>
            </w:r>
            <w:r>
              <w:rPr>
                <w:rFonts w:eastAsiaTheme="minorEastAsia"/>
                <w:lang w:val="en-US" w:eastAsia="zh-CN"/>
              </w:rPr>
              <w:t xml:space="preserve"> + 0.75 msec of the RAR window, etc. Our understanding of this timing is just to capture the earliest a UE may transmit RACH </w:t>
            </w:r>
            <w:proofErr w:type="spellStart"/>
            <w:r>
              <w:rPr>
                <w:rFonts w:eastAsiaTheme="minorEastAsia"/>
                <w:lang w:val="en-US" w:eastAsia="zh-CN"/>
              </w:rPr>
              <w:t>reTx</w:t>
            </w:r>
            <w:proofErr w:type="spellEnd"/>
            <w:r>
              <w:rPr>
                <w:rFonts w:eastAsiaTheme="minorEastAsia"/>
                <w:lang w:val="en-US" w:eastAsia="zh-CN"/>
              </w:rPr>
              <w:t xml:space="preserve"> considering PDSCH and MAC CE processing times assuming RO is available at the earliest opportunity. However, for actual operation, it would be up to UE implementation as explained by vivo.  </w:t>
            </w:r>
          </w:p>
        </w:tc>
      </w:tr>
      <w:tr w:rsidR="00D84950" w14:paraId="60EB748D" w14:textId="77777777" w:rsidTr="004E3B4A">
        <w:tc>
          <w:tcPr>
            <w:tcW w:w="1372" w:type="dxa"/>
          </w:tcPr>
          <w:p w14:paraId="276E73C4" w14:textId="6BBBCE89" w:rsidR="00D84950" w:rsidRDefault="00D84950" w:rsidP="00D84950">
            <w:pPr>
              <w:rPr>
                <w:rFonts w:eastAsiaTheme="minorEastAsia"/>
                <w:lang w:val="en-US" w:eastAsia="zh-CN"/>
              </w:rPr>
            </w:pPr>
            <w:r>
              <w:rPr>
                <w:rFonts w:eastAsiaTheme="minorEastAsia"/>
                <w:lang w:val="en-US" w:eastAsia="zh-CN"/>
              </w:rPr>
              <w:t>FL3</w:t>
            </w:r>
          </w:p>
        </w:tc>
        <w:tc>
          <w:tcPr>
            <w:tcW w:w="8262" w:type="dxa"/>
            <w:gridSpan w:val="2"/>
          </w:tcPr>
          <w:p w14:paraId="739DF5BB" w14:textId="169E9F2C" w:rsidR="00AD26ED" w:rsidRDefault="00AD26ED" w:rsidP="00D84950">
            <w:pPr>
              <w:rPr>
                <w:rFonts w:eastAsiaTheme="minorEastAsia"/>
                <w:lang w:val="en-US" w:eastAsia="zh-CN"/>
              </w:rPr>
            </w:pPr>
            <w:r>
              <w:rPr>
                <w:rFonts w:eastAsiaTheme="minorEastAsia"/>
                <w:lang w:val="en-US" w:eastAsia="zh-CN"/>
              </w:rPr>
              <w:t xml:space="preserve">Most received responses see no need for a RAN1 specification update due to the RAN2 agreement regarding RSRP measurement before Msg1/MsgA retransmission. </w:t>
            </w:r>
            <w:r w:rsidR="00DB530C">
              <w:rPr>
                <w:rFonts w:eastAsiaTheme="minorEastAsia"/>
                <w:lang w:val="en-US" w:eastAsia="zh-CN"/>
              </w:rPr>
              <w:t>However, some</w:t>
            </w:r>
            <w:r>
              <w:rPr>
                <w:rFonts w:eastAsiaTheme="minorEastAsia"/>
                <w:lang w:val="en-US" w:eastAsia="zh-CN"/>
              </w:rPr>
              <w:t xml:space="preserve"> responses see a need to clarify that a RedCap UE does not need to follow the current time restriction for PRACH retransmission (</w:t>
            </w:r>
            <w:r w:rsidR="009D1FB1">
              <w:rPr>
                <w:rFonts w:eastAsiaTheme="minorEastAsia"/>
                <w:lang w:val="en-US" w:eastAsia="zh-CN"/>
              </w:rPr>
              <w:t xml:space="preserve">i.e., </w:t>
            </w:r>
            <w:r w:rsidRPr="00EE5DB8">
              <w:rPr>
                <w:rFonts w:eastAsiaTheme="minorEastAsia"/>
                <w:i/>
                <w:iCs/>
                <w:lang w:val="en-US" w:eastAsia="zh-CN"/>
              </w:rPr>
              <w:t>N</w:t>
            </w:r>
            <w:r w:rsidR="00EE5DB8" w:rsidRPr="00EE5DB8">
              <w:rPr>
                <w:rFonts w:eastAsiaTheme="minorEastAsia"/>
                <w:vertAlign w:val="subscript"/>
                <w:lang w:val="en-US" w:eastAsia="zh-CN"/>
              </w:rPr>
              <w:t>T,</w:t>
            </w:r>
            <w:r w:rsidRPr="00EE5DB8">
              <w:rPr>
                <w:rFonts w:eastAsiaTheme="minorEastAsia"/>
                <w:vertAlign w:val="subscript"/>
                <w:lang w:val="en-US" w:eastAsia="zh-CN"/>
              </w:rPr>
              <w:t>1</w:t>
            </w:r>
            <w:r w:rsidR="00615097">
              <w:rPr>
                <w:rFonts w:eastAsiaTheme="minorEastAsia"/>
                <w:lang w:val="en-US" w:eastAsia="zh-CN"/>
              </w:rPr>
              <w:t xml:space="preserve"> </w:t>
            </w:r>
            <w:r>
              <w:rPr>
                <w:rFonts w:eastAsiaTheme="minorEastAsia"/>
                <w:lang w:val="en-US" w:eastAsia="zh-CN"/>
              </w:rPr>
              <w:t>+</w:t>
            </w:r>
            <w:r w:rsidR="00615097">
              <w:rPr>
                <w:rFonts w:eastAsiaTheme="minorEastAsia"/>
                <w:lang w:val="en-US" w:eastAsia="zh-CN"/>
              </w:rPr>
              <w:t xml:space="preserve"> </w:t>
            </w:r>
            <w:r>
              <w:rPr>
                <w:rFonts w:eastAsiaTheme="minorEastAsia"/>
                <w:lang w:val="en-US" w:eastAsia="zh-CN"/>
              </w:rPr>
              <w:t>0.75 ms</w:t>
            </w:r>
            <w:r w:rsidR="009D1FB1">
              <w:rPr>
                <w:rFonts w:eastAsiaTheme="minorEastAsia"/>
                <w:lang w:val="en-US" w:eastAsia="zh-CN"/>
              </w:rPr>
              <w:t>ec</w:t>
            </w:r>
            <w:r>
              <w:rPr>
                <w:rFonts w:eastAsiaTheme="minorEastAsia"/>
                <w:lang w:val="en-US" w:eastAsia="zh-CN"/>
              </w:rPr>
              <w:t xml:space="preserve">). Based on </w:t>
            </w:r>
            <w:r w:rsidR="00F05C65">
              <w:rPr>
                <w:rFonts w:eastAsiaTheme="minorEastAsia"/>
                <w:lang w:val="en-US" w:eastAsia="zh-CN"/>
              </w:rPr>
              <w:t>this</w:t>
            </w:r>
            <w:r>
              <w:rPr>
                <w:rFonts w:eastAsiaTheme="minorEastAsia"/>
                <w:lang w:val="en-US" w:eastAsia="zh-CN"/>
              </w:rPr>
              <w:t>, the following proposal can be considered</w:t>
            </w:r>
            <w:r w:rsidR="00B06ECF">
              <w:rPr>
                <w:rFonts w:eastAsiaTheme="minorEastAsia"/>
                <w:lang w:val="en-US" w:eastAsia="zh-CN"/>
              </w:rPr>
              <w:t>.</w:t>
            </w:r>
          </w:p>
          <w:p w14:paraId="2BC4DF27" w14:textId="77777777" w:rsidR="00202576" w:rsidRDefault="00AD26ED" w:rsidP="00D84950">
            <w:pPr>
              <w:rPr>
                <w:b/>
                <w:lang w:val="en-US"/>
              </w:rPr>
            </w:pPr>
            <w:r w:rsidRPr="00DA2AB6">
              <w:rPr>
                <w:b/>
                <w:highlight w:val="cyan"/>
                <w:lang w:val="en-US"/>
              </w:rPr>
              <w:t>Medium Priority Proposal 4-3a</w:t>
            </w:r>
            <w:r w:rsidRPr="00DA2AB6">
              <w:rPr>
                <w:b/>
                <w:lang w:val="en-US"/>
              </w:rPr>
              <w:t>:</w:t>
            </w:r>
          </w:p>
          <w:p w14:paraId="0E4C7ABB" w14:textId="43F91DBD" w:rsidR="00202576" w:rsidRPr="00202576" w:rsidRDefault="00202576" w:rsidP="00202576">
            <w:pPr>
              <w:pStyle w:val="aff"/>
              <w:numPr>
                <w:ilvl w:val="0"/>
                <w:numId w:val="41"/>
              </w:numPr>
              <w:rPr>
                <w:rFonts w:eastAsia="PMingLiU"/>
                <w:b/>
                <w:sz w:val="20"/>
                <w:szCs w:val="20"/>
                <w:lang w:val="en-US" w:eastAsia="zh-TW"/>
              </w:rPr>
            </w:pPr>
            <w:r w:rsidRPr="00202576">
              <w:rPr>
                <w:b/>
                <w:sz w:val="20"/>
                <w:szCs w:val="20"/>
                <w:lang w:val="en-US"/>
              </w:rPr>
              <w:lastRenderedPageBreak/>
              <w:t>I</w:t>
            </w:r>
            <w:r w:rsidRPr="00202576">
              <w:rPr>
                <w:rFonts w:eastAsiaTheme="minorEastAsia"/>
                <w:b/>
                <w:sz w:val="20"/>
                <w:szCs w:val="20"/>
                <w:lang w:val="en-US" w:eastAsia="zh-CN"/>
              </w:rPr>
              <w:t xml:space="preserve">f a RedCap UE in idle/inactive mode is configured with a separate initial </w:t>
            </w:r>
            <w:r>
              <w:rPr>
                <w:rFonts w:eastAsiaTheme="minorEastAsia"/>
                <w:b/>
                <w:sz w:val="20"/>
                <w:szCs w:val="20"/>
                <w:lang w:val="en-US" w:eastAsia="zh-CN"/>
              </w:rPr>
              <w:t xml:space="preserve">DL </w:t>
            </w:r>
            <w:r w:rsidRPr="00202576">
              <w:rPr>
                <w:rFonts w:eastAsiaTheme="minorEastAsia"/>
                <w:b/>
                <w:sz w:val="20"/>
                <w:szCs w:val="20"/>
                <w:lang w:val="en-US" w:eastAsia="zh-CN"/>
              </w:rPr>
              <w:t>BWP associated with no SSB (CD or NCD) for RACH,</w:t>
            </w:r>
          </w:p>
          <w:p w14:paraId="09A02D03" w14:textId="1957F2A8" w:rsidR="00202576" w:rsidRPr="00202576" w:rsidRDefault="00202576" w:rsidP="00D84950">
            <w:pPr>
              <w:pStyle w:val="aff"/>
              <w:numPr>
                <w:ilvl w:val="1"/>
                <w:numId w:val="41"/>
              </w:numPr>
              <w:rPr>
                <w:rFonts w:eastAsia="PMingLiU"/>
                <w:b/>
                <w:sz w:val="20"/>
                <w:szCs w:val="20"/>
                <w:lang w:val="en-US" w:eastAsia="zh-TW"/>
              </w:rPr>
            </w:pPr>
            <w:r w:rsidRPr="00202576">
              <w:rPr>
                <w:b/>
                <w:sz w:val="20"/>
                <w:szCs w:val="20"/>
                <w:lang w:val="en-US"/>
              </w:rPr>
              <w:t xml:space="preserve">The </w:t>
            </w:r>
            <w:r w:rsidR="00AD26ED" w:rsidRPr="00202576">
              <w:rPr>
                <w:rFonts w:eastAsia="PMingLiU"/>
                <w:b/>
                <w:sz w:val="20"/>
                <w:szCs w:val="20"/>
                <w:lang w:val="en-US" w:eastAsia="zh-TW"/>
              </w:rPr>
              <w:t xml:space="preserve">RedCap UE does not </w:t>
            </w:r>
            <w:r w:rsidR="00733AA9" w:rsidRPr="00202576">
              <w:rPr>
                <w:rFonts w:eastAsia="PMingLiU"/>
                <w:b/>
                <w:sz w:val="20"/>
                <w:szCs w:val="20"/>
                <w:lang w:val="en-US" w:eastAsia="zh-TW"/>
              </w:rPr>
              <w:t xml:space="preserve">need to </w:t>
            </w:r>
            <w:r w:rsidR="00AD26ED" w:rsidRPr="00202576">
              <w:rPr>
                <w:rFonts w:eastAsia="PMingLiU"/>
                <w:b/>
                <w:sz w:val="20"/>
                <w:szCs w:val="20"/>
                <w:lang w:val="en-US" w:eastAsia="zh-TW"/>
              </w:rPr>
              <w:t xml:space="preserve">follow current time restriction for PRACH retransmission, i.e., </w:t>
            </w:r>
            <w:r w:rsidR="00AD26ED" w:rsidRPr="00202576">
              <w:rPr>
                <w:rFonts w:eastAsia="PMingLiU"/>
                <w:b/>
                <w:i/>
                <w:iCs/>
                <w:sz w:val="20"/>
                <w:szCs w:val="20"/>
                <w:lang w:val="en-US" w:eastAsia="zh-TW"/>
              </w:rPr>
              <w:t>N</w:t>
            </w:r>
            <w:r w:rsidR="00EE5DB8" w:rsidRPr="00202576">
              <w:rPr>
                <w:rFonts w:eastAsia="PMingLiU"/>
                <w:b/>
                <w:sz w:val="20"/>
                <w:szCs w:val="20"/>
                <w:vertAlign w:val="subscript"/>
                <w:lang w:val="en-US" w:eastAsia="zh-TW"/>
              </w:rPr>
              <w:t>T,</w:t>
            </w:r>
            <w:r w:rsidR="00AD26ED" w:rsidRPr="00202576">
              <w:rPr>
                <w:rFonts w:eastAsia="PMingLiU"/>
                <w:b/>
                <w:sz w:val="20"/>
                <w:szCs w:val="20"/>
                <w:vertAlign w:val="subscript"/>
                <w:lang w:val="en-US" w:eastAsia="zh-TW"/>
              </w:rPr>
              <w:t>1</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w:t>
            </w:r>
            <w:r w:rsidR="00615097" w:rsidRPr="00202576">
              <w:rPr>
                <w:rFonts w:eastAsia="PMingLiU"/>
                <w:b/>
                <w:sz w:val="20"/>
                <w:szCs w:val="20"/>
                <w:lang w:val="en-US" w:eastAsia="zh-TW"/>
              </w:rPr>
              <w:t xml:space="preserve"> </w:t>
            </w:r>
            <w:r w:rsidR="00AD26ED" w:rsidRPr="00202576">
              <w:rPr>
                <w:rFonts w:eastAsia="PMingLiU"/>
                <w:b/>
                <w:sz w:val="20"/>
                <w:szCs w:val="20"/>
                <w:lang w:val="en-US" w:eastAsia="zh-TW"/>
              </w:rPr>
              <w:t>0.75 msec.</w:t>
            </w:r>
          </w:p>
        </w:tc>
      </w:tr>
      <w:tr w:rsidR="001E70AB" w14:paraId="646B67E1" w14:textId="77777777">
        <w:tc>
          <w:tcPr>
            <w:tcW w:w="1372" w:type="dxa"/>
          </w:tcPr>
          <w:p w14:paraId="052F1FEA" w14:textId="4E3DC57A" w:rsidR="001E70AB" w:rsidRDefault="00400E0B" w:rsidP="00C27008">
            <w:pPr>
              <w:rPr>
                <w:rFonts w:eastAsiaTheme="minorEastAsia"/>
                <w:lang w:val="en-US" w:eastAsia="zh-CN"/>
              </w:rPr>
            </w:pPr>
            <w:r>
              <w:rPr>
                <w:rFonts w:eastAsiaTheme="minorEastAsia"/>
                <w:lang w:val="en-US" w:eastAsia="zh-CN"/>
              </w:rPr>
              <w:lastRenderedPageBreak/>
              <w:t>Qualcomm</w:t>
            </w:r>
          </w:p>
        </w:tc>
        <w:tc>
          <w:tcPr>
            <w:tcW w:w="561" w:type="dxa"/>
          </w:tcPr>
          <w:p w14:paraId="7BE7FEDD" w14:textId="32CDB602" w:rsidR="001E70AB" w:rsidRDefault="00400E0B" w:rsidP="00C27008">
            <w:pPr>
              <w:tabs>
                <w:tab w:val="left" w:pos="551"/>
              </w:tabs>
              <w:rPr>
                <w:rFonts w:eastAsiaTheme="minorEastAsia"/>
                <w:lang w:val="en-US" w:eastAsia="zh-CN"/>
              </w:rPr>
            </w:pPr>
            <w:r>
              <w:rPr>
                <w:rFonts w:eastAsiaTheme="minorEastAsia"/>
                <w:lang w:val="en-US" w:eastAsia="zh-CN"/>
              </w:rPr>
              <w:t>Y</w:t>
            </w:r>
          </w:p>
        </w:tc>
        <w:tc>
          <w:tcPr>
            <w:tcW w:w="7701" w:type="dxa"/>
          </w:tcPr>
          <w:p w14:paraId="0E296098" w14:textId="77777777" w:rsidR="001E70AB" w:rsidRDefault="001E70AB" w:rsidP="00C27008">
            <w:pPr>
              <w:rPr>
                <w:rFonts w:eastAsiaTheme="minorEastAsia"/>
                <w:lang w:val="en-US" w:eastAsia="zh-CN"/>
              </w:rPr>
            </w:pPr>
          </w:p>
        </w:tc>
      </w:tr>
      <w:tr w:rsidR="006F2CCE" w14:paraId="19F58AD2" w14:textId="77777777" w:rsidTr="006F2CCE">
        <w:tc>
          <w:tcPr>
            <w:tcW w:w="1372" w:type="dxa"/>
          </w:tcPr>
          <w:p w14:paraId="0DB9B8C8"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8F2808A"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N</w:t>
            </w:r>
          </w:p>
        </w:tc>
        <w:tc>
          <w:tcPr>
            <w:tcW w:w="7701" w:type="dxa"/>
          </w:tcPr>
          <w:p w14:paraId="7A39E43A"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see the need for such proposal at least for now. </w:t>
            </w:r>
            <w:r>
              <w:rPr>
                <w:rFonts w:eastAsiaTheme="minorEastAsia"/>
                <w:lang w:val="en-US" w:eastAsia="zh-CN"/>
              </w:rPr>
              <w:br/>
              <w:t>As explained by companies, “</w:t>
            </w:r>
            <w:r w:rsidRPr="00202576">
              <w:rPr>
                <w:rFonts w:eastAsia="PMingLiU"/>
                <w:b/>
                <w:i/>
                <w:iCs/>
                <w:lang w:val="en-US" w:eastAsia="zh-TW"/>
              </w:rPr>
              <w:t>N</w:t>
            </w:r>
            <w:r w:rsidRPr="00202576">
              <w:rPr>
                <w:rFonts w:eastAsia="PMingLiU"/>
                <w:b/>
                <w:vertAlign w:val="subscript"/>
                <w:lang w:val="en-US" w:eastAsia="zh-TW"/>
              </w:rPr>
              <w:t>T,1</w:t>
            </w:r>
            <w:r w:rsidRPr="00202576">
              <w:rPr>
                <w:rFonts w:eastAsia="PMingLiU"/>
                <w:b/>
                <w:lang w:val="en-US" w:eastAsia="zh-TW"/>
              </w:rPr>
              <w:t xml:space="preserve"> + 0.75 </w:t>
            </w:r>
            <w:proofErr w:type="spellStart"/>
            <w:r w:rsidRPr="00202576">
              <w:rPr>
                <w:rFonts w:eastAsia="PMingLiU"/>
                <w:b/>
                <w:lang w:val="en-US" w:eastAsia="zh-TW"/>
              </w:rPr>
              <w:t>msec</w:t>
            </w:r>
            <w:proofErr w:type="spellEnd"/>
            <w:r>
              <w:rPr>
                <w:rFonts w:eastAsia="PMingLiU"/>
                <w:b/>
                <w:lang w:val="en-US" w:eastAsia="zh-TW"/>
              </w:rPr>
              <w:t xml:space="preserve"> after RAR window” s</w:t>
            </w:r>
            <w:r w:rsidRPr="00FC22CC">
              <w:rPr>
                <w:rFonts w:eastAsiaTheme="minorEastAsia"/>
                <w:lang w:val="en-US" w:eastAsia="zh-CN"/>
              </w:rPr>
              <w:t xml:space="preserve">hould be </w:t>
            </w:r>
            <w:r>
              <w:rPr>
                <w:rFonts w:eastAsiaTheme="minorEastAsia"/>
                <w:lang w:val="en-US" w:eastAsia="zh-CN"/>
              </w:rPr>
              <w:t xml:space="preserve">understood as the earliest possible timing for PRACH (re)transmission, however, there could be different reasons that UEs cannot transmit PRACH immediately, e.g. no available RO, </w:t>
            </w:r>
            <w:proofErr w:type="spellStart"/>
            <w:r>
              <w:rPr>
                <w:rFonts w:eastAsiaTheme="minorEastAsia"/>
                <w:lang w:val="en-US" w:eastAsia="zh-CN"/>
              </w:rPr>
              <w:t>etc</w:t>
            </w:r>
            <w:proofErr w:type="spellEnd"/>
            <w:r>
              <w:rPr>
                <w:rFonts w:eastAsiaTheme="minorEastAsia"/>
                <w:lang w:val="en-US" w:eastAsia="zh-CN"/>
              </w:rPr>
              <w:t xml:space="preserve">, even in legacy system. If there is different understanding on how to interpret the current spec, we might need to discuss in the CR session first. </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Msg4/MsgB):</w:t>
      </w:r>
    </w:p>
    <w:tbl>
      <w:tblPr>
        <w:tblStyle w:val="af8"/>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5" w:name="_Hlk95930361"/>
            <w:r>
              <w:rPr>
                <w:rFonts w:asciiTheme="majorBidi" w:hAnsiTheme="majorBidi" w:cstheme="majorBidi"/>
                <w:lang w:val="en-US"/>
              </w:rPr>
              <w:t>When the frequency hopping for the RedCap PUCCH resources (for HARQ feedback for Msg4/MsgB) is deactivated,</w:t>
            </w:r>
          </w:p>
          <w:bookmarkEnd w:id="5"/>
          <w:p w14:paraId="7CDEA7F3" w14:textId="77777777" w:rsidR="00E14429" w:rsidRDefault="00AD701B">
            <w:pPr>
              <w:pStyle w:val="aff"/>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aff"/>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等线"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aff"/>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Msg4/MsgB) is deactivated,</w:t>
      </w:r>
    </w:p>
    <w:p w14:paraId="147673AB" w14:textId="77777777" w:rsidR="00E14429" w:rsidRDefault="00AD701B">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aff"/>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The PRB index of the PUCCH transmission is determined using the existing equations as a starting point, with an additional PRB offset with 4 candidate values.</w:t>
      </w:r>
    </w:p>
    <w:p w14:paraId="7854DC3E" w14:textId="77777777" w:rsidR="00E14429" w:rsidRDefault="00AD701B">
      <w:pPr>
        <w:pStyle w:val="aff"/>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af8"/>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宋体"/>
                <w:color w:val="000000"/>
                <w:highlight w:val="green"/>
                <w:lang w:val="en-US" w:eastAsia="zh-CN"/>
              </w:rPr>
            </w:pPr>
            <w:r>
              <w:rPr>
                <w:rFonts w:eastAsia="宋体" w:hint="eastAsia"/>
                <w:color w:val="000000"/>
                <w:highlight w:val="green"/>
                <w:shd w:val="clear" w:color="auto" w:fill="FFFF00"/>
                <w:lang w:val="en-US" w:eastAsia="zh-CN"/>
              </w:rPr>
              <w:t>Agreement</w:t>
            </w:r>
            <w:r>
              <w:rPr>
                <w:rFonts w:eastAsia="宋体"/>
                <w:color w:val="000000"/>
                <w:highlight w:val="green"/>
                <w:shd w:val="clear" w:color="auto" w:fill="FFFF00"/>
                <w:lang w:val="en-US" w:eastAsia="zh-CN"/>
              </w:rPr>
              <w:t>:</w:t>
            </w:r>
          </w:p>
          <w:p w14:paraId="6066A069" w14:textId="77777777" w:rsidR="00E14429" w:rsidRPr="007A4B35" w:rsidRDefault="00AD701B">
            <w:pPr>
              <w:shd w:val="clear" w:color="auto" w:fill="FFFFFF"/>
              <w:spacing w:after="0" w:line="231" w:lineRule="atLeast"/>
              <w:jc w:val="both"/>
              <w:rPr>
                <w:rFonts w:ascii="Calibri" w:eastAsia="宋体" w:hAnsi="Calibri" w:cs="Calibri"/>
                <w:color w:val="000000"/>
                <w:lang w:val="en-US" w:eastAsia="zh-CN"/>
              </w:rPr>
            </w:pPr>
            <w:r w:rsidRPr="007A4B35">
              <w:rPr>
                <w:rFonts w:eastAsia="宋体"/>
                <w:color w:val="000000"/>
                <w:lang w:val="en-US" w:eastAsia="zh-CN"/>
              </w:rPr>
              <w:t>When the frequency hopping for the RedCap PUCCH resources (for HARQ feedback for Msg4/MsgB) is deactivated,</w:t>
            </w:r>
          </w:p>
          <w:p w14:paraId="5C24C318" w14:textId="42E4A3DF" w:rsidR="00E14429" w:rsidRDefault="00AD701B" w:rsidP="007A4B35">
            <w:pPr>
              <w:pStyle w:val="aff"/>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All 16 PUCCH resources are mapped to one side, and it is SIB-configurable which side.</w:t>
            </w:r>
          </w:p>
          <w:p w14:paraId="095D5F97" w14:textId="64957221" w:rsidR="00E14429" w:rsidRDefault="00AD701B" w:rsidP="007A4B35">
            <w:pPr>
              <w:pStyle w:val="aff"/>
              <w:numPr>
                <w:ilvl w:val="0"/>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The PRB index of the PUCCH transmission is determined using the existing equations as a starting point, with an additional PRB offset with [4] candidate values.</w:t>
            </w:r>
          </w:p>
          <w:p w14:paraId="5E28DE99" w14:textId="33680B6A" w:rsidR="00E14429" w:rsidRDefault="00AD701B" w:rsidP="007A4B35">
            <w:pPr>
              <w:pStyle w:val="aff"/>
              <w:numPr>
                <w:ilvl w:val="1"/>
                <w:numId w:val="41"/>
              </w:numPr>
              <w:shd w:val="clear" w:color="auto" w:fill="FFFFFF"/>
              <w:spacing w:after="0" w:line="231" w:lineRule="atLeast"/>
              <w:jc w:val="both"/>
              <w:rPr>
                <w:rFonts w:ascii="Calibri" w:hAnsi="Calibri" w:cs="Calibri"/>
                <w:color w:val="000000"/>
                <w:szCs w:val="22"/>
                <w:lang w:val="en-US" w:eastAsia="zh-CN"/>
              </w:rPr>
            </w:pPr>
            <w:r w:rsidRPr="007A4B35">
              <w:rPr>
                <w:color w:val="000000"/>
                <w:sz w:val="20"/>
                <w:szCs w:val="2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宋体" w:hAnsi="Calibri" w:cs="Calibri"/>
                <w:color w:val="000000"/>
                <w:sz w:val="22"/>
                <w:szCs w:val="22"/>
                <w:lang w:val="en-US" w:eastAsia="zh-CN"/>
              </w:rPr>
            </w:pPr>
            <w:r>
              <w:rPr>
                <w:rFonts w:eastAsia="宋体"/>
                <w:b/>
                <w:bCs/>
                <w:color w:val="000000"/>
                <w:lang w:val="en-US" w:eastAsia="zh-CN"/>
              </w:rPr>
              <w:t> </w:t>
            </w: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af8"/>
        <w:tblW w:w="9634" w:type="dxa"/>
        <w:tblLook w:val="04A0" w:firstRow="1" w:lastRow="0" w:firstColumn="1" w:lastColumn="0" w:noHBand="0" w:noVBand="1"/>
      </w:tblPr>
      <w:tblGrid>
        <w:gridCol w:w="1479"/>
        <w:gridCol w:w="1372"/>
        <w:gridCol w:w="6783"/>
      </w:tblGrid>
      <w:tr w:rsidR="00E14429" w14:paraId="3E56DCAA" w14:textId="77777777" w:rsidTr="00726FE0">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gridSpan w:val="2"/>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rsidTr="00726FE0">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gridSpan w:val="2"/>
          </w:tcPr>
          <w:p w14:paraId="5FB5BA1B" w14:textId="66C4727B"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additional offset values are {0, 4, 6, 8}</w:t>
            </w:r>
            <w:r w:rsidR="004B3B55">
              <w:rPr>
                <w:lang w:val="en-US"/>
              </w:rPr>
              <w:t xml:space="preserve"> </w:t>
            </w:r>
            <w:r>
              <w:rPr>
                <w:lang w:val="en-US"/>
              </w:rPr>
              <w:t xml:space="preserve">for better co-exist with legacy common PUCCH resources. </w:t>
            </w:r>
          </w:p>
        </w:tc>
      </w:tr>
      <w:tr w:rsidR="00E14429" w14:paraId="169FA8C2" w14:textId="77777777" w:rsidTr="00726FE0">
        <w:tc>
          <w:tcPr>
            <w:tcW w:w="1479" w:type="dxa"/>
          </w:tcPr>
          <w:p w14:paraId="098CBE5E" w14:textId="77777777" w:rsidR="00E14429" w:rsidRDefault="00AD701B">
            <w:pPr>
              <w:rPr>
                <w:rFonts w:eastAsiaTheme="minorEastAsia"/>
                <w:lang w:val="en-US" w:eastAsia="zh-CN"/>
              </w:rPr>
            </w:pPr>
            <w:r>
              <w:rPr>
                <w:rFonts w:eastAsiaTheme="minorEastAsia"/>
                <w:lang w:val="en-US" w:eastAsia="zh-CN"/>
              </w:rPr>
              <w:t>Nordic</w:t>
            </w:r>
          </w:p>
        </w:tc>
        <w:tc>
          <w:tcPr>
            <w:tcW w:w="8155" w:type="dxa"/>
            <w:gridSpan w:val="2"/>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rsidTr="00726FE0">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gridSpan w:val="2"/>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rsidTr="00726FE0">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gridSpan w:val="2"/>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rsidTr="00726FE0">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gridSpan w:val="2"/>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rsidTr="00726FE0">
        <w:tc>
          <w:tcPr>
            <w:tcW w:w="1479" w:type="dxa"/>
          </w:tcPr>
          <w:p w14:paraId="6489CC85" w14:textId="77777777" w:rsidR="00E14429" w:rsidRDefault="00AD701B">
            <w:pPr>
              <w:rPr>
                <w:lang w:val="en-US" w:eastAsia="ko-KR"/>
              </w:rPr>
            </w:pPr>
            <w:r>
              <w:rPr>
                <w:lang w:val="en-US" w:eastAsia="ko-KR"/>
              </w:rPr>
              <w:t>Ericsson</w:t>
            </w:r>
          </w:p>
        </w:tc>
        <w:tc>
          <w:tcPr>
            <w:tcW w:w="8155" w:type="dxa"/>
            <w:gridSpan w:val="2"/>
          </w:tcPr>
          <w:p w14:paraId="1577F6BE" w14:textId="1968BAB1" w:rsidR="00E14429" w:rsidRDefault="00AD701B">
            <w:pPr>
              <w:rPr>
                <w:lang w:val="en-US" w:eastAsia="ko-KR"/>
              </w:rPr>
            </w:pPr>
            <w:r>
              <w:rPr>
                <w:lang w:val="en-US" w:eastAsia="ko-KR"/>
              </w:rPr>
              <w:t>PRB offsets are useful to avoid overlapping between PUCCH transmissions from different sectors (e.g., 3 or 4 sectors) using the same PUCCH format. For example, the PRB offsets {0, 2, 4}</w:t>
            </w:r>
            <w:r w:rsidR="004B3B55">
              <w:rPr>
                <w:lang w:val="en-US" w:eastAsia="ko-KR"/>
              </w:rPr>
              <w:t xml:space="preserve"> </w:t>
            </w:r>
            <w:r>
              <w:rPr>
                <w:lang w:val="en-US" w:eastAsia="ko-KR"/>
              </w:rPr>
              <w:t xml:space="preserve">avoid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lastRenderedPageBreak/>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afc"/>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afc"/>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afc"/>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afc"/>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afc"/>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afc"/>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afc"/>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afc"/>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afc"/>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afc"/>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afc"/>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afc"/>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afc"/>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afc"/>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afc"/>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61CEE241" w:rsidR="00E14429" w:rsidRDefault="00AD701B">
            <w:pPr>
              <w:rPr>
                <w:b/>
                <w:bCs/>
                <w:lang w:val="en-US" w:eastAsia="ko-KR"/>
              </w:rPr>
            </w:pPr>
            <w:r>
              <w:rPr>
                <w:lang w:val="en-US" w:eastAsia="ko-KR"/>
              </w:rPr>
              <w:t>Currently, the set of all fixed PRB offset values are {0, 2, 3, 4}</w:t>
            </w:r>
            <w:r w:rsidR="004B3B55">
              <w:rPr>
                <w:lang w:val="en-US" w:eastAsia="ko-KR"/>
              </w:rPr>
              <w:t xml:space="preserve"> </w:t>
            </w:r>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rsidTr="00726FE0">
        <w:tc>
          <w:tcPr>
            <w:tcW w:w="1479" w:type="dxa"/>
          </w:tcPr>
          <w:p w14:paraId="52078A65" w14:textId="77777777" w:rsidR="00E14429" w:rsidRDefault="00AD701B">
            <w:pPr>
              <w:rPr>
                <w:rFonts w:eastAsiaTheme="minorEastAsia"/>
                <w:lang w:val="en-US" w:eastAsia="zh-CN"/>
              </w:rPr>
            </w:pPr>
            <w:r>
              <w:rPr>
                <w:rFonts w:eastAsiaTheme="minorEastAsia"/>
                <w:lang w:val="en-US" w:eastAsia="zh-CN"/>
              </w:rPr>
              <w:lastRenderedPageBreak/>
              <w:t>Nokia, NSB</w:t>
            </w:r>
          </w:p>
        </w:tc>
        <w:tc>
          <w:tcPr>
            <w:tcW w:w="8155" w:type="dxa"/>
            <w:gridSpan w:val="2"/>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rsidTr="00726FE0">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gridSpan w:val="2"/>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i.e.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4}+{0,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rsidTr="00726FE0">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gridSpan w:val="2"/>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rsidTr="00726FE0">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gridSpan w:val="2"/>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rsidTr="00726FE0">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gridSpan w:val="2"/>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rsidTr="00726FE0">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gridSpan w:val="2"/>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lastRenderedPageBreak/>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aff"/>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rsidTr="00726FE0">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gridSpan w:val="2"/>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rsidTr="00726FE0">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gridSpan w:val="2"/>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rsidTr="00726FE0">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gridSpan w:val="2"/>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rsidTr="00726FE0">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ZTE, Sanechips</w:t>
            </w:r>
          </w:p>
        </w:tc>
        <w:tc>
          <w:tcPr>
            <w:tcW w:w="8155" w:type="dxa"/>
            <w:gridSpan w:val="2"/>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rsidTr="00726FE0">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8155" w:type="dxa"/>
            <w:gridSpan w:val="2"/>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r w:rsidR="00DD2134" w14:paraId="5617A518" w14:textId="77777777" w:rsidTr="00726FE0">
        <w:tc>
          <w:tcPr>
            <w:tcW w:w="1479" w:type="dxa"/>
          </w:tcPr>
          <w:p w14:paraId="36C781DD" w14:textId="6865AA08" w:rsidR="00DD2134" w:rsidRDefault="00DD2134" w:rsidP="00DD2134">
            <w:pPr>
              <w:rPr>
                <w:rFonts w:eastAsiaTheme="minorEastAsia"/>
                <w:lang w:val="en-US" w:eastAsia="zh-CN"/>
              </w:rPr>
            </w:pPr>
            <w:r>
              <w:rPr>
                <w:rFonts w:eastAsiaTheme="minorEastAsia"/>
                <w:lang w:val="en-US" w:eastAsia="zh-CN"/>
              </w:rPr>
              <w:t>Intel2</w:t>
            </w:r>
          </w:p>
        </w:tc>
        <w:tc>
          <w:tcPr>
            <w:tcW w:w="8155" w:type="dxa"/>
            <w:gridSpan w:val="2"/>
          </w:tcPr>
          <w:p w14:paraId="1F38E41A" w14:textId="77777777" w:rsidR="00DD2134" w:rsidRDefault="00DD2134" w:rsidP="00DD2134">
            <w:pPr>
              <w:rPr>
                <w:rFonts w:eastAsiaTheme="minorEastAsia"/>
                <w:lang w:val="en-US" w:eastAsia="zh-CN"/>
              </w:rPr>
            </w:pPr>
            <w:r>
              <w:rPr>
                <w:rFonts w:eastAsiaTheme="minorEastAsia"/>
                <w:lang w:val="en-US" w:eastAsia="zh-CN"/>
              </w:rPr>
              <w:t>While we are fine with the values of the “additional PRB offset” as indicated before, it seems necessary to clarify the interpretation of the following bullet from the GTW agreement:</w:t>
            </w:r>
          </w:p>
          <w:p w14:paraId="09F6C6AE" w14:textId="745720B6" w:rsidR="00DD2134" w:rsidRDefault="00DD2134" w:rsidP="00AD5E6F">
            <w:pPr>
              <w:shd w:val="clear" w:color="auto" w:fill="FFFFFF"/>
              <w:spacing w:after="0" w:line="231" w:lineRule="atLeast"/>
              <w:ind w:left="720" w:hanging="360"/>
              <w:jc w:val="both"/>
              <w:rPr>
                <w:rFonts w:eastAsia="宋体"/>
                <w:color w:val="000000"/>
                <w:lang w:val="en-US" w:eastAsia="zh-CN"/>
              </w:rPr>
            </w:pPr>
            <w:r>
              <w:rPr>
                <w:rFonts w:ascii="Symbol" w:eastAsia="宋体" w:hAnsi="Symbol" w:cs="Calibri"/>
                <w:color w:val="000000"/>
                <w:lang w:val="en-US" w:eastAsia="zh-CN"/>
              </w:rPr>
              <w:t></w:t>
            </w:r>
            <w:r>
              <w:rPr>
                <w:rFonts w:eastAsia="宋体"/>
                <w:color w:val="000000"/>
                <w:sz w:val="14"/>
                <w:szCs w:val="14"/>
                <w:lang w:val="en-US" w:eastAsia="zh-CN"/>
              </w:rPr>
              <w:t>        </w:t>
            </w:r>
            <w:r>
              <w:rPr>
                <w:rFonts w:eastAsia="宋体"/>
                <w:color w:val="000000"/>
                <w:lang w:val="en-US" w:eastAsia="zh-CN"/>
              </w:rPr>
              <w:t>The PRB index of the PUCCH transmission is determined using the existing equations as a starting point, with an additional PRB offset with [4] candidate values.</w:t>
            </w:r>
          </w:p>
          <w:p w14:paraId="14773382" w14:textId="77777777" w:rsidR="00AD5E6F" w:rsidRPr="00AD5E6F" w:rsidRDefault="00AD5E6F" w:rsidP="00AD5E6F">
            <w:pPr>
              <w:shd w:val="clear" w:color="auto" w:fill="FFFFFF"/>
              <w:spacing w:after="0" w:line="231" w:lineRule="atLeast"/>
              <w:jc w:val="both"/>
              <w:rPr>
                <w:rFonts w:ascii="Calibri" w:eastAsia="宋体" w:hAnsi="Calibri" w:cs="Calibri"/>
                <w:color w:val="000000"/>
                <w:sz w:val="22"/>
                <w:szCs w:val="22"/>
                <w:lang w:val="en-US" w:eastAsia="zh-CN"/>
              </w:rPr>
            </w:pPr>
          </w:p>
          <w:p w14:paraId="5B30C71E" w14:textId="77777777" w:rsidR="00DD2134" w:rsidRDefault="00DD2134" w:rsidP="00DD2134">
            <w:pPr>
              <w:rPr>
                <w:rFonts w:eastAsiaTheme="minorEastAsia"/>
                <w:lang w:val="en-US" w:eastAsia="zh-CN"/>
              </w:rPr>
            </w:pPr>
            <w:r>
              <w:rPr>
                <w:rFonts w:eastAsiaTheme="minorEastAsia"/>
                <w:lang w:val="en-US" w:eastAsia="zh-CN"/>
              </w:rPr>
              <w:t>Our interpretation is that we use the following equations for lower and upper edge of the UL BWP:</w:t>
            </w:r>
          </w:p>
          <w:p w14:paraId="7953B5CB" w14:textId="77777777" w:rsidR="00DD2134" w:rsidRDefault="00D54C7A" w:rsidP="00DD2134">
            <w:pPr>
              <w:rPr>
                <w:rFonts w:eastAsiaTheme="minorEastAsia"/>
                <w:b/>
                <w:bCs/>
                <w:lang w:eastAsia="zh-CN"/>
              </w:rPr>
            </w:pPr>
            <m:oMath>
              <m:sSubSup>
                <m:sSubSupPr>
                  <m:ctrlPr>
                    <w:rPr>
                      <w:rFonts w:ascii="Cambria Math" w:eastAsia="MS Mincho" w:hAnsi="Cambria Math"/>
                      <w:b/>
                      <w:bCs/>
                    </w:rPr>
                  </m:ctrlPr>
                </m:sSubSupPr>
                <m:e>
                  <m:r>
                    <m:rPr>
                      <m:sty m:val="bi"/>
                    </m:rPr>
                    <w:rPr>
                      <w:rFonts w:ascii="Cambria Math" w:eastAsia="MS Mincho" w:hAnsi="Cambria Math"/>
                    </w:rPr>
                    <m:t>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w:r w:rsidR="00DD2134" w:rsidRPr="00CA699B">
              <w:rPr>
                <w:rFonts w:eastAsiaTheme="minorEastAsia" w:hint="eastAsia"/>
                <w:b/>
                <w:bCs/>
                <w:lang w:eastAsia="zh-CN"/>
              </w:rPr>
              <w:t>;</w:t>
            </w:r>
          </w:p>
          <w:p w14:paraId="1B721C2B" w14:textId="77777777" w:rsidR="00DD2134" w:rsidRPr="006C4B70" w:rsidRDefault="00D54C7A" w:rsidP="00DD2134">
            <w:pPr>
              <w:rPr>
                <w:rFonts w:eastAsiaTheme="minorEastAsia"/>
                <w:b/>
                <w:bCs/>
                <w:lang w:eastAsia="zh-CN"/>
              </w:rPr>
            </w:pPr>
            <m:oMathPara>
              <m:oMathParaPr>
                <m:jc m:val="left"/>
              </m:oMathParaPr>
              <m:oMath>
                <m:sSubSup>
                  <m:sSubSupPr>
                    <m:ctrlPr>
                      <w:rPr>
                        <w:rFonts w:ascii="Cambria Math" w:eastAsia="MS Mincho" w:hAnsi="Cambria Math"/>
                        <w:b/>
                        <w:bCs/>
                      </w:rPr>
                    </m:ctrlPr>
                  </m:sSubSupPr>
                  <m:e>
                    <m:sSubSup>
                      <m:sSubSupPr>
                        <m:ctrlPr>
                          <w:rPr>
                            <w:rFonts w:ascii="Cambria Math" w:eastAsia="MS Mincho" w:hAnsi="Cambria Math"/>
                            <w:b/>
                            <w:bCs/>
                          </w:rPr>
                        </m:ctrlPr>
                      </m:sSubSupPr>
                      <m:e>
                        <m:r>
                          <m:rPr>
                            <m:sty m:val="bi"/>
                          </m:rPr>
                          <w:rPr>
                            <w:rFonts w:ascii="Cambria Math" w:eastAsia="MS Mincho" w:hAnsi="Cambria Math"/>
                          </w:rPr>
                          <m:t>N</m:t>
                        </m:r>
                      </m:e>
                      <m:sub>
                        <m:r>
                          <m:rPr>
                            <m:nor/>
                          </m:rPr>
                          <w:rPr>
                            <w:rFonts w:ascii="Cambria Math" w:eastAsia="MS Mincho"/>
                            <w:b/>
                            <w:bCs/>
                          </w:rPr>
                          <m:t>BWP</m:t>
                        </m:r>
                      </m:sub>
                      <m:sup>
                        <m:r>
                          <m:rPr>
                            <m:nor/>
                          </m:rPr>
                          <w:rPr>
                            <w:rFonts w:eastAsia="MS Mincho"/>
                            <w:b/>
                            <w:bCs/>
                          </w:rPr>
                          <m:t>size</m:t>
                        </m:r>
                      </m:sup>
                    </m:sSubSup>
                    <m:r>
                      <m:rPr>
                        <m:sty m:val="bi"/>
                      </m:rPr>
                      <w:rPr>
                        <w:rFonts w:ascii="Cambria Math" w:eastAsia="MS Mincho" w:hAnsi="Cambria Math"/>
                      </w:rPr>
                      <m:t>-1-RB</m:t>
                    </m:r>
                  </m:e>
                  <m:sub>
                    <m:r>
                      <m:rPr>
                        <m:nor/>
                      </m:rPr>
                      <w:rPr>
                        <w:rFonts w:ascii="Cambria Math" w:eastAsia="MS Mincho"/>
                        <w:b/>
                        <w:bCs/>
                      </w:rPr>
                      <m:t>BWP</m:t>
                    </m:r>
                  </m:sub>
                  <m:sup>
                    <m:r>
                      <m:rPr>
                        <m:nor/>
                      </m:rPr>
                      <w:rPr>
                        <w:rFonts w:eastAsia="MS Mincho"/>
                        <w:b/>
                        <w:bCs/>
                      </w:rPr>
                      <m:t>offset</m:t>
                    </m:r>
                  </m:sup>
                </m:sSubSup>
                <m:r>
                  <m:rPr>
                    <m:sty m:val="bi"/>
                  </m:rPr>
                  <w:rPr>
                    <w:rFonts w:ascii="Cambria Math" w:eastAsia="MS Mincho" w:hAnsi="Cambria Math"/>
                  </w:rPr>
                  <m:t>-</m:t>
                </m:r>
                <m:d>
                  <m:dPr>
                    <m:begChr m:val="⌊"/>
                    <m:endChr m:val="⌋"/>
                    <m:ctrlPr>
                      <w:rPr>
                        <w:rFonts w:ascii="Cambria Math" w:eastAsia="MS Mincho" w:hAnsi="Cambria Math"/>
                        <w:b/>
                        <w:bCs/>
                        <w:i/>
                      </w:rPr>
                    </m:ctrlPr>
                  </m:dPr>
                  <m:e>
                    <m:f>
                      <m:fPr>
                        <m:type m:val="lin"/>
                        <m:ctrlPr>
                          <w:rPr>
                            <w:rFonts w:ascii="Cambria Math" w:eastAsia="MS Mincho" w:hAnsi="Cambria Math"/>
                            <w:b/>
                            <w:bCs/>
                            <w:i/>
                          </w:rPr>
                        </m:ctrlPr>
                      </m:fPr>
                      <m:num>
                        <m:sSub>
                          <m:sSubPr>
                            <m:ctrlPr>
                              <w:rPr>
                                <w:rFonts w:ascii="Cambria Math" w:eastAsia="MS Mincho" w:hAnsi="Cambria Math"/>
                                <w:b/>
                                <w:bCs/>
                                <w:i/>
                              </w:rPr>
                            </m:ctrlPr>
                          </m:sSubPr>
                          <m:e>
                            <m:r>
                              <m:rPr>
                                <m:sty m:val="bi"/>
                              </m:rPr>
                              <w:rPr>
                                <w:rFonts w:ascii="Cambria Math" w:eastAsia="MS Mincho" w:hAnsi="Cambria Math"/>
                              </w:rPr>
                              <m:t>r</m:t>
                            </m:r>
                          </m:e>
                          <m:sub>
                            <m:r>
                              <m:rPr>
                                <m:nor/>
                              </m:rPr>
                              <w:rPr>
                                <w:rFonts w:eastAsia="MS Mincho"/>
                                <w:b/>
                                <w:bCs/>
                              </w:rPr>
                              <m:t>PUCCH</m:t>
                            </m:r>
                            <m:ctrlPr>
                              <w:rPr>
                                <w:rFonts w:ascii="Cambria Math" w:eastAsia="MS Mincho" w:hAnsi="Cambria Math"/>
                                <w:b/>
                                <w:bCs/>
                              </w:rPr>
                            </m:ctrlPr>
                          </m:sub>
                        </m:sSub>
                      </m:num>
                      <m:den>
                        <m:sSub>
                          <m:sSubPr>
                            <m:ctrlPr>
                              <w:rPr>
                                <w:rFonts w:ascii="Cambria Math" w:eastAsia="MS Mincho" w:hAnsi="Cambria Math"/>
                                <w:b/>
                                <w:bCs/>
                                <w:i/>
                              </w:rPr>
                            </m:ctrlPr>
                          </m:sSubPr>
                          <m:e>
                            <m:r>
                              <m:rPr>
                                <m:sty m:val="bi"/>
                              </m:rPr>
                              <w:rPr>
                                <w:rFonts w:ascii="Cambria Math" w:eastAsia="MS Mincho" w:hAnsi="Cambria Math"/>
                              </w:rPr>
                              <m:t>N</m:t>
                            </m:r>
                          </m:e>
                          <m:sub>
                            <m:r>
                              <m:rPr>
                                <m:sty m:val="b"/>
                              </m:rPr>
                              <w:rPr>
                                <w:rFonts w:ascii="Cambria Math" w:eastAsia="MS Mincho" w:hAnsi="Cambria Math"/>
                              </w:rPr>
                              <m:t>CS</m:t>
                            </m:r>
                          </m:sub>
                        </m:sSub>
                      </m:den>
                    </m:f>
                  </m:e>
                </m:d>
              </m:oMath>
            </m:oMathPara>
          </w:p>
          <w:p w14:paraId="03AF54FF" w14:textId="77777777" w:rsidR="00DD2134" w:rsidRDefault="00DD2134" w:rsidP="00DD2134">
            <w:pPr>
              <w:rPr>
                <w:rFonts w:eastAsiaTheme="minorEastAsia"/>
                <w:lang w:val="en-US" w:eastAsia="zh-CN"/>
              </w:rPr>
            </w:pPr>
            <w:r>
              <w:rPr>
                <w:rFonts w:eastAsiaTheme="minorEastAsia"/>
                <w:lang w:val="en-US" w:eastAsia="zh-CN"/>
              </w:rPr>
              <w:t xml:space="preserve">Where </w:t>
            </w:r>
            <w:proofErr w:type="spellStart"/>
            <w:r w:rsidRPr="006C4B70">
              <w:rPr>
                <w:rFonts w:eastAsiaTheme="minorEastAsia"/>
                <w:i/>
                <w:iCs/>
                <w:lang w:val="en-US" w:eastAsia="zh-CN"/>
              </w:rPr>
              <w:t>RB</w:t>
            </w:r>
            <w:r w:rsidRPr="006C4B70">
              <w:rPr>
                <w:rFonts w:eastAsiaTheme="minorEastAsia"/>
                <w:i/>
                <w:iCs/>
                <w:vertAlign w:val="subscript"/>
                <w:lang w:val="en-US" w:eastAsia="zh-CN"/>
              </w:rPr>
              <w:t>BWP</w:t>
            </w:r>
            <w:r w:rsidRPr="006C4B70">
              <w:rPr>
                <w:rFonts w:eastAsiaTheme="minorEastAsia"/>
                <w:i/>
                <w:iCs/>
                <w:vertAlign w:val="superscript"/>
                <w:lang w:val="en-US" w:eastAsia="zh-CN"/>
              </w:rPr>
              <w:t>offset</w:t>
            </w:r>
            <w:proofErr w:type="spellEnd"/>
            <w:r>
              <w:rPr>
                <w:rFonts w:eastAsiaTheme="minorEastAsia"/>
                <w:vertAlign w:val="subscript"/>
                <w:lang w:val="en-US" w:eastAsia="zh-CN"/>
              </w:rPr>
              <w:t xml:space="preserve">  </w:t>
            </w:r>
            <w:r>
              <w:rPr>
                <w:rFonts w:eastAsiaTheme="minorEastAsia"/>
                <w:lang w:val="en-US" w:eastAsia="zh-CN"/>
              </w:rPr>
              <w:t xml:space="preserve">is the value: </w:t>
            </w:r>
          </w:p>
          <w:p w14:paraId="785C7707" w14:textId="77777777" w:rsidR="00DD2134" w:rsidRPr="005662C6" w:rsidRDefault="00DD2134" w:rsidP="00DD2134">
            <w:pPr>
              <w:pStyle w:val="aff"/>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indicated as the “additional PRB offset” when configured, and </w:t>
            </w:r>
          </w:p>
          <w:p w14:paraId="0E4F30D2" w14:textId="77777777" w:rsidR="00DD2134" w:rsidRPr="005662C6" w:rsidRDefault="00DD2134" w:rsidP="00DD2134">
            <w:pPr>
              <w:pStyle w:val="aff"/>
              <w:numPr>
                <w:ilvl w:val="0"/>
                <w:numId w:val="36"/>
              </w:numPr>
              <w:rPr>
                <w:rFonts w:eastAsiaTheme="minorEastAsia"/>
                <w:sz w:val="20"/>
                <w:szCs w:val="22"/>
                <w:lang w:val="en-US" w:eastAsia="zh-CN"/>
              </w:rPr>
            </w:pPr>
            <w:r w:rsidRPr="005662C6">
              <w:rPr>
                <w:rFonts w:eastAsiaTheme="minorEastAsia"/>
                <w:sz w:val="20"/>
                <w:szCs w:val="22"/>
                <w:lang w:val="en-US" w:eastAsia="zh-CN"/>
              </w:rPr>
              <w:t xml:space="preserve">is reused from Table 9.2.1-1 of TS38.213 when not configured. </w:t>
            </w:r>
          </w:p>
          <w:p w14:paraId="0F10A3B6" w14:textId="52090E4C" w:rsidR="00DD2134" w:rsidRDefault="00DD2134" w:rsidP="00DD2134">
            <w:pPr>
              <w:rPr>
                <w:rFonts w:eastAsiaTheme="minorEastAsia"/>
                <w:lang w:val="en-US" w:eastAsia="zh-CN"/>
              </w:rPr>
            </w:pPr>
            <w:r>
              <w:rPr>
                <w:rFonts w:eastAsiaTheme="minorEastAsia"/>
                <w:lang w:val="en-US" w:eastAsia="zh-CN"/>
              </w:rPr>
              <w:t xml:space="preserve">That is, </w:t>
            </w:r>
            <w:r w:rsidRPr="00DD2134">
              <w:rPr>
                <w:rFonts w:eastAsiaTheme="minorEastAsia"/>
                <w:b/>
                <w:bCs/>
                <w:lang w:val="en-US" w:eastAsia="zh-CN"/>
              </w:rPr>
              <w:t>the “additional PRB offset” replaces the offset from Table 9.2.1-1 for a given row, as against being an additive factor</w:t>
            </w:r>
            <w:r>
              <w:rPr>
                <w:rFonts w:eastAsiaTheme="minorEastAsia"/>
                <w:b/>
                <w:bCs/>
                <w:lang w:val="en-US" w:eastAsia="zh-CN"/>
              </w:rPr>
              <w:t xml:space="preserve"> on top of </w:t>
            </w:r>
            <w:proofErr w:type="spellStart"/>
            <w:r w:rsidR="00981826" w:rsidRPr="006C4B70">
              <w:rPr>
                <w:rFonts w:eastAsiaTheme="minorEastAsia"/>
                <w:i/>
                <w:iCs/>
                <w:lang w:val="en-US" w:eastAsia="zh-CN"/>
              </w:rPr>
              <w:t>RB</w:t>
            </w:r>
            <w:r w:rsidR="00981826" w:rsidRPr="006C4B70">
              <w:rPr>
                <w:rFonts w:eastAsiaTheme="minorEastAsia"/>
                <w:i/>
                <w:iCs/>
                <w:vertAlign w:val="subscript"/>
                <w:lang w:val="en-US" w:eastAsia="zh-CN"/>
              </w:rPr>
              <w:t>BWP</w:t>
            </w:r>
            <w:r w:rsidR="00981826" w:rsidRPr="006C4B70">
              <w:rPr>
                <w:rFonts w:eastAsiaTheme="minorEastAsia"/>
                <w:i/>
                <w:iCs/>
                <w:vertAlign w:val="superscript"/>
                <w:lang w:val="en-US" w:eastAsia="zh-CN"/>
              </w:rPr>
              <w:t>offset</w:t>
            </w:r>
            <w:proofErr w:type="spellEnd"/>
            <w:r w:rsidRPr="00DD2134">
              <w:rPr>
                <w:rFonts w:eastAsiaTheme="minorEastAsia"/>
                <w:b/>
                <w:bCs/>
                <w:lang w:val="en-US" w:eastAsia="zh-CN"/>
              </w:rPr>
              <w:t>.</w:t>
            </w:r>
            <w:r>
              <w:rPr>
                <w:rFonts w:eastAsiaTheme="minorEastAsia"/>
                <w:lang w:val="en-US" w:eastAsia="zh-CN"/>
              </w:rPr>
              <w:t xml:space="preserve"> </w:t>
            </w:r>
          </w:p>
          <w:p w14:paraId="1ECDBEA6" w14:textId="0C65322B" w:rsidR="00DD2134" w:rsidRDefault="00DD2134" w:rsidP="00DD2134">
            <w:pPr>
              <w:rPr>
                <w:rFonts w:eastAsiaTheme="minorEastAsia"/>
                <w:lang w:val="en-US" w:eastAsia="zh-CN"/>
              </w:rPr>
            </w:pPr>
            <w:r>
              <w:rPr>
                <w:rFonts w:eastAsiaTheme="minorEastAsia"/>
                <w:lang w:val="en-US" w:eastAsia="zh-CN"/>
              </w:rPr>
              <w:t xml:space="preserve">Further, it’d also be good to clarify the determination of cyclic shifts in this case. In particular, the initial CS index can be determined as </w:t>
            </w:r>
            <w:r w:rsidRPr="009577BD">
              <w:rPr>
                <w:rFonts w:eastAsiaTheme="minorEastAsia"/>
                <w:i/>
                <w:iCs/>
                <w:lang w:val="en-US" w:eastAsia="zh-CN"/>
              </w:rPr>
              <w:t>(</w:t>
            </w:r>
            <w:proofErr w:type="spellStart"/>
            <w:r w:rsidRPr="009577BD">
              <w:rPr>
                <w:rFonts w:eastAsiaTheme="minorEastAsia"/>
                <w:i/>
                <w:iCs/>
                <w:lang w:val="en-US" w:eastAsia="zh-CN"/>
              </w:rPr>
              <w:t>r</w:t>
            </w:r>
            <w:r w:rsidRPr="009577BD">
              <w:rPr>
                <w:rFonts w:eastAsiaTheme="minorEastAsia"/>
                <w:i/>
                <w:iCs/>
                <w:vertAlign w:val="subscript"/>
                <w:lang w:val="en-US" w:eastAsia="zh-CN"/>
              </w:rPr>
              <w:t>PUCCH</w:t>
            </w:r>
            <w:proofErr w:type="spellEnd"/>
            <w:r w:rsidRPr="009577BD">
              <w:rPr>
                <w:rFonts w:eastAsiaTheme="minorEastAsia"/>
                <w:i/>
                <w:iCs/>
                <w:lang w:val="en-US" w:eastAsia="zh-CN"/>
              </w:rPr>
              <w:t xml:space="preserve"> mod N</w:t>
            </w:r>
            <w:r w:rsidRPr="009577BD">
              <w:rPr>
                <w:rFonts w:eastAsiaTheme="minorEastAsia"/>
                <w:i/>
                <w:iCs/>
                <w:vertAlign w:val="subscript"/>
                <w:lang w:val="en-US" w:eastAsia="zh-CN"/>
              </w:rPr>
              <w:t>CS</w:t>
            </w:r>
            <w:r w:rsidRPr="009577BD">
              <w:rPr>
                <w:rFonts w:eastAsiaTheme="minorEastAsia"/>
                <w:i/>
                <w:iCs/>
                <w:lang w:val="en-US" w:eastAsia="zh-CN"/>
              </w:rPr>
              <w:t>)</w:t>
            </w:r>
            <w:r>
              <w:rPr>
                <w:rFonts w:eastAsiaTheme="minorEastAsia"/>
                <w:lang w:val="en-US" w:eastAsia="zh-CN"/>
              </w:rPr>
              <w:t>.</w:t>
            </w:r>
          </w:p>
        </w:tc>
      </w:tr>
      <w:tr w:rsidR="003C780D" w14:paraId="5BD5EDC3" w14:textId="77777777" w:rsidTr="00726FE0">
        <w:tc>
          <w:tcPr>
            <w:tcW w:w="1479" w:type="dxa"/>
          </w:tcPr>
          <w:p w14:paraId="3968CF75" w14:textId="5EE75884" w:rsidR="003C780D" w:rsidRDefault="003C780D" w:rsidP="003C780D">
            <w:pPr>
              <w:rPr>
                <w:rFonts w:eastAsiaTheme="minorEastAsia"/>
                <w:lang w:val="en-US" w:eastAsia="zh-CN"/>
              </w:rPr>
            </w:pPr>
            <w:r>
              <w:rPr>
                <w:rFonts w:eastAsiaTheme="minorEastAsia"/>
                <w:lang w:val="en-US" w:eastAsia="zh-CN"/>
              </w:rPr>
              <w:t>IDCC</w:t>
            </w:r>
          </w:p>
        </w:tc>
        <w:tc>
          <w:tcPr>
            <w:tcW w:w="8155" w:type="dxa"/>
            <w:gridSpan w:val="2"/>
          </w:tcPr>
          <w:p w14:paraId="04EB8EE7" w14:textId="6C3BADF2" w:rsidR="003C780D" w:rsidRDefault="003C780D" w:rsidP="003C780D">
            <w:pPr>
              <w:rPr>
                <w:rFonts w:eastAsiaTheme="minorEastAsia"/>
                <w:lang w:val="en-US" w:eastAsia="zh-CN"/>
              </w:rPr>
            </w:pPr>
            <w:r>
              <w:rPr>
                <w:rFonts w:eastAsiaTheme="minorEastAsia"/>
                <w:lang w:val="en-US" w:eastAsia="zh-CN"/>
              </w:rPr>
              <w:t>We are ok with {0,4,6,8}.</w:t>
            </w:r>
          </w:p>
        </w:tc>
      </w:tr>
      <w:tr w:rsidR="00726FE0" w:rsidRPr="007B3508" w14:paraId="70FF6475" w14:textId="77777777" w:rsidTr="003C780D">
        <w:tc>
          <w:tcPr>
            <w:tcW w:w="1479" w:type="dxa"/>
          </w:tcPr>
          <w:p w14:paraId="7E07F945" w14:textId="322F9704" w:rsidR="00726FE0" w:rsidRDefault="00726FE0" w:rsidP="007115AF">
            <w:pPr>
              <w:rPr>
                <w:rFonts w:eastAsiaTheme="minorEastAsia"/>
                <w:lang w:val="en-US" w:eastAsia="zh-CN"/>
              </w:rPr>
            </w:pPr>
            <w:r>
              <w:rPr>
                <w:rFonts w:eastAsiaTheme="minorEastAsia"/>
                <w:lang w:val="en-US" w:eastAsia="zh-CN"/>
              </w:rPr>
              <w:t>FL3</w:t>
            </w:r>
          </w:p>
        </w:tc>
        <w:tc>
          <w:tcPr>
            <w:tcW w:w="8155" w:type="dxa"/>
            <w:gridSpan w:val="2"/>
          </w:tcPr>
          <w:p w14:paraId="5C6F6D02" w14:textId="45366812" w:rsidR="00AE6ED9" w:rsidRDefault="00AE6ED9" w:rsidP="007115AF">
            <w:pPr>
              <w:rPr>
                <w:rFonts w:eastAsiaTheme="minorEastAsia"/>
                <w:lang w:val="en-US" w:eastAsia="zh-CN"/>
              </w:rPr>
            </w:pPr>
            <w:r>
              <w:rPr>
                <w:rFonts w:eastAsiaTheme="minorEastAsia"/>
                <w:lang w:val="en-US" w:eastAsia="zh-CN"/>
              </w:rPr>
              <w:t xml:space="preserve">Most of the received responses support {0, 4, 6, 8} as the candidate PRB offset values. A few responses suggest that the range can include </w:t>
            </w:r>
            <w:r w:rsidR="005B7B56">
              <w:rPr>
                <w:rFonts w:eastAsiaTheme="minorEastAsia"/>
                <w:lang w:val="en-US" w:eastAsia="zh-CN"/>
              </w:rPr>
              <w:t>4</w:t>
            </w:r>
            <w:r>
              <w:rPr>
                <w:rFonts w:eastAsiaTheme="minorEastAsia"/>
                <w:lang w:val="en-US" w:eastAsia="zh-CN"/>
              </w:rPr>
              <w:t xml:space="preserve"> non-zero values</w:t>
            </w:r>
            <w:r w:rsidR="00984416">
              <w:rPr>
                <w:rFonts w:eastAsiaTheme="minorEastAsia"/>
                <w:lang w:val="en-US" w:eastAsia="zh-CN"/>
              </w:rPr>
              <w:t>, e.g., {2, 4, 6, 8},</w:t>
            </w:r>
            <w:r>
              <w:rPr>
                <w:rFonts w:eastAsiaTheme="minorEastAsia"/>
                <w:lang w:val="en-US" w:eastAsia="zh-CN"/>
              </w:rPr>
              <w:t xml:space="preserve"> since the default value (when no parameter is signaled) can be 0.</w:t>
            </w:r>
            <w:r w:rsidR="00ED6C6C">
              <w:rPr>
                <w:rFonts w:eastAsiaTheme="minorEastAsia"/>
                <w:lang w:val="en-US" w:eastAsia="zh-CN"/>
              </w:rPr>
              <w:t xml:space="preserve"> Some responses propose to clarify whether the additional PRB offset is added to the existing PRB offset or replaces it entirely.</w:t>
            </w:r>
          </w:p>
          <w:p w14:paraId="12F2C7B4" w14:textId="63428726" w:rsidR="00726FE0" w:rsidRPr="00ED6C6C" w:rsidRDefault="00726FE0" w:rsidP="007115AF">
            <w:pPr>
              <w:rPr>
                <w:rFonts w:eastAsiaTheme="minorEastAsia"/>
                <w:lang w:val="en-US" w:eastAsia="zh-CN"/>
              </w:rPr>
            </w:pPr>
            <w:r w:rsidRPr="00ED6C6C">
              <w:rPr>
                <w:rFonts w:eastAsiaTheme="minorEastAsia"/>
                <w:lang w:val="en-US" w:eastAsia="zh-CN"/>
              </w:rPr>
              <w:t>Based the received responses, the following proposal can be considered</w:t>
            </w:r>
            <w:r w:rsidR="006A2EBD">
              <w:rPr>
                <w:rFonts w:eastAsiaTheme="minorEastAsia"/>
                <w:lang w:val="en-US" w:eastAsia="zh-CN"/>
              </w:rPr>
              <w:t xml:space="preserve">, where the intention is to down select between Options 1 and 2 </w:t>
            </w:r>
            <w:r w:rsidR="00D77F50">
              <w:rPr>
                <w:rFonts w:eastAsiaTheme="minorEastAsia"/>
                <w:lang w:val="en-US" w:eastAsia="zh-CN"/>
              </w:rPr>
              <w:t>later in</w:t>
            </w:r>
            <w:r w:rsidR="006A2EBD">
              <w:rPr>
                <w:rFonts w:eastAsiaTheme="minorEastAsia"/>
                <w:lang w:val="en-US" w:eastAsia="zh-CN"/>
              </w:rPr>
              <w:t xml:space="preserve"> RAN1#108</w:t>
            </w:r>
            <w:r w:rsidR="00DD209A">
              <w:rPr>
                <w:rFonts w:eastAsiaTheme="minorEastAsia"/>
                <w:lang w:val="en-US" w:eastAsia="zh-CN"/>
              </w:rPr>
              <w:t>-</w:t>
            </w:r>
            <w:r w:rsidR="006A2EBD">
              <w:rPr>
                <w:rFonts w:eastAsiaTheme="minorEastAsia"/>
                <w:lang w:val="en-US" w:eastAsia="zh-CN"/>
              </w:rPr>
              <w:t>e.</w:t>
            </w:r>
          </w:p>
          <w:p w14:paraId="406BD48C" w14:textId="48975178" w:rsidR="00726FE0" w:rsidRPr="004308C1" w:rsidRDefault="00726FE0" w:rsidP="007115AF">
            <w:pPr>
              <w:rPr>
                <w:b/>
                <w:lang w:val="en-US"/>
              </w:rPr>
            </w:pPr>
            <w:r w:rsidRPr="004308C1">
              <w:rPr>
                <w:b/>
                <w:highlight w:val="yellow"/>
                <w:lang w:val="en-US"/>
              </w:rPr>
              <w:t>High Priority Proposal 5-2a</w:t>
            </w:r>
            <w:r w:rsidRPr="004308C1">
              <w:rPr>
                <w:b/>
                <w:lang w:val="en-US"/>
              </w:rPr>
              <w:t>:</w:t>
            </w:r>
          </w:p>
          <w:p w14:paraId="5F812C88" w14:textId="313F20F2" w:rsidR="008A4082" w:rsidRDefault="008A4082" w:rsidP="00ED6C6C">
            <w:pPr>
              <w:pStyle w:val="aff"/>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When</w:t>
            </w:r>
            <w:r w:rsidR="00ED6C6C" w:rsidRPr="004308C1">
              <w:rPr>
                <w:rFonts w:ascii="Times New Roman" w:hAnsi="Times New Roman" w:cs="Times New Roman"/>
                <w:b/>
                <w:sz w:val="20"/>
                <w:szCs w:val="20"/>
                <w:lang w:val="en-US"/>
              </w:rPr>
              <w:t xml:space="preserve"> frequency hopping for </w:t>
            </w:r>
            <w:r w:rsidR="00544B39">
              <w:rPr>
                <w:rFonts w:ascii="Times New Roman" w:hAnsi="Times New Roman" w:cs="Times New Roman"/>
                <w:b/>
                <w:sz w:val="20"/>
                <w:szCs w:val="20"/>
                <w:lang w:val="en-US"/>
              </w:rPr>
              <w:t xml:space="preserve">common </w:t>
            </w:r>
            <w:r w:rsidR="00ED6C6C" w:rsidRPr="004308C1">
              <w:rPr>
                <w:rFonts w:ascii="Times New Roman" w:hAnsi="Times New Roman" w:cs="Times New Roman"/>
                <w:b/>
                <w:sz w:val="20"/>
                <w:szCs w:val="20"/>
                <w:lang w:val="en-US"/>
              </w:rPr>
              <w:t xml:space="preserve">PUCCH resources </w:t>
            </w:r>
            <w:r w:rsidR="00544B39">
              <w:rPr>
                <w:rFonts w:ascii="Times New Roman" w:hAnsi="Times New Roman" w:cs="Times New Roman"/>
                <w:b/>
                <w:sz w:val="20"/>
                <w:szCs w:val="20"/>
                <w:lang w:val="en-US"/>
              </w:rPr>
              <w:t xml:space="preserve">for RedCap </w:t>
            </w:r>
            <w:r w:rsidR="00ED6C6C" w:rsidRPr="004308C1">
              <w:rPr>
                <w:rFonts w:ascii="Times New Roman" w:hAnsi="Times New Roman" w:cs="Times New Roman"/>
                <w:b/>
                <w:sz w:val="20"/>
                <w:szCs w:val="20"/>
                <w:lang w:val="en-US"/>
              </w:rPr>
              <w:t>is deactivated,</w:t>
            </w:r>
          </w:p>
          <w:p w14:paraId="10E79491" w14:textId="7C0D2806" w:rsidR="008A4082" w:rsidRPr="004308C1" w:rsidRDefault="008A4082" w:rsidP="008A4082">
            <w:pPr>
              <w:pStyle w:val="aff"/>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When the additional PRB offset is configured,</w:t>
            </w:r>
          </w:p>
          <w:p w14:paraId="1F3B27E4" w14:textId="1A63EB8A" w:rsidR="008A4082" w:rsidRPr="004308C1" w:rsidRDefault="008A4082" w:rsidP="008A4082">
            <w:pPr>
              <w:pStyle w:val="aff"/>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replaces 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p>
          <w:p w14:paraId="3B76058F" w14:textId="77777777" w:rsidR="008A4082" w:rsidRDefault="008A4082" w:rsidP="008A4082">
            <w:pPr>
              <w:pStyle w:val="aff"/>
              <w:numPr>
                <w:ilvl w:val="2"/>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It is counted from the edge of the separate initial UL BWP.</w:t>
            </w:r>
          </w:p>
          <w:p w14:paraId="48A56576" w14:textId="39C00D7A" w:rsidR="008A4082" w:rsidRDefault="008A4082" w:rsidP="008A4082">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Its range is {2, 4, 6, 8}.</w:t>
            </w:r>
          </w:p>
          <w:p w14:paraId="629BB3C2" w14:textId="1FC572BB" w:rsidR="008A4082" w:rsidRPr="004308C1" w:rsidRDefault="008A4082" w:rsidP="008A4082">
            <w:pPr>
              <w:pStyle w:val="aff"/>
              <w:numPr>
                <w:ilvl w:val="1"/>
                <w:numId w:val="42"/>
              </w:numPr>
              <w:rPr>
                <w:rFonts w:ascii="Times New Roman" w:hAnsi="Times New Roman" w:cs="Times New Roman"/>
                <w:b/>
                <w:sz w:val="20"/>
                <w:szCs w:val="20"/>
                <w:lang w:val="en-US"/>
              </w:rPr>
            </w:pPr>
            <w:r w:rsidRPr="004308C1">
              <w:rPr>
                <w:rFonts w:ascii="Times New Roman" w:hAnsi="Times New Roman" w:cs="Times New Roman"/>
                <w:b/>
                <w:sz w:val="20"/>
                <w:szCs w:val="20"/>
                <w:lang w:val="en-US"/>
              </w:rPr>
              <w:t xml:space="preserve">When the additional PRB offset is </w:t>
            </w:r>
            <w:r>
              <w:rPr>
                <w:rFonts w:ascii="Times New Roman" w:hAnsi="Times New Roman" w:cs="Times New Roman"/>
                <w:b/>
                <w:sz w:val="20"/>
                <w:szCs w:val="20"/>
                <w:lang w:val="en-US"/>
              </w:rPr>
              <w:t xml:space="preserve">NOT </w:t>
            </w:r>
            <w:r w:rsidRPr="004308C1">
              <w:rPr>
                <w:rFonts w:ascii="Times New Roman" w:hAnsi="Times New Roman" w:cs="Times New Roman"/>
                <w:b/>
                <w:sz w:val="20"/>
                <w:szCs w:val="20"/>
                <w:lang w:val="en-US"/>
              </w:rPr>
              <w:t>configured</w:t>
            </w:r>
            <w:r w:rsidR="008430D1">
              <w:rPr>
                <w:rFonts w:ascii="Times New Roman" w:hAnsi="Times New Roman" w:cs="Times New Roman"/>
                <w:b/>
                <w:sz w:val="20"/>
                <w:szCs w:val="20"/>
                <w:lang w:val="en-US"/>
              </w:rPr>
              <w:t>,</w:t>
            </w:r>
          </w:p>
          <w:p w14:paraId="28BA8C75" w14:textId="1D83DEAA" w:rsidR="00493253" w:rsidRPr="004308C1" w:rsidRDefault="00493253" w:rsidP="00493253">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 The PRB offset is 0.</w:t>
            </w:r>
          </w:p>
          <w:p w14:paraId="65A1553D" w14:textId="4CB26F3A" w:rsidR="00ED6C6C" w:rsidRDefault="008A4082" w:rsidP="008A4082">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w:t>
            </w:r>
            <w:r w:rsidR="00493253">
              <w:rPr>
                <w:rFonts w:ascii="Times New Roman" w:hAnsi="Times New Roman" w:cs="Times New Roman"/>
                <w:b/>
                <w:sz w:val="20"/>
                <w:szCs w:val="20"/>
                <w:lang w:val="en-US"/>
              </w:rPr>
              <w:t>2</w:t>
            </w:r>
            <w:r>
              <w:rPr>
                <w:rFonts w:ascii="Times New Roman" w:hAnsi="Times New Roman" w:cs="Times New Roman"/>
                <w:b/>
                <w:sz w:val="20"/>
                <w:szCs w:val="20"/>
                <w:lang w:val="en-US"/>
              </w:rPr>
              <w:t>: T</w:t>
            </w:r>
            <w:r w:rsidRPr="004308C1">
              <w:rPr>
                <w:rFonts w:ascii="Times New Roman" w:hAnsi="Times New Roman" w:cs="Times New Roman"/>
                <w:b/>
                <w:sz w:val="20"/>
                <w:szCs w:val="20"/>
                <w:lang w:val="en-US"/>
              </w:rPr>
              <w:t>he legacy PRB offset (</w:t>
            </w:r>
            <w:proofErr w:type="spellStart"/>
            <w:r w:rsidRPr="008A4082">
              <w:rPr>
                <w:rFonts w:ascii="Times New Roman" w:hAnsi="Times New Roman" w:cs="Times New Roman"/>
                <w:b/>
                <w:i/>
                <w:iCs/>
                <w:sz w:val="20"/>
                <w:szCs w:val="20"/>
                <w:lang w:val="en-US"/>
              </w:rPr>
              <w:t>RB</w:t>
            </w:r>
            <w:r w:rsidRPr="008A4082">
              <w:rPr>
                <w:rFonts w:ascii="Times New Roman" w:hAnsi="Times New Roman" w:cs="Times New Roman"/>
                <w:b/>
                <w:i/>
                <w:iCs/>
                <w:sz w:val="20"/>
                <w:szCs w:val="20"/>
                <w:vertAlign w:val="subscript"/>
                <w:lang w:val="en-US"/>
              </w:rPr>
              <w:t>BWP</w:t>
            </w:r>
            <w:r w:rsidRPr="008A4082">
              <w:rPr>
                <w:rFonts w:ascii="Times New Roman" w:hAnsi="Times New Roman" w:cs="Times New Roman"/>
                <w:b/>
                <w:i/>
                <w:iCs/>
                <w:sz w:val="20"/>
                <w:szCs w:val="20"/>
                <w:vertAlign w:val="superscript"/>
                <w:lang w:val="en-US"/>
              </w:rPr>
              <w:t>offset</w:t>
            </w:r>
            <w:proofErr w:type="spellEnd"/>
            <w:r w:rsidRPr="004308C1">
              <w:rPr>
                <w:rFonts w:ascii="Times New Roman" w:hAnsi="Times New Roman" w:cs="Times New Roman"/>
                <w:b/>
                <w:sz w:val="20"/>
                <w:szCs w:val="20"/>
                <w:lang w:val="en-US"/>
              </w:rPr>
              <w:t>)</w:t>
            </w:r>
            <w:r>
              <w:rPr>
                <w:rFonts w:ascii="Times New Roman" w:hAnsi="Times New Roman" w:cs="Times New Roman"/>
                <w:b/>
                <w:sz w:val="20"/>
                <w:szCs w:val="20"/>
                <w:lang w:val="en-US"/>
              </w:rPr>
              <w:t xml:space="preserve"> is used.</w:t>
            </w:r>
          </w:p>
          <w:p w14:paraId="06E3ECC8" w14:textId="76E09921" w:rsidR="00ED6C6C" w:rsidRPr="004308C1" w:rsidRDefault="008A4082" w:rsidP="008A4082">
            <w:pPr>
              <w:pStyle w:val="aff"/>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Down select between Options 1 and 2 in RAN1#108-e.</w:t>
            </w:r>
          </w:p>
        </w:tc>
      </w:tr>
      <w:tr w:rsidR="00726FE0" w14:paraId="127B3145" w14:textId="77777777" w:rsidTr="003C780D">
        <w:tc>
          <w:tcPr>
            <w:tcW w:w="1479" w:type="dxa"/>
          </w:tcPr>
          <w:p w14:paraId="10BDD85D" w14:textId="5BDFD443" w:rsidR="00726FE0" w:rsidRDefault="00400E0B" w:rsidP="007115AF">
            <w:pPr>
              <w:rPr>
                <w:rFonts w:eastAsiaTheme="minorEastAsia"/>
                <w:lang w:val="en-US" w:eastAsia="zh-CN"/>
              </w:rPr>
            </w:pPr>
            <w:r>
              <w:rPr>
                <w:rFonts w:eastAsiaTheme="minorEastAsia"/>
                <w:lang w:val="en-US" w:eastAsia="zh-CN"/>
              </w:rPr>
              <w:t>Qualcomm</w:t>
            </w:r>
          </w:p>
        </w:tc>
        <w:tc>
          <w:tcPr>
            <w:tcW w:w="1372" w:type="dxa"/>
          </w:tcPr>
          <w:p w14:paraId="5E222500" w14:textId="4B688D66" w:rsidR="00726FE0" w:rsidRDefault="008B7C49" w:rsidP="007115AF">
            <w:pPr>
              <w:tabs>
                <w:tab w:val="left" w:pos="551"/>
              </w:tabs>
              <w:rPr>
                <w:rFonts w:eastAsiaTheme="minorEastAsia"/>
                <w:lang w:val="en-US" w:eastAsia="zh-CN"/>
              </w:rPr>
            </w:pPr>
            <w:r>
              <w:rPr>
                <w:rFonts w:eastAsiaTheme="minorEastAsia"/>
                <w:lang w:val="en-US" w:eastAsia="zh-CN"/>
              </w:rPr>
              <w:t>Y</w:t>
            </w:r>
          </w:p>
        </w:tc>
        <w:tc>
          <w:tcPr>
            <w:tcW w:w="6783" w:type="dxa"/>
          </w:tcPr>
          <w:p w14:paraId="5EF25A33" w14:textId="58150050" w:rsidR="00726FE0" w:rsidRDefault="008B7C49" w:rsidP="007115AF">
            <w:pPr>
              <w:rPr>
                <w:rFonts w:eastAsiaTheme="minorEastAsia"/>
                <w:lang w:val="en-US" w:eastAsia="zh-CN"/>
              </w:rPr>
            </w:pPr>
            <w:r>
              <w:rPr>
                <w:rFonts w:eastAsiaTheme="minorEastAsia"/>
                <w:lang w:val="en-US" w:eastAsia="zh-CN"/>
              </w:rPr>
              <w:t>For the situation that additional PRB offset is not configured for RedCap UE, we think the proposal of DOCOMO makes sense. Therefore, we prefer option 2.</w:t>
            </w:r>
          </w:p>
        </w:tc>
      </w:tr>
      <w:tr w:rsidR="006F2CCE" w14:paraId="22F67134" w14:textId="77777777" w:rsidTr="006F2CCE">
        <w:tc>
          <w:tcPr>
            <w:tcW w:w="1479" w:type="dxa"/>
          </w:tcPr>
          <w:p w14:paraId="45D1729D"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26D66B"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3" w:type="dxa"/>
          </w:tcPr>
          <w:p w14:paraId="5FFC7121"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thought the additional PRB offset is added to the existing PRB offset, not to replace the existing one. But we are open to hear companies view on this. </w:t>
            </w:r>
          </w:p>
          <w:p w14:paraId="728CE9E8" w14:textId="77777777" w:rsidR="006F2CCE" w:rsidRDefault="006F2CCE" w:rsidP="00142D83">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option 2. </w:t>
            </w:r>
          </w:p>
        </w:tc>
      </w:tr>
    </w:tbl>
    <w:p w14:paraId="39E4150A" w14:textId="77777777" w:rsidR="00726FE0" w:rsidRDefault="00726FE0">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af8"/>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lastRenderedPageBreak/>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ZTE, Sanechips</w:t>
            </w:r>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1C80E6A0"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r w:rsidR="00B55B10">
              <w:rPr>
                <w:rFonts w:eastAsiaTheme="minorEastAsia"/>
                <w:lang w:val="en-US" w:eastAsia="zh-CN"/>
              </w:rPr>
              <w:t>hopping</w:t>
            </w:r>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w:t>
            </w:r>
            <w:r>
              <w:rPr>
                <w:rFonts w:eastAsiaTheme="minorEastAsia"/>
                <w:lang w:val="en-US" w:eastAsia="zh-CN"/>
              </w:rPr>
              <w:lastRenderedPageBreak/>
              <w:t>BWP. With a shared initial UL BWP between RedCap and non-RedCap, many configurations can be shared for minimizing the signaling overhead.</w:t>
            </w:r>
          </w:p>
        </w:tc>
      </w:tr>
      <w:tr w:rsidR="005306B2" w14:paraId="7C463142" w14:textId="77777777" w:rsidTr="002D61EA">
        <w:tc>
          <w:tcPr>
            <w:tcW w:w="1479" w:type="dxa"/>
          </w:tcPr>
          <w:p w14:paraId="337175D1" w14:textId="22302471" w:rsidR="005306B2" w:rsidRDefault="005306B2" w:rsidP="005306B2">
            <w:pPr>
              <w:rPr>
                <w:rFonts w:eastAsiaTheme="minorEastAsia"/>
                <w:lang w:val="en-US" w:eastAsia="zh-CN"/>
              </w:rPr>
            </w:pPr>
            <w:r>
              <w:rPr>
                <w:rFonts w:eastAsiaTheme="minorEastAsia"/>
                <w:lang w:val="en-US" w:eastAsia="zh-CN"/>
              </w:rPr>
              <w:lastRenderedPageBreak/>
              <w:t>Intel</w:t>
            </w:r>
          </w:p>
        </w:tc>
        <w:tc>
          <w:tcPr>
            <w:tcW w:w="1372" w:type="dxa"/>
          </w:tcPr>
          <w:p w14:paraId="22C1A593" w14:textId="2BF2B960" w:rsidR="005306B2" w:rsidRDefault="005306B2" w:rsidP="005306B2">
            <w:pPr>
              <w:tabs>
                <w:tab w:val="left" w:pos="551"/>
              </w:tabs>
              <w:rPr>
                <w:rFonts w:eastAsiaTheme="minorEastAsia"/>
                <w:lang w:val="en-US" w:eastAsia="zh-CN"/>
              </w:rPr>
            </w:pPr>
            <w:r>
              <w:rPr>
                <w:rFonts w:eastAsiaTheme="minorEastAsia"/>
                <w:lang w:val="en-US" w:eastAsia="zh-CN"/>
              </w:rPr>
              <w:t>N</w:t>
            </w:r>
          </w:p>
        </w:tc>
        <w:tc>
          <w:tcPr>
            <w:tcW w:w="6780" w:type="dxa"/>
          </w:tcPr>
          <w:p w14:paraId="79F9B949" w14:textId="77777777" w:rsidR="005306B2" w:rsidRDefault="005306B2" w:rsidP="005306B2">
            <w:pPr>
              <w:rPr>
                <w:rFonts w:eastAsiaTheme="minorEastAsia"/>
                <w:lang w:val="en-US" w:eastAsia="zh-CN"/>
              </w:rPr>
            </w:pPr>
          </w:p>
        </w:tc>
      </w:tr>
      <w:tr w:rsidR="008B3FE7" w14:paraId="6FF32BA9" w14:textId="77777777" w:rsidTr="002D61EA">
        <w:tc>
          <w:tcPr>
            <w:tcW w:w="1479" w:type="dxa"/>
          </w:tcPr>
          <w:p w14:paraId="25996083" w14:textId="7EACCA65" w:rsidR="008B3FE7" w:rsidRDefault="008B3FE7" w:rsidP="008B3FE7">
            <w:pPr>
              <w:rPr>
                <w:rFonts w:eastAsiaTheme="minorEastAsia"/>
                <w:lang w:val="en-US" w:eastAsia="zh-CN"/>
              </w:rPr>
            </w:pPr>
            <w:r>
              <w:rPr>
                <w:rFonts w:eastAsiaTheme="minorEastAsia"/>
                <w:lang w:val="en-US" w:eastAsia="zh-CN"/>
              </w:rPr>
              <w:t>IDCC</w:t>
            </w:r>
          </w:p>
        </w:tc>
        <w:tc>
          <w:tcPr>
            <w:tcW w:w="1372" w:type="dxa"/>
          </w:tcPr>
          <w:p w14:paraId="08185A75" w14:textId="45DD6FFD" w:rsidR="008B3FE7" w:rsidRDefault="008B3FE7" w:rsidP="008B3FE7">
            <w:pPr>
              <w:tabs>
                <w:tab w:val="left" w:pos="551"/>
              </w:tabs>
              <w:rPr>
                <w:rFonts w:eastAsiaTheme="minorEastAsia"/>
                <w:lang w:val="en-US" w:eastAsia="zh-CN"/>
              </w:rPr>
            </w:pPr>
            <w:r>
              <w:rPr>
                <w:rFonts w:eastAsiaTheme="minorEastAsia"/>
                <w:lang w:val="en-US" w:eastAsia="zh-CN"/>
              </w:rPr>
              <w:t>N</w:t>
            </w:r>
          </w:p>
        </w:tc>
        <w:tc>
          <w:tcPr>
            <w:tcW w:w="6780" w:type="dxa"/>
          </w:tcPr>
          <w:p w14:paraId="2952FE51" w14:textId="77777777" w:rsidR="008B3FE7" w:rsidRDefault="008B3FE7" w:rsidP="008B3FE7">
            <w:pPr>
              <w:rPr>
                <w:rFonts w:eastAsiaTheme="minorEastAsia"/>
                <w:lang w:val="en-US" w:eastAsia="zh-CN"/>
              </w:rPr>
            </w:pPr>
          </w:p>
        </w:tc>
      </w:tr>
      <w:tr w:rsidR="007B3508" w14:paraId="056AAEDE" w14:textId="77777777" w:rsidTr="00FE5541">
        <w:tc>
          <w:tcPr>
            <w:tcW w:w="1479" w:type="dxa"/>
          </w:tcPr>
          <w:p w14:paraId="768FBE1E" w14:textId="4F21169A" w:rsidR="007B3508" w:rsidRDefault="007B3508" w:rsidP="005306B2">
            <w:pPr>
              <w:rPr>
                <w:rFonts w:eastAsiaTheme="minorEastAsia"/>
                <w:lang w:val="en-US" w:eastAsia="zh-CN"/>
              </w:rPr>
            </w:pPr>
            <w:r>
              <w:rPr>
                <w:rFonts w:eastAsiaTheme="minorEastAsia"/>
                <w:lang w:val="en-US" w:eastAsia="zh-CN"/>
              </w:rPr>
              <w:t>FL3</w:t>
            </w:r>
          </w:p>
        </w:tc>
        <w:tc>
          <w:tcPr>
            <w:tcW w:w="8152" w:type="dxa"/>
            <w:gridSpan w:val="2"/>
          </w:tcPr>
          <w:p w14:paraId="442296C8" w14:textId="57B5D0D9" w:rsidR="007B3508" w:rsidRDefault="007B3508" w:rsidP="005306B2">
            <w:pPr>
              <w:rPr>
                <w:rFonts w:eastAsiaTheme="minorEastAsia"/>
                <w:lang w:val="en-US" w:eastAsia="zh-CN"/>
              </w:rPr>
            </w:pPr>
            <w:r>
              <w:rPr>
                <w:rFonts w:eastAsiaTheme="minorEastAsia"/>
                <w:lang w:val="en-US" w:eastAsia="zh-CN"/>
              </w:rPr>
              <w:t>Based the received responses, the following proposal can be considered.</w:t>
            </w:r>
          </w:p>
          <w:p w14:paraId="001D76FE" w14:textId="3E827D5A" w:rsidR="007B3508" w:rsidRPr="007B3508" w:rsidRDefault="007B3508" w:rsidP="007B3508">
            <w:pPr>
              <w:rPr>
                <w:b/>
                <w:lang w:val="en-US"/>
              </w:rPr>
            </w:pPr>
            <w:r w:rsidRPr="007B3508">
              <w:rPr>
                <w:b/>
                <w:highlight w:val="yellow"/>
                <w:lang w:val="en-US"/>
              </w:rPr>
              <w:t>High Priority Proposal 5-3a</w:t>
            </w:r>
            <w:r w:rsidRPr="007B3508">
              <w:rPr>
                <w:b/>
                <w:lang w:val="en-US"/>
              </w:rPr>
              <w:t>: Disabling of frequency hopping for common PUCCH resources for RedCap UEs is only supported for separate (not shared) initial UL BWP.</w:t>
            </w:r>
          </w:p>
        </w:tc>
      </w:tr>
      <w:tr w:rsidR="001D4A17" w14:paraId="3351EE41" w14:textId="77777777" w:rsidTr="007115AF">
        <w:tc>
          <w:tcPr>
            <w:tcW w:w="1479" w:type="dxa"/>
          </w:tcPr>
          <w:p w14:paraId="565F3EEF" w14:textId="5CAD03BE" w:rsidR="001D4A17" w:rsidRDefault="008B7C49" w:rsidP="007115AF">
            <w:pPr>
              <w:rPr>
                <w:rFonts w:eastAsiaTheme="minorEastAsia"/>
                <w:lang w:val="en-US" w:eastAsia="zh-CN"/>
              </w:rPr>
            </w:pPr>
            <w:r>
              <w:rPr>
                <w:rFonts w:eastAsiaTheme="minorEastAsia"/>
                <w:lang w:val="en-US" w:eastAsia="zh-CN"/>
              </w:rPr>
              <w:t>Qualcomm</w:t>
            </w:r>
          </w:p>
        </w:tc>
        <w:tc>
          <w:tcPr>
            <w:tcW w:w="1372" w:type="dxa"/>
          </w:tcPr>
          <w:p w14:paraId="1EFE2C9F" w14:textId="74757FD0" w:rsidR="001D4A17" w:rsidRDefault="008B7C49" w:rsidP="007115AF">
            <w:pPr>
              <w:tabs>
                <w:tab w:val="left" w:pos="551"/>
              </w:tabs>
              <w:rPr>
                <w:rFonts w:eastAsiaTheme="minorEastAsia"/>
                <w:lang w:val="en-US" w:eastAsia="zh-CN"/>
              </w:rPr>
            </w:pPr>
            <w:r>
              <w:rPr>
                <w:rFonts w:eastAsiaTheme="minorEastAsia"/>
                <w:lang w:val="en-US" w:eastAsia="zh-CN"/>
              </w:rPr>
              <w:t>Y</w:t>
            </w:r>
          </w:p>
        </w:tc>
        <w:tc>
          <w:tcPr>
            <w:tcW w:w="6780" w:type="dxa"/>
          </w:tcPr>
          <w:p w14:paraId="1802826A" w14:textId="77777777" w:rsidR="001D4A17" w:rsidRDefault="001D4A17" w:rsidP="007115AF">
            <w:pPr>
              <w:rPr>
                <w:rFonts w:eastAsiaTheme="minorEastAsia"/>
                <w:lang w:val="en-US" w:eastAsia="zh-CN"/>
              </w:rPr>
            </w:pPr>
          </w:p>
        </w:tc>
      </w:tr>
      <w:tr w:rsidR="006F2CCE" w14:paraId="6E9166A7" w14:textId="77777777" w:rsidTr="006F2CCE">
        <w:tc>
          <w:tcPr>
            <w:tcW w:w="1479" w:type="dxa"/>
          </w:tcPr>
          <w:p w14:paraId="7F29EB13" w14:textId="77777777" w:rsidR="006F2CCE" w:rsidRDefault="006F2CCE" w:rsidP="00142D83">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62C2BF8" w14:textId="77777777" w:rsidR="006F2CCE" w:rsidRDefault="006F2CCE" w:rsidP="00142D83">
            <w:pPr>
              <w:tabs>
                <w:tab w:val="left" w:pos="551"/>
              </w:tabs>
              <w:rPr>
                <w:rFonts w:eastAsiaTheme="minorEastAsia"/>
                <w:lang w:val="en-US" w:eastAsia="zh-CN"/>
              </w:rPr>
            </w:pPr>
            <w:r>
              <w:rPr>
                <w:rFonts w:eastAsiaTheme="minorEastAsia" w:hint="eastAsia"/>
                <w:lang w:val="en-US" w:eastAsia="zh-CN"/>
              </w:rPr>
              <w:t>Y</w:t>
            </w:r>
          </w:p>
        </w:tc>
        <w:tc>
          <w:tcPr>
            <w:tcW w:w="6780" w:type="dxa"/>
          </w:tcPr>
          <w:p w14:paraId="679F8A81" w14:textId="77777777" w:rsidR="006F2CCE" w:rsidRDefault="006F2CCE" w:rsidP="00142D83">
            <w:pPr>
              <w:rPr>
                <w:rFonts w:eastAsiaTheme="minorEastAsia"/>
                <w:lang w:val="en-US" w:eastAsia="zh-CN"/>
              </w:rPr>
            </w:pPr>
          </w:p>
        </w:tc>
      </w:tr>
    </w:tbl>
    <w:p w14:paraId="7E304BF9" w14:textId="77777777" w:rsidR="00E14429" w:rsidRDefault="00E14429">
      <w:pPr>
        <w:tabs>
          <w:tab w:val="left" w:pos="1410"/>
        </w:tabs>
        <w:spacing w:after="100" w:afterAutospacing="1"/>
        <w:jc w:val="both"/>
        <w:rPr>
          <w:rStyle w:val="ListLabel112"/>
          <w:lang w:val="en-US"/>
        </w:rPr>
      </w:pPr>
      <w:bookmarkStart w:id="6" w:name="_GoBack"/>
      <w:bookmarkEnd w:id="6"/>
    </w:p>
    <w:p w14:paraId="1DDF9A87" w14:textId="77777777" w:rsidR="00E14429" w:rsidRDefault="00AD701B">
      <w:pPr>
        <w:pStyle w:val="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Msg4/MsgB for RedCap UEs is disabled, UE generate two base sequences for the PUCCH as if intra-slot frequency hopping is enabled for the PUCCH transmission.</w:t>
      </w:r>
    </w:p>
    <w:p w14:paraId="427AE0C8"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t>RACH occasions:</w:t>
      </w:r>
    </w:p>
    <w:p w14:paraId="3161643D"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aff"/>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7"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af8"/>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lastRenderedPageBreak/>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aff"/>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aff"/>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aff"/>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aff"/>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aff"/>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aff"/>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aff"/>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Pr="002A061B" w:rsidRDefault="00AD701B">
            <w:pPr>
              <w:rPr>
                <w:rFonts w:eastAsiaTheme="minorEastAsia"/>
                <w:lang w:val="en-US" w:eastAsia="zh-CN"/>
              </w:rPr>
            </w:pPr>
            <w:r w:rsidRPr="002A061B">
              <w:rPr>
                <w:rFonts w:eastAsiaTheme="minorEastAsia"/>
                <w:lang w:val="en-US" w:eastAsia="zh-CN"/>
              </w:rPr>
              <w:t xml:space="preserve">As mentioned in our contribution </w:t>
            </w:r>
            <w:hyperlink r:id="rId27" w:history="1">
              <w:r w:rsidRPr="002A061B">
                <w:rPr>
                  <w:rStyle w:val="afb"/>
                  <w:color w:val="0000FF"/>
                  <w:lang w:val="en-US" w:eastAsia="sv-SE"/>
                </w:rPr>
                <w:t>R1-2201955</w:t>
              </w:r>
            </w:hyperlink>
            <w:r w:rsidRPr="002A061B">
              <w:rPr>
                <w:rStyle w:val="afb"/>
                <w:color w:val="0000FF"/>
                <w:lang w:val="en-US" w:eastAsia="sv-SE"/>
              </w:rPr>
              <w:t>,</w:t>
            </w:r>
            <w:r w:rsidRPr="002A061B">
              <w:rPr>
                <w:rFonts w:eastAsiaTheme="minorEastAsia"/>
                <w:lang w:val="en-US" w:eastAsia="zh-CN"/>
              </w:rPr>
              <w:t xml:space="preserve"> the following issues need discussion. </w:t>
            </w:r>
          </w:p>
          <w:p w14:paraId="11179606" w14:textId="7C3F6CA5" w:rsidR="00E14429" w:rsidRPr="002A061B" w:rsidRDefault="00AD701B">
            <w:pPr>
              <w:pStyle w:val="aff"/>
              <w:numPr>
                <w:ilvl w:val="0"/>
                <w:numId w:val="33"/>
              </w:numPr>
              <w:rPr>
                <w:rFonts w:ascii="Times New Roman" w:eastAsiaTheme="minorEastAsia" w:hAnsi="Times New Roman" w:cs="Times New Roman"/>
                <w:sz w:val="20"/>
                <w:szCs w:val="20"/>
                <w:lang w:val="en-US" w:eastAsia="zh-CN"/>
              </w:rPr>
            </w:pPr>
            <w:r w:rsidRPr="002A061B">
              <w:rPr>
                <w:rFonts w:ascii="Times New Roman" w:eastAsiaTheme="minorEastAsia" w:hAnsi="Times New Roman" w:cs="Times New Roman"/>
                <w:sz w:val="20"/>
                <w:szCs w:val="20"/>
                <w:lang w:val="en-US" w:eastAsia="zh-CN"/>
              </w:rPr>
              <w:t xml:space="preserve">The supported number of separate initial DL BWP: According to current agreement, </w:t>
            </w:r>
            <w:r w:rsidRPr="002A061B">
              <w:rPr>
                <w:rFonts w:ascii="Times New Roman" w:hAnsi="Times New Roman" w:cs="Times New Roman"/>
                <w:sz w:val="20"/>
                <w:szCs w:val="20"/>
                <w:lang w:val="en-US"/>
              </w:rPr>
              <w:t>it is possible that more than one separate initial DL BWP can be supported as shown in the following figure. But in our opi</w:t>
            </w:r>
            <w:r w:rsidR="006128B0">
              <w:rPr>
                <w:rFonts w:ascii="Times New Roman" w:hAnsi="Times New Roman" w:cs="Times New Roman"/>
                <w:sz w:val="20"/>
                <w:szCs w:val="20"/>
                <w:lang w:val="en-US"/>
              </w:rPr>
              <w:t>ni</w:t>
            </w:r>
            <w:r w:rsidRPr="002A061B">
              <w:rPr>
                <w:rFonts w:ascii="Times New Roman" w:hAnsi="Times New Roman" w:cs="Times New Roman"/>
                <w:sz w:val="20"/>
                <w:szCs w:val="20"/>
                <w:lang w:val="en-US"/>
              </w:rPr>
              <w:t>on, the motivation for such configuration is weak. To simplify the configuration and processing, it is desirable to support up to 1 separate initial DL BWP for RedCap</w:t>
            </w:r>
          </w:p>
          <w:p w14:paraId="50E327C4" w14:textId="77777777" w:rsidR="00E14429" w:rsidRPr="002A061B" w:rsidRDefault="00E14429">
            <w:pPr>
              <w:pStyle w:val="aff"/>
              <w:ind w:left="420"/>
              <w:rPr>
                <w:rFonts w:ascii="Times New Roman" w:eastAsiaTheme="minorEastAsia" w:hAnsi="Times New Roman" w:cs="Times New Roman"/>
                <w:sz w:val="20"/>
                <w:szCs w:val="20"/>
                <w:lang w:val="en-US" w:eastAsia="zh-CN"/>
              </w:rPr>
            </w:pPr>
          </w:p>
          <w:p w14:paraId="35795DE6" w14:textId="77777777" w:rsidR="00E14429" w:rsidRPr="002A061B" w:rsidRDefault="00AD701B">
            <w:pPr>
              <w:pStyle w:val="aff"/>
              <w:ind w:left="420"/>
              <w:rPr>
                <w:rFonts w:ascii="Times New Roman" w:eastAsiaTheme="minorEastAsia" w:hAnsi="Times New Roman" w:cs="Times New Roman"/>
                <w:sz w:val="20"/>
                <w:szCs w:val="20"/>
                <w:lang w:val="en-US" w:eastAsia="zh-CN"/>
              </w:rPr>
            </w:pPr>
            <w:r w:rsidRPr="002A061B">
              <w:rPr>
                <w:rFonts w:ascii="Times New Roman" w:hAnsi="Times New Roman" w:cs="Times New Roman"/>
                <w:noProof/>
                <w:sz w:val="20"/>
                <w:szCs w:val="20"/>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aff"/>
              <w:numPr>
                <w:ilvl w:val="0"/>
                <w:numId w:val="33"/>
              </w:numPr>
              <w:rPr>
                <w:rFonts w:eastAsiaTheme="minorEastAsia"/>
                <w:lang w:val="en-US" w:eastAsia="zh-CN"/>
              </w:rPr>
            </w:pPr>
            <w:r w:rsidRPr="002A061B">
              <w:rPr>
                <w:rFonts w:ascii="Times New Roman" w:eastAsiaTheme="minorEastAsia" w:hAnsi="Times New Roman" w:cs="Times New Roman"/>
                <w:sz w:val="20"/>
                <w:szCs w:val="20"/>
                <w:lang w:val="en-US" w:eastAsia="zh-CN"/>
              </w:rPr>
              <w:lastRenderedPageBreak/>
              <w:t>Default BWP determination: I</w:t>
            </w:r>
            <w:r w:rsidRPr="002A061B">
              <w:rPr>
                <w:rFonts w:ascii="Times New Roman" w:eastAsia="等线" w:hAnsi="Times New Roman" w:cs="Times New Roman"/>
                <w:sz w:val="20"/>
                <w:szCs w:val="20"/>
                <w:lang w:val="en-US" w:eastAsia="zh-CN"/>
              </w:rPr>
              <w:t xml:space="preserve">n current NR system, once </w:t>
            </w:r>
            <w:proofErr w:type="spellStart"/>
            <w:r w:rsidRPr="002A061B">
              <w:rPr>
                <w:rFonts w:ascii="Times New Roman" w:hAnsi="Times New Roman" w:cs="Times New Roman"/>
                <w:i/>
                <w:sz w:val="20"/>
                <w:szCs w:val="20"/>
                <w:lang w:val="en-US" w:eastAsia="ko-KR"/>
              </w:rPr>
              <w:t>bwp-InactivityTimer</w:t>
            </w:r>
            <w:proofErr w:type="spellEnd"/>
            <w:r w:rsidRPr="002A061B">
              <w:rPr>
                <w:rFonts w:ascii="Times New Roman" w:hAnsi="Times New Roman" w:cs="Times New Roman"/>
                <w:sz w:val="20"/>
                <w:szCs w:val="20"/>
                <w:lang w:val="en-US" w:eastAsia="ko-KR"/>
              </w:rPr>
              <w:t xml:space="preserve"> associated with the active DL BWP expires, if the default BWP is explicitly configured via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 xml:space="preserve">UE perform BWP switching to the BWP indicated by the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-Id</w:t>
            </w:r>
            <w:r w:rsidRPr="002A061B">
              <w:rPr>
                <w:rFonts w:ascii="Times New Roman" w:hAnsi="Times New Roman" w:cs="Times New Roman"/>
                <w:sz w:val="20"/>
                <w:szCs w:val="20"/>
                <w:lang w:val="en-US" w:eastAsia="ko-KR"/>
              </w:rPr>
              <w:t xml:space="preserve">. Otherwise, UE would perform BWP switching to the </w:t>
            </w:r>
            <w:proofErr w:type="spellStart"/>
            <w:r w:rsidRPr="002A061B">
              <w:rPr>
                <w:rFonts w:ascii="Times New Roman" w:hAnsi="Times New Roman" w:cs="Times New Roman"/>
                <w:i/>
                <w:sz w:val="20"/>
                <w:szCs w:val="20"/>
                <w:lang w:val="en-US" w:eastAsia="ko-KR"/>
              </w:rPr>
              <w:t>initialDownlinkBWP</w:t>
            </w:r>
            <w:proofErr w:type="spellEnd"/>
            <w:r w:rsidRPr="002A061B">
              <w:rPr>
                <w:rFonts w:ascii="Times New Roman" w:hAnsi="Times New Roman" w:cs="Times New Roman"/>
                <w:i/>
                <w:sz w:val="20"/>
                <w:szCs w:val="20"/>
                <w:lang w:val="en-US" w:eastAsia="ko-KR"/>
              </w:rPr>
              <w:t xml:space="preserve">. </w:t>
            </w:r>
            <w:r w:rsidRPr="002A061B">
              <w:rPr>
                <w:rFonts w:ascii="Times New Roman" w:hAnsi="Times New Roman" w:cs="Times New Roman"/>
                <w:sz w:val="20"/>
                <w:szCs w:val="20"/>
                <w:lang w:val="en-US" w:eastAsia="ko-KR"/>
              </w:rPr>
              <w:t xml:space="preserve">But for RedCap, </w:t>
            </w:r>
            <w:r w:rsidRPr="002A061B">
              <w:rPr>
                <w:rFonts w:ascii="Times New Roman" w:eastAsia="等线" w:hAnsi="Times New Roman" w:cs="Times New Roman"/>
                <w:sz w:val="20"/>
                <w:szCs w:val="20"/>
                <w:lang w:val="en-US" w:eastAsia="zh-CN"/>
              </w:rPr>
              <w:t xml:space="preserve">here may be more than one </w:t>
            </w:r>
            <w:proofErr w:type="spellStart"/>
            <w:r w:rsidRPr="002A061B">
              <w:rPr>
                <w:rFonts w:ascii="Times New Roman" w:hAnsi="Times New Roman" w:cs="Times New Roman"/>
                <w:i/>
                <w:sz w:val="20"/>
                <w:szCs w:val="20"/>
                <w:lang w:val="en-US"/>
              </w:rPr>
              <w:t>initialDownlinkBWPs</w:t>
            </w:r>
            <w:proofErr w:type="spellEnd"/>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For example</w:t>
            </w:r>
            <w:r w:rsidRPr="002A061B">
              <w:rPr>
                <w:rFonts w:ascii="Times New Roman" w:hAnsi="Times New Roman" w:cs="Times New Roman"/>
                <w:i/>
                <w:sz w:val="20"/>
                <w:szCs w:val="20"/>
                <w:lang w:val="en-US"/>
              </w:rPr>
              <w:t>,</w:t>
            </w:r>
            <w:r w:rsidRPr="002A061B">
              <w:rPr>
                <w:rFonts w:ascii="Times New Roman" w:hAnsi="Times New Roman" w:cs="Times New Roman"/>
                <w:sz w:val="20"/>
                <w:szCs w:val="20"/>
                <w:lang w:val="en-US"/>
              </w:rPr>
              <w:t xml:space="preserve"> the original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sz w:val="20"/>
                <w:szCs w:val="20"/>
                <w:lang w:val="en-US"/>
              </w:rPr>
              <w:t xml:space="preserve"> is mainly used for paging and SIB, and the separate </w:t>
            </w:r>
            <w:proofErr w:type="spellStart"/>
            <w:r w:rsidRPr="002A061B">
              <w:rPr>
                <w:rFonts w:ascii="Times New Roman" w:hAnsi="Times New Roman" w:cs="Times New Roman"/>
                <w:i/>
                <w:sz w:val="20"/>
                <w:szCs w:val="20"/>
                <w:lang w:val="en-US"/>
              </w:rPr>
              <w:t>initialDownlinkBWP</w:t>
            </w:r>
            <w:proofErr w:type="spellEnd"/>
            <w:r w:rsidRPr="002A061B">
              <w:rPr>
                <w:rFonts w:ascii="Times New Roman" w:hAnsi="Times New Roman" w:cs="Times New Roman"/>
                <w:i/>
                <w:sz w:val="20"/>
                <w:szCs w:val="20"/>
                <w:lang w:val="en-US"/>
              </w:rPr>
              <w:t xml:space="preserve"> </w:t>
            </w:r>
            <w:r w:rsidRPr="002A061B">
              <w:rPr>
                <w:rFonts w:ascii="Times New Roman" w:hAnsi="Times New Roman" w:cs="Times New Roman"/>
                <w:sz w:val="20"/>
                <w:szCs w:val="20"/>
                <w:lang w:val="en-US"/>
              </w:rPr>
              <w:t>is used for RACH. In this case, how to determine the target BWP for switching if default BWP is not explicitly configured via</w:t>
            </w:r>
            <w:r w:rsidRPr="002A061B">
              <w:rPr>
                <w:rFonts w:ascii="Times New Roman" w:hAnsi="Times New Roman" w:cs="Times New Roman"/>
                <w:i/>
                <w:sz w:val="20"/>
                <w:szCs w:val="20"/>
                <w:lang w:val="en-US"/>
              </w:rPr>
              <w:t xml:space="preserve"> </w:t>
            </w:r>
            <w:proofErr w:type="spellStart"/>
            <w:r w:rsidRPr="002A061B">
              <w:rPr>
                <w:rFonts w:ascii="Times New Roman" w:hAnsi="Times New Roman" w:cs="Times New Roman"/>
                <w:i/>
                <w:sz w:val="20"/>
                <w:szCs w:val="20"/>
                <w:lang w:val="en-US" w:eastAsia="ko-KR"/>
              </w:rPr>
              <w:t>defaultDownlinkBWP</w:t>
            </w:r>
            <w:proofErr w:type="spellEnd"/>
            <w:r w:rsidRPr="002A061B">
              <w:rPr>
                <w:rFonts w:ascii="Times New Roman" w:hAnsi="Times New Roman" w:cs="Times New Roman"/>
                <w:i/>
                <w:sz w:val="20"/>
                <w:szCs w:val="20"/>
                <w:lang w:val="en-US" w:eastAsia="ko-KR"/>
              </w:rPr>
              <w:t xml:space="preserve">-Id </w:t>
            </w:r>
            <w:r w:rsidRPr="002A061B">
              <w:rPr>
                <w:rFonts w:ascii="Times New Roman" w:hAnsi="Times New Roman" w:cs="Times New Roman"/>
                <w:sz w:val="20"/>
                <w:szCs w:val="20"/>
                <w:lang w:val="en-US" w:eastAsia="ko-KR"/>
              </w:rPr>
              <w:t>should be clarified.</w:t>
            </w:r>
            <w:r w:rsidRPr="00A0574E">
              <w:rPr>
                <w:rFonts w:ascii="Times New Roman" w:hAnsi="Times New Roman"/>
                <w:sz w:val="21"/>
                <w:szCs w:val="21"/>
                <w:lang w:val="en-US" w:eastAsia="ko-KR"/>
              </w:rPr>
              <w:t xml:space="preserve">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FDMed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Msg2/Msg4/MsgB reception is configured with CORESET#0</w:t>
            </w:r>
          </w:p>
          <w:p w14:paraId="2654DF6B" w14:textId="77777777" w:rsidR="004E5133" w:rsidRPr="00666456" w:rsidRDefault="004E5133" w:rsidP="004E5133">
            <w:pPr>
              <w:pStyle w:val="aff"/>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D54C7A">
            <w:pPr>
              <w:rPr>
                <w:color w:val="0000FF"/>
                <w:u w:val="single"/>
                <w:lang w:val="en-US"/>
              </w:rPr>
            </w:pPr>
            <w:hyperlink r:id="rId29" w:history="1">
              <w:r w:rsidR="00AD701B">
                <w:rPr>
                  <w:rStyle w:val="afb"/>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t>[2]</w:t>
            </w:r>
          </w:p>
        </w:tc>
        <w:tc>
          <w:tcPr>
            <w:tcW w:w="1456" w:type="dxa"/>
            <w:tcMar>
              <w:top w:w="0" w:type="dxa"/>
              <w:left w:w="70" w:type="dxa"/>
              <w:bottom w:w="0" w:type="dxa"/>
              <w:right w:w="70" w:type="dxa"/>
            </w:tcMar>
          </w:tcPr>
          <w:p w14:paraId="0D3EA6E4" w14:textId="77777777" w:rsidR="00E14429" w:rsidRDefault="00D54C7A">
            <w:pPr>
              <w:rPr>
                <w:color w:val="0000FF"/>
                <w:u w:val="single"/>
                <w:lang w:val="en-US"/>
              </w:rPr>
            </w:pPr>
            <w:hyperlink r:id="rId30" w:history="1">
              <w:r w:rsidR="00AD701B">
                <w:rPr>
                  <w:rStyle w:val="afb"/>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D54C7A">
            <w:pPr>
              <w:rPr>
                <w:lang w:val="en-US"/>
              </w:rPr>
            </w:pPr>
            <w:hyperlink r:id="rId31" w:history="1">
              <w:r w:rsidR="00AD701B">
                <w:rPr>
                  <w:rStyle w:val="afb"/>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7"/>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D54C7A">
            <w:pPr>
              <w:rPr>
                <w:lang w:val="en-US"/>
              </w:rPr>
            </w:pPr>
            <w:hyperlink r:id="rId32" w:history="1">
              <w:r w:rsidR="00AD701B">
                <w:rPr>
                  <w:rStyle w:val="afb"/>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D54C7A">
            <w:pPr>
              <w:rPr>
                <w:lang w:val="en-US"/>
              </w:rPr>
            </w:pPr>
            <w:hyperlink r:id="rId33" w:history="1">
              <w:r w:rsidR="00AD701B">
                <w:rPr>
                  <w:rStyle w:val="afb"/>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D54C7A">
            <w:pPr>
              <w:rPr>
                <w:lang w:val="en-US"/>
              </w:rPr>
            </w:pPr>
            <w:hyperlink r:id="rId34" w:history="1">
              <w:r w:rsidR="00AD701B">
                <w:rPr>
                  <w:rStyle w:val="afb"/>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lastRenderedPageBreak/>
              <w:t>[7]</w:t>
            </w:r>
          </w:p>
        </w:tc>
        <w:tc>
          <w:tcPr>
            <w:tcW w:w="1456" w:type="dxa"/>
            <w:tcMar>
              <w:top w:w="0" w:type="dxa"/>
              <w:left w:w="70" w:type="dxa"/>
              <w:bottom w:w="0" w:type="dxa"/>
              <w:right w:w="70" w:type="dxa"/>
            </w:tcMar>
          </w:tcPr>
          <w:p w14:paraId="54A5B767" w14:textId="77777777" w:rsidR="00E14429" w:rsidRDefault="00D54C7A">
            <w:pPr>
              <w:rPr>
                <w:lang w:val="en-US"/>
              </w:rPr>
            </w:pPr>
            <w:hyperlink r:id="rId35" w:history="1">
              <w:r w:rsidR="00AD701B">
                <w:rPr>
                  <w:rStyle w:val="afb"/>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ZTE, Sanechips</w:t>
            </w:r>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D54C7A">
            <w:pPr>
              <w:rPr>
                <w:lang w:val="en-US"/>
              </w:rPr>
            </w:pPr>
            <w:hyperlink r:id="rId36" w:history="1">
              <w:r w:rsidR="00AD701B">
                <w:rPr>
                  <w:rStyle w:val="afb"/>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D54C7A">
            <w:pPr>
              <w:rPr>
                <w:lang w:val="en-US"/>
              </w:rPr>
            </w:pPr>
            <w:hyperlink r:id="rId37" w:history="1">
              <w:r w:rsidR="00AD701B">
                <w:rPr>
                  <w:rStyle w:val="afb"/>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D54C7A">
            <w:pPr>
              <w:rPr>
                <w:lang w:val="en-US"/>
              </w:rPr>
            </w:pPr>
            <w:hyperlink r:id="rId38" w:history="1">
              <w:r w:rsidR="00AD701B">
                <w:rPr>
                  <w:rStyle w:val="afb"/>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D54C7A">
            <w:pPr>
              <w:rPr>
                <w:lang w:val="en-US"/>
              </w:rPr>
            </w:pPr>
            <w:hyperlink r:id="rId39" w:history="1">
              <w:r w:rsidR="00AD701B">
                <w:rPr>
                  <w:rStyle w:val="afb"/>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D54C7A">
            <w:pPr>
              <w:rPr>
                <w:lang w:val="en-US"/>
              </w:rPr>
            </w:pPr>
            <w:hyperlink r:id="rId40" w:history="1">
              <w:r w:rsidR="00AD701B">
                <w:rPr>
                  <w:rStyle w:val="afb"/>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D54C7A">
            <w:pPr>
              <w:rPr>
                <w:lang w:val="en-US"/>
              </w:rPr>
            </w:pPr>
            <w:hyperlink r:id="rId41" w:history="1">
              <w:r w:rsidR="00AD701B">
                <w:rPr>
                  <w:rStyle w:val="afb"/>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D54C7A">
            <w:pPr>
              <w:rPr>
                <w:lang w:val="en-US"/>
              </w:rPr>
            </w:pPr>
            <w:hyperlink r:id="rId42" w:history="1">
              <w:r w:rsidR="00AD701B">
                <w:rPr>
                  <w:rStyle w:val="afb"/>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D54C7A">
            <w:pPr>
              <w:rPr>
                <w:lang w:val="en-US"/>
              </w:rPr>
            </w:pPr>
            <w:hyperlink r:id="rId43" w:history="1">
              <w:r w:rsidR="00AD701B">
                <w:rPr>
                  <w:rStyle w:val="afb"/>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D54C7A">
            <w:pPr>
              <w:rPr>
                <w:lang w:val="en-US"/>
              </w:rPr>
            </w:pPr>
            <w:hyperlink r:id="rId44" w:history="1">
              <w:r w:rsidR="00AD701B">
                <w:rPr>
                  <w:rStyle w:val="afb"/>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D54C7A">
            <w:pPr>
              <w:rPr>
                <w:lang w:val="en-US"/>
              </w:rPr>
            </w:pPr>
            <w:hyperlink r:id="rId45" w:history="1">
              <w:r w:rsidR="00AD701B">
                <w:rPr>
                  <w:rStyle w:val="afb"/>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D54C7A">
            <w:pPr>
              <w:rPr>
                <w:lang w:val="en-US"/>
              </w:rPr>
            </w:pPr>
            <w:hyperlink r:id="rId46" w:history="1">
              <w:r w:rsidR="00AD701B">
                <w:rPr>
                  <w:rStyle w:val="afb"/>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D54C7A">
            <w:pPr>
              <w:rPr>
                <w:lang w:val="en-US"/>
              </w:rPr>
            </w:pPr>
            <w:hyperlink r:id="rId47" w:history="1">
              <w:r w:rsidR="00AD701B">
                <w:rPr>
                  <w:rStyle w:val="afb"/>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D54C7A">
            <w:pPr>
              <w:rPr>
                <w:lang w:val="en-US"/>
              </w:rPr>
            </w:pPr>
            <w:hyperlink r:id="rId48" w:history="1">
              <w:r w:rsidR="00AD701B">
                <w:rPr>
                  <w:rStyle w:val="afb"/>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D54C7A">
            <w:pPr>
              <w:rPr>
                <w:lang w:val="en-US"/>
              </w:rPr>
            </w:pPr>
            <w:hyperlink r:id="rId49" w:history="1">
              <w:r w:rsidR="00AD701B">
                <w:rPr>
                  <w:rStyle w:val="afb"/>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D54C7A">
            <w:pPr>
              <w:rPr>
                <w:lang w:val="en-US"/>
              </w:rPr>
            </w:pPr>
            <w:hyperlink r:id="rId50" w:history="1">
              <w:r w:rsidR="00AD701B">
                <w:rPr>
                  <w:rStyle w:val="afb"/>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D54C7A">
            <w:pPr>
              <w:rPr>
                <w:lang w:val="en-US"/>
              </w:rPr>
            </w:pPr>
            <w:hyperlink r:id="rId51" w:history="1">
              <w:r w:rsidR="00AD701B">
                <w:rPr>
                  <w:rStyle w:val="afb"/>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D54C7A">
            <w:pPr>
              <w:rPr>
                <w:lang w:val="en-US"/>
              </w:rPr>
            </w:pPr>
            <w:hyperlink r:id="rId52" w:history="1">
              <w:r w:rsidR="00AD701B">
                <w:rPr>
                  <w:rStyle w:val="afb"/>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D54C7A">
            <w:pPr>
              <w:rPr>
                <w:lang w:val="en-US"/>
              </w:rPr>
            </w:pPr>
            <w:hyperlink r:id="rId53" w:history="1">
              <w:r w:rsidR="00AD701B">
                <w:rPr>
                  <w:rStyle w:val="afb"/>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r>
              <w:rPr>
                <w:lang w:val="en-US" w:eastAsia="sv-SE"/>
              </w:rPr>
              <w:t>InterDigital,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D54C7A">
            <w:pPr>
              <w:rPr>
                <w:lang w:val="en-US"/>
              </w:rPr>
            </w:pPr>
            <w:hyperlink r:id="rId54" w:history="1">
              <w:r w:rsidR="00AD701B">
                <w:rPr>
                  <w:rStyle w:val="afb"/>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D54C7A">
            <w:pPr>
              <w:rPr>
                <w:lang w:val="en-US"/>
              </w:rPr>
            </w:pPr>
            <w:hyperlink r:id="rId55" w:history="1">
              <w:r w:rsidR="00AD701B">
                <w:rPr>
                  <w:rStyle w:val="afb"/>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D54C7A">
            <w:pPr>
              <w:rPr>
                <w:lang w:val="en-US"/>
              </w:rPr>
            </w:pPr>
            <w:hyperlink r:id="rId56" w:history="1">
              <w:r w:rsidR="00AD701B">
                <w:rPr>
                  <w:rStyle w:val="afb"/>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t>[29]</w:t>
            </w:r>
          </w:p>
        </w:tc>
        <w:tc>
          <w:tcPr>
            <w:tcW w:w="1456" w:type="dxa"/>
            <w:tcMar>
              <w:top w:w="0" w:type="dxa"/>
              <w:left w:w="70" w:type="dxa"/>
              <w:bottom w:w="0" w:type="dxa"/>
              <w:right w:w="70" w:type="dxa"/>
            </w:tcMar>
          </w:tcPr>
          <w:p w14:paraId="4B2FA744" w14:textId="77777777" w:rsidR="00E14429" w:rsidRDefault="00D54C7A">
            <w:pPr>
              <w:rPr>
                <w:lang w:val="en-US"/>
              </w:rPr>
            </w:pPr>
            <w:hyperlink r:id="rId57" w:history="1">
              <w:r w:rsidR="00AD701B">
                <w:rPr>
                  <w:rStyle w:val="afb"/>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D54C7A">
            <w:pPr>
              <w:rPr>
                <w:lang w:val="en-US"/>
              </w:rPr>
            </w:pPr>
            <w:hyperlink r:id="rId58" w:history="1">
              <w:r w:rsidR="00AD701B">
                <w:rPr>
                  <w:rStyle w:val="afb"/>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ZTE, Sanechips</w:t>
            </w:r>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D54C7A">
            <w:pPr>
              <w:rPr>
                <w:lang w:val="en-US"/>
              </w:rPr>
            </w:pPr>
            <w:hyperlink r:id="rId59" w:history="1">
              <w:r w:rsidR="00AD701B">
                <w:rPr>
                  <w:rStyle w:val="afb"/>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D54C7A">
            <w:pPr>
              <w:rPr>
                <w:lang w:val="en-US"/>
              </w:rPr>
            </w:pPr>
            <w:hyperlink r:id="rId60" w:history="1">
              <w:r w:rsidR="00AD701B">
                <w:rPr>
                  <w:rStyle w:val="afb"/>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D54C7A">
            <w:pPr>
              <w:rPr>
                <w:lang w:val="en-US"/>
              </w:rPr>
            </w:pPr>
            <w:hyperlink r:id="rId61" w:history="1">
              <w:r w:rsidR="00AD701B">
                <w:rPr>
                  <w:rStyle w:val="afb"/>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ZTE, Sanechips</w:t>
            </w:r>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D54C7A">
            <w:pPr>
              <w:rPr>
                <w:lang w:val="en-US"/>
              </w:rPr>
            </w:pPr>
            <w:hyperlink r:id="rId62" w:history="1">
              <w:r w:rsidR="00AD701B">
                <w:rPr>
                  <w:rStyle w:val="afb"/>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lastRenderedPageBreak/>
              <w:t>[35]</w:t>
            </w:r>
          </w:p>
        </w:tc>
        <w:tc>
          <w:tcPr>
            <w:tcW w:w="1456" w:type="dxa"/>
            <w:tcMar>
              <w:top w:w="0" w:type="dxa"/>
              <w:left w:w="70" w:type="dxa"/>
              <w:bottom w:w="0" w:type="dxa"/>
              <w:right w:w="70" w:type="dxa"/>
            </w:tcMar>
          </w:tcPr>
          <w:p w14:paraId="5C30CF9C" w14:textId="77777777" w:rsidR="00E14429" w:rsidRDefault="00D54C7A">
            <w:pPr>
              <w:rPr>
                <w:lang w:val="en-US"/>
              </w:rPr>
            </w:pPr>
            <w:hyperlink r:id="rId63" w:history="1">
              <w:r w:rsidR="00AD701B">
                <w:rPr>
                  <w:rStyle w:val="afb"/>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D54C7A">
            <w:pPr>
              <w:rPr>
                <w:lang w:val="en-US"/>
              </w:rPr>
            </w:pPr>
            <w:hyperlink r:id="rId64" w:history="1">
              <w:r w:rsidR="00AD701B">
                <w:rPr>
                  <w:rStyle w:val="afb"/>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D54C7A">
            <w:pPr>
              <w:rPr>
                <w:lang w:val="en-US"/>
              </w:rPr>
            </w:pPr>
            <w:hyperlink r:id="rId65" w:history="1">
              <w:r w:rsidR="00AD701B">
                <w:rPr>
                  <w:rStyle w:val="afb"/>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D54C7A">
            <w:pPr>
              <w:rPr>
                <w:rStyle w:val="afb"/>
                <w:color w:val="0000FF"/>
                <w:lang w:val="en-US"/>
              </w:rPr>
            </w:pPr>
            <w:hyperlink r:id="rId66" w:history="1">
              <w:r w:rsidR="00AD701B">
                <w:rPr>
                  <w:rStyle w:val="afb"/>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D54C7A">
            <w:pPr>
              <w:rPr>
                <w:rStyle w:val="afb"/>
                <w:color w:val="0000FF"/>
                <w:lang w:val="en-US"/>
              </w:rPr>
            </w:pPr>
            <w:hyperlink r:id="rId67" w:history="1">
              <w:r w:rsidR="00AD701B">
                <w:rPr>
                  <w:rStyle w:val="afb"/>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LS on RSRP measurement before Msg1 or MsgA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D54C7A">
            <w:pPr>
              <w:rPr>
                <w:rStyle w:val="afb"/>
                <w:color w:val="0000FF"/>
                <w:lang w:val="en-US"/>
              </w:rPr>
            </w:pPr>
            <w:hyperlink r:id="rId68" w:history="1">
              <w:r w:rsidR="00AD701B">
                <w:rPr>
                  <w:rStyle w:val="afb"/>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D54C7A">
            <w:pPr>
              <w:rPr>
                <w:rStyle w:val="afb"/>
                <w:color w:val="0000FF"/>
                <w:lang w:val="en-US"/>
              </w:rPr>
            </w:pPr>
            <w:hyperlink r:id="rId69" w:history="1">
              <w:r w:rsidR="00AD701B">
                <w:rPr>
                  <w:rStyle w:val="afb"/>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r w:rsidR="00182C89" w14:paraId="090ED91B" w14:textId="77777777">
        <w:trPr>
          <w:trHeight w:val="450"/>
        </w:trPr>
        <w:tc>
          <w:tcPr>
            <w:tcW w:w="704" w:type="dxa"/>
            <w:shd w:val="clear" w:color="auto" w:fill="FFFFFF"/>
            <w:tcMar>
              <w:top w:w="0" w:type="dxa"/>
              <w:left w:w="70" w:type="dxa"/>
              <w:bottom w:w="0" w:type="dxa"/>
              <w:right w:w="70" w:type="dxa"/>
            </w:tcMar>
          </w:tcPr>
          <w:p w14:paraId="12F50CA3" w14:textId="0CF890C6" w:rsidR="00182C89" w:rsidRDefault="00182C89" w:rsidP="00182C89">
            <w:pPr>
              <w:rPr>
                <w:color w:val="000000"/>
                <w:lang w:val="en-US"/>
              </w:rPr>
            </w:pPr>
            <w:r>
              <w:rPr>
                <w:color w:val="000000"/>
                <w:lang w:val="en-US"/>
              </w:rPr>
              <w:t>[42]</w:t>
            </w:r>
          </w:p>
        </w:tc>
        <w:tc>
          <w:tcPr>
            <w:tcW w:w="1456" w:type="dxa"/>
            <w:tcMar>
              <w:top w:w="0" w:type="dxa"/>
              <w:left w:w="70" w:type="dxa"/>
              <w:bottom w:w="0" w:type="dxa"/>
              <w:right w:w="70" w:type="dxa"/>
            </w:tcMar>
          </w:tcPr>
          <w:p w14:paraId="5DF27319" w14:textId="14F73961" w:rsidR="00A846D4" w:rsidRPr="00A846D4" w:rsidRDefault="00D54C7A" w:rsidP="00182C89">
            <w:pPr>
              <w:rPr>
                <w:color w:val="0000FF"/>
                <w:u w:val="single"/>
                <w:lang w:val="en-US" w:eastAsia="sv-SE"/>
              </w:rPr>
            </w:pPr>
            <w:hyperlink r:id="rId70" w:history="1">
              <w:r w:rsidR="000F626D">
                <w:rPr>
                  <w:rStyle w:val="afb"/>
                  <w:color w:val="0000FF"/>
                  <w:lang w:val="en-US" w:eastAsia="sv-SE"/>
                </w:rPr>
                <w:t>R1-2202528</w:t>
              </w:r>
            </w:hyperlink>
            <w:r w:rsidR="00A846D4">
              <w:rPr>
                <w:lang w:val="en-US"/>
              </w:rPr>
              <w:br/>
              <w:t>(</w:t>
            </w:r>
            <w:hyperlink r:id="rId71" w:history="1">
              <w:r w:rsidR="00A846D4" w:rsidRPr="00A846D4">
                <w:rPr>
                  <w:rStyle w:val="afb"/>
                  <w:color w:val="0000FF"/>
                  <w:lang w:val="en-US"/>
                </w:rPr>
                <w:t>Inbox</w:t>
              </w:r>
            </w:hyperlink>
            <w:r w:rsidR="00A846D4">
              <w:rPr>
                <w:lang w:val="en-US"/>
              </w:rPr>
              <w:t>)</w:t>
            </w:r>
          </w:p>
        </w:tc>
        <w:tc>
          <w:tcPr>
            <w:tcW w:w="4921" w:type="dxa"/>
            <w:tcMar>
              <w:top w:w="0" w:type="dxa"/>
              <w:left w:w="70" w:type="dxa"/>
              <w:bottom w:w="0" w:type="dxa"/>
              <w:right w:w="70" w:type="dxa"/>
            </w:tcMar>
          </w:tcPr>
          <w:p w14:paraId="39367487" w14:textId="73EC7DF0" w:rsidR="00A846D4" w:rsidRDefault="00182C89" w:rsidP="00182C89">
            <w:pPr>
              <w:rPr>
                <w:lang w:val="en-US"/>
              </w:rPr>
            </w:pPr>
            <w:r>
              <w:rPr>
                <w:lang w:val="en-US"/>
              </w:rPr>
              <w:t>FL summary #1 on reduced maximum UE bandwidth for RedCap</w:t>
            </w:r>
          </w:p>
        </w:tc>
        <w:tc>
          <w:tcPr>
            <w:tcW w:w="2551" w:type="dxa"/>
            <w:tcMar>
              <w:top w:w="0" w:type="dxa"/>
              <w:left w:w="70" w:type="dxa"/>
              <w:bottom w:w="0" w:type="dxa"/>
              <w:right w:w="70" w:type="dxa"/>
            </w:tcMar>
          </w:tcPr>
          <w:p w14:paraId="79212ED7" w14:textId="7F6C8CFA" w:rsidR="00182C89" w:rsidRDefault="00182C89" w:rsidP="00182C89">
            <w:pPr>
              <w:rPr>
                <w:lang w:val="en-US" w:eastAsia="zh-CN"/>
              </w:rPr>
            </w:pPr>
            <w:r>
              <w:rPr>
                <w:lang w:val="en-US"/>
              </w:rPr>
              <w:t>Moderator (Ericsson)</w:t>
            </w:r>
          </w:p>
        </w:tc>
      </w:tr>
    </w:tbl>
    <w:p w14:paraId="0DACE8A1" w14:textId="77777777" w:rsidR="00E14429" w:rsidRDefault="00E14429">
      <w:pPr>
        <w:rPr>
          <w:lang w:val="en-US"/>
        </w:rPr>
      </w:pPr>
    </w:p>
    <w:sectPr w:rsidR="00E14429" w:rsidSect="00171FB3">
      <w:footerReference w:type="default" r:id="rId7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03E3E" w14:textId="77777777" w:rsidR="00D54C7A" w:rsidRDefault="00D54C7A">
      <w:pPr>
        <w:spacing w:line="240" w:lineRule="auto"/>
      </w:pPr>
      <w:r>
        <w:separator/>
      </w:r>
    </w:p>
  </w:endnote>
  <w:endnote w:type="continuationSeparator" w:id="0">
    <w:p w14:paraId="4C5C76EE" w14:textId="77777777" w:rsidR="00D54C7A" w:rsidRDefault="00D54C7A">
      <w:pPr>
        <w:spacing w:line="240" w:lineRule="auto"/>
      </w:pPr>
      <w:r>
        <w:continuationSeparator/>
      </w:r>
    </w:p>
  </w:endnote>
  <w:endnote w:type="continuationNotice" w:id="1">
    <w:p w14:paraId="6F8B86B7" w14:textId="77777777" w:rsidR="00D54C7A" w:rsidRDefault="00D54C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Times"/>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4AA9C" w14:textId="77777777" w:rsidR="00E14429" w:rsidRDefault="00970823">
    <w:pPr>
      <w:pStyle w:val="af"/>
    </w:pPr>
    <w:r>
      <w:rPr>
        <w:noProof/>
        <w:lang w:val="en-US" w:eastAsia="zh-CN"/>
      </w:rPr>
      <mc:AlternateContent>
        <mc:Choice Requires="wps">
          <w:drawing>
            <wp:anchor distT="0" distB="0" distL="114300" distR="114300" simplePos="0" relativeHeight="251658240"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A858D" w14:textId="77777777" w:rsidR="00D54C7A" w:rsidRDefault="00D54C7A">
      <w:pPr>
        <w:spacing w:after="0"/>
      </w:pPr>
      <w:r>
        <w:separator/>
      </w:r>
    </w:p>
  </w:footnote>
  <w:footnote w:type="continuationSeparator" w:id="0">
    <w:p w14:paraId="5B5A50C9" w14:textId="77777777" w:rsidR="00D54C7A" w:rsidRDefault="00D54C7A">
      <w:pPr>
        <w:spacing w:after="0"/>
      </w:pPr>
      <w:r>
        <w:continuationSeparator/>
      </w:r>
    </w:p>
  </w:footnote>
  <w:footnote w:type="continuationNotice" w:id="1">
    <w:p w14:paraId="7108B7CC" w14:textId="77777777" w:rsidR="00D54C7A" w:rsidRDefault="00D54C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47753D"/>
    <w:multiLevelType w:val="hybridMultilevel"/>
    <w:tmpl w:val="E80215E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0AA6498"/>
    <w:multiLevelType w:val="hybridMultilevel"/>
    <w:tmpl w:val="2B54A3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2"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5"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545C1E"/>
    <w:multiLevelType w:val="hybridMultilevel"/>
    <w:tmpl w:val="7846AA8E"/>
    <w:lvl w:ilvl="0" w:tplc="CCD45CA2">
      <w:start w:val="1"/>
      <w:numFmt w:val="bullet"/>
      <w:lvlText w:val="•"/>
      <w:lvlJc w:val="left"/>
      <w:pPr>
        <w:ind w:left="480" w:hanging="480"/>
      </w:pPr>
      <w:rPr>
        <w:rFonts w:ascii="宋体" w:hAnsi="宋体"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2C754A7F"/>
    <w:multiLevelType w:val="hybridMultilevel"/>
    <w:tmpl w:val="3BE678F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0"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75035CD"/>
    <w:multiLevelType w:val="hybridMultilevel"/>
    <w:tmpl w:val="3EE413B4"/>
    <w:lvl w:ilvl="0" w:tplc="4E56C014">
      <w:start w:val="1"/>
      <w:numFmt w:val="decimal"/>
      <w:lvlText w:val="%1."/>
      <w:lvlJc w:val="left"/>
      <w:pPr>
        <w:ind w:left="360" w:hanging="360"/>
      </w:pPr>
      <w:rPr>
        <w:rFonts w:ascii="Times New Roman" w:eastAsia="等线"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9AE53AA"/>
    <w:multiLevelType w:val="multilevel"/>
    <w:tmpl w:val="79AE53AA"/>
    <w:lvl w:ilvl="0">
      <w:start w:val="1"/>
      <w:numFmt w:val="bullet"/>
      <w:lvlText w:val="•"/>
      <w:lvlJc w:val="left"/>
      <w:pPr>
        <w:ind w:left="420" w:hanging="420"/>
      </w:pPr>
      <w:rPr>
        <w:rFonts w:ascii="宋体" w:hAnsi="宋体"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2"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宋体" w:hAnsi="宋体"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1"/>
  </w:num>
  <w:num w:numId="3">
    <w:abstractNumId w:val="1"/>
  </w:num>
  <w:num w:numId="4">
    <w:abstractNumId w:val="0"/>
  </w:num>
  <w:num w:numId="5">
    <w:abstractNumId w:val="15"/>
  </w:num>
  <w:num w:numId="6">
    <w:abstractNumId w:val="22"/>
    <w:lvlOverride w:ilvl="0">
      <w:startOverride w:val="1"/>
    </w:lvlOverride>
  </w:num>
  <w:num w:numId="7">
    <w:abstractNumId w:val="23"/>
  </w:num>
  <w:num w:numId="8">
    <w:abstractNumId w:val="29"/>
  </w:num>
  <w:num w:numId="9">
    <w:abstractNumId w:val="26"/>
  </w:num>
  <w:num w:numId="10">
    <w:abstractNumId w:val="17"/>
  </w:num>
  <w:num w:numId="11">
    <w:abstractNumId w:val="12"/>
  </w:num>
  <w:num w:numId="12">
    <w:abstractNumId w:val="34"/>
  </w:num>
  <w:num w:numId="13">
    <w:abstractNumId w:val="8"/>
  </w:num>
  <w:num w:numId="14">
    <w:abstractNumId w:val="24"/>
  </w:num>
  <w:num w:numId="15">
    <w:abstractNumId w:val="25"/>
  </w:num>
  <w:num w:numId="16">
    <w:abstractNumId w:val="36"/>
  </w:num>
  <w:num w:numId="17">
    <w:abstractNumId w:val="14"/>
  </w:num>
  <w:num w:numId="18">
    <w:abstractNumId w:val="38"/>
  </w:num>
  <w:num w:numId="19">
    <w:abstractNumId w:val="9"/>
  </w:num>
  <w:num w:numId="20">
    <w:abstractNumId w:val="37"/>
  </w:num>
  <w:num w:numId="21">
    <w:abstractNumId w:val="3"/>
  </w:num>
  <w:num w:numId="22">
    <w:abstractNumId w:val="27"/>
  </w:num>
  <w:num w:numId="23">
    <w:abstractNumId w:val="33"/>
  </w:num>
  <w:num w:numId="24">
    <w:abstractNumId w:val="4"/>
  </w:num>
  <w:num w:numId="25">
    <w:abstractNumId w:val="7"/>
  </w:num>
  <w:num w:numId="26">
    <w:abstractNumId w:val="21"/>
  </w:num>
  <w:num w:numId="27">
    <w:abstractNumId w:val="32"/>
  </w:num>
  <w:num w:numId="28">
    <w:abstractNumId w:val="16"/>
  </w:num>
  <w:num w:numId="29">
    <w:abstractNumId w:val="30"/>
  </w:num>
  <w:num w:numId="30">
    <w:abstractNumId w:val="31"/>
  </w:num>
  <w:num w:numId="31">
    <w:abstractNumId w:val="41"/>
  </w:num>
  <w:num w:numId="32">
    <w:abstractNumId w:val="13"/>
  </w:num>
  <w:num w:numId="33">
    <w:abstractNumId w:val="39"/>
  </w:num>
  <w:num w:numId="34">
    <w:abstractNumId w:val="40"/>
  </w:num>
  <w:num w:numId="35">
    <w:abstractNumId w:val="42"/>
  </w:num>
  <w:num w:numId="36">
    <w:abstractNumId w:val="28"/>
  </w:num>
  <w:num w:numId="37">
    <w:abstractNumId w:val="35"/>
  </w:num>
  <w:num w:numId="38">
    <w:abstractNumId w:val="6"/>
  </w:num>
  <w:num w:numId="39">
    <w:abstractNumId w:val="18"/>
  </w:num>
  <w:num w:numId="40">
    <w:abstractNumId w:val="20"/>
  </w:num>
  <w:num w:numId="41">
    <w:abstractNumId w:val="10"/>
  </w:num>
  <w:num w:numId="42">
    <w:abstractNumId w:val="19"/>
  </w:num>
  <w:num w:numId="43">
    <w:abstractNumId w:val="25"/>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111A2"/>
    <w:rsid w:val="00014487"/>
    <w:rsid w:val="00027100"/>
    <w:rsid w:val="000277FD"/>
    <w:rsid w:val="00027E05"/>
    <w:rsid w:val="000336A9"/>
    <w:rsid w:val="00043C11"/>
    <w:rsid w:val="00050257"/>
    <w:rsid w:val="000525F9"/>
    <w:rsid w:val="00074D3E"/>
    <w:rsid w:val="00081C0E"/>
    <w:rsid w:val="00085C49"/>
    <w:rsid w:val="0009324B"/>
    <w:rsid w:val="000A3FD2"/>
    <w:rsid w:val="000B4A2D"/>
    <w:rsid w:val="000C6301"/>
    <w:rsid w:val="000D19A8"/>
    <w:rsid w:val="000E2BCD"/>
    <w:rsid w:val="000E7E20"/>
    <w:rsid w:val="000F4FA2"/>
    <w:rsid w:val="000F626D"/>
    <w:rsid w:val="00100385"/>
    <w:rsid w:val="00103969"/>
    <w:rsid w:val="00107A3E"/>
    <w:rsid w:val="001269DB"/>
    <w:rsid w:val="00133250"/>
    <w:rsid w:val="00145D1D"/>
    <w:rsid w:val="00153539"/>
    <w:rsid w:val="00153FB8"/>
    <w:rsid w:val="00154C47"/>
    <w:rsid w:val="00160FEB"/>
    <w:rsid w:val="00171FB3"/>
    <w:rsid w:val="001725E0"/>
    <w:rsid w:val="00173D06"/>
    <w:rsid w:val="00174A37"/>
    <w:rsid w:val="00175C1D"/>
    <w:rsid w:val="00182C89"/>
    <w:rsid w:val="001959DA"/>
    <w:rsid w:val="00195BF9"/>
    <w:rsid w:val="00196396"/>
    <w:rsid w:val="001A280D"/>
    <w:rsid w:val="001C1B7E"/>
    <w:rsid w:val="001D07F9"/>
    <w:rsid w:val="001D4A17"/>
    <w:rsid w:val="001E3286"/>
    <w:rsid w:val="001E70AB"/>
    <w:rsid w:val="001F0E70"/>
    <w:rsid w:val="001F728C"/>
    <w:rsid w:val="002021FD"/>
    <w:rsid w:val="00202576"/>
    <w:rsid w:val="00202CED"/>
    <w:rsid w:val="002043D2"/>
    <w:rsid w:val="00206A31"/>
    <w:rsid w:val="00212079"/>
    <w:rsid w:val="00225DA0"/>
    <w:rsid w:val="0025375B"/>
    <w:rsid w:val="002548FB"/>
    <w:rsid w:val="0026356D"/>
    <w:rsid w:val="00273DC5"/>
    <w:rsid w:val="0027661A"/>
    <w:rsid w:val="002A061B"/>
    <w:rsid w:val="002A3DFF"/>
    <w:rsid w:val="002A61D1"/>
    <w:rsid w:val="002B06D4"/>
    <w:rsid w:val="002B255F"/>
    <w:rsid w:val="002C0EFF"/>
    <w:rsid w:val="002D3966"/>
    <w:rsid w:val="002D61EA"/>
    <w:rsid w:val="002E0B4F"/>
    <w:rsid w:val="002E32CC"/>
    <w:rsid w:val="00306AB0"/>
    <w:rsid w:val="003071D4"/>
    <w:rsid w:val="00307ADE"/>
    <w:rsid w:val="00326EC0"/>
    <w:rsid w:val="00334F8B"/>
    <w:rsid w:val="00340097"/>
    <w:rsid w:val="0034525F"/>
    <w:rsid w:val="0036468D"/>
    <w:rsid w:val="00382ED4"/>
    <w:rsid w:val="00383AFC"/>
    <w:rsid w:val="003A6ED6"/>
    <w:rsid w:val="003A7D9C"/>
    <w:rsid w:val="003B5CE6"/>
    <w:rsid w:val="003B7E6E"/>
    <w:rsid w:val="003C07D0"/>
    <w:rsid w:val="003C2D5D"/>
    <w:rsid w:val="003C3576"/>
    <w:rsid w:val="003C780D"/>
    <w:rsid w:val="003E5D50"/>
    <w:rsid w:val="00400E0B"/>
    <w:rsid w:val="00401EBB"/>
    <w:rsid w:val="004030B8"/>
    <w:rsid w:val="00403B63"/>
    <w:rsid w:val="00405A9F"/>
    <w:rsid w:val="004073E9"/>
    <w:rsid w:val="00412ED6"/>
    <w:rsid w:val="004308C1"/>
    <w:rsid w:val="00441BCC"/>
    <w:rsid w:val="00447B56"/>
    <w:rsid w:val="00460E19"/>
    <w:rsid w:val="00464044"/>
    <w:rsid w:val="004658A8"/>
    <w:rsid w:val="00471356"/>
    <w:rsid w:val="004874AB"/>
    <w:rsid w:val="00490CBB"/>
    <w:rsid w:val="00493253"/>
    <w:rsid w:val="004B276E"/>
    <w:rsid w:val="004B3B55"/>
    <w:rsid w:val="004C2CFB"/>
    <w:rsid w:val="004D3253"/>
    <w:rsid w:val="004D6E5E"/>
    <w:rsid w:val="004E2E7E"/>
    <w:rsid w:val="004E5133"/>
    <w:rsid w:val="004F6E3A"/>
    <w:rsid w:val="0050017F"/>
    <w:rsid w:val="00501419"/>
    <w:rsid w:val="00501AD1"/>
    <w:rsid w:val="005038DE"/>
    <w:rsid w:val="005306B2"/>
    <w:rsid w:val="005309A5"/>
    <w:rsid w:val="0053605C"/>
    <w:rsid w:val="00536F32"/>
    <w:rsid w:val="00544B39"/>
    <w:rsid w:val="00545F9B"/>
    <w:rsid w:val="00552807"/>
    <w:rsid w:val="005540BE"/>
    <w:rsid w:val="005662C6"/>
    <w:rsid w:val="00597938"/>
    <w:rsid w:val="005B653D"/>
    <w:rsid w:val="005B7B56"/>
    <w:rsid w:val="005C25F5"/>
    <w:rsid w:val="005D501A"/>
    <w:rsid w:val="005F504E"/>
    <w:rsid w:val="0060131E"/>
    <w:rsid w:val="00605379"/>
    <w:rsid w:val="00606D7A"/>
    <w:rsid w:val="006128B0"/>
    <w:rsid w:val="00615097"/>
    <w:rsid w:val="00621DC0"/>
    <w:rsid w:val="00625FEB"/>
    <w:rsid w:val="006276A2"/>
    <w:rsid w:val="0063399F"/>
    <w:rsid w:val="00640C55"/>
    <w:rsid w:val="006510FD"/>
    <w:rsid w:val="0065258F"/>
    <w:rsid w:val="00654E32"/>
    <w:rsid w:val="00655C80"/>
    <w:rsid w:val="006627B0"/>
    <w:rsid w:val="00666456"/>
    <w:rsid w:val="00671E8A"/>
    <w:rsid w:val="00672132"/>
    <w:rsid w:val="00687813"/>
    <w:rsid w:val="0069111C"/>
    <w:rsid w:val="0069151C"/>
    <w:rsid w:val="00692B8A"/>
    <w:rsid w:val="006A2EBD"/>
    <w:rsid w:val="006A4C74"/>
    <w:rsid w:val="006B2C1B"/>
    <w:rsid w:val="006D25A0"/>
    <w:rsid w:val="006F2CCE"/>
    <w:rsid w:val="007015C4"/>
    <w:rsid w:val="00707AC4"/>
    <w:rsid w:val="00713424"/>
    <w:rsid w:val="00716883"/>
    <w:rsid w:val="00726FE0"/>
    <w:rsid w:val="00731879"/>
    <w:rsid w:val="00733AA9"/>
    <w:rsid w:val="00742382"/>
    <w:rsid w:val="007447BB"/>
    <w:rsid w:val="00761E92"/>
    <w:rsid w:val="00763D69"/>
    <w:rsid w:val="00772CC5"/>
    <w:rsid w:val="007732AB"/>
    <w:rsid w:val="007777AC"/>
    <w:rsid w:val="00780D0E"/>
    <w:rsid w:val="00784920"/>
    <w:rsid w:val="00785004"/>
    <w:rsid w:val="007A1288"/>
    <w:rsid w:val="007A283A"/>
    <w:rsid w:val="007A40AF"/>
    <w:rsid w:val="007A4B35"/>
    <w:rsid w:val="007B3508"/>
    <w:rsid w:val="007C02DE"/>
    <w:rsid w:val="007C09E7"/>
    <w:rsid w:val="007C0F55"/>
    <w:rsid w:val="007C17A2"/>
    <w:rsid w:val="007C58BF"/>
    <w:rsid w:val="007E2DB2"/>
    <w:rsid w:val="007F0376"/>
    <w:rsid w:val="007F6BC7"/>
    <w:rsid w:val="00800469"/>
    <w:rsid w:val="00800A7C"/>
    <w:rsid w:val="00811499"/>
    <w:rsid w:val="008173E9"/>
    <w:rsid w:val="008200B7"/>
    <w:rsid w:val="008261C3"/>
    <w:rsid w:val="00834601"/>
    <w:rsid w:val="008351B4"/>
    <w:rsid w:val="00835A13"/>
    <w:rsid w:val="00840287"/>
    <w:rsid w:val="008430D1"/>
    <w:rsid w:val="00847F5B"/>
    <w:rsid w:val="00867D9C"/>
    <w:rsid w:val="0087532E"/>
    <w:rsid w:val="0087553A"/>
    <w:rsid w:val="00890C44"/>
    <w:rsid w:val="008A1040"/>
    <w:rsid w:val="008A4082"/>
    <w:rsid w:val="008B3FE7"/>
    <w:rsid w:val="008B7C49"/>
    <w:rsid w:val="008B7EC4"/>
    <w:rsid w:val="008D0AA2"/>
    <w:rsid w:val="009200E4"/>
    <w:rsid w:val="00921A23"/>
    <w:rsid w:val="00924C8A"/>
    <w:rsid w:val="00926960"/>
    <w:rsid w:val="00930979"/>
    <w:rsid w:val="00932E7A"/>
    <w:rsid w:val="009345A1"/>
    <w:rsid w:val="00953CF1"/>
    <w:rsid w:val="00970823"/>
    <w:rsid w:val="00981826"/>
    <w:rsid w:val="009825C3"/>
    <w:rsid w:val="00984416"/>
    <w:rsid w:val="00986773"/>
    <w:rsid w:val="009868FB"/>
    <w:rsid w:val="00990241"/>
    <w:rsid w:val="00994D3C"/>
    <w:rsid w:val="009B18EB"/>
    <w:rsid w:val="009C4B81"/>
    <w:rsid w:val="009C542B"/>
    <w:rsid w:val="009C58BC"/>
    <w:rsid w:val="009D1FB1"/>
    <w:rsid w:val="009D5F15"/>
    <w:rsid w:val="009F1807"/>
    <w:rsid w:val="00A03246"/>
    <w:rsid w:val="00A04E18"/>
    <w:rsid w:val="00A0574E"/>
    <w:rsid w:val="00A06832"/>
    <w:rsid w:val="00A147DE"/>
    <w:rsid w:val="00A20C5C"/>
    <w:rsid w:val="00A20FBD"/>
    <w:rsid w:val="00A21898"/>
    <w:rsid w:val="00A21B8F"/>
    <w:rsid w:val="00A233C1"/>
    <w:rsid w:val="00A312CE"/>
    <w:rsid w:val="00A36E9A"/>
    <w:rsid w:val="00A41FE9"/>
    <w:rsid w:val="00A54736"/>
    <w:rsid w:val="00A55590"/>
    <w:rsid w:val="00A64340"/>
    <w:rsid w:val="00A72882"/>
    <w:rsid w:val="00A846D4"/>
    <w:rsid w:val="00A87470"/>
    <w:rsid w:val="00A9670C"/>
    <w:rsid w:val="00A97ED3"/>
    <w:rsid w:val="00AA0F08"/>
    <w:rsid w:val="00AA727E"/>
    <w:rsid w:val="00AB167F"/>
    <w:rsid w:val="00AB4737"/>
    <w:rsid w:val="00AC06E1"/>
    <w:rsid w:val="00AC6DEC"/>
    <w:rsid w:val="00AD2625"/>
    <w:rsid w:val="00AD26ED"/>
    <w:rsid w:val="00AD5E6F"/>
    <w:rsid w:val="00AD701B"/>
    <w:rsid w:val="00AE1C2B"/>
    <w:rsid w:val="00AE6ED9"/>
    <w:rsid w:val="00AF4350"/>
    <w:rsid w:val="00AF5BCC"/>
    <w:rsid w:val="00B0050C"/>
    <w:rsid w:val="00B05AE8"/>
    <w:rsid w:val="00B06ECF"/>
    <w:rsid w:val="00B11AC5"/>
    <w:rsid w:val="00B11E37"/>
    <w:rsid w:val="00B14318"/>
    <w:rsid w:val="00B212E7"/>
    <w:rsid w:val="00B21764"/>
    <w:rsid w:val="00B3246D"/>
    <w:rsid w:val="00B368B0"/>
    <w:rsid w:val="00B41FED"/>
    <w:rsid w:val="00B42061"/>
    <w:rsid w:val="00B43BCD"/>
    <w:rsid w:val="00B44B40"/>
    <w:rsid w:val="00B55B10"/>
    <w:rsid w:val="00B8242C"/>
    <w:rsid w:val="00B930D4"/>
    <w:rsid w:val="00BA202F"/>
    <w:rsid w:val="00BA32FE"/>
    <w:rsid w:val="00BB3979"/>
    <w:rsid w:val="00BB3EDA"/>
    <w:rsid w:val="00BC266C"/>
    <w:rsid w:val="00BC4BA4"/>
    <w:rsid w:val="00BC7094"/>
    <w:rsid w:val="00BE384C"/>
    <w:rsid w:val="00BF7F1C"/>
    <w:rsid w:val="00C02B1C"/>
    <w:rsid w:val="00C05E33"/>
    <w:rsid w:val="00C1342C"/>
    <w:rsid w:val="00C13B96"/>
    <w:rsid w:val="00C27008"/>
    <w:rsid w:val="00C36EFB"/>
    <w:rsid w:val="00C375DB"/>
    <w:rsid w:val="00C545A7"/>
    <w:rsid w:val="00C54B3A"/>
    <w:rsid w:val="00C65C74"/>
    <w:rsid w:val="00C74B41"/>
    <w:rsid w:val="00C87366"/>
    <w:rsid w:val="00C96235"/>
    <w:rsid w:val="00CA437E"/>
    <w:rsid w:val="00CB0039"/>
    <w:rsid w:val="00CC1542"/>
    <w:rsid w:val="00CE0985"/>
    <w:rsid w:val="00CE41B7"/>
    <w:rsid w:val="00CE72A6"/>
    <w:rsid w:val="00CF3380"/>
    <w:rsid w:val="00CF7527"/>
    <w:rsid w:val="00D0546B"/>
    <w:rsid w:val="00D21578"/>
    <w:rsid w:val="00D23945"/>
    <w:rsid w:val="00D23E4E"/>
    <w:rsid w:val="00D250B5"/>
    <w:rsid w:val="00D2587B"/>
    <w:rsid w:val="00D32EC8"/>
    <w:rsid w:val="00D3310D"/>
    <w:rsid w:val="00D426CB"/>
    <w:rsid w:val="00D46DAE"/>
    <w:rsid w:val="00D515CB"/>
    <w:rsid w:val="00D54C7A"/>
    <w:rsid w:val="00D62415"/>
    <w:rsid w:val="00D743C9"/>
    <w:rsid w:val="00D77F50"/>
    <w:rsid w:val="00D82405"/>
    <w:rsid w:val="00D84950"/>
    <w:rsid w:val="00D9235F"/>
    <w:rsid w:val="00D9273E"/>
    <w:rsid w:val="00D95899"/>
    <w:rsid w:val="00D95AE8"/>
    <w:rsid w:val="00DA2AB6"/>
    <w:rsid w:val="00DA4EED"/>
    <w:rsid w:val="00DA6127"/>
    <w:rsid w:val="00DA71A0"/>
    <w:rsid w:val="00DB530C"/>
    <w:rsid w:val="00DB5697"/>
    <w:rsid w:val="00DC4DFA"/>
    <w:rsid w:val="00DD0A9E"/>
    <w:rsid w:val="00DD209A"/>
    <w:rsid w:val="00DD2134"/>
    <w:rsid w:val="00DD6E53"/>
    <w:rsid w:val="00DD6EE3"/>
    <w:rsid w:val="00DD7385"/>
    <w:rsid w:val="00DF1274"/>
    <w:rsid w:val="00E023DE"/>
    <w:rsid w:val="00E030F9"/>
    <w:rsid w:val="00E14429"/>
    <w:rsid w:val="00E22B37"/>
    <w:rsid w:val="00E24F86"/>
    <w:rsid w:val="00E25815"/>
    <w:rsid w:val="00E40326"/>
    <w:rsid w:val="00E42F3E"/>
    <w:rsid w:val="00E432C3"/>
    <w:rsid w:val="00E4646B"/>
    <w:rsid w:val="00E529AB"/>
    <w:rsid w:val="00E530FA"/>
    <w:rsid w:val="00E559F4"/>
    <w:rsid w:val="00E601C3"/>
    <w:rsid w:val="00E638C9"/>
    <w:rsid w:val="00E6492A"/>
    <w:rsid w:val="00E64A86"/>
    <w:rsid w:val="00E726AE"/>
    <w:rsid w:val="00E7279B"/>
    <w:rsid w:val="00E72D40"/>
    <w:rsid w:val="00E811E8"/>
    <w:rsid w:val="00E82CE6"/>
    <w:rsid w:val="00E901E2"/>
    <w:rsid w:val="00EB433F"/>
    <w:rsid w:val="00EC1A46"/>
    <w:rsid w:val="00EC45FE"/>
    <w:rsid w:val="00EC67DE"/>
    <w:rsid w:val="00ED4C95"/>
    <w:rsid w:val="00ED6C6C"/>
    <w:rsid w:val="00EE5DB8"/>
    <w:rsid w:val="00EE6C55"/>
    <w:rsid w:val="00EF0E77"/>
    <w:rsid w:val="00F05C65"/>
    <w:rsid w:val="00F27FF5"/>
    <w:rsid w:val="00F451E2"/>
    <w:rsid w:val="00F469B4"/>
    <w:rsid w:val="00F470EB"/>
    <w:rsid w:val="00F5282A"/>
    <w:rsid w:val="00F56703"/>
    <w:rsid w:val="00F74BA3"/>
    <w:rsid w:val="00F84FD6"/>
    <w:rsid w:val="00F94034"/>
    <w:rsid w:val="00F95A7F"/>
    <w:rsid w:val="00F9678A"/>
    <w:rsid w:val="00FB27BA"/>
    <w:rsid w:val="00FB7131"/>
    <w:rsid w:val="00FB79CC"/>
    <w:rsid w:val="00FC574F"/>
    <w:rsid w:val="00FC7522"/>
    <w:rsid w:val="00FD5B66"/>
    <w:rsid w:val="00FE55B3"/>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171FB3"/>
    <w:pPr>
      <w:spacing w:after="180" w:line="259" w:lineRule="auto"/>
    </w:pPr>
    <w:rPr>
      <w:lang w:val="en-GB" w:eastAsia="en-US"/>
    </w:rPr>
  </w:style>
  <w:style w:type="paragraph" w:styleId="1">
    <w:name w:val="heading 1"/>
    <w:basedOn w:val="a0"/>
    <w:next w:val="a0"/>
    <w:qFormat/>
    <w:rsid w:val="00171FB3"/>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rsid w:val="00171FB3"/>
    <w:pPr>
      <w:tabs>
        <w:tab w:val="left" w:pos="772"/>
      </w:tabs>
      <w:spacing w:after="100" w:afterAutospacing="1"/>
      <w:jc w:val="both"/>
      <w:outlineLvl w:val="1"/>
    </w:pPr>
    <w:rPr>
      <w:lang w:val="en-US"/>
    </w:rPr>
  </w:style>
  <w:style w:type="paragraph" w:styleId="30">
    <w:name w:val="heading 3"/>
    <w:basedOn w:val="2"/>
    <w:next w:val="a0"/>
    <w:link w:val="31"/>
    <w:qFormat/>
    <w:rsid w:val="00171FB3"/>
    <w:pPr>
      <w:numPr>
        <w:ilvl w:val="2"/>
        <w:numId w:val="1"/>
      </w:numPr>
      <w:tabs>
        <w:tab w:val="left" w:pos="360"/>
        <w:tab w:val="left" w:pos="926"/>
      </w:tabs>
      <w:spacing w:before="120"/>
      <w:outlineLvl w:val="2"/>
    </w:pPr>
    <w:rPr>
      <w:sz w:val="28"/>
    </w:rPr>
  </w:style>
  <w:style w:type="paragraph" w:styleId="4">
    <w:name w:val="heading 4"/>
    <w:basedOn w:val="30"/>
    <w:next w:val="a0"/>
    <w:qFormat/>
    <w:rsid w:val="00171FB3"/>
    <w:pPr>
      <w:numPr>
        <w:ilvl w:val="3"/>
      </w:numPr>
      <w:outlineLvl w:val="3"/>
    </w:pPr>
    <w:rPr>
      <w:sz w:val="24"/>
    </w:rPr>
  </w:style>
  <w:style w:type="paragraph" w:styleId="5">
    <w:name w:val="heading 5"/>
    <w:basedOn w:val="4"/>
    <w:next w:val="a0"/>
    <w:qFormat/>
    <w:rsid w:val="00171FB3"/>
    <w:pPr>
      <w:numPr>
        <w:ilvl w:val="4"/>
      </w:numPr>
      <w:outlineLvl w:val="4"/>
    </w:pPr>
    <w:rPr>
      <w:sz w:val="22"/>
    </w:rPr>
  </w:style>
  <w:style w:type="paragraph" w:styleId="6">
    <w:name w:val="heading 6"/>
    <w:basedOn w:val="a0"/>
    <w:next w:val="a0"/>
    <w:qFormat/>
    <w:rsid w:val="00171FB3"/>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rsid w:val="00171FB3"/>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rsid w:val="00171FB3"/>
    <w:pPr>
      <w:numPr>
        <w:ilvl w:val="7"/>
      </w:numPr>
      <w:tabs>
        <w:tab w:val="left" w:pos="360"/>
        <w:tab w:val="left" w:pos="926"/>
      </w:tabs>
      <w:outlineLvl w:val="7"/>
    </w:pPr>
  </w:style>
  <w:style w:type="paragraph" w:styleId="9">
    <w:name w:val="heading 9"/>
    <w:basedOn w:val="8"/>
    <w:next w:val="a0"/>
    <w:qFormat/>
    <w:rsid w:val="00171FB3"/>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TOC6"/>
    <w:next w:val="a0"/>
    <w:semiHidden/>
    <w:qFormat/>
    <w:rsid w:val="00171FB3"/>
    <w:pPr>
      <w:ind w:left="2268" w:hanging="2268"/>
    </w:pPr>
  </w:style>
  <w:style w:type="paragraph" w:styleId="TOC6">
    <w:name w:val="toc 6"/>
    <w:basedOn w:val="TOC5"/>
    <w:next w:val="a0"/>
    <w:semiHidden/>
    <w:qFormat/>
    <w:rsid w:val="00171FB3"/>
    <w:pPr>
      <w:numPr>
        <w:numId w:val="2"/>
      </w:numPr>
      <w:tabs>
        <w:tab w:val="left" w:pos="360"/>
      </w:tabs>
      <w:ind w:left="1701" w:hanging="1701"/>
    </w:pPr>
  </w:style>
  <w:style w:type="paragraph" w:styleId="TOC5">
    <w:name w:val="toc 5"/>
    <w:basedOn w:val="TOC4"/>
    <w:next w:val="a0"/>
    <w:semiHidden/>
    <w:qFormat/>
    <w:rsid w:val="00171FB3"/>
    <w:pPr>
      <w:ind w:left="1701" w:hanging="1701"/>
    </w:pPr>
  </w:style>
  <w:style w:type="paragraph" w:styleId="TOC4">
    <w:name w:val="toc 4"/>
    <w:basedOn w:val="TOC3"/>
    <w:next w:val="a0"/>
    <w:semiHidden/>
    <w:qFormat/>
    <w:rsid w:val="00171FB3"/>
    <w:pPr>
      <w:ind w:left="1418" w:hanging="1418"/>
    </w:pPr>
  </w:style>
  <w:style w:type="paragraph" w:styleId="TOC3">
    <w:name w:val="toc 3"/>
    <w:basedOn w:val="TOC2"/>
    <w:next w:val="a0"/>
    <w:uiPriority w:val="39"/>
    <w:qFormat/>
    <w:rsid w:val="00171FB3"/>
    <w:pPr>
      <w:ind w:left="1134" w:hanging="1134"/>
    </w:pPr>
  </w:style>
  <w:style w:type="paragraph" w:styleId="TOC2">
    <w:name w:val="toc 2"/>
    <w:basedOn w:val="TOC1"/>
    <w:next w:val="a0"/>
    <w:uiPriority w:val="39"/>
    <w:qFormat/>
    <w:rsid w:val="00171FB3"/>
    <w:pPr>
      <w:keepNext w:val="0"/>
      <w:spacing w:before="0"/>
      <w:ind w:left="851" w:hanging="851"/>
    </w:pPr>
    <w:rPr>
      <w:sz w:val="20"/>
    </w:rPr>
  </w:style>
  <w:style w:type="paragraph" w:styleId="TOC1">
    <w:name w:val="toc 1"/>
    <w:basedOn w:val="a0"/>
    <w:next w:val="a0"/>
    <w:uiPriority w:val="39"/>
    <w:qFormat/>
    <w:rsid w:val="00171FB3"/>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171FB3"/>
    <w:pPr>
      <w:numPr>
        <w:numId w:val="3"/>
      </w:numPr>
      <w:contextualSpacing/>
    </w:pPr>
  </w:style>
  <w:style w:type="paragraph" w:styleId="a6">
    <w:name w:val="Document Map"/>
    <w:basedOn w:val="a0"/>
    <w:link w:val="a7"/>
    <w:semiHidden/>
    <w:unhideWhenUsed/>
    <w:qFormat/>
    <w:rsid w:val="00171FB3"/>
    <w:rPr>
      <w:rFonts w:ascii="宋体" w:eastAsia="宋体"/>
      <w:sz w:val="18"/>
      <w:szCs w:val="18"/>
    </w:rPr>
  </w:style>
  <w:style w:type="paragraph" w:styleId="a8">
    <w:name w:val="annotation text"/>
    <w:basedOn w:val="a0"/>
    <w:link w:val="a9"/>
    <w:uiPriority w:val="99"/>
    <w:qFormat/>
    <w:rsid w:val="00171FB3"/>
  </w:style>
  <w:style w:type="paragraph" w:styleId="3">
    <w:name w:val="List Bullet 3"/>
    <w:basedOn w:val="a0"/>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rsid w:val="00171FB3"/>
    <w:pPr>
      <w:overflowPunct w:val="0"/>
      <w:spacing w:after="120"/>
      <w:jc w:val="both"/>
    </w:pPr>
    <w:rPr>
      <w:rFonts w:ascii="Arial" w:hAnsi="Arial"/>
      <w:lang w:val="en-US" w:eastAsia="zh-CN"/>
    </w:rPr>
  </w:style>
  <w:style w:type="paragraph" w:styleId="ac">
    <w:name w:val="Plain Text"/>
    <w:basedOn w:val="a0"/>
    <w:link w:val="ad"/>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a0"/>
    <w:uiPriority w:val="39"/>
    <w:qFormat/>
    <w:rsid w:val="00171FB3"/>
    <w:pPr>
      <w:spacing w:before="180"/>
      <w:ind w:left="2693" w:hanging="2693"/>
    </w:pPr>
    <w:rPr>
      <w:b/>
    </w:rPr>
  </w:style>
  <w:style w:type="paragraph" w:styleId="ae">
    <w:name w:val="Balloon Text"/>
    <w:basedOn w:val="a0"/>
    <w:qFormat/>
    <w:rsid w:val="00171FB3"/>
    <w:pPr>
      <w:spacing w:after="0"/>
    </w:pPr>
    <w:rPr>
      <w:rFonts w:ascii="Segoe UI" w:hAnsi="Segoe UI" w:cs="Segoe UI"/>
      <w:sz w:val="18"/>
      <w:szCs w:val="18"/>
    </w:rPr>
  </w:style>
  <w:style w:type="paragraph" w:styleId="af">
    <w:name w:val="footer"/>
    <w:basedOn w:val="af0"/>
    <w:qFormat/>
    <w:rsid w:val="00171FB3"/>
    <w:pPr>
      <w:jc w:val="center"/>
    </w:pPr>
    <w:rPr>
      <w:i/>
    </w:rPr>
  </w:style>
  <w:style w:type="paragraph" w:styleId="af0">
    <w:name w:val="header"/>
    <w:basedOn w:val="a0"/>
    <w:link w:val="af1"/>
    <w:qFormat/>
    <w:rsid w:val="00171FB3"/>
    <w:pPr>
      <w:widowControl w:val="0"/>
      <w:overflowPunct w:val="0"/>
      <w:textAlignment w:val="baseline"/>
    </w:pPr>
    <w:rPr>
      <w:rFonts w:ascii="Arial" w:hAnsi="Arial"/>
      <w:b/>
      <w:sz w:val="18"/>
      <w:lang w:eastAsia="ja-JP"/>
    </w:rPr>
  </w:style>
  <w:style w:type="paragraph" w:styleId="af2">
    <w:name w:val="List"/>
    <w:basedOn w:val="aa"/>
    <w:qFormat/>
    <w:rsid w:val="00171FB3"/>
    <w:rPr>
      <w:rFonts w:cs="Lohit Devanagari"/>
    </w:rPr>
  </w:style>
  <w:style w:type="paragraph" w:styleId="af3">
    <w:name w:val="footnote text"/>
    <w:basedOn w:val="a0"/>
    <w:link w:val="af4"/>
    <w:uiPriority w:val="99"/>
    <w:unhideWhenUsed/>
    <w:qFormat/>
    <w:rsid w:val="00171FB3"/>
    <w:pPr>
      <w:spacing w:after="0"/>
    </w:pPr>
    <w:rPr>
      <w:rFonts w:eastAsiaTheme="minorHAnsi"/>
      <w:lang w:val="en-US"/>
    </w:rPr>
  </w:style>
  <w:style w:type="paragraph" w:styleId="TOC9">
    <w:name w:val="toc 9"/>
    <w:basedOn w:val="TOC8"/>
    <w:next w:val="a0"/>
    <w:uiPriority w:val="39"/>
    <w:qFormat/>
    <w:rsid w:val="00171FB3"/>
    <w:pPr>
      <w:ind w:left="1418" w:hanging="1418"/>
    </w:pPr>
  </w:style>
  <w:style w:type="paragraph" w:styleId="af5">
    <w:name w:val="Normal (Web)"/>
    <w:basedOn w:val="a0"/>
    <w:uiPriority w:val="99"/>
    <w:unhideWhenUsed/>
    <w:qFormat/>
    <w:rsid w:val="00171FB3"/>
    <w:pPr>
      <w:spacing w:beforeAutospacing="1" w:afterAutospacing="1"/>
    </w:pPr>
    <w:rPr>
      <w:sz w:val="24"/>
      <w:szCs w:val="24"/>
      <w:lang w:eastAsia="en-GB"/>
    </w:rPr>
  </w:style>
  <w:style w:type="paragraph" w:styleId="af6">
    <w:name w:val="annotation subject"/>
    <w:basedOn w:val="a8"/>
    <w:next w:val="a8"/>
    <w:link w:val="af7"/>
    <w:qFormat/>
    <w:rsid w:val="00171FB3"/>
    <w:rPr>
      <w:b/>
      <w:bCs/>
    </w:rPr>
  </w:style>
  <w:style w:type="table" w:styleId="af8">
    <w:name w:val="Table Grid"/>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sid w:val="00171FB3"/>
    <w:rPr>
      <w:color w:val="954F72"/>
      <w:u w:val="single"/>
    </w:rPr>
  </w:style>
  <w:style w:type="character" w:styleId="afa">
    <w:name w:val="Emphasis"/>
    <w:basedOn w:val="a1"/>
    <w:qFormat/>
    <w:rsid w:val="00171FB3"/>
    <w:rPr>
      <w:i/>
      <w:iCs/>
    </w:rPr>
  </w:style>
  <w:style w:type="character" w:styleId="afb">
    <w:name w:val="Hyperlink"/>
    <w:basedOn w:val="a1"/>
    <w:uiPriority w:val="99"/>
    <w:unhideWhenUsed/>
    <w:qFormat/>
    <w:rsid w:val="00171FB3"/>
    <w:rPr>
      <w:color w:val="0563C1" w:themeColor="hyperlink"/>
      <w:u w:val="single"/>
    </w:rPr>
  </w:style>
  <w:style w:type="character" w:styleId="afc">
    <w:name w:val="annotation reference"/>
    <w:uiPriority w:val="99"/>
    <w:qFormat/>
    <w:rsid w:val="00171FB3"/>
    <w:rPr>
      <w:sz w:val="16"/>
      <w:szCs w:val="16"/>
    </w:rPr>
  </w:style>
  <w:style w:type="character" w:styleId="afd">
    <w:name w:val="footnote reference"/>
    <w:basedOn w:val="a1"/>
    <w:uiPriority w:val="99"/>
    <w:unhideWhenUsed/>
    <w:qFormat/>
    <w:rsid w:val="00171FB3"/>
    <w:rPr>
      <w:vertAlign w:val="superscript"/>
    </w:rPr>
  </w:style>
  <w:style w:type="character" w:customStyle="1" w:styleId="ZGSM">
    <w:name w:val="ZGSM"/>
    <w:qFormat/>
    <w:rsid w:val="00171FB3"/>
  </w:style>
  <w:style w:type="character" w:customStyle="1" w:styleId="af1">
    <w:name w:val="页眉 字符"/>
    <w:link w:val="af0"/>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80">
    <w:name w:val="标题 8 字符"/>
    <w:link w:val="8"/>
    <w:qFormat/>
    <w:rsid w:val="00171FB3"/>
    <w:rPr>
      <w:rFonts w:ascii="Arial" w:hAnsi="Arial"/>
      <w:sz w:val="36"/>
      <w:lang w:val="en-GB" w:eastAsia="en-US"/>
    </w:rPr>
  </w:style>
  <w:style w:type="character" w:customStyle="1" w:styleId="31">
    <w:name w:val="标题 3 字符"/>
    <w:link w:val="30"/>
    <w:qFormat/>
    <w:rsid w:val="00171FB3"/>
    <w:rPr>
      <w:sz w:val="28"/>
      <w:lang w:eastAsia="en-US"/>
    </w:rPr>
  </w:style>
  <w:style w:type="character" w:customStyle="1" w:styleId="afe">
    <w:name w:val="列表段落 字符"/>
    <w:aliases w:val="- Bullets 字符,?? ?? 字符,????? 字符,???? 字符,Lista1 字符,列出段落1 字符,中等深浅网格 1 - 着色 21 字符,R4_bullets 字符,列表段落1 字符,—ño’i—Ž 字符,¥¡¡¡¡ì¬º¥¹¥È¶ÎÂä 字符,ÁÐ³ö¶ÎÂä 字符,¥ê¥¹¥È¶ÎÂä 字符,1st level - Bullet List Paragraph 字符,Lettre d'introduction 字符,Paragrafo elenco 字符"/>
    <w:link w:val="aff"/>
    <w:uiPriority w:val="34"/>
    <w:qFormat/>
    <w:locked/>
    <w:rsid w:val="00171FB3"/>
    <w:rPr>
      <w:rFonts w:ascii="Times" w:eastAsia="宋体" w:hAnsi="Times" w:cs="Times"/>
      <w:sz w:val="22"/>
      <w:szCs w:val="24"/>
      <w:lang w:eastAsia="ja-JP"/>
    </w:rPr>
  </w:style>
  <w:style w:type="paragraph" w:styleId="aff">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出段落"/>
    <w:basedOn w:val="a0"/>
    <w:link w:val="afe"/>
    <w:uiPriority w:val="34"/>
    <w:qFormat/>
    <w:rsid w:val="00171FB3"/>
    <w:pPr>
      <w:spacing w:line="252" w:lineRule="auto"/>
      <w:ind w:left="720"/>
      <w:contextualSpacing/>
    </w:pPr>
    <w:rPr>
      <w:rFonts w:ascii="Times" w:eastAsia="宋体" w:hAnsi="Times" w:cs="Times"/>
      <w:sz w:val="22"/>
      <w:szCs w:val="24"/>
      <w:lang w:val="sv-SE" w:eastAsia="ja-JP"/>
    </w:rPr>
  </w:style>
  <w:style w:type="character" w:customStyle="1" w:styleId="a9">
    <w:name w:val="批注文字 字符"/>
    <w:link w:val="a8"/>
    <w:uiPriority w:val="99"/>
    <w:qFormat/>
    <w:rsid w:val="00171FB3"/>
    <w:rPr>
      <w:lang w:val="en-GB" w:eastAsia="en-US"/>
    </w:rPr>
  </w:style>
  <w:style w:type="character" w:customStyle="1" w:styleId="af7">
    <w:name w:val="批注主题 字符"/>
    <w:link w:val="af6"/>
    <w:qFormat/>
    <w:rsid w:val="00171FB3"/>
    <w:rPr>
      <w:b/>
      <w:bCs/>
      <w:lang w:val="en-GB" w:eastAsia="en-US"/>
    </w:rPr>
  </w:style>
  <w:style w:type="character" w:customStyle="1" w:styleId="ab">
    <w:name w:val="正文文本 字符"/>
    <w:link w:val="aa"/>
    <w:qFormat/>
    <w:rsid w:val="00171FB3"/>
    <w:rPr>
      <w:rFonts w:ascii="Arial" w:hAnsi="Arial"/>
      <w:b/>
      <w:sz w:val="18"/>
      <w:lang w:val="en-GB" w:eastAsia="ja-JP"/>
    </w:rPr>
  </w:style>
  <w:style w:type="character" w:customStyle="1" w:styleId="a5">
    <w:name w:val="题注 字符"/>
    <w:basedOn w:val="a1"/>
    <w:link w:val="a4"/>
    <w:qFormat/>
    <w:rsid w:val="00171FB3"/>
    <w:rPr>
      <w:rFonts w:ascii="Arial" w:hAnsi="Arial"/>
      <w:lang w:val="en-US" w:eastAsia="zh-CN"/>
    </w:rPr>
  </w:style>
  <w:style w:type="character" w:customStyle="1" w:styleId="Mention1">
    <w:name w:val="Mention1"/>
    <w:basedOn w:val="a1"/>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a0"/>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a0"/>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宋体" w:cs="Times New Roman"/>
    </w:rPr>
  </w:style>
  <w:style w:type="character" w:customStyle="1" w:styleId="ListLabel23">
    <w:name w:val="ListLabel 23"/>
    <w:qFormat/>
    <w:rsid w:val="00171FB3"/>
    <w:rPr>
      <w:rFonts w:eastAsia="宋体"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宋体"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宋体"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a0"/>
    <w:next w:val="aa"/>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171FB3"/>
    <w:pPr>
      <w:suppressLineNumbers/>
    </w:pPr>
    <w:rPr>
      <w:rFonts w:cs="Lohit Devanagari"/>
    </w:rPr>
  </w:style>
  <w:style w:type="paragraph" w:customStyle="1" w:styleId="H6">
    <w:name w:val="H6"/>
    <w:basedOn w:val="5"/>
    <w:qFormat/>
    <w:rsid w:val="00171FB3"/>
    <w:pPr>
      <w:ind w:left="1985" w:hanging="1985"/>
    </w:pPr>
    <w:rPr>
      <w:sz w:val="20"/>
    </w:rPr>
  </w:style>
  <w:style w:type="paragraph" w:customStyle="1" w:styleId="EQ">
    <w:name w:val="EQ"/>
    <w:basedOn w:val="a0"/>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a0"/>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a0"/>
    <w:qFormat/>
    <w:rsid w:val="00171FB3"/>
    <w:pPr>
      <w:keepLines/>
      <w:ind w:left="1702" w:hanging="1418"/>
    </w:pPr>
  </w:style>
  <w:style w:type="paragraph" w:customStyle="1" w:styleId="FP">
    <w:name w:val="FP"/>
    <w:basedOn w:val="a0"/>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a0"/>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a0"/>
    <w:link w:val="B2Char"/>
    <w:qFormat/>
    <w:rsid w:val="00171FB3"/>
    <w:pPr>
      <w:ind w:left="851" w:hanging="284"/>
    </w:pPr>
  </w:style>
  <w:style w:type="paragraph" w:customStyle="1" w:styleId="B3">
    <w:name w:val="B3"/>
    <w:basedOn w:val="a0"/>
    <w:link w:val="B3Char2"/>
    <w:qFormat/>
    <w:rsid w:val="00171FB3"/>
    <w:pPr>
      <w:ind w:left="1135" w:hanging="284"/>
    </w:pPr>
  </w:style>
  <w:style w:type="paragraph" w:customStyle="1" w:styleId="B4">
    <w:name w:val="B4"/>
    <w:basedOn w:val="a0"/>
    <w:qFormat/>
    <w:rsid w:val="00171FB3"/>
    <w:pPr>
      <w:ind w:left="1418" w:hanging="284"/>
    </w:pPr>
  </w:style>
  <w:style w:type="paragraph" w:customStyle="1" w:styleId="B5">
    <w:name w:val="B5"/>
    <w:basedOn w:val="a0"/>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a0"/>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本 字符"/>
    <w:basedOn w:val="a1"/>
    <w:link w:val="af3"/>
    <w:uiPriority w:val="99"/>
    <w:qFormat/>
    <w:rsid w:val="00171FB3"/>
    <w:rPr>
      <w:rFonts w:eastAsiaTheme="minorHAnsi"/>
      <w:lang w:val="en-US" w:eastAsia="en-US"/>
    </w:rPr>
  </w:style>
  <w:style w:type="character" w:customStyle="1" w:styleId="11">
    <w:name w:val="未解決のメンション1"/>
    <w:basedOn w:val="a1"/>
    <w:uiPriority w:val="99"/>
    <w:semiHidden/>
    <w:unhideWhenUsed/>
    <w:qFormat/>
    <w:rsid w:val="00171FB3"/>
    <w:rPr>
      <w:color w:val="605E5C"/>
      <w:shd w:val="clear" w:color="auto" w:fill="E1DFDD"/>
    </w:rPr>
  </w:style>
  <w:style w:type="character" w:customStyle="1" w:styleId="normaltextrun">
    <w:name w:val="normaltextrun"/>
    <w:basedOn w:val="a1"/>
    <w:qFormat/>
    <w:rsid w:val="00171FB3"/>
  </w:style>
  <w:style w:type="character" w:customStyle="1" w:styleId="eop">
    <w:name w:val="eop"/>
    <w:basedOn w:val="a1"/>
    <w:qFormat/>
    <w:rsid w:val="00171FB3"/>
  </w:style>
  <w:style w:type="character" w:customStyle="1" w:styleId="UnresolvedMention2">
    <w:name w:val="Unresolved Mention2"/>
    <w:basedOn w:val="a1"/>
    <w:uiPriority w:val="99"/>
    <w:semiHidden/>
    <w:unhideWhenUsed/>
    <w:qFormat/>
    <w:rsid w:val="00171FB3"/>
    <w:rPr>
      <w:color w:val="605E5C"/>
      <w:shd w:val="clear" w:color="auto" w:fill="E1DFDD"/>
    </w:rPr>
  </w:style>
  <w:style w:type="character" w:styleId="aff0">
    <w:name w:val="Placeholder Text"/>
    <w:basedOn w:val="a1"/>
    <w:uiPriority w:val="99"/>
    <w:semiHidden/>
    <w:qFormat/>
    <w:rsid w:val="00171FB3"/>
    <w:rPr>
      <w:color w:val="808080"/>
    </w:rPr>
  </w:style>
  <w:style w:type="character" w:customStyle="1" w:styleId="UnresolvedMention3">
    <w:name w:val="Unresolved Mention3"/>
    <w:basedOn w:val="a1"/>
    <w:uiPriority w:val="99"/>
    <w:semiHidden/>
    <w:unhideWhenUsed/>
    <w:qFormat/>
    <w:rsid w:val="00171FB3"/>
    <w:rPr>
      <w:color w:val="605E5C"/>
      <w:shd w:val="clear" w:color="auto" w:fill="E1DFDD"/>
    </w:rPr>
  </w:style>
  <w:style w:type="character" w:customStyle="1" w:styleId="20">
    <w:name w:val="标题 2 字符"/>
    <w:link w:val="2"/>
    <w:qFormat/>
    <w:rsid w:val="00171FB3"/>
    <w:rPr>
      <w:lang w:eastAsia="en-US"/>
    </w:rPr>
  </w:style>
  <w:style w:type="table" w:customStyle="1" w:styleId="TableGrid7">
    <w:name w:val="Table Grid7"/>
    <w:basedOn w:val="a2"/>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rsid w:val="00171FB3"/>
    <w:pPr>
      <w:numPr>
        <w:numId w:val="6"/>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a0"/>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171FB3"/>
    <w:rPr>
      <w:rFonts w:ascii="Arial" w:eastAsiaTheme="minorHAnsi" w:hAnsi="Arial" w:cstheme="minorBidi"/>
      <w:szCs w:val="22"/>
      <w:lang w:val="en-US" w:eastAsia="ja-JP"/>
    </w:rPr>
  </w:style>
  <w:style w:type="paragraph" w:customStyle="1" w:styleId="Proposal">
    <w:name w:val="Proposal"/>
    <w:basedOn w:val="aa"/>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文档结构图 字符"/>
    <w:basedOn w:val="a1"/>
    <w:link w:val="a6"/>
    <w:semiHidden/>
    <w:qFormat/>
    <w:rsid w:val="00171FB3"/>
    <w:rPr>
      <w:rFonts w:ascii="宋体" w:eastAsia="宋体"/>
      <w:sz w:val="18"/>
      <w:szCs w:val="18"/>
      <w:lang w:val="en-GB" w:eastAsia="en-US"/>
    </w:rPr>
  </w:style>
  <w:style w:type="character" w:customStyle="1" w:styleId="12">
    <w:name w:val="未处理的提及1"/>
    <w:basedOn w:val="a1"/>
    <w:uiPriority w:val="99"/>
    <w:semiHidden/>
    <w:unhideWhenUsed/>
    <w:qFormat/>
    <w:rsid w:val="00171FB3"/>
    <w:rPr>
      <w:color w:val="605E5C"/>
      <w:shd w:val="clear" w:color="auto" w:fill="E1DFDD"/>
    </w:rPr>
  </w:style>
  <w:style w:type="character" w:customStyle="1" w:styleId="21">
    <w:name w:val="未处理的提及2"/>
    <w:basedOn w:val="a1"/>
    <w:uiPriority w:val="99"/>
    <w:semiHidden/>
    <w:unhideWhenUsed/>
    <w:qFormat/>
    <w:rsid w:val="00171FB3"/>
    <w:rPr>
      <w:color w:val="605E5C"/>
      <w:shd w:val="clear" w:color="auto" w:fill="E1DFDD"/>
    </w:rPr>
  </w:style>
  <w:style w:type="character" w:customStyle="1" w:styleId="32">
    <w:name w:val="未处理的提及3"/>
    <w:basedOn w:val="a1"/>
    <w:uiPriority w:val="99"/>
    <w:semiHidden/>
    <w:unhideWhenUsed/>
    <w:qFormat/>
    <w:rsid w:val="00171FB3"/>
    <w:rPr>
      <w:color w:val="605E5C"/>
      <w:shd w:val="clear" w:color="auto" w:fill="E1DFDD"/>
    </w:rPr>
  </w:style>
  <w:style w:type="character" w:customStyle="1" w:styleId="UnresolvedMention4">
    <w:name w:val="Unresolved Mention4"/>
    <w:basedOn w:val="a1"/>
    <w:uiPriority w:val="99"/>
    <w:unhideWhenUsed/>
    <w:qFormat/>
    <w:rsid w:val="00171FB3"/>
    <w:rPr>
      <w:color w:val="605E5C"/>
      <w:shd w:val="clear" w:color="auto" w:fill="E1DFDD"/>
    </w:rPr>
  </w:style>
  <w:style w:type="paragraph" w:customStyle="1" w:styleId="done">
    <w:name w:val="done"/>
    <w:basedOn w:val="a0"/>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qFormat/>
    <w:rsid w:val="00171FB3"/>
    <w:rPr>
      <w:color w:val="2B579A"/>
      <w:shd w:val="clear" w:color="auto" w:fill="E1DFDD"/>
    </w:rPr>
  </w:style>
  <w:style w:type="character" w:customStyle="1" w:styleId="UnresolvedMention5">
    <w:name w:val="Unresolved Mention5"/>
    <w:basedOn w:val="a1"/>
    <w:uiPriority w:val="99"/>
    <w:semiHidden/>
    <w:unhideWhenUsed/>
    <w:qFormat/>
    <w:rsid w:val="00171FB3"/>
    <w:rPr>
      <w:color w:val="605E5C"/>
      <w:shd w:val="clear" w:color="auto" w:fill="E1DFDD"/>
    </w:rPr>
  </w:style>
  <w:style w:type="character" w:customStyle="1" w:styleId="ad">
    <w:name w:val="纯文本 字符"/>
    <w:basedOn w:val="a1"/>
    <w:link w:val="ac"/>
    <w:uiPriority w:val="99"/>
    <w:semiHidden/>
    <w:qFormat/>
    <w:rsid w:val="00171FB3"/>
    <w:rPr>
      <w:rFonts w:ascii="Calibri" w:eastAsiaTheme="minorHAnsi" w:hAnsi="Calibri" w:cs="Calibri"/>
      <w:sz w:val="22"/>
      <w:szCs w:val="22"/>
      <w:lang w:val="sv-SE"/>
    </w:rPr>
  </w:style>
  <w:style w:type="character" w:customStyle="1" w:styleId="22">
    <w:name w:val="未解決のメンション2"/>
    <w:basedOn w:val="a1"/>
    <w:uiPriority w:val="99"/>
    <w:semiHidden/>
    <w:unhideWhenUsed/>
    <w:qFormat/>
    <w:rsid w:val="00171FB3"/>
    <w:rPr>
      <w:color w:val="605E5C"/>
      <w:shd w:val="clear" w:color="auto" w:fill="E1DFDD"/>
    </w:rPr>
  </w:style>
  <w:style w:type="character" w:customStyle="1" w:styleId="fontstyle01">
    <w:name w:val="fontstyle01"/>
    <w:basedOn w:val="a1"/>
    <w:qFormat/>
    <w:rsid w:val="00171FB3"/>
    <w:rPr>
      <w:rFonts w:ascii="Helvetica-BoldOblique" w:hAnsi="Helvetica-BoldOblique" w:hint="default"/>
      <w:b/>
      <w:bCs/>
      <w:i/>
      <w:iCs/>
      <w:color w:val="000000"/>
      <w:sz w:val="18"/>
      <w:szCs w:val="18"/>
    </w:rPr>
  </w:style>
  <w:style w:type="character" w:customStyle="1" w:styleId="fontstyle11">
    <w:name w:val="fontstyle11"/>
    <w:basedOn w:val="a1"/>
    <w:qFormat/>
    <w:rsid w:val="00171FB3"/>
    <w:rPr>
      <w:rFonts w:ascii="Helvetica" w:hAnsi="Helvetica" w:cs="Helvetica" w:hint="default"/>
      <w:color w:val="000000"/>
      <w:sz w:val="18"/>
      <w:szCs w:val="18"/>
    </w:rPr>
  </w:style>
  <w:style w:type="character" w:customStyle="1" w:styleId="fontstyle31">
    <w:name w:val="fontstyle31"/>
    <w:basedOn w:val="a1"/>
    <w:qFormat/>
    <w:rsid w:val="00171FB3"/>
    <w:rPr>
      <w:rFonts w:ascii="Helvetica-Oblique" w:hAnsi="Helvetica-Oblique" w:hint="default"/>
      <w:i/>
      <w:iCs/>
      <w:color w:val="000000"/>
      <w:sz w:val="18"/>
      <w:szCs w:val="18"/>
    </w:rPr>
  </w:style>
  <w:style w:type="character" w:customStyle="1" w:styleId="fontstyle41">
    <w:name w:val="fontstyle41"/>
    <w:basedOn w:val="a1"/>
    <w:qFormat/>
    <w:rsid w:val="00171FB3"/>
    <w:rPr>
      <w:rFonts w:ascii="T25" w:hAnsi="T25" w:hint="default"/>
      <w:color w:val="000000"/>
      <w:sz w:val="18"/>
      <w:szCs w:val="18"/>
    </w:rPr>
  </w:style>
  <w:style w:type="character" w:customStyle="1" w:styleId="fontstyle51">
    <w:name w:val="fontstyle51"/>
    <w:basedOn w:val="a1"/>
    <w:qFormat/>
    <w:rsid w:val="00171FB3"/>
    <w:rPr>
      <w:rFonts w:ascii="Helvetica-Bold" w:hAnsi="Helvetica-Bold" w:hint="default"/>
      <w:b/>
      <w:bCs/>
      <w:color w:val="000000"/>
      <w:sz w:val="18"/>
      <w:szCs w:val="18"/>
    </w:rPr>
  </w:style>
  <w:style w:type="character" w:customStyle="1" w:styleId="fontstyle61">
    <w:name w:val="fontstyle61"/>
    <w:basedOn w:val="a1"/>
    <w:qFormat/>
    <w:rsid w:val="00171FB3"/>
    <w:rPr>
      <w:rFonts w:ascii="Times-Roman" w:hAnsi="Times-Roman" w:hint="default"/>
      <w:color w:val="000000"/>
      <w:sz w:val="20"/>
      <w:szCs w:val="20"/>
    </w:rPr>
  </w:style>
  <w:style w:type="character" w:customStyle="1" w:styleId="fontstyle71">
    <w:name w:val="fontstyle71"/>
    <w:basedOn w:val="a1"/>
    <w:qFormat/>
    <w:rsid w:val="00171FB3"/>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sid w:val="00171FB3"/>
    <w:rPr>
      <w:color w:val="605E5C"/>
      <w:shd w:val="clear" w:color="auto" w:fill="E1DFDD"/>
    </w:rPr>
  </w:style>
  <w:style w:type="character" w:customStyle="1" w:styleId="40">
    <w:name w:val="未处理的提及4"/>
    <w:basedOn w:val="a1"/>
    <w:uiPriority w:val="99"/>
    <w:semiHidden/>
    <w:unhideWhenUsed/>
    <w:qFormat/>
    <w:rsid w:val="00171FB3"/>
    <w:rPr>
      <w:color w:val="605E5C"/>
      <w:shd w:val="clear" w:color="auto" w:fill="E1DFDD"/>
    </w:rPr>
  </w:style>
  <w:style w:type="character" w:customStyle="1" w:styleId="33">
    <w:name w:val="未解決のメンション3"/>
    <w:basedOn w:val="a1"/>
    <w:uiPriority w:val="99"/>
    <w:semiHidden/>
    <w:unhideWhenUsed/>
    <w:qFormat/>
    <w:rsid w:val="00171FB3"/>
    <w:rPr>
      <w:color w:val="605E5C"/>
      <w:shd w:val="clear" w:color="auto" w:fill="E1DFDD"/>
    </w:rPr>
  </w:style>
  <w:style w:type="table" w:customStyle="1" w:styleId="TableGrid1">
    <w:name w:val="Table Grid1"/>
    <w:basedOn w:val="a2"/>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a0"/>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a0"/>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1">
    <w:name w:val="未解決のメンション4"/>
    <w:basedOn w:val="a1"/>
    <w:uiPriority w:val="99"/>
    <w:semiHidden/>
    <w:unhideWhenUsed/>
    <w:qFormat/>
    <w:rsid w:val="00171FB3"/>
    <w:rPr>
      <w:color w:val="605E5C"/>
      <w:shd w:val="clear" w:color="auto" w:fill="E1DFDD"/>
    </w:rPr>
  </w:style>
  <w:style w:type="character" w:customStyle="1" w:styleId="UnresolvedMention8">
    <w:name w:val="Unresolved Mention8"/>
    <w:basedOn w:val="a1"/>
    <w:uiPriority w:val="99"/>
    <w:semiHidden/>
    <w:unhideWhenUsed/>
    <w:qFormat/>
    <w:rsid w:val="00171FB3"/>
    <w:rPr>
      <w:color w:val="605E5C"/>
      <w:shd w:val="clear" w:color="auto" w:fill="E1DFDD"/>
    </w:rPr>
  </w:style>
  <w:style w:type="character" w:customStyle="1" w:styleId="50">
    <w:name w:val="未处理的提及5"/>
    <w:basedOn w:val="a1"/>
    <w:uiPriority w:val="99"/>
    <w:semiHidden/>
    <w:unhideWhenUsed/>
    <w:qFormat/>
    <w:rsid w:val="00171FB3"/>
    <w:rPr>
      <w:color w:val="605E5C"/>
      <w:shd w:val="clear" w:color="auto" w:fill="E1DFDD"/>
    </w:rPr>
  </w:style>
  <w:style w:type="character" w:customStyle="1" w:styleId="UnresolvedMention9">
    <w:name w:val="Unresolved Mention9"/>
    <w:basedOn w:val="a1"/>
    <w:uiPriority w:val="99"/>
    <w:semiHidden/>
    <w:unhideWhenUsed/>
    <w:qFormat/>
    <w:rsid w:val="00171FB3"/>
    <w:rPr>
      <w:color w:val="605E5C"/>
      <w:shd w:val="clear" w:color="auto" w:fill="E1DFDD"/>
    </w:rPr>
  </w:style>
  <w:style w:type="character" w:customStyle="1" w:styleId="UnresolvedMention10">
    <w:name w:val="Unresolved Mention10"/>
    <w:basedOn w:val="a1"/>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1">
    <w:name w:val="未解決のメンション5"/>
    <w:basedOn w:val="a1"/>
    <w:uiPriority w:val="99"/>
    <w:semiHidden/>
    <w:unhideWhenUsed/>
    <w:qFormat/>
    <w:rsid w:val="00171FB3"/>
    <w:rPr>
      <w:color w:val="605E5C"/>
      <w:shd w:val="clear" w:color="auto" w:fill="E1DFDD"/>
    </w:rPr>
  </w:style>
  <w:style w:type="character" w:customStyle="1" w:styleId="60">
    <w:name w:val="未处理的提及6"/>
    <w:basedOn w:val="a1"/>
    <w:uiPriority w:val="99"/>
    <w:semiHidden/>
    <w:unhideWhenUsed/>
    <w:rsid w:val="00171FB3"/>
    <w:rPr>
      <w:color w:val="605E5C"/>
      <w:shd w:val="clear" w:color="auto" w:fill="E1DFDD"/>
    </w:rPr>
  </w:style>
  <w:style w:type="character" w:customStyle="1" w:styleId="UnresolvedMention11">
    <w:name w:val="Unresolved Mention11"/>
    <w:basedOn w:val="a1"/>
    <w:uiPriority w:val="99"/>
    <w:semiHidden/>
    <w:unhideWhenUsed/>
    <w:rsid w:val="00713424"/>
    <w:rPr>
      <w:color w:val="605E5C"/>
      <w:shd w:val="clear" w:color="auto" w:fill="E1DFDD"/>
    </w:rPr>
  </w:style>
  <w:style w:type="character" w:styleId="aff1">
    <w:name w:val="Unresolved Mention"/>
    <w:basedOn w:val="a1"/>
    <w:uiPriority w:val="99"/>
    <w:semiHidden/>
    <w:unhideWhenUsed/>
    <w:rsid w:val="00C54B3A"/>
    <w:rPr>
      <w:color w:val="605E5C"/>
      <w:shd w:val="clear" w:color="auto" w:fill="E1DFDD"/>
    </w:rPr>
  </w:style>
  <w:style w:type="character" w:customStyle="1" w:styleId="B1Zchn">
    <w:name w:val="B1 Zchn"/>
    <w:qFormat/>
    <w:rsid w:val="004B276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5494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wmf"/><Relationship Id="rId42" Type="http://schemas.openxmlformats.org/officeDocument/2006/relationships/hyperlink" Target="https://www.3gpp.org/ftp/TSG_RAN/WG1_RL1/TSGR1_108-e/Docs/R1-2201590.zip" TargetMode="External"/><Relationship Id="rId47" Type="http://schemas.openxmlformats.org/officeDocument/2006/relationships/hyperlink" Target="https://www.3gpp.org/ftp/TSG_RAN/WG1_RL1/TSGR1_108-e/Docs/R1-2201861.zip" TargetMode="External"/><Relationship Id="rId63" Type="http://schemas.openxmlformats.org/officeDocument/2006/relationships/hyperlink" Target="https://www.3gpp.org/ftp/TSG_RAN/WG1_RL1/TSGR1_108-e/Docs/R1-2202419.zip" TargetMode="External"/><Relationship Id="rId68" Type="http://schemas.openxmlformats.org/officeDocument/2006/relationships/hyperlink" Target="https://www.3gpp.org/ftp/TSG_RAN/WG1_RL1/TSGR1_108-e/Docs/R1-2200898.zip"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3gpp.org/ftp/TSG_RAN/TSG_RAN/TSGR_92e/Docs/RP-211574.zip" TargetMode="Externa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17.zip" TargetMode="External"/><Relationship Id="rId37" Type="http://schemas.openxmlformats.org/officeDocument/2006/relationships/hyperlink" Target="https://www.3gpp.org/ftp/TSG_RAN/WG1_RL1/TSGR1_108-e/Docs/R1-2201367.zip" TargetMode="External"/><Relationship Id="rId40" Type="http://schemas.openxmlformats.org/officeDocument/2006/relationships/hyperlink" Target="https://www.3gpp.org/ftp/TSG_RAN/WG1_RL1/TSGR1_108-e/Docs/R1-2201482.zip" TargetMode="External"/><Relationship Id="rId45" Type="http://schemas.openxmlformats.org/officeDocument/2006/relationships/hyperlink" Target="https://www.3gpp.org/ftp/TSG_RAN/WG1_RL1/TSGR1_108-e/Docs/R1-2201702.zip" TargetMode="External"/><Relationship Id="rId53" Type="http://schemas.openxmlformats.org/officeDocument/2006/relationships/hyperlink" Target="https://www.3gpp.org/ftp/TSG_RAN/WG1_RL1/TSGR1_108-e/Docs/R1-2202250.zip" TargetMode="External"/><Relationship Id="rId58" Type="http://schemas.openxmlformats.org/officeDocument/2006/relationships/hyperlink" Target="https://www.3gpp.org/ftp/TSG_RAN/WG1_RL1/TSGR1_108-e/Docs/R1-2201138.zip" TargetMode="External"/><Relationship Id="rId66" Type="http://schemas.openxmlformats.org/officeDocument/2006/relationships/hyperlink" Target="https://www.3gpp.org/ftp/TSG_RAN/WG1_RL1/TSGR1_108-e/Docs/R1-2200876.zip"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3gpp.org/ftp/TSG_RAN/WG1_RL1/TSGR1_108-e/Docs/R1-2201892.zip" TargetMode="External"/><Relationship Id="rId19" Type="http://schemas.openxmlformats.org/officeDocument/2006/relationships/hyperlink" Target="https://www.3gpp.org/ftp/tsg_ran/WG1_RL1/TSGR1_108-e/Inbox/drafts/7.1/%5B108-e-NR-CRs-16%5D" TargetMode="External"/><Relationship Id="rId14" Type="http://schemas.openxmlformats.org/officeDocument/2006/relationships/image" Target="media/image1.png"/><Relationship Id="rId22" Type="http://schemas.openxmlformats.org/officeDocument/2006/relationships/image" Target="media/image7.wmf"/><Relationship Id="rId27" Type="http://schemas.openxmlformats.org/officeDocument/2006/relationships/hyperlink" Target="https://www.3gpp.org/ftp/TSG_RAN/WG1_RL1/TSGR1_108-e/Docs/R1-2201955.zip" TargetMode="External"/><Relationship Id="rId30" Type="http://schemas.openxmlformats.org/officeDocument/2006/relationships/hyperlink" Target="https://www.3gpp.org/ftp/tsg_ran/WG1_RL1/TSGR1_107-e/Docs/R1-2112506.zip" TargetMode="External"/><Relationship Id="rId35" Type="http://schemas.openxmlformats.org/officeDocument/2006/relationships/hyperlink" Target="https://www.3gpp.org/ftp/TSG_RAN/WG1_RL1/TSGR1_108-e/Docs/R1-2201136.zip" TargetMode="External"/><Relationship Id="rId43" Type="http://schemas.openxmlformats.org/officeDocument/2006/relationships/hyperlink" Target="https://www.3gpp.org/ftp/TSG_RAN/WG1_RL1/TSGR1_108-e/Docs/R1-2201605.zip" TargetMode="External"/><Relationship Id="rId48" Type="http://schemas.openxmlformats.org/officeDocument/2006/relationships/hyperlink" Target="https://www.3gpp.org/ftp/TSG_RAN/WG1_RL1/TSGR1_108-e/Docs/R1-2201955.zip" TargetMode="External"/><Relationship Id="rId56" Type="http://schemas.openxmlformats.org/officeDocument/2006/relationships/hyperlink" Target="https://www.3gpp.org/ftp/TSG_RAN/WG1_RL1/TSGR1_108-e/Docs/R1-2202146.zip" TargetMode="External"/><Relationship Id="rId64" Type="http://schemas.openxmlformats.org/officeDocument/2006/relationships/hyperlink" Target="https://www.3gpp.org/ftp/tsg_ran/TSG_RAN/TSGR_94e/Docs/RP-213689.zip" TargetMode="External"/><Relationship Id="rId69" Type="http://schemas.openxmlformats.org/officeDocument/2006/relationships/hyperlink" Target="https://www.3gpp.org/ftp/TSG_RAN/WG1_RL1/TSGR1_108-e/Docs/R1-2200904.zip" TargetMode="External"/><Relationship Id="rId8" Type="http://schemas.openxmlformats.org/officeDocument/2006/relationships/settings" Target="settings.xml"/><Relationship Id="rId51" Type="http://schemas.openxmlformats.org/officeDocument/2006/relationships/hyperlink" Target="https://www.3gpp.org/ftp/TSG_RAN/WG1_RL1/TSGR1_108-e/Docs/R1-2202061.zip" TargetMode="External"/><Relationship Id="rId72"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hyperlink" Target="https://www.3gpp.org/ftp/Specs/archive/38_series/38.213/38213-h00.zip" TargetMode="External"/><Relationship Id="rId25" Type="http://schemas.openxmlformats.org/officeDocument/2006/relationships/image" Target="media/image10.png"/><Relationship Id="rId33" Type="http://schemas.openxmlformats.org/officeDocument/2006/relationships/hyperlink" Target="https://www.3gpp.org/ftp/TSG_RAN/WG1_RL1/TSGR1_108-e/Docs/R1-2200985.zip" TargetMode="External"/><Relationship Id="rId38" Type="http://schemas.openxmlformats.org/officeDocument/2006/relationships/hyperlink" Target="https://www.3gpp.org/ftp/TSG_RAN/WG1_RL1/TSGR1_108-e/Docs/R1-2201404.zip" TargetMode="External"/><Relationship Id="rId46" Type="http://schemas.openxmlformats.org/officeDocument/2006/relationships/hyperlink" Target="https://www.3gpp.org/ftp/TSG_RAN/WG1_RL1/TSGR1_108-e/Docs/R1-2201775.zip" TargetMode="External"/><Relationship Id="rId59" Type="http://schemas.openxmlformats.org/officeDocument/2006/relationships/hyperlink" Target="https://www.3gpp.org/ftp/TSG_RAN/WG1_RL1/TSGR1_108-e/Docs/R1-2202383.zip" TargetMode="External"/><Relationship Id="rId67" Type="http://schemas.openxmlformats.org/officeDocument/2006/relationships/hyperlink" Target="https://www.3gpp.org/ftp/TSG_RAN/WG1_RL1/TSGR1_108-e/Docs/R1-2200877.zip" TargetMode="External"/><Relationship Id="rId20" Type="http://schemas.openxmlformats.org/officeDocument/2006/relationships/image" Target="media/image5.emf"/><Relationship Id="rId41" Type="http://schemas.openxmlformats.org/officeDocument/2006/relationships/hyperlink" Target="https://www.3gpp.org/ftp/TSG_RAN/WG1_RL1/TSGR1_108-e/Docs/R1-2201549.zip" TargetMode="External"/><Relationship Id="rId54" Type="http://schemas.openxmlformats.org/officeDocument/2006/relationships/hyperlink" Target="https://www.3gpp.org/ftp/TSG_RAN/WG1_RL1/TSGR1_108-e/Docs/R1-2202344.zip" TargetMode="External"/><Relationship Id="rId62" Type="http://schemas.openxmlformats.org/officeDocument/2006/relationships/hyperlink" Target="https://www.3gpp.org/ftp/TSG_RAN/WG1_RL1/TSGR1_108-e/Docs/R1-2201958.zip" TargetMode="External"/><Relationship Id="rId70" Type="http://schemas.openxmlformats.org/officeDocument/2006/relationships/hyperlink" Target="https://www.3gpp.org/ftp/tsg_ran/WG1_RL1/TSGR1_108-e/Docs/R1-2202528.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8.wmf"/><Relationship Id="rId28" Type="http://schemas.openxmlformats.org/officeDocument/2006/relationships/image" Target="media/image12.png"/><Relationship Id="rId36" Type="http://schemas.openxmlformats.org/officeDocument/2006/relationships/hyperlink" Target="https://www.3gpp.org/ftp/TSG_RAN/WG1_RL1/TSGR1_108-e/Docs/R1-2201277.zip" TargetMode="External"/><Relationship Id="rId49" Type="http://schemas.openxmlformats.org/officeDocument/2006/relationships/hyperlink" Target="https://www.3gpp.org/ftp/TSG_RAN/WG1_RL1/TSGR1_108-e/Docs/R1-2201970.zip" TargetMode="External"/><Relationship Id="rId57" Type="http://schemas.openxmlformats.org/officeDocument/2006/relationships/hyperlink" Target="https://www.3gpp.org/ftp/TSG_RAN/WG1_RL1/TSGR1_108-e/Docs/R1-2200918.zip" TargetMode="External"/><Relationship Id="rId10" Type="http://schemas.openxmlformats.org/officeDocument/2006/relationships/footnotes" Target="footnotes.xml"/><Relationship Id="rId31" Type="http://schemas.openxmlformats.org/officeDocument/2006/relationships/hyperlink" Target="https://www.3gpp.org/ftp/tsg_ran/WG1_RL1/TSGR1_107-e/Docs/R1-2112501.zip" TargetMode="External"/><Relationship Id="rId44" Type="http://schemas.openxmlformats.org/officeDocument/2006/relationships/hyperlink" Target="https://www.3gpp.org/ftp/TSG_RAN/WG1_RL1/TSGR1_108-e/Docs/R1-2201668.zip" TargetMode="External"/><Relationship Id="rId52" Type="http://schemas.openxmlformats.org/officeDocument/2006/relationships/hyperlink" Target="https://www.3gpp.org/ftp/TSG_RAN/WG1_RL1/TSGR1_108-e/Docs/R1-2202192.zip" TargetMode="External"/><Relationship Id="rId60" Type="http://schemas.openxmlformats.org/officeDocument/2006/relationships/hyperlink" Target="https://www.3gpp.org/ftp/TSG_RAN/WG1_RL1/TSGR1_108-e/Docs/R1-2201864.zip" TargetMode="External"/><Relationship Id="rId65" Type="http://schemas.openxmlformats.org/officeDocument/2006/relationships/hyperlink" Target="https://www.3gpp.org/ftp/tsg_ran/WG1_RL1/TSGR1_107-e/Docs/R1-2112802.zip"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08-e/Docs/R1-2200852.zip" TargetMode="External"/><Relationship Id="rId18" Type="http://schemas.openxmlformats.org/officeDocument/2006/relationships/image" Target="media/image4.png"/><Relationship Id="rId39" Type="http://schemas.openxmlformats.org/officeDocument/2006/relationships/hyperlink" Target="https://www.3gpp.org/ftp/TSG_RAN/WG1_RL1/TSGR1_108-e/Docs/R1-2201441.zip" TargetMode="External"/><Relationship Id="rId34" Type="http://schemas.openxmlformats.org/officeDocument/2006/relationships/hyperlink" Target="https://www.3gpp.org/ftp/TSG_RAN/WG1_RL1/TSGR1_108-e/Docs/R1-2201099.zip" TargetMode="External"/><Relationship Id="rId50" Type="http://schemas.openxmlformats.org/officeDocument/2006/relationships/hyperlink" Target="https://www.3gpp.org/ftp/TSG_RAN/WG1_RL1/TSGR1_108-e/Docs/R1-2202020.zip" TargetMode="External"/><Relationship Id="rId55" Type="http://schemas.openxmlformats.org/officeDocument/2006/relationships/hyperlink" Target="https://www.3gpp.org/ftp/TSG_RAN/WG1_RL1/TSGR1_108-e/Docs/R1-2202382.zip" TargetMode="External"/><Relationship Id="rId7" Type="http://schemas.openxmlformats.org/officeDocument/2006/relationships/styles" Target="styles.xml"/><Relationship Id="rId71" Type="http://schemas.openxmlformats.org/officeDocument/2006/relationships/hyperlink" Target="https://www.3gpp.org/ftp/tsg_ran/WG1_RL1/TSGR1_108-e/Inbox/R1-220252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D29C791-223F-4626-8BFE-66594FB45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68445A86-0778-4D5C-881B-EDDCA7A48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48</Pages>
  <Words>19073</Words>
  <Characters>108719</Characters>
  <Application>Microsoft Office Word</Application>
  <DocSecurity>0</DocSecurity>
  <Lines>905</Lines>
  <Paragraphs>255</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Xueming Pan</cp:lastModifiedBy>
  <cp:revision>11</cp:revision>
  <dcterms:created xsi:type="dcterms:W3CDTF">2022-02-23T05:49:00Z</dcterms:created>
  <dcterms:modified xsi:type="dcterms:W3CDTF">2022-02-23T06:49:00Z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